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E84F6" w14:textId="4028F88F" w:rsidR="00867018" w:rsidRPr="00FE73E2" w:rsidRDefault="0004224D" w:rsidP="0004224D">
      <w:pPr>
        <w:pStyle w:val="Titolo2"/>
        <w:jc w:val="center"/>
        <w:rPr>
          <w:rFonts w:ascii="Times New Roman" w:hAnsi="Times New Roman" w:cs="Times New Roman"/>
          <w:b/>
          <w:bCs/>
          <w:color w:val="auto"/>
        </w:rPr>
      </w:pPr>
      <w:r w:rsidRPr="00FE73E2">
        <w:rPr>
          <w:rFonts w:ascii="Times New Roman" w:hAnsi="Times New Roman" w:cs="Times New Roman"/>
          <w:b/>
          <w:bCs/>
          <w:color w:val="auto"/>
        </w:rPr>
        <w:t>Supporting Information</w:t>
      </w:r>
    </w:p>
    <w:p w14:paraId="3CE6F704" w14:textId="77777777" w:rsidR="0004224D" w:rsidRPr="00FE73E2" w:rsidRDefault="0004224D" w:rsidP="0004224D"/>
    <w:p w14:paraId="595CA00B" w14:textId="77777777" w:rsidR="0004224D" w:rsidRPr="00FE73E2" w:rsidRDefault="0004224D" w:rsidP="0004224D">
      <w:pPr>
        <w:jc w:val="center"/>
        <w:rPr>
          <w:rFonts w:ascii="Times New Roman" w:hAnsi="Times New Roman" w:cs="Times New Roman"/>
          <w:b/>
          <w:bCs/>
          <w:sz w:val="28"/>
          <w:szCs w:val="28"/>
        </w:rPr>
      </w:pPr>
      <w:r w:rsidRPr="00FE73E2">
        <w:rPr>
          <w:rFonts w:ascii="Times New Roman" w:hAnsi="Times New Roman" w:cs="Times New Roman"/>
          <w:b/>
          <w:bCs/>
          <w:sz w:val="28"/>
          <w:szCs w:val="28"/>
        </w:rPr>
        <w:t>Cryogenic gas sorption in high free volume glassy polymers: thermodynamic modeling and permeability correlations</w:t>
      </w:r>
    </w:p>
    <w:p w14:paraId="2E539E87" w14:textId="1B71880E" w:rsidR="00986F8E" w:rsidRPr="00D26D0D" w:rsidRDefault="00B77C07" w:rsidP="00986F8E">
      <w:pPr>
        <w:pStyle w:val="Nessunaspaziatura"/>
        <w:jc w:val="center"/>
        <w:rPr>
          <w:rFonts w:ascii="Times New Roman" w:hAnsi="Times New Roman" w:cs="Times New Roman"/>
          <w:i/>
          <w:iCs/>
          <w:vertAlign w:val="superscript"/>
          <w:lang w:val="it-IT"/>
        </w:rPr>
      </w:pPr>
      <w:r w:rsidRPr="00D26D0D">
        <w:rPr>
          <w:rFonts w:ascii="Times New Roman" w:hAnsi="Times New Roman" w:cs="Times New Roman"/>
          <w:i/>
          <w:iCs/>
          <w:lang w:val="it-IT"/>
        </w:rPr>
        <w:t>Roberta Di Carlo</w:t>
      </w:r>
      <w:r w:rsidRPr="00B77C07">
        <w:rPr>
          <w:rFonts w:ascii="Times New Roman" w:hAnsi="Times New Roman" w:cs="Times New Roman"/>
          <w:i/>
          <w:iCs/>
          <w:vertAlign w:val="superscript"/>
          <w:lang w:val="it-IT"/>
        </w:rPr>
        <w:t>a</w:t>
      </w:r>
      <w:r w:rsidR="00E84F00">
        <w:rPr>
          <w:rFonts w:ascii="Times New Roman" w:hAnsi="Times New Roman" w:cs="Times New Roman"/>
          <w:i/>
          <w:iCs/>
          <w:lang w:val="it-IT"/>
        </w:rPr>
        <w:t xml:space="preserve">, </w:t>
      </w:r>
      <w:r w:rsidR="00176481" w:rsidRPr="00D26D0D">
        <w:rPr>
          <w:rFonts w:ascii="Times New Roman" w:hAnsi="Times New Roman" w:cs="Times New Roman"/>
          <w:i/>
          <w:iCs/>
          <w:lang w:val="it-IT"/>
        </w:rPr>
        <w:t>Lucia Caraceni</w:t>
      </w:r>
      <w:r w:rsidR="00176481">
        <w:rPr>
          <w:rFonts w:ascii="Times New Roman" w:hAnsi="Times New Roman" w:cs="Times New Roman"/>
          <w:i/>
          <w:iCs/>
          <w:vertAlign w:val="superscript"/>
          <w:lang w:val="it-IT"/>
        </w:rPr>
        <w:t>a</w:t>
      </w:r>
      <w:r w:rsidR="00E84F00">
        <w:rPr>
          <w:rFonts w:ascii="Times New Roman" w:hAnsi="Times New Roman" w:cs="Times New Roman"/>
          <w:i/>
          <w:iCs/>
          <w:lang w:val="it-IT"/>
        </w:rPr>
        <w:t xml:space="preserve">, </w:t>
      </w:r>
      <w:r w:rsidR="00986F8E" w:rsidRPr="00D26D0D">
        <w:rPr>
          <w:rFonts w:ascii="Times New Roman" w:hAnsi="Times New Roman" w:cs="Times New Roman"/>
          <w:i/>
          <w:iCs/>
          <w:lang w:val="it-IT"/>
        </w:rPr>
        <w:t xml:space="preserve">Virginia </w:t>
      </w:r>
      <w:proofErr w:type="spellStart"/>
      <w:r w:rsidR="00986F8E" w:rsidRPr="00D26D0D">
        <w:rPr>
          <w:rFonts w:ascii="Times New Roman" w:hAnsi="Times New Roman" w:cs="Times New Roman"/>
          <w:i/>
          <w:iCs/>
          <w:lang w:val="it-IT"/>
        </w:rPr>
        <w:t>Signorini</w:t>
      </w:r>
      <w:r w:rsidR="00986F8E" w:rsidRPr="00D26D0D">
        <w:rPr>
          <w:rFonts w:ascii="Times New Roman" w:hAnsi="Times New Roman" w:cs="Times New Roman"/>
          <w:i/>
          <w:iCs/>
          <w:vertAlign w:val="superscript"/>
          <w:lang w:val="it-IT"/>
        </w:rPr>
        <w:t>a</w:t>
      </w:r>
      <w:proofErr w:type="spellEnd"/>
      <w:r w:rsidR="00E84F00">
        <w:rPr>
          <w:rFonts w:ascii="Times New Roman" w:hAnsi="Times New Roman" w:cs="Times New Roman"/>
          <w:i/>
          <w:iCs/>
          <w:lang w:val="it-IT"/>
        </w:rPr>
        <w:t xml:space="preserve">, </w:t>
      </w:r>
      <w:r w:rsidR="00986F8E" w:rsidRPr="00D26D0D">
        <w:rPr>
          <w:rFonts w:ascii="Times New Roman" w:hAnsi="Times New Roman" w:cs="Times New Roman"/>
          <w:i/>
          <w:iCs/>
          <w:lang w:val="it-IT"/>
        </w:rPr>
        <w:t>Matteo Minelli</w:t>
      </w:r>
      <w:r w:rsidR="00986F8E" w:rsidRPr="00D26D0D">
        <w:rPr>
          <w:rFonts w:ascii="Times New Roman" w:hAnsi="Times New Roman" w:cs="Times New Roman"/>
          <w:i/>
          <w:iCs/>
          <w:vertAlign w:val="superscript"/>
          <w:lang w:val="it-IT"/>
        </w:rPr>
        <w:t>a</w:t>
      </w:r>
    </w:p>
    <w:p w14:paraId="58F57E67" w14:textId="77777777" w:rsidR="00986F8E" w:rsidRPr="00D26D0D" w:rsidRDefault="00986F8E" w:rsidP="00986F8E">
      <w:pPr>
        <w:pStyle w:val="Nessunaspaziatura"/>
        <w:jc w:val="center"/>
        <w:rPr>
          <w:rFonts w:ascii="Times New Roman" w:hAnsi="Times New Roman" w:cs="Times New Roman"/>
          <w:i/>
          <w:iCs/>
          <w:vertAlign w:val="superscript"/>
          <w:lang w:val="it-IT"/>
        </w:rPr>
      </w:pPr>
    </w:p>
    <w:p w14:paraId="5CFF1BB2" w14:textId="77EF3DCE" w:rsidR="00986F8E" w:rsidRPr="00FE73E2" w:rsidRDefault="00986F8E" w:rsidP="00986F8E">
      <w:pPr>
        <w:pStyle w:val="Nessunaspaziatura"/>
        <w:jc w:val="center"/>
        <w:rPr>
          <w:rFonts w:ascii="Times New Roman" w:hAnsi="Times New Roman" w:cs="Times New Roman"/>
          <w:i/>
          <w:iCs/>
          <w:sz w:val="20"/>
          <w:szCs w:val="20"/>
        </w:rPr>
      </w:pPr>
      <w:r w:rsidRPr="00FE73E2">
        <w:rPr>
          <w:rFonts w:ascii="Times New Roman" w:hAnsi="Times New Roman" w:cs="Times New Roman"/>
          <w:i/>
          <w:iCs/>
          <w:sz w:val="20"/>
          <w:szCs w:val="20"/>
          <w:vertAlign w:val="superscript"/>
        </w:rPr>
        <w:t xml:space="preserve">a </w:t>
      </w:r>
      <w:r w:rsidRPr="00FE73E2">
        <w:rPr>
          <w:rFonts w:ascii="Times New Roman" w:hAnsi="Times New Roman" w:cs="Times New Roman"/>
          <w:i/>
          <w:iCs/>
          <w:sz w:val="20"/>
          <w:szCs w:val="20"/>
        </w:rPr>
        <w:t>Department of Civil, Chemical, Environmental and Material Engineering,</w:t>
      </w:r>
      <w:r w:rsidRPr="00FE73E2">
        <w:rPr>
          <w:rFonts w:ascii="Times New Roman" w:hAnsi="Times New Roman" w:cs="Times New Roman"/>
          <w:i/>
          <w:iCs/>
          <w:sz w:val="20"/>
          <w:szCs w:val="20"/>
          <w:vertAlign w:val="superscript"/>
        </w:rPr>
        <w:t xml:space="preserve"> </w:t>
      </w:r>
      <w:r w:rsidRPr="00FE73E2">
        <w:rPr>
          <w:rFonts w:ascii="Times New Roman" w:hAnsi="Times New Roman" w:cs="Times New Roman"/>
          <w:i/>
          <w:iCs/>
          <w:sz w:val="20"/>
          <w:szCs w:val="20"/>
        </w:rPr>
        <w:t>Alma Mater Studiorum - University of Bologna, via Terracini 28, 40131, Bologna</w:t>
      </w:r>
      <w:r w:rsidR="00E84F00">
        <w:rPr>
          <w:rFonts w:ascii="Times New Roman" w:hAnsi="Times New Roman" w:cs="Times New Roman"/>
          <w:i/>
          <w:iCs/>
          <w:sz w:val="20"/>
          <w:szCs w:val="20"/>
        </w:rPr>
        <w:t>, Italy</w:t>
      </w:r>
    </w:p>
    <w:p w14:paraId="41D6532E" w14:textId="77777777" w:rsidR="00986F8E" w:rsidRPr="00FE73E2" w:rsidRDefault="00986F8E" w:rsidP="00986F8E">
      <w:pPr>
        <w:pStyle w:val="Nessunaspaziatura"/>
        <w:jc w:val="center"/>
        <w:rPr>
          <w:rFonts w:ascii="Times New Roman" w:hAnsi="Times New Roman" w:cs="Times New Roman"/>
          <w:i/>
          <w:iCs/>
          <w:sz w:val="20"/>
          <w:szCs w:val="20"/>
        </w:rPr>
      </w:pPr>
    </w:p>
    <w:p w14:paraId="39F6198D" w14:textId="77777777" w:rsidR="00986F8E" w:rsidRPr="00FE73E2" w:rsidRDefault="00986F8E" w:rsidP="00986F8E">
      <w:pPr>
        <w:pStyle w:val="Nessunaspaziatura"/>
        <w:jc w:val="center"/>
        <w:rPr>
          <w:rFonts w:ascii="Times New Roman" w:hAnsi="Times New Roman" w:cs="Times New Roman"/>
          <w:i/>
          <w:iCs/>
          <w:sz w:val="20"/>
          <w:szCs w:val="20"/>
        </w:rPr>
      </w:pPr>
    </w:p>
    <w:p w14:paraId="1EA13498" w14:textId="77777777" w:rsidR="0004224D" w:rsidRPr="004501AC" w:rsidRDefault="0004224D" w:rsidP="0004224D">
      <w:pPr>
        <w:rPr>
          <w:rFonts w:ascii="Times New Roman" w:hAnsi="Times New Roman" w:cs="Times New Roman"/>
        </w:rPr>
      </w:pPr>
    </w:p>
    <w:p w14:paraId="3B6C106F" w14:textId="77777777" w:rsidR="00176481" w:rsidRDefault="00176481">
      <w:pPr>
        <w:rPr>
          <w:rFonts w:ascii="Times New Roman" w:hAnsi="Times New Roman" w:cs="Times New Roman"/>
          <w:i/>
          <w:iCs/>
          <w:sz w:val="18"/>
          <w:szCs w:val="18"/>
        </w:rPr>
      </w:pPr>
      <w:r>
        <w:rPr>
          <w:rFonts w:ascii="Times New Roman" w:hAnsi="Times New Roman" w:cs="Times New Roman"/>
        </w:rPr>
        <w:br w:type="page"/>
      </w:r>
    </w:p>
    <w:p w14:paraId="56B74561" w14:textId="7F5673FD" w:rsidR="002B04F2" w:rsidRDefault="002B04F2" w:rsidP="002B04F2">
      <w:pPr>
        <w:pStyle w:val="Didascalia"/>
        <w:rPr>
          <w:b/>
          <w:bCs/>
          <w:sz w:val="24"/>
          <w:szCs w:val="24"/>
          <w:lang w:val="en-US"/>
        </w:rPr>
      </w:pPr>
      <w:r w:rsidRPr="004501AC">
        <w:rPr>
          <w:rFonts w:ascii="Times New Roman" w:hAnsi="Times New Roman" w:cs="Times New Roman"/>
          <w:color w:val="auto"/>
          <w:lang w:val="en-US"/>
        </w:rPr>
        <w:lastRenderedPageBreak/>
        <w:t>Table 1</w:t>
      </w:r>
      <w:r w:rsidR="007222F1">
        <w:rPr>
          <w:rFonts w:ascii="Times New Roman" w:hAnsi="Times New Roman" w:cs="Times New Roman"/>
          <w:color w:val="auto"/>
          <w:lang w:val="en-US"/>
        </w:rPr>
        <w:t>S</w:t>
      </w:r>
      <w:r w:rsidRPr="004501AC">
        <w:rPr>
          <w:rFonts w:ascii="Times New Roman" w:hAnsi="Times New Roman" w:cs="Times New Roman"/>
          <w:color w:val="auto"/>
          <w:lang w:val="en-US"/>
        </w:rPr>
        <w:t>: Sanchez-Lacombe and non-equilibrium SL equations of state</w:t>
      </w:r>
      <w:r w:rsidR="00475A1F">
        <w:rPr>
          <w:rFonts w:ascii="Times New Roman" w:hAnsi="Times New Roman" w:cs="Times New Roman"/>
          <w:color w:val="auto"/>
          <w:lang w:val="en-US"/>
        </w:rPr>
        <w:t xml:space="preserve"> </w:t>
      </w:r>
      <w:r w:rsidR="005273EA">
        <w:rPr>
          <w:rFonts w:ascii="Times New Roman" w:hAnsi="Times New Roman" w:cs="Times New Roman"/>
          <w:color w:val="auto"/>
          <w:lang w:val="en-US"/>
        </w:rPr>
        <w:fldChar w:fldCharType="begin"/>
      </w:r>
      <w:r w:rsidR="00083F13">
        <w:rPr>
          <w:rFonts w:ascii="Times New Roman" w:hAnsi="Times New Roman" w:cs="Times New Roman"/>
          <w:color w:val="auto"/>
          <w:lang w:val="en-US"/>
        </w:rPr>
        <w:instrText xml:space="preserve"> ADDIN ZOTERO_ITEM CSL_CITATION {"citationID":"sINJfcoy","properties":{"formattedCitation":"[1,2]","plainCitation":"[1,2]","noteIndex":0},"citationItems":[{"id":"8BOtoeOk/yFGWM4Ch","uris":["http://zotero.org/users/local/7ryyRkrK/items/I82WJ6Z6"],"itemData":{"id":148,"type":"article-journal","abstract":"The lattice fluid theory of solutions is used to calculate heats and volumes of mixing, lower critical solution temperatures, and the enthalpic and entropic components of the chemical potential. Results of these calculations are compared with literature data on several polyisobutylene solutions. In most instances the agreement with experiment is favorable and comparable to that obtained with the Flory equation of state theory. Several insights into polymer solution behavior are obtained and include: (1) differences in equation of state properties of the pure components make an unfavorable entropic contribution to the chemical potential that becomes large and dominant as the gas-liquid critical temperature of the solvent is approached; (2) limited miscibility of nonpolar polymer solutions at low and high temperatures is a manifestation of a polymer solution’s small combinatorial entropy; and (3) negative heats of mixing in nonpolar polymer solutions are caused by the solvent’s tendency to contract when polymer is added. Suggestions on how the theory can be improved are made.","container-title":"Macromolecules","DOI":"https://doi.org/10.1021/ma60066a017","ISSN":"0024-9297","issue":"6","journalAbbreviation":"Macromolecules","language":"en","note":"publisher: American Chemical Society","page":"1145-1156","source":"Zotero","title":"Statistical Thermodynamics of Polymer Solutions","volume":"11","author":[{"family":"Sanchez","given":"Isaac C"},{"family":"Lacombe","given":"Robert H"}],"issued":{"date-parts":[["1978",11,1]]}}},{"id":"8BOtoeOk/IPmCpAgF","uris":["http://zotero.org/users/local/7ryyRkrK/items/MLPPXJUS"],"itemData":{"id":42,"type":"article-journal","container-title":"Fluid Phase Equilibria","DOI":"10.1016/j.fluid.2014.01.024","ISSN":"03783812","journalAbbreviation":"Fluid Phase Equilibria","language":"en","page":"173-181","source":"DOI.org (Crossref)","title":"An equation of state (EoS) based model for the fluid solubility in semicrystalline polymers","volume":"367","author":[{"family":"Minelli","given":"Matteo"},{"family":"De Angelis","given":"Maria Grazia"}],"issued":{"date-parts":[["2014",4]]}}}],"schema":"https://github.com/citation-style-language/schema/raw/master/csl-citation.json"} </w:instrText>
      </w:r>
      <w:r w:rsidR="005273EA">
        <w:rPr>
          <w:rFonts w:ascii="Times New Roman" w:hAnsi="Times New Roman" w:cs="Times New Roman"/>
          <w:color w:val="auto"/>
          <w:lang w:val="en-US"/>
        </w:rPr>
        <w:fldChar w:fldCharType="separate"/>
      </w:r>
      <w:r w:rsidR="00190B6C" w:rsidRPr="00190B6C">
        <w:rPr>
          <w:rFonts w:ascii="Times New Roman" w:hAnsi="Times New Roman" w:cs="Times New Roman"/>
          <w:lang w:val="en-US"/>
        </w:rPr>
        <w:t>[1,2]</w:t>
      </w:r>
      <w:r w:rsidR="005273EA">
        <w:rPr>
          <w:rFonts w:ascii="Times New Roman" w:hAnsi="Times New Roman" w:cs="Times New Roman"/>
          <w:color w:val="auto"/>
          <w:lang w:val="en-US"/>
        </w:rPr>
        <w:fldChar w:fldCharType="end"/>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
        <w:gridCol w:w="3639"/>
        <w:gridCol w:w="5380"/>
      </w:tblGrid>
      <w:tr w:rsidR="002B04F2" w:rsidRPr="004501AC" w14:paraId="662E768B" w14:textId="77777777" w:rsidTr="720FA891">
        <w:tc>
          <w:tcPr>
            <w:tcW w:w="0" w:type="auto"/>
            <w:gridSpan w:val="3"/>
            <w:vAlign w:val="center"/>
          </w:tcPr>
          <w:p w14:paraId="4FED85AF" w14:textId="77777777" w:rsidR="002B04F2" w:rsidRPr="004501AC" w:rsidRDefault="002B04F2" w:rsidP="00C806C9">
            <w:pPr>
              <w:spacing w:after="20"/>
              <w:jc w:val="center"/>
              <w:rPr>
                <w:rFonts w:ascii="Times New Roman" w:hAnsi="Times New Roman" w:cs="Times New Roman"/>
                <w:lang w:val="en-US"/>
              </w:rPr>
            </w:pPr>
            <w:r w:rsidRPr="004501AC">
              <w:rPr>
                <w:rFonts w:ascii="Times New Roman" w:eastAsia="Calibri" w:hAnsi="Times New Roman" w:cs="Times New Roman"/>
                <w:b/>
                <w:bCs/>
                <w:lang w:val="en-US"/>
              </w:rPr>
              <w:t xml:space="preserve">Pure component </w:t>
            </w:r>
            <w:r w:rsidRPr="004501AC">
              <w:rPr>
                <w:rFonts w:ascii="Times New Roman" w:eastAsia="Calibri" w:hAnsi="Times New Roman" w:cs="Times New Roman"/>
                <w:b/>
                <w:bCs/>
                <w:i/>
                <w:iCs/>
                <w:lang w:val="en-US"/>
              </w:rPr>
              <w:t>i</w:t>
            </w:r>
          </w:p>
        </w:tc>
      </w:tr>
      <w:tr w:rsidR="002B04F2" w:rsidRPr="004501AC" w14:paraId="2CE68689" w14:textId="77777777" w:rsidTr="720FA891">
        <w:tc>
          <w:tcPr>
            <w:tcW w:w="0" w:type="auto"/>
            <w:vAlign w:val="center"/>
          </w:tcPr>
          <w:p w14:paraId="1F86A8E3" w14:textId="77777777" w:rsidR="002B04F2" w:rsidRPr="004501AC" w:rsidRDefault="00000000" w:rsidP="00C806C9">
            <w:pPr>
              <w:spacing w:after="20"/>
              <w:rPr>
                <w:rFonts w:ascii="Times New Roman" w:eastAsia="Calibri" w:hAnsi="Times New Roman" w:cs="Times New Roman"/>
                <w:lang w:val="en-US"/>
              </w:rPr>
            </w:pPr>
            <m:oMathPara>
              <m:oMath>
                <m:sSub>
                  <m:sSubPr>
                    <m:ctrlPr>
                      <w:rPr>
                        <w:rFonts w:ascii="Cambria Math" w:eastAsia="Calibri" w:hAnsi="Cambria Math" w:cs="Times New Roman"/>
                        <w:i/>
                        <w:lang w:val="en-US"/>
                      </w:rPr>
                    </m:ctrlPr>
                  </m:sSubPr>
                  <m:e>
                    <m:r>
                      <w:rPr>
                        <w:rFonts w:ascii="Cambria Math" w:eastAsia="Calibri" w:hAnsi="Cambria Math" w:cs="Times New Roman"/>
                        <w:lang w:val="en-US"/>
                      </w:rPr>
                      <m:t>M</m:t>
                    </m:r>
                  </m:e>
                  <m:sub>
                    <m:r>
                      <w:rPr>
                        <w:rFonts w:ascii="Cambria Math" w:eastAsia="Calibri" w:hAnsi="Cambria Math" w:cs="Times New Roman"/>
                        <w:lang w:val="en-US"/>
                      </w:rPr>
                      <m:t>i</m:t>
                    </m:r>
                  </m:sub>
                </m:sSub>
              </m:oMath>
            </m:oMathPara>
          </w:p>
        </w:tc>
        <w:tc>
          <w:tcPr>
            <w:tcW w:w="3639" w:type="dxa"/>
            <w:vAlign w:val="center"/>
          </w:tcPr>
          <w:p w14:paraId="0C09BFA5"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Molar mass of component </w:t>
            </w:r>
            <w:r w:rsidRPr="004501AC">
              <w:rPr>
                <w:rFonts w:ascii="Times New Roman" w:hAnsi="Times New Roman" w:cs="Times New Roman"/>
                <w:i/>
                <w:iCs/>
                <w:lang w:val="en-US"/>
              </w:rPr>
              <w:t>i</w:t>
            </w:r>
          </w:p>
        </w:tc>
        <w:tc>
          <w:tcPr>
            <w:tcW w:w="5380" w:type="dxa"/>
            <w:vAlign w:val="center"/>
          </w:tcPr>
          <w:p w14:paraId="6D09D2BD" w14:textId="77777777" w:rsidR="002B04F2" w:rsidRPr="004501AC" w:rsidRDefault="002B04F2" w:rsidP="00C806C9">
            <w:pPr>
              <w:spacing w:after="20"/>
              <w:rPr>
                <w:rFonts w:ascii="Times New Roman" w:hAnsi="Times New Roman" w:cs="Times New Roman"/>
                <w:lang w:val="en-US"/>
              </w:rPr>
            </w:pPr>
          </w:p>
        </w:tc>
      </w:tr>
      <w:tr w:rsidR="002B04F2" w:rsidRPr="004501AC" w14:paraId="1FE8E65E" w14:textId="77777777" w:rsidTr="720FA891">
        <w:tc>
          <w:tcPr>
            <w:tcW w:w="0" w:type="auto"/>
            <w:vAlign w:val="center"/>
          </w:tcPr>
          <w:p w14:paraId="22C40293" w14:textId="77777777" w:rsidR="002B04F2" w:rsidRPr="004501AC" w:rsidRDefault="00000000" w:rsidP="00C806C9">
            <w:pPr>
              <w:spacing w:after="20"/>
              <w:rPr>
                <w:rFonts w:ascii="Times New Roman" w:eastAsia="MS Mincho"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ρ</m:t>
                    </m:r>
                  </m:e>
                  <m:sub>
                    <m:r>
                      <w:rPr>
                        <w:rFonts w:ascii="Cambria Math" w:hAnsi="Cambria Math" w:cs="Times New Roman"/>
                        <w:lang w:val="en-US"/>
                      </w:rPr>
                      <m:t>i</m:t>
                    </m:r>
                  </m:sub>
                </m:sSub>
              </m:oMath>
            </m:oMathPara>
          </w:p>
        </w:tc>
        <w:tc>
          <w:tcPr>
            <w:tcW w:w="3639" w:type="dxa"/>
            <w:vAlign w:val="center"/>
          </w:tcPr>
          <w:p w14:paraId="54A37BD8"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Density of component </w:t>
            </w:r>
            <w:r w:rsidRPr="004501AC">
              <w:rPr>
                <w:rFonts w:ascii="Times New Roman" w:hAnsi="Times New Roman" w:cs="Times New Roman"/>
                <w:i/>
                <w:iCs/>
                <w:lang w:val="en-US"/>
              </w:rPr>
              <w:t>i</w:t>
            </w:r>
          </w:p>
        </w:tc>
        <w:tc>
          <w:tcPr>
            <w:tcW w:w="5380" w:type="dxa"/>
            <w:vAlign w:val="center"/>
          </w:tcPr>
          <w:p w14:paraId="1ED30163" w14:textId="77777777" w:rsidR="002B04F2" w:rsidRPr="004501AC" w:rsidRDefault="002B04F2" w:rsidP="00C806C9">
            <w:pPr>
              <w:spacing w:after="20"/>
              <w:rPr>
                <w:rFonts w:ascii="Times New Roman" w:hAnsi="Times New Roman" w:cs="Times New Roman"/>
                <w:lang w:val="en-US"/>
              </w:rPr>
            </w:pPr>
          </w:p>
        </w:tc>
      </w:tr>
      <w:tr w:rsidR="002B04F2" w:rsidRPr="004501AC" w14:paraId="7A2F1094" w14:textId="77777777" w:rsidTr="720FA891">
        <w:tc>
          <w:tcPr>
            <w:tcW w:w="0" w:type="auto"/>
            <w:vAlign w:val="center"/>
          </w:tcPr>
          <w:p w14:paraId="44DA6EDA" w14:textId="77777777" w:rsidR="002B04F2" w:rsidRPr="004501AC" w:rsidRDefault="00000000" w:rsidP="00C806C9">
            <w:pPr>
              <w:spacing w:after="20"/>
              <w:rPr>
                <w:rFonts w:ascii="Times New Roman" w:eastAsia="MS Mincho" w:hAnsi="Times New Roman" w:cs="Times New Roman"/>
                <w:lang w:val="en-US"/>
              </w:rPr>
            </w:pPr>
            <m:oMathPara>
              <m:oMath>
                <m:sSubSup>
                  <m:sSubSupPr>
                    <m:ctrlPr>
                      <w:rPr>
                        <w:rFonts w:ascii="Cambria Math" w:eastAsia="MS Mincho" w:hAnsi="Cambria Math" w:cs="Times New Roman"/>
                        <w:i/>
                        <w:lang w:val="en-US"/>
                      </w:rPr>
                    </m:ctrlPr>
                  </m:sSubSupPr>
                  <m:e>
                    <m:r>
                      <w:rPr>
                        <w:rFonts w:ascii="Cambria Math" w:eastAsia="MS Mincho" w:hAnsi="Cambria Math" w:cs="Times New Roman"/>
                        <w:lang w:val="en-US"/>
                      </w:rPr>
                      <m:t>v</m:t>
                    </m:r>
                  </m:e>
                  <m:sub>
                    <m:r>
                      <w:rPr>
                        <w:rFonts w:ascii="Cambria Math" w:eastAsia="MS Mincho" w:hAnsi="Cambria Math" w:cs="Times New Roman"/>
                        <w:lang w:val="en-US"/>
                      </w:rPr>
                      <m:t>i</m:t>
                    </m:r>
                  </m:sub>
                  <m:sup>
                    <m:r>
                      <w:rPr>
                        <w:rFonts w:ascii="Cambria Math" w:eastAsia="MS Mincho" w:hAnsi="Cambria Math" w:cs="Times New Roman"/>
                        <w:lang w:val="en-US"/>
                      </w:rPr>
                      <m:t>*</m:t>
                    </m:r>
                  </m:sup>
                </m:sSubSup>
              </m:oMath>
            </m:oMathPara>
          </w:p>
        </w:tc>
        <w:tc>
          <w:tcPr>
            <w:tcW w:w="3639" w:type="dxa"/>
            <w:vAlign w:val="center"/>
          </w:tcPr>
          <w:p w14:paraId="0ADB7EB6"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color w:val="000000"/>
                <w:lang w:val="en-US"/>
              </w:rPr>
              <w:t xml:space="preserve">Molar volume of a lattice cell of component </w:t>
            </w:r>
            <w:r w:rsidRPr="004501AC">
              <w:rPr>
                <w:rFonts w:ascii="Times New Roman" w:hAnsi="Times New Roman" w:cs="Times New Roman"/>
                <w:i/>
                <w:iCs/>
                <w:color w:val="000000"/>
                <w:lang w:val="en-US"/>
              </w:rPr>
              <w:t>i</w:t>
            </w:r>
          </w:p>
        </w:tc>
        <w:tc>
          <w:tcPr>
            <w:tcW w:w="5380" w:type="dxa"/>
            <w:vAlign w:val="center"/>
          </w:tcPr>
          <w:p w14:paraId="2198B39B" w14:textId="77777777" w:rsidR="002B04F2" w:rsidRPr="004501AC" w:rsidRDefault="00000000" w:rsidP="00C806C9">
            <w:pPr>
              <w:spacing w:after="20"/>
              <w:rPr>
                <w:rFonts w:ascii="Times New Roman" w:hAnsi="Times New Roman" w:cs="Times New Roman"/>
                <w:lang w:val="en-US"/>
              </w:rPr>
            </w:pPr>
            <m:oMathPara>
              <m:oMath>
                <m:sSubSup>
                  <m:sSubSupPr>
                    <m:ctrlPr>
                      <w:rPr>
                        <w:rFonts w:ascii="Cambria Math" w:eastAsia="Calibri" w:hAnsi="Cambria Math" w:cs="Times New Roman"/>
                        <w:i/>
                      </w:rPr>
                    </m:ctrlPr>
                  </m:sSubSupPr>
                  <m:e>
                    <m:r>
                      <w:rPr>
                        <w:rFonts w:ascii="Cambria Math" w:eastAsia="Calibri" w:hAnsi="Cambria Math" w:cs="Times New Roman"/>
                      </w:rPr>
                      <m:t>v</m:t>
                    </m:r>
                  </m:e>
                  <m:sub>
                    <m:r>
                      <w:rPr>
                        <w:rFonts w:ascii="Cambria Math" w:eastAsia="Calibri" w:hAnsi="Cambria Math" w:cs="Times New Roman"/>
                      </w:rPr>
                      <m:t>i</m:t>
                    </m:r>
                  </m:sub>
                  <m:sup>
                    <m:r>
                      <w:rPr>
                        <w:rFonts w:ascii="Cambria Math" w:eastAsia="Calibri" w:hAnsi="Cambria Math" w:cs="Times New Roman"/>
                      </w:rPr>
                      <m:t>*</m:t>
                    </m:r>
                  </m:sup>
                </m:sSubSup>
                <m:r>
                  <w:rPr>
                    <w:rFonts w:ascii="Cambria Math" w:eastAsia="Calibri" w:hAnsi="Cambria Math" w:cs="Times New Roman"/>
                  </w:rPr>
                  <m:t>=</m:t>
                </m:r>
                <m:f>
                  <m:fPr>
                    <m:ctrlPr>
                      <w:rPr>
                        <w:rFonts w:ascii="Cambria Math" w:eastAsia="Calibri" w:hAnsi="Cambria Math" w:cs="Times New Roman"/>
                        <w:i/>
                      </w:rPr>
                    </m:ctrlPr>
                  </m:fPr>
                  <m:num>
                    <m:r>
                      <w:rPr>
                        <w:rFonts w:ascii="Cambria Math" w:eastAsia="Calibri" w:hAnsi="Cambria Math" w:cs="Times New Roman"/>
                      </w:rPr>
                      <m:t>R</m:t>
                    </m:r>
                    <m:sSubSup>
                      <m:sSubSupPr>
                        <m:ctrlPr>
                          <w:rPr>
                            <w:rFonts w:ascii="Cambria Math" w:eastAsia="Calibri" w:hAnsi="Cambria Math" w:cs="Times New Roman"/>
                            <w:i/>
                          </w:rPr>
                        </m:ctrlPr>
                      </m:sSubSupPr>
                      <m:e>
                        <m:r>
                          <w:rPr>
                            <w:rFonts w:ascii="Cambria Math" w:eastAsia="Calibri" w:hAnsi="Cambria Math" w:cs="Times New Roman"/>
                          </w:rPr>
                          <m:t>T</m:t>
                        </m:r>
                      </m:e>
                      <m:sub>
                        <m:r>
                          <w:rPr>
                            <w:rFonts w:ascii="Cambria Math" w:eastAsia="Calibri" w:hAnsi="Cambria Math" w:cs="Times New Roman"/>
                          </w:rPr>
                          <m:t>I</m:t>
                        </m:r>
                      </m:sub>
                      <m:sup>
                        <m:r>
                          <w:rPr>
                            <w:rFonts w:ascii="Cambria Math" w:eastAsia="Calibri" w:hAnsi="Cambria Math" w:cs="Times New Roman"/>
                          </w:rPr>
                          <m:t>*</m:t>
                        </m:r>
                      </m:sup>
                    </m:sSubSup>
                  </m:num>
                  <m:den>
                    <m:sSubSup>
                      <m:sSubSupPr>
                        <m:ctrlPr>
                          <w:rPr>
                            <w:rFonts w:ascii="Cambria Math" w:eastAsia="Calibri" w:hAnsi="Cambria Math" w:cs="Times New Roman"/>
                            <w:i/>
                          </w:rPr>
                        </m:ctrlPr>
                      </m:sSubSupPr>
                      <m:e>
                        <m:r>
                          <w:rPr>
                            <w:rFonts w:ascii="Cambria Math" w:eastAsia="Calibri" w:hAnsi="Cambria Math" w:cs="Times New Roman"/>
                          </w:rPr>
                          <m:t>p</m:t>
                        </m:r>
                      </m:e>
                      <m:sub>
                        <m:r>
                          <w:rPr>
                            <w:rFonts w:ascii="Cambria Math" w:eastAsia="Calibri" w:hAnsi="Cambria Math" w:cs="Times New Roman"/>
                          </w:rPr>
                          <m:t>i</m:t>
                        </m:r>
                      </m:sub>
                      <m:sup>
                        <m:r>
                          <w:rPr>
                            <w:rFonts w:ascii="Cambria Math" w:eastAsia="Calibri" w:hAnsi="Cambria Math" w:cs="Times New Roman"/>
                          </w:rPr>
                          <m:t>*</m:t>
                        </m:r>
                      </m:sup>
                    </m:sSubSup>
                  </m:den>
                </m:f>
              </m:oMath>
            </m:oMathPara>
          </w:p>
        </w:tc>
      </w:tr>
      <w:tr w:rsidR="002B04F2" w:rsidRPr="004501AC" w14:paraId="24286D75" w14:textId="77777777" w:rsidTr="720FA891">
        <w:tc>
          <w:tcPr>
            <w:tcW w:w="0" w:type="auto"/>
            <w:vAlign w:val="center"/>
          </w:tcPr>
          <w:p w14:paraId="7A9C04B5" w14:textId="77777777" w:rsidR="002B04F2" w:rsidRPr="004501AC" w:rsidRDefault="00000000" w:rsidP="00C806C9">
            <w:pPr>
              <w:spacing w:after="20"/>
              <w:rPr>
                <w:rFonts w:ascii="Times New Roman" w:eastAsia="MS Mincho" w:hAnsi="Times New Roman" w:cs="Times New Roman"/>
                <w:lang w:val="en-US"/>
              </w:rPr>
            </w:pPr>
            <m:oMathPara>
              <m:oMath>
                <m:sSubSup>
                  <m:sSubSupPr>
                    <m:ctrlPr>
                      <w:rPr>
                        <w:rFonts w:ascii="Cambria Math" w:eastAsia="MS Mincho" w:hAnsi="Cambria Math" w:cs="Times New Roman"/>
                        <w:i/>
                        <w:lang w:val="en-US"/>
                      </w:rPr>
                    </m:ctrlPr>
                  </m:sSubSupPr>
                  <m:e>
                    <m:r>
                      <w:rPr>
                        <w:rFonts w:ascii="Cambria Math" w:eastAsia="MS Mincho" w:hAnsi="Cambria Math" w:cs="Times New Roman"/>
                        <w:lang w:val="en-US"/>
                      </w:rPr>
                      <m:t>r</m:t>
                    </m:r>
                  </m:e>
                  <m:sub>
                    <m:r>
                      <w:rPr>
                        <w:rFonts w:ascii="Cambria Math" w:eastAsia="MS Mincho" w:hAnsi="Cambria Math" w:cs="Times New Roman"/>
                        <w:lang w:val="en-US"/>
                      </w:rPr>
                      <m:t>i</m:t>
                    </m:r>
                  </m:sub>
                  <m:sup>
                    <m:r>
                      <w:rPr>
                        <w:rFonts w:ascii="Cambria Math" w:eastAsia="MS Mincho" w:hAnsi="Cambria Math" w:cs="Times New Roman"/>
                        <w:lang w:val="en-US"/>
                      </w:rPr>
                      <m:t>0</m:t>
                    </m:r>
                  </m:sup>
                </m:sSubSup>
              </m:oMath>
            </m:oMathPara>
          </w:p>
        </w:tc>
        <w:tc>
          <w:tcPr>
            <w:tcW w:w="3639" w:type="dxa"/>
            <w:vAlign w:val="center"/>
          </w:tcPr>
          <w:p w14:paraId="4E6D9933"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Number of lattice cells occupied by a molecule of pure component </w:t>
            </w:r>
            <w:r w:rsidRPr="004501AC">
              <w:rPr>
                <w:rFonts w:ascii="Times New Roman" w:hAnsi="Times New Roman" w:cs="Times New Roman"/>
                <w:i/>
                <w:iCs/>
                <w:lang w:val="en-US"/>
              </w:rPr>
              <w:t>i</w:t>
            </w:r>
          </w:p>
        </w:tc>
        <w:tc>
          <w:tcPr>
            <w:tcW w:w="5380" w:type="dxa"/>
            <w:vAlign w:val="center"/>
          </w:tcPr>
          <w:p w14:paraId="5D9B26B2" w14:textId="77777777" w:rsidR="002B04F2" w:rsidRPr="004501AC" w:rsidRDefault="00000000" w:rsidP="00C806C9">
            <w:pPr>
              <w:spacing w:after="20"/>
              <w:rPr>
                <w:rFonts w:ascii="Times New Roman" w:hAnsi="Times New Roman" w:cs="Times New Roman"/>
                <w:lang w:val="en-US"/>
              </w:rPr>
            </w:pPr>
            <m:oMathPara>
              <m:oMath>
                <m:sSubSup>
                  <m:sSubSupPr>
                    <m:ctrlPr>
                      <w:rPr>
                        <w:rFonts w:ascii="Cambria Math" w:eastAsia="Calibri" w:hAnsi="Cambria Math" w:cs="Times New Roman"/>
                        <w:i/>
                      </w:rPr>
                    </m:ctrlPr>
                  </m:sSubSupPr>
                  <m:e>
                    <m:r>
                      <w:rPr>
                        <w:rFonts w:ascii="Cambria Math" w:eastAsia="Calibri" w:hAnsi="Cambria Math" w:cs="Times New Roman"/>
                      </w:rPr>
                      <m:t>r</m:t>
                    </m:r>
                  </m:e>
                  <m:sub>
                    <m:r>
                      <w:rPr>
                        <w:rFonts w:ascii="Cambria Math" w:eastAsia="Calibri" w:hAnsi="Cambria Math" w:cs="Times New Roman"/>
                      </w:rPr>
                      <m:t>i</m:t>
                    </m:r>
                  </m:sub>
                  <m:sup>
                    <m:r>
                      <w:rPr>
                        <w:rFonts w:ascii="Cambria Math" w:eastAsia="Calibri" w:hAnsi="Cambria Math" w:cs="Times New Roman"/>
                      </w:rPr>
                      <m:t>0</m:t>
                    </m:r>
                  </m:sup>
                </m:sSubSup>
                <m:r>
                  <w:rPr>
                    <w:rFonts w:ascii="Cambria Math" w:eastAsia="Calibri" w:hAnsi="Cambria Math" w:cs="Times New Roman"/>
                  </w:rPr>
                  <m:t>=</m:t>
                </m:r>
                <m:f>
                  <m:fPr>
                    <m:ctrlPr>
                      <w:rPr>
                        <w:rFonts w:ascii="Cambria Math" w:eastAsia="Calibri" w:hAnsi="Cambria Math" w:cs="Times New Roman"/>
                        <w:i/>
                      </w:rPr>
                    </m:ctrlPr>
                  </m:fPr>
                  <m:num>
                    <m:sSub>
                      <m:sSubPr>
                        <m:ctrlPr>
                          <w:rPr>
                            <w:rFonts w:ascii="Cambria Math" w:eastAsia="Calibri" w:hAnsi="Cambria Math" w:cs="Times New Roman"/>
                            <w:i/>
                          </w:rPr>
                        </m:ctrlPr>
                      </m:sSubPr>
                      <m:e>
                        <m:r>
                          <w:rPr>
                            <w:rFonts w:ascii="Cambria Math" w:eastAsia="Calibri" w:hAnsi="Cambria Math" w:cs="Times New Roman"/>
                          </w:rPr>
                          <m:t>M</m:t>
                        </m:r>
                      </m:e>
                      <m:sub>
                        <m:r>
                          <w:rPr>
                            <w:rFonts w:ascii="Cambria Math" w:eastAsia="Calibri" w:hAnsi="Cambria Math" w:cs="Times New Roman"/>
                          </w:rPr>
                          <m:t>i</m:t>
                        </m:r>
                      </m:sub>
                    </m:sSub>
                  </m:num>
                  <m:den>
                    <m:sSubSup>
                      <m:sSubSupPr>
                        <m:ctrlPr>
                          <w:rPr>
                            <w:rFonts w:ascii="Cambria Math" w:eastAsia="Calibri" w:hAnsi="Cambria Math" w:cs="Times New Roman"/>
                            <w:i/>
                          </w:rPr>
                        </m:ctrlPr>
                      </m:sSubSupPr>
                      <m:e>
                        <m:r>
                          <w:rPr>
                            <w:rFonts w:ascii="Cambria Math" w:eastAsia="Calibri" w:hAnsi="Cambria Math" w:cs="Times New Roman"/>
                          </w:rPr>
                          <m:t>ρ</m:t>
                        </m:r>
                      </m:e>
                      <m:sub>
                        <m:r>
                          <w:rPr>
                            <w:rFonts w:ascii="Cambria Math" w:eastAsia="Calibri" w:hAnsi="Cambria Math" w:cs="Times New Roman"/>
                          </w:rPr>
                          <m:t>i</m:t>
                        </m:r>
                      </m:sub>
                      <m:sup>
                        <m:r>
                          <w:rPr>
                            <w:rFonts w:ascii="Cambria Math" w:eastAsia="Calibri" w:hAnsi="Cambria Math" w:cs="Times New Roman"/>
                          </w:rPr>
                          <m:t>*</m:t>
                        </m:r>
                      </m:sup>
                    </m:sSubSup>
                    <m:sSubSup>
                      <m:sSubSupPr>
                        <m:ctrlPr>
                          <w:rPr>
                            <w:rFonts w:ascii="Cambria Math" w:eastAsia="Calibri" w:hAnsi="Cambria Math" w:cs="Times New Roman"/>
                            <w:i/>
                          </w:rPr>
                        </m:ctrlPr>
                      </m:sSubSupPr>
                      <m:e>
                        <m:r>
                          <w:rPr>
                            <w:rFonts w:ascii="Cambria Math" w:eastAsia="Calibri" w:hAnsi="Cambria Math" w:cs="Times New Roman"/>
                          </w:rPr>
                          <m:t>v</m:t>
                        </m:r>
                      </m:e>
                      <m:sub>
                        <m:r>
                          <w:rPr>
                            <w:rFonts w:ascii="Cambria Math" w:eastAsia="Calibri" w:hAnsi="Cambria Math" w:cs="Times New Roman"/>
                          </w:rPr>
                          <m:t>i</m:t>
                        </m:r>
                      </m:sub>
                      <m:sup>
                        <m:r>
                          <w:rPr>
                            <w:rFonts w:ascii="Cambria Math" w:eastAsia="Calibri" w:hAnsi="Cambria Math" w:cs="Times New Roman"/>
                          </w:rPr>
                          <m:t>*</m:t>
                        </m:r>
                      </m:sup>
                    </m:sSubSup>
                  </m:den>
                </m:f>
              </m:oMath>
            </m:oMathPara>
          </w:p>
        </w:tc>
      </w:tr>
      <w:tr w:rsidR="002B04F2" w:rsidRPr="004501AC" w14:paraId="671958E4" w14:textId="77777777" w:rsidTr="720FA891">
        <w:tc>
          <w:tcPr>
            <w:tcW w:w="0" w:type="auto"/>
            <w:vAlign w:val="center"/>
          </w:tcPr>
          <w:p w14:paraId="3DFBDF78" w14:textId="77777777" w:rsidR="002B04F2" w:rsidRPr="004501AC" w:rsidRDefault="00000000" w:rsidP="00C806C9">
            <w:pPr>
              <w:spacing w:after="20"/>
              <w:rPr>
                <w:rFonts w:ascii="Times New Roman" w:eastAsia="Calibri" w:hAnsi="Times New Roman" w:cs="Times New Roman"/>
                <w:lang w:val="en-US"/>
              </w:rPr>
            </w:pPr>
            <m:oMathPara>
              <m:oMath>
                <m:sSub>
                  <m:sSubPr>
                    <m:ctrlPr>
                      <w:rPr>
                        <w:rFonts w:ascii="Cambria Math" w:eastAsia="MS Mincho" w:hAnsi="Cambria Math" w:cs="Times New Roman"/>
                        <w:i/>
                        <w:lang w:val="en-US"/>
                      </w:rPr>
                    </m:ctrlPr>
                  </m:sSubPr>
                  <m:e>
                    <m:r>
                      <w:rPr>
                        <w:rFonts w:ascii="Cambria Math" w:eastAsia="MS Mincho" w:hAnsi="Cambria Math" w:cs="Times New Roman"/>
                        <w:lang w:val="en-US"/>
                      </w:rPr>
                      <m:t>ω</m:t>
                    </m:r>
                  </m:e>
                  <m:sub>
                    <m:r>
                      <w:rPr>
                        <w:rFonts w:ascii="Cambria Math" w:eastAsia="MS Mincho" w:hAnsi="Cambria Math" w:cs="Times New Roman"/>
                        <w:lang w:val="en-US"/>
                      </w:rPr>
                      <m:t>i</m:t>
                    </m:r>
                  </m:sub>
                </m:sSub>
              </m:oMath>
            </m:oMathPara>
          </w:p>
        </w:tc>
        <w:tc>
          <w:tcPr>
            <w:tcW w:w="3639" w:type="dxa"/>
            <w:vAlign w:val="center"/>
          </w:tcPr>
          <w:p w14:paraId="02B8E0C1" w14:textId="77777777" w:rsidR="002B04F2" w:rsidRPr="004501AC" w:rsidRDefault="002B04F2" w:rsidP="00C806C9">
            <w:pPr>
              <w:spacing w:after="20"/>
              <w:rPr>
                <w:rFonts w:ascii="Times New Roman" w:hAnsi="Times New Roman" w:cs="Times New Roman"/>
                <w:color w:val="000000"/>
                <w:lang w:val="en-US"/>
              </w:rPr>
            </w:pPr>
            <w:r w:rsidRPr="004501AC">
              <w:rPr>
                <w:rFonts w:ascii="Times New Roman" w:hAnsi="Times New Roman" w:cs="Times New Roman"/>
                <w:color w:val="000000"/>
                <w:lang w:val="en-US"/>
              </w:rPr>
              <w:t>Mass fraction of i</w:t>
            </w:r>
          </w:p>
        </w:tc>
        <w:tc>
          <w:tcPr>
            <w:tcW w:w="5380" w:type="dxa"/>
            <w:vAlign w:val="center"/>
          </w:tcPr>
          <w:p w14:paraId="0992FDA5" w14:textId="77777777" w:rsidR="002B04F2" w:rsidRPr="004501AC" w:rsidRDefault="002B04F2" w:rsidP="00C806C9">
            <w:pPr>
              <w:spacing w:after="20"/>
              <w:rPr>
                <w:rFonts w:ascii="Times New Roman" w:hAnsi="Times New Roman" w:cs="Times New Roman"/>
                <w:lang w:val="en-US"/>
              </w:rPr>
            </w:pPr>
          </w:p>
        </w:tc>
      </w:tr>
      <w:tr w:rsidR="002B04F2" w:rsidRPr="004501AC" w14:paraId="5E24E8BE" w14:textId="77777777" w:rsidTr="720FA891">
        <w:tc>
          <w:tcPr>
            <w:tcW w:w="0" w:type="auto"/>
            <w:vAlign w:val="center"/>
          </w:tcPr>
          <w:p w14:paraId="52740B45" w14:textId="77777777" w:rsidR="002B04F2" w:rsidRPr="004501AC" w:rsidRDefault="00000000" w:rsidP="00C806C9">
            <w:pPr>
              <w:spacing w:after="20"/>
              <w:rPr>
                <w:rFonts w:ascii="Times New Roman" w:eastAsia="Calibri" w:hAnsi="Times New Roman" w:cs="Times New Roman"/>
                <w:lang w:val="en-US"/>
              </w:rPr>
            </w:pPr>
            <m:oMathPara>
              <m:oMath>
                <m:sSub>
                  <m:sSubPr>
                    <m:ctrlPr>
                      <w:rPr>
                        <w:rFonts w:ascii="Cambria Math" w:eastAsia="MS Mincho" w:hAnsi="Cambria Math" w:cs="Times New Roman"/>
                        <w:i/>
                        <w:lang w:val="en-US"/>
                      </w:rPr>
                    </m:ctrlPr>
                  </m:sSubPr>
                  <m:e>
                    <m:r>
                      <w:rPr>
                        <w:rFonts w:ascii="Cambria Math" w:eastAsia="MS Mincho" w:hAnsi="Cambria Math" w:cs="Times New Roman"/>
                        <w:lang w:val="en-US"/>
                      </w:rPr>
                      <m:t>φ</m:t>
                    </m:r>
                  </m:e>
                  <m:sub>
                    <m:r>
                      <w:rPr>
                        <w:rFonts w:ascii="Cambria Math" w:eastAsia="MS Mincho" w:hAnsi="Cambria Math" w:cs="Times New Roman"/>
                        <w:lang w:val="en-US"/>
                      </w:rPr>
                      <m:t>i</m:t>
                    </m:r>
                  </m:sub>
                </m:sSub>
              </m:oMath>
            </m:oMathPara>
          </w:p>
        </w:tc>
        <w:tc>
          <w:tcPr>
            <w:tcW w:w="3639" w:type="dxa"/>
            <w:vAlign w:val="center"/>
          </w:tcPr>
          <w:p w14:paraId="48E12890" w14:textId="77777777" w:rsidR="002B04F2" w:rsidRPr="004501AC" w:rsidRDefault="002B04F2" w:rsidP="00C806C9">
            <w:pPr>
              <w:spacing w:after="20"/>
              <w:rPr>
                <w:rFonts w:ascii="Times New Roman" w:hAnsi="Times New Roman" w:cs="Times New Roman"/>
                <w:color w:val="000000"/>
                <w:lang w:val="en-US"/>
              </w:rPr>
            </w:pPr>
            <w:r w:rsidRPr="004501AC">
              <w:rPr>
                <w:rFonts w:ascii="Times New Roman" w:hAnsi="Times New Roman" w:cs="Times New Roman"/>
                <w:lang w:val="en-US"/>
              </w:rPr>
              <w:t xml:space="preserve">Volume fraction of component </w:t>
            </w:r>
            <w:r w:rsidRPr="004501AC">
              <w:rPr>
                <w:rFonts w:ascii="Times New Roman" w:hAnsi="Times New Roman" w:cs="Times New Roman"/>
                <w:i/>
                <w:iCs/>
                <w:lang w:val="en-US"/>
              </w:rPr>
              <w:t>i</w:t>
            </w:r>
            <w:r w:rsidRPr="004501AC">
              <w:rPr>
                <w:rFonts w:ascii="Times New Roman" w:hAnsi="Times New Roman" w:cs="Times New Roman"/>
                <w:lang w:val="en-US"/>
              </w:rPr>
              <w:t xml:space="preserve"> at close packed conditions</w:t>
            </w:r>
          </w:p>
        </w:tc>
        <w:tc>
          <w:tcPr>
            <w:tcW w:w="5380" w:type="dxa"/>
            <w:vAlign w:val="center"/>
          </w:tcPr>
          <w:p w14:paraId="00DDF5A2" w14:textId="77777777" w:rsidR="002B04F2" w:rsidRPr="004501AC" w:rsidRDefault="00000000" w:rsidP="00C806C9">
            <w:pPr>
              <w:spacing w:after="20"/>
              <w:rPr>
                <w:rFonts w:ascii="Times New Roman" w:hAnsi="Times New Roman" w:cs="Times New Roman"/>
                <w:lang w:val="en-US"/>
              </w:rPr>
            </w:pPr>
            <m:oMathPara>
              <m:oMath>
                <m:sSub>
                  <m:sSubPr>
                    <m:ctrlPr>
                      <w:rPr>
                        <w:rFonts w:ascii="Cambria Math" w:eastAsia="MS Mincho" w:hAnsi="Cambria Math" w:cs="Times New Roman"/>
                        <w:i/>
                        <w:lang w:val="en-US"/>
                      </w:rPr>
                    </m:ctrlPr>
                  </m:sSubPr>
                  <m:e>
                    <m:r>
                      <w:rPr>
                        <w:rFonts w:ascii="Cambria Math" w:eastAsia="MS Mincho" w:hAnsi="Cambria Math" w:cs="Times New Roman"/>
                        <w:lang w:val="en-US"/>
                      </w:rPr>
                      <m:t>φ</m:t>
                    </m:r>
                  </m:e>
                  <m:sub>
                    <m:r>
                      <w:rPr>
                        <w:rFonts w:ascii="Cambria Math" w:eastAsia="MS Mincho" w:hAnsi="Cambria Math" w:cs="Times New Roman"/>
                        <w:lang w:val="en-US"/>
                      </w:rPr>
                      <m:t>i</m:t>
                    </m:r>
                  </m:sub>
                </m:sSub>
                <m:r>
                  <w:rPr>
                    <w:rFonts w:ascii="Cambria Math" w:eastAsia="MS Mincho" w:hAnsi="Cambria Math" w:cs="Times New Roman"/>
                    <w:lang w:val="en-US"/>
                  </w:rPr>
                  <m:t>=</m:t>
                </m:r>
                <m:f>
                  <m:fPr>
                    <m:ctrlPr>
                      <w:rPr>
                        <w:rFonts w:ascii="Cambria Math" w:eastAsia="MS Mincho" w:hAnsi="Cambria Math" w:cs="Times New Roman"/>
                        <w:i/>
                        <w:lang w:val="en-US"/>
                      </w:rPr>
                    </m:ctrlPr>
                  </m:fPr>
                  <m:num>
                    <m:f>
                      <m:fPr>
                        <m:type m:val="lin"/>
                        <m:ctrlPr>
                          <w:rPr>
                            <w:rFonts w:ascii="Cambria Math" w:eastAsia="MS Mincho" w:hAnsi="Cambria Math" w:cs="Times New Roman"/>
                            <w:i/>
                            <w:lang w:val="en-US"/>
                          </w:rPr>
                        </m:ctrlPr>
                      </m:fPr>
                      <m:num>
                        <m:sSub>
                          <m:sSubPr>
                            <m:ctrlPr>
                              <w:rPr>
                                <w:rFonts w:ascii="Cambria Math" w:eastAsia="MS Mincho" w:hAnsi="Cambria Math" w:cs="Times New Roman"/>
                                <w:i/>
                                <w:lang w:val="en-US"/>
                              </w:rPr>
                            </m:ctrlPr>
                          </m:sSubPr>
                          <m:e>
                            <m:r>
                              <w:rPr>
                                <w:rFonts w:ascii="Cambria Math" w:eastAsia="MS Mincho" w:hAnsi="Cambria Math" w:cs="Times New Roman"/>
                                <w:lang w:val="en-US"/>
                              </w:rPr>
                              <m:t>ω</m:t>
                            </m:r>
                          </m:e>
                          <m:sub>
                            <m:r>
                              <w:rPr>
                                <w:rFonts w:ascii="Cambria Math" w:eastAsia="MS Mincho" w:hAnsi="Cambria Math" w:cs="Times New Roman"/>
                                <w:lang w:val="en-US"/>
                              </w:rPr>
                              <m:t>i</m:t>
                            </m:r>
                          </m:sub>
                        </m:sSub>
                      </m:num>
                      <m:den>
                        <m:sSubSup>
                          <m:sSubSupPr>
                            <m:ctrlPr>
                              <w:rPr>
                                <w:rFonts w:ascii="Cambria Math" w:eastAsia="MS Mincho" w:hAnsi="Cambria Math" w:cs="Times New Roman"/>
                                <w:i/>
                                <w:lang w:val="en-US"/>
                              </w:rPr>
                            </m:ctrlPr>
                          </m:sSubSupPr>
                          <m:e>
                            <m:r>
                              <w:rPr>
                                <w:rFonts w:ascii="Cambria Math" w:eastAsia="MS Mincho" w:hAnsi="Cambria Math" w:cs="Times New Roman"/>
                                <w:lang w:val="en-US"/>
                              </w:rPr>
                              <m:t>ρ</m:t>
                            </m:r>
                          </m:e>
                          <m:sub>
                            <m:r>
                              <w:rPr>
                                <w:rFonts w:ascii="Cambria Math" w:eastAsia="MS Mincho" w:hAnsi="Cambria Math" w:cs="Times New Roman"/>
                                <w:lang w:val="en-US"/>
                              </w:rPr>
                              <m:t>i</m:t>
                            </m:r>
                          </m:sub>
                          <m:sup>
                            <m:r>
                              <w:rPr>
                                <w:rFonts w:ascii="Cambria Math" w:eastAsia="MS Mincho" w:hAnsi="Cambria Math" w:cs="Times New Roman"/>
                                <w:lang w:val="en-US"/>
                              </w:rPr>
                              <m:t>*</m:t>
                            </m:r>
                          </m:sup>
                        </m:sSubSup>
                      </m:den>
                    </m:f>
                  </m:num>
                  <m:den>
                    <m:nary>
                      <m:naryPr>
                        <m:chr m:val="∑"/>
                        <m:limLoc m:val="undOvr"/>
                        <m:ctrlPr>
                          <w:rPr>
                            <w:rFonts w:ascii="Cambria Math" w:eastAsia="MS Mincho" w:hAnsi="Cambria Math" w:cs="Times New Roman"/>
                            <w:i/>
                            <w:lang w:val="en-US"/>
                          </w:rPr>
                        </m:ctrlPr>
                      </m:naryPr>
                      <m:sub>
                        <m:r>
                          <w:rPr>
                            <w:rFonts w:ascii="Cambria Math" w:eastAsia="MS Mincho" w:hAnsi="Cambria Math" w:cs="Times New Roman"/>
                            <w:lang w:val="en-US"/>
                          </w:rPr>
                          <m:t>i</m:t>
                        </m:r>
                      </m:sub>
                      <m:sup>
                        <m:r>
                          <w:rPr>
                            <w:rFonts w:ascii="Cambria Math" w:eastAsia="MS Mincho" w:hAnsi="Cambria Math" w:cs="Times New Roman"/>
                            <w:lang w:val="en-US"/>
                          </w:rPr>
                          <m:t>N</m:t>
                        </m:r>
                      </m:sup>
                      <m:e>
                        <m:f>
                          <m:fPr>
                            <m:type m:val="lin"/>
                            <m:ctrlPr>
                              <w:rPr>
                                <w:rFonts w:ascii="Cambria Math" w:eastAsia="MS Mincho" w:hAnsi="Cambria Math" w:cs="Times New Roman"/>
                                <w:i/>
                                <w:lang w:val="en-US"/>
                              </w:rPr>
                            </m:ctrlPr>
                          </m:fPr>
                          <m:num>
                            <m:sSub>
                              <m:sSubPr>
                                <m:ctrlPr>
                                  <w:rPr>
                                    <w:rFonts w:ascii="Cambria Math" w:eastAsia="MS Mincho" w:hAnsi="Cambria Math" w:cs="Times New Roman"/>
                                    <w:i/>
                                    <w:lang w:val="en-US"/>
                                  </w:rPr>
                                </m:ctrlPr>
                              </m:sSubPr>
                              <m:e>
                                <m:r>
                                  <w:rPr>
                                    <w:rFonts w:ascii="Cambria Math" w:eastAsia="MS Mincho" w:hAnsi="Cambria Math" w:cs="Times New Roman"/>
                                    <w:lang w:val="en-US"/>
                                  </w:rPr>
                                  <m:t>ω</m:t>
                                </m:r>
                              </m:e>
                              <m:sub>
                                <m:r>
                                  <w:rPr>
                                    <w:rFonts w:ascii="Cambria Math" w:eastAsia="MS Mincho" w:hAnsi="Cambria Math" w:cs="Times New Roman"/>
                                    <w:lang w:val="en-US"/>
                                  </w:rPr>
                                  <m:t>i</m:t>
                                </m:r>
                              </m:sub>
                            </m:sSub>
                          </m:num>
                          <m:den>
                            <m:sSubSup>
                              <m:sSubSupPr>
                                <m:ctrlPr>
                                  <w:rPr>
                                    <w:rFonts w:ascii="Cambria Math" w:eastAsia="MS Mincho" w:hAnsi="Cambria Math" w:cs="Times New Roman"/>
                                    <w:i/>
                                    <w:lang w:val="en-US"/>
                                  </w:rPr>
                                </m:ctrlPr>
                              </m:sSubSupPr>
                              <m:e>
                                <m:r>
                                  <w:rPr>
                                    <w:rFonts w:ascii="Cambria Math" w:eastAsia="MS Mincho" w:hAnsi="Cambria Math" w:cs="Times New Roman"/>
                                    <w:lang w:val="en-US"/>
                                  </w:rPr>
                                  <m:t>ρ</m:t>
                                </m:r>
                              </m:e>
                              <m:sub>
                                <m:r>
                                  <w:rPr>
                                    <w:rFonts w:ascii="Cambria Math" w:eastAsia="MS Mincho" w:hAnsi="Cambria Math" w:cs="Times New Roman"/>
                                    <w:lang w:val="en-US"/>
                                  </w:rPr>
                                  <m:t>i</m:t>
                                </m:r>
                              </m:sub>
                              <m:sup>
                                <m:r>
                                  <w:rPr>
                                    <w:rFonts w:ascii="Cambria Math" w:eastAsia="MS Mincho" w:hAnsi="Cambria Math" w:cs="Times New Roman"/>
                                    <w:lang w:val="en-US"/>
                                  </w:rPr>
                                  <m:t>*</m:t>
                                </m:r>
                              </m:sup>
                            </m:sSubSup>
                          </m:den>
                        </m:f>
                      </m:e>
                    </m:nary>
                  </m:den>
                </m:f>
              </m:oMath>
            </m:oMathPara>
          </w:p>
        </w:tc>
      </w:tr>
      <w:tr w:rsidR="002B04F2" w:rsidRPr="004501AC" w14:paraId="4E68F009" w14:textId="77777777" w:rsidTr="720FA891">
        <w:tc>
          <w:tcPr>
            <w:tcW w:w="0" w:type="auto"/>
            <w:vAlign w:val="center"/>
          </w:tcPr>
          <w:p w14:paraId="4901B743" w14:textId="77777777" w:rsidR="002B04F2" w:rsidRPr="004501AC" w:rsidRDefault="00000000" w:rsidP="00C806C9">
            <w:pPr>
              <w:spacing w:after="20"/>
              <w:rPr>
                <w:rFonts w:ascii="Times New Roman" w:eastAsia="MS Mincho" w:hAnsi="Times New Roman" w:cs="Times New Roman"/>
                <w:lang w:val="en-US"/>
              </w:rPr>
            </w:pPr>
            <m:oMathPara>
              <m:oMath>
                <m:sSub>
                  <m:sSubPr>
                    <m:ctrlPr>
                      <w:rPr>
                        <w:rFonts w:ascii="Cambria Math" w:eastAsia="MS Mincho" w:hAnsi="Cambria Math" w:cs="Times New Roman"/>
                        <w:i/>
                        <w:lang w:val="en-US"/>
                      </w:rPr>
                    </m:ctrlPr>
                  </m:sSubPr>
                  <m:e>
                    <m:r>
                      <w:rPr>
                        <w:rFonts w:ascii="Cambria Math" w:eastAsia="MS Mincho" w:hAnsi="Cambria Math" w:cs="Times New Roman"/>
                        <w:lang w:val="en-US"/>
                      </w:rPr>
                      <m:t>ε</m:t>
                    </m:r>
                  </m:e>
                  <m:sub>
                    <m:r>
                      <w:rPr>
                        <w:rFonts w:ascii="Cambria Math" w:eastAsia="MS Mincho" w:hAnsi="Cambria Math" w:cs="Times New Roman"/>
                        <w:lang w:val="en-US"/>
                      </w:rPr>
                      <m:t>i</m:t>
                    </m:r>
                  </m:sub>
                </m:sSub>
              </m:oMath>
            </m:oMathPara>
          </w:p>
        </w:tc>
        <w:tc>
          <w:tcPr>
            <w:tcW w:w="3639" w:type="dxa"/>
            <w:vAlign w:val="center"/>
          </w:tcPr>
          <w:p w14:paraId="61E05C68"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color w:val="000000"/>
                <w:lang w:val="en-US"/>
              </w:rPr>
              <w:t xml:space="preserve">Non-bonded interaction energy between two lattice cells occupied by component </w:t>
            </w:r>
            <w:r w:rsidRPr="004501AC">
              <w:rPr>
                <w:rFonts w:ascii="Times New Roman" w:hAnsi="Times New Roman" w:cs="Times New Roman"/>
                <w:i/>
                <w:iCs/>
                <w:color w:val="000000"/>
                <w:lang w:val="en-US"/>
              </w:rPr>
              <w:t>i</w:t>
            </w:r>
          </w:p>
        </w:tc>
        <w:tc>
          <w:tcPr>
            <w:tcW w:w="5380" w:type="dxa"/>
            <w:vAlign w:val="center"/>
          </w:tcPr>
          <w:p w14:paraId="7745DE2A" w14:textId="77777777" w:rsidR="002B04F2" w:rsidRPr="004501AC" w:rsidRDefault="002B04F2" w:rsidP="00C806C9">
            <w:pPr>
              <w:spacing w:after="20"/>
              <w:rPr>
                <w:rFonts w:ascii="Times New Roman" w:hAnsi="Times New Roman" w:cs="Times New Roman"/>
                <w:lang w:val="en-US"/>
              </w:rPr>
            </w:pPr>
          </w:p>
        </w:tc>
      </w:tr>
      <w:tr w:rsidR="002B04F2" w:rsidRPr="004501AC" w14:paraId="58F7EE06" w14:textId="77777777" w:rsidTr="720FA891">
        <w:tc>
          <w:tcPr>
            <w:tcW w:w="0" w:type="auto"/>
            <w:vAlign w:val="center"/>
          </w:tcPr>
          <w:p w14:paraId="2ACD6FFF" w14:textId="77777777" w:rsidR="002B04F2" w:rsidRPr="004501AC" w:rsidRDefault="002B04F2" w:rsidP="00C806C9">
            <w:pPr>
              <w:spacing w:after="20"/>
              <w:rPr>
                <w:rFonts w:ascii="Times New Roman" w:hAnsi="Times New Roman" w:cs="Times New Roman"/>
                <w:i/>
                <w:iCs/>
                <w:lang w:val="en-US"/>
              </w:rPr>
            </w:pPr>
            <w:r w:rsidRPr="004501AC">
              <w:rPr>
                <w:rFonts w:ascii="Times New Roman" w:hAnsi="Times New Roman" w:cs="Times New Roman"/>
                <w:i/>
                <w:iCs/>
                <w:lang w:val="en-US"/>
              </w:rPr>
              <w:t>L</w:t>
            </w:r>
          </w:p>
        </w:tc>
        <w:tc>
          <w:tcPr>
            <w:tcW w:w="3639" w:type="dxa"/>
            <w:vAlign w:val="center"/>
          </w:tcPr>
          <w:p w14:paraId="264E649A"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Mobility coefficient</w:t>
            </w:r>
          </w:p>
        </w:tc>
        <w:tc>
          <w:tcPr>
            <w:tcW w:w="5380" w:type="dxa"/>
            <w:vAlign w:val="center"/>
          </w:tcPr>
          <w:p w14:paraId="28762F0E" w14:textId="77777777" w:rsidR="002B04F2" w:rsidRPr="004501AC" w:rsidRDefault="002B04F2" w:rsidP="00C806C9">
            <w:pPr>
              <w:spacing w:after="20"/>
              <w:rPr>
                <w:rFonts w:ascii="Times New Roman" w:hAnsi="Times New Roman" w:cs="Times New Roman"/>
                <w:lang w:val="en-US"/>
              </w:rPr>
            </w:pPr>
          </w:p>
        </w:tc>
      </w:tr>
      <w:tr w:rsidR="002B04F2" w:rsidRPr="004501AC" w14:paraId="36E7218D" w14:textId="77777777" w:rsidTr="720FA891">
        <w:tc>
          <w:tcPr>
            <w:tcW w:w="0" w:type="auto"/>
            <w:vAlign w:val="center"/>
          </w:tcPr>
          <w:p w14:paraId="3A733006" w14:textId="77777777" w:rsidR="002B04F2" w:rsidRPr="004501AC" w:rsidRDefault="00000000" w:rsidP="00C806C9">
            <w:pPr>
              <w:spacing w:after="20"/>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0</m:t>
                    </m:r>
                  </m:sub>
                </m:sSub>
              </m:oMath>
            </m:oMathPara>
          </w:p>
        </w:tc>
        <w:tc>
          <w:tcPr>
            <w:tcW w:w="3639" w:type="dxa"/>
            <w:vAlign w:val="center"/>
          </w:tcPr>
          <w:p w14:paraId="700639D5"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Infinite dilution mobility coefficient</w:t>
            </w:r>
          </w:p>
        </w:tc>
        <w:tc>
          <w:tcPr>
            <w:tcW w:w="5380" w:type="dxa"/>
            <w:vAlign w:val="center"/>
          </w:tcPr>
          <w:p w14:paraId="39E5908C" w14:textId="77777777" w:rsidR="002B04F2" w:rsidRPr="004501AC" w:rsidRDefault="002B04F2" w:rsidP="00C806C9">
            <w:pPr>
              <w:spacing w:after="20"/>
              <w:rPr>
                <w:rFonts w:ascii="Times New Roman" w:hAnsi="Times New Roman" w:cs="Times New Roman"/>
                <w:lang w:val="en-US"/>
              </w:rPr>
            </w:pPr>
          </w:p>
        </w:tc>
      </w:tr>
      <w:tr w:rsidR="002B04F2" w:rsidRPr="004501AC" w14:paraId="1449F457" w14:textId="77777777" w:rsidTr="720FA891">
        <w:tc>
          <w:tcPr>
            <w:tcW w:w="0" w:type="auto"/>
            <w:vAlign w:val="center"/>
          </w:tcPr>
          <w:p w14:paraId="5BFEFE21"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β</w:t>
            </w:r>
          </w:p>
        </w:tc>
        <w:tc>
          <w:tcPr>
            <w:tcW w:w="3639" w:type="dxa"/>
            <w:vAlign w:val="center"/>
          </w:tcPr>
          <w:p w14:paraId="60682502"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Plasticization factor</w:t>
            </w:r>
          </w:p>
        </w:tc>
        <w:tc>
          <w:tcPr>
            <w:tcW w:w="5380" w:type="dxa"/>
            <w:vAlign w:val="center"/>
          </w:tcPr>
          <w:p w14:paraId="1660A295" w14:textId="77777777" w:rsidR="002B04F2" w:rsidRPr="004501AC" w:rsidRDefault="002B04F2" w:rsidP="00C806C9">
            <w:pPr>
              <w:spacing w:after="20"/>
              <w:rPr>
                <w:rFonts w:ascii="Times New Roman" w:hAnsi="Times New Roman" w:cs="Times New Roman"/>
                <w:lang w:val="en-US"/>
              </w:rPr>
            </w:pPr>
          </w:p>
        </w:tc>
      </w:tr>
      <w:tr w:rsidR="002B04F2" w:rsidRPr="004501AC" w14:paraId="6C600D5C" w14:textId="77777777" w:rsidTr="720FA891">
        <w:tc>
          <w:tcPr>
            <w:tcW w:w="0" w:type="auto"/>
            <w:vAlign w:val="center"/>
          </w:tcPr>
          <w:p w14:paraId="742F68A5" w14:textId="77777777" w:rsidR="002B04F2" w:rsidRPr="004501AC" w:rsidRDefault="002B04F2" w:rsidP="00C806C9">
            <w:pPr>
              <w:spacing w:after="20"/>
              <w:rPr>
                <w:rFonts w:ascii="Times New Roman" w:eastAsia="Calibri" w:hAnsi="Times New Roman" w:cs="Times New Roman"/>
                <w:lang w:val="en-US"/>
              </w:rPr>
            </w:pPr>
            <w:r w:rsidRPr="004501AC">
              <w:rPr>
                <w:rFonts w:ascii="Times New Roman" w:eastAsia="Calibri" w:hAnsi="Times New Roman" w:cs="Times New Roman"/>
                <w:lang w:val="en-US"/>
              </w:rPr>
              <w:t>α</w:t>
            </w:r>
          </w:p>
        </w:tc>
        <w:tc>
          <w:tcPr>
            <w:tcW w:w="3639" w:type="dxa"/>
            <w:vAlign w:val="center"/>
          </w:tcPr>
          <w:p w14:paraId="59CE873D"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Thermodynamic factor</w:t>
            </w:r>
          </w:p>
        </w:tc>
        <w:tc>
          <w:tcPr>
            <w:tcW w:w="5380" w:type="dxa"/>
            <w:vAlign w:val="center"/>
          </w:tcPr>
          <w:p w14:paraId="63270E64" w14:textId="77777777" w:rsidR="002B04F2" w:rsidRPr="004501AC" w:rsidRDefault="002B04F2" w:rsidP="00C806C9">
            <w:pPr>
              <w:spacing w:after="20"/>
              <w:rPr>
                <w:rFonts w:ascii="Times New Roman" w:eastAsia="Calibri" w:hAnsi="Times New Roman" w:cs="Times New Roman"/>
                <w:lang w:val="en-US"/>
              </w:rPr>
            </w:pPr>
          </w:p>
        </w:tc>
      </w:tr>
      <w:tr w:rsidR="002B04F2" w:rsidRPr="004501AC" w14:paraId="3C248529" w14:textId="77777777" w:rsidTr="720FA891">
        <w:tc>
          <w:tcPr>
            <w:tcW w:w="0" w:type="auto"/>
            <w:vAlign w:val="center"/>
          </w:tcPr>
          <w:p w14:paraId="3BED6601" w14:textId="77777777" w:rsidR="002B04F2" w:rsidRPr="004501AC" w:rsidRDefault="00000000" w:rsidP="00C806C9">
            <w:pPr>
              <w:spacing w:after="20"/>
              <w:rPr>
                <w:rFonts w:ascii="Times New Roman" w:eastAsia="MS Mincho" w:hAnsi="Times New Roman" w:cs="Times New Roman"/>
                <w:lang w:val="en-US"/>
              </w:rPr>
            </w:pPr>
            <m:oMathPara>
              <m:oMath>
                <m:sSub>
                  <m:sSubPr>
                    <m:ctrlPr>
                      <w:rPr>
                        <w:rFonts w:ascii="Cambria Math" w:eastAsia="MS Mincho" w:hAnsi="Cambria Math" w:cs="Times New Roman"/>
                        <w:i/>
                        <w:lang w:val="en-US"/>
                      </w:rPr>
                    </m:ctrlPr>
                  </m:sSubPr>
                  <m:e>
                    <m:acc>
                      <m:accPr>
                        <m:chr m:val="̃"/>
                        <m:ctrlPr>
                          <w:rPr>
                            <w:rFonts w:ascii="Cambria Math" w:eastAsia="MS Mincho" w:hAnsi="Cambria Math" w:cs="Times New Roman"/>
                            <w:i/>
                            <w:lang w:val="en-US"/>
                          </w:rPr>
                        </m:ctrlPr>
                      </m:accPr>
                      <m:e>
                        <m:r>
                          <w:rPr>
                            <w:rFonts w:ascii="Cambria Math" w:eastAsia="MS Mincho" w:hAnsi="Cambria Math" w:cs="Times New Roman"/>
                            <w:lang w:val="en-US"/>
                          </w:rPr>
                          <m:t>T</m:t>
                        </m:r>
                      </m:e>
                    </m:acc>
                  </m:e>
                  <m:sub>
                    <m:r>
                      <w:rPr>
                        <w:rFonts w:ascii="Cambria Math" w:eastAsia="MS Mincho" w:hAnsi="Cambria Math" w:cs="Times New Roman"/>
                        <w:lang w:val="en-US"/>
                      </w:rPr>
                      <m:t>i</m:t>
                    </m:r>
                  </m:sub>
                </m:sSub>
              </m:oMath>
            </m:oMathPara>
          </w:p>
        </w:tc>
        <w:tc>
          <w:tcPr>
            <w:tcW w:w="3639" w:type="dxa"/>
            <w:vAlign w:val="center"/>
          </w:tcPr>
          <w:p w14:paraId="1D6EF747"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Reduced temperature of component </w:t>
            </w:r>
            <w:r w:rsidRPr="004501AC">
              <w:rPr>
                <w:rFonts w:ascii="Times New Roman" w:hAnsi="Times New Roman" w:cs="Times New Roman"/>
                <w:i/>
                <w:iCs/>
                <w:lang w:val="en-US"/>
              </w:rPr>
              <w:t>i</w:t>
            </w:r>
          </w:p>
        </w:tc>
        <w:tc>
          <w:tcPr>
            <w:tcW w:w="5380" w:type="dxa"/>
            <w:vAlign w:val="center"/>
          </w:tcPr>
          <w:p w14:paraId="45111A23" w14:textId="77777777" w:rsidR="002B04F2" w:rsidRPr="004501AC" w:rsidRDefault="00000000" w:rsidP="00C806C9">
            <w:pPr>
              <w:spacing w:after="20"/>
              <w:rPr>
                <w:rFonts w:ascii="Times New Roman" w:hAnsi="Times New Roman" w:cs="Times New Roman"/>
                <w:lang w:val="en-US"/>
              </w:rPr>
            </w:pPr>
            <m:oMathPara>
              <m:oMath>
                <m:sSub>
                  <m:sSubPr>
                    <m:ctrlPr>
                      <w:rPr>
                        <w:rFonts w:ascii="Cambria Math" w:eastAsia="MS Mincho" w:hAnsi="Cambria Math" w:cs="Times New Roman"/>
                        <w:i/>
                        <w:lang w:val="en-US"/>
                      </w:rPr>
                    </m:ctrlPr>
                  </m:sSubPr>
                  <m:e>
                    <m:acc>
                      <m:accPr>
                        <m:chr m:val="̃"/>
                        <m:ctrlPr>
                          <w:rPr>
                            <w:rFonts w:ascii="Cambria Math" w:eastAsia="MS Mincho" w:hAnsi="Cambria Math" w:cs="Times New Roman"/>
                            <w:i/>
                            <w:lang w:val="en-US"/>
                          </w:rPr>
                        </m:ctrlPr>
                      </m:accPr>
                      <m:e>
                        <m:r>
                          <w:rPr>
                            <w:rFonts w:ascii="Cambria Math" w:eastAsia="MS Mincho" w:hAnsi="Cambria Math" w:cs="Times New Roman"/>
                            <w:lang w:val="en-US"/>
                          </w:rPr>
                          <m:t>T</m:t>
                        </m:r>
                      </m:e>
                    </m:acc>
                  </m:e>
                  <m:sub>
                    <m:r>
                      <w:rPr>
                        <w:rFonts w:ascii="Cambria Math" w:eastAsia="MS Mincho" w:hAnsi="Cambria Math" w:cs="Times New Roman"/>
                        <w:lang w:val="en-US"/>
                      </w:rPr>
                      <m:t>i</m:t>
                    </m:r>
                  </m:sub>
                </m:sSub>
                <m:r>
                  <w:rPr>
                    <w:rFonts w:ascii="Cambria Math" w:eastAsia="MS Mincho"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T</m:t>
                    </m:r>
                  </m:num>
                  <m:den>
                    <m:sSubSup>
                      <m:sSubSupPr>
                        <m:ctrlPr>
                          <w:rPr>
                            <w:rFonts w:ascii="Cambria Math" w:hAnsi="Cambria Math" w:cs="Times New Roman"/>
                            <w:i/>
                            <w:lang w:val="en-US"/>
                          </w:rPr>
                        </m:ctrlPr>
                      </m:sSubSupPr>
                      <m:e>
                        <m:r>
                          <w:rPr>
                            <w:rFonts w:ascii="Cambria Math" w:hAnsi="Cambria Math" w:cs="Times New Roman"/>
                            <w:lang w:val="en-US"/>
                          </w:rPr>
                          <m:t>T</m:t>
                        </m:r>
                      </m:e>
                      <m:sub>
                        <m:r>
                          <w:rPr>
                            <w:rFonts w:ascii="Cambria Math" w:hAnsi="Cambria Math" w:cs="Times New Roman"/>
                            <w:lang w:val="en-US"/>
                          </w:rPr>
                          <m:t>i</m:t>
                        </m:r>
                      </m:sub>
                      <m:sup>
                        <m:r>
                          <w:rPr>
                            <w:rFonts w:ascii="Cambria Math" w:hAnsi="Cambria Math" w:cs="Times New Roman"/>
                            <w:lang w:val="en-US"/>
                          </w:rPr>
                          <m:t>*</m:t>
                        </m:r>
                      </m:sup>
                    </m:sSubSup>
                  </m:den>
                </m:f>
              </m:oMath>
            </m:oMathPara>
          </w:p>
        </w:tc>
      </w:tr>
      <w:tr w:rsidR="002B04F2" w:rsidRPr="004501AC" w14:paraId="796BFC0F" w14:textId="77777777" w:rsidTr="720FA891">
        <w:tc>
          <w:tcPr>
            <w:tcW w:w="0" w:type="auto"/>
            <w:vAlign w:val="center"/>
          </w:tcPr>
          <w:p w14:paraId="60154491" w14:textId="77777777" w:rsidR="002B04F2" w:rsidRPr="004501AC" w:rsidRDefault="00000000" w:rsidP="00C806C9">
            <w:pPr>
              <w:spacing w:after="20"/>
              <w:rPr>
                <w:rFonts w:ascii="Times New Roman" w:eastAsia="MS Mincho" w:hAnsi="Times New Roman" w:cs="Times New Roman"/>
                <w:lang w:val="en-US"/>
              </w:rPr>
            </w:pPr>
            <m:oMathPara>
              <m:oMath>
                <m:sSub>
                  <m:sSubPr>
                    <m:ctrlPr>
                      <w:rPr>
                        <w:rFonts w:ascii="Cambria Math" w:eastAsia="MS Mincho" w:hAnsi="Cambria Math" w:cs="Times New Roman"/>
                        <w:i/>
                        <w:lang w:val="en-US"/>
                      </w:rPr>
                    </m:ctrlPr>
                  </m:sSubPr>
                  <m:e>
                    <m:acc>
                      <m:accPr>
                        <m:chr m:val="̃"/>
                        <m:ctrlPr>
                          <w:rPr>
                            <w:rFonts w:ascii="Cambria Math" w:eastAsia="MS Mincho" w:hAnsi="Cambria Math" w:cs="Times New Roman"/>
                            <w:i/>
                            <w:lang w:val="en-US"/>
                          </w:rPr>
                        </m:ctrlPr>
                      </m:accPr>
                      <m:e>
                        <m:r>
                          <w:rPr>
                            <w:rFonts w:ascii="Cambria Math" w:eastAsia="MS Mincho" w:hAnsi="Cambria Math" w:cs="Times New Roman"/>
                            <w:lang w:val="en-US"/>
                          </w:rPr>
                          <m:t>p</m:t>
                        </m:r>
                      </m:e>
                    </m:acc>
                  </m:e>
                  <m:sub>
                    <m:r>
                      <w:rPr>
                        <w:rFonts w:ascii="Cambria Math" w:eastAsia="MS Mincho" w:hAnsi="Cambria Math" w:cs="Times New Roman"/>
                        <w:lang w:val="en-US"/>
                      </w:rPr>
                      <m:t>i</m:t>
                    </m:r>
                  </m:sub>
                </m:sSub>
              </m:oMath>
            </m:oMathPara>
          </w:p>
        </w:tc>
        <w:tc>
          <w:tcPr>
            <w:tcW w:w="3639" w:type="dxa"/>
            <w:vAlign w:val="center"/>
          </w:tcPr>
          <w:p w14:paraId="2AF4643D"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Reduced pressure of component </w:t>
            </w:r>
            <w:r w:rsidRPr="004501AC">
              <w:rPr>
                <w:rFonts w:ascii="Times New Roman" w:hAnsi="Times New Roman" w:cs="Times New Roman"/>
                <w:i/>
                <w:iCs/>
                <w:lang w:val="en-US"/>
              </w:rPr>
              <w:t>i</w:t>
            </w:r>
          </w:p>
        </w:tc>
        <w:tc>
          <w:tcPr>
            <w:tcW w:w="5380" w:type="dxa"/>
            <w:vAlign w:val="center"/>
          </w:tcPr>
          <w:p w14:paraId="7CB651C5" w14:textId="77777777" w:rsidR="002B04F2" w:rsidRPr="004501AC" w:rsidRDefault="00000000" w:rsidP="00C806C9">
            <w:pPr>
              <w:spacing w:after="20"/>
              <w:rPr>
                <w:rFonts w:ascii="Times New Roman" w:hAnsi="Times New Roman" w:cs="Times New Roman"/>
                <w:lang w:val="en-US"/>
              </w:rPr>
            </w:pPr>
            <m:oMathPara>
              <m:oMath>
                <m:sSub>
                  <m:sSubPr>
                    <m:ctrlPr>
                      <w:rPr>
                        <w:rFonts w:ascii="Cambria Math" w:eastAsia="MS Mincho" w:hAnsi="Cambria Math" w:cs="Times New Roman"/>
                        <w:i/>
                        <w:lang w:val="en-US"/>
                      </w:rPr>
                    </m:ctrlPr>
                  </m:sSubPr>
                  <m:e>
                    <m:acc>
                      <m:accPr>
                        <m:chr m:val="̃"/>
                        <m:ctrlPr>
                          <w:rPr>
                            <w:rFonts w:ascii="Cambria Math" w:eastAsia="MS Mincho" w:hAnsi="Cambria Math" w:cs="Times New Roman"/>
                            <w:i/>
                            <w:lang w:val="en-US"/>
                          </w:rPr>
                        </m:ctrlPr>
                      </m:accPr>
                      <m:e>
                        <m:r>
                          <w:rPr>
                            <w:rFonts w:ascii="Cambria Math" w:eastAsia="MS Mincho" w:hAnsi="Cambria Math" w:cs="Times New Roman"/>
                            <w:lang w:val="en-US"/>
                          </w:rPr>
                          <m:t>p</m:t>
                        </m:r>
                      </m:e>
                    </m:acc>
                  </m:e>
                  <m:sub>
                    <m:r>
                      <w:rPr>
                        <w:rFonts w:ascii="Cambria Math" w:eastAsia="MS Mincho" w:hAnsi="Cambria Math" w:cs="Times New Roman"/>
                        <w:lang w:val="en-US"/>
                      </w:rPr>
                      <m:t>i</m:t>
                    </m:r>
                  </m:sub>
                </m:sSub>
                <m:r>
                  <w:rPr>
                    <w:rFonts w:ascii="Cambria Math" w:eastAsia="MS Mincho"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p</m:t>
                    </m:r>
                  </m:num>
                  <m:den>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i</m:t>
                        </m:r>
                      </m:sub>
                      <m:sup>
                        <m:r>
                          <w:rPr>
                            <w:rFonts w:ascii="Cambria Math" w:hAnsi="Cambria Math" w:cs="Times New Roman"/>
                            <w:lang w:val="en-US"/>
                          </w:rPr>
                          <m:t>*</m:t>
                        </m:r>
                      </m:sup>
                    </m:sSubSup>
                  </m:den>
                </m:f>
              </m:oMath>
            </m:oMathPara>
          </w:p>
        </w:tc>
      </w:tr>
      <w:tr w:rsidR="002B04F2" w:rsidRPr="004501AC" w14:paraId="0ABDD062" w14:textId="77777777" w:rsidTr="720FA891">
        <w:tc>
          <w:tcPr>
            <w:tcW w:w="0" w:type="auto"/>
            <w:vAlign w:val="center"/>
          </w:tcPr>
          <w:p w14:paraId="3EB1B147" w14:textId="77777777" w:rsidR="002B04F2" w:rsidRPr="004501AC" w:rsidRDefault="00000000" w:rsidP="00C806C9">
            <w:pPr>
              <w:spacing w:after="20"/>
              <w:rPr>
                <w:rFonts w:ascii="Times New Roman" w:eastAsia="MS Mincho" w:hAnsi="Times New Roman" w:cs="Times New Roman"/>
                <w:lang w:val="en-US"/>
              </w:rPr>
            </w:pPr>
            <m:oMathPara>
              <m:oMath>
                <m:sSub>
                  <m:sSubPr>
                    <m:ctrlPr>
                      <w:rPr>
                        <w:rFonts w:ascii="Cambria Math" w:eastAsia="MS Mincho" w:hAnsi="Cambria Math" w:cs="Times New Roman"/>
                        <w:i/>
                        <w:lang w:val="en-US"/>
                      </w:rPr>
                    </m:ctrlPr>
                  </m:sSubPr>
                  <m:e>
                    <m:acc>
                      <m:accPr>
                        <m:chr m:val="̃"/>
                        <m:ctrlPr>
                          <w:rPr>
                            <w:rFonts w:ascii="Cambria Math" w:eastAsia="MS Mincho" w:hAnsi="Cambria Math" w:cs="Times New Roman"/>
                            <w:i/>
                            <w:lang w:val="en-US"/>
                          </w:rPr>
                        </m:ctrlPr>
                      </m:accPr>
                      <m:e>
                        <m:r>
                          <w:rPr>
                            <w:rFonts w:ascii="Cambria Math" w:eastAsia="MS Mincho" w:hAnsi="Cambria Math" w:cs="Times New Roman"/>
                            <w:lang w:val="en-US"/>
                          </w:rPr>
                          <m:t>ρ</m:t>
                        </m:r>
                      </m:e>
                    </m:acc>
                  </m:e>
                  <m:sub>
                    <m:r>
                      <w:rPr>
                        <w:rFonts w:ascii="Cambria Math" w:eastAsia="MS Mincho" w:hAnsi="Cambria Math" w:cs="Times New Roman"/>
                        <w:lang w:val="en-US"/>
                      </w:rPr>
                      <m:t>i</m:t>
                    </m:r>
                  </m:sub>
                </m:sSub>
              </m:oMath>
            </m:oMathPara>
          </w:p>
        </w:tc>
        <w:tc>
          <w:tcPr>
            <w:tcW w:w="3639" w:type="dxa"/>
            <w:vAlign w:val="center"/>
          </w:tcPr>
          <w:p w14:paraId="41EAC4F0"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Reduced density of component </w:t>
            </w:r>
            <w:r w:rsidRPr="004501AC">
              <w:rPr>
                <w:rFonts w:ascii="Times New Roman" w:hAnsi="Times New Roman" w:cs="Times New Roman"/>
                <w:i/>
                <w:iCs/>
                <w:lang w:val="en-US"/>
              </w:rPr>
              <w:t>i</w:t>
            </w:r>
          </w:p>
        </w:tc>
        <w:tc>
          <w:tcPr>
            <w:tcW w:w="5380" w:type="dxa"/>
            <w:vAlign w:val="center"/>
          </w:tcPr>
          <w:p w14:paraId="6692045A" w14:textId="77777777" w:rsidR="002B04F2" w:rsidRPr="004501AC" w:rsidRDefault="00000000" w:rsidP="00C806C9">
            <w:pPr>
              <w:spacing w:after="20"/>
              <w:rPr>
                <w:rFonts w:ascii="Times New Roman" w:hAnsi="Times New Roman" w:cs="Times New Roman"/>
                <w:lang w:val="en-US"/>
              </w:rPr>
            </w:pPr>
            <m:oMathPara>
              <m:oMath>
                <m:sSub>
                  <m:sSubPr>
                    <m:ctrlPr>
                      <w:rPr>
                        <w:rFonts w:ascii="Cambria Math" w:eastAsia="MS Mincho" w:hAnsi="Cambria Math" w:cs="Times New Roman"/>
                        <w:i/>
                        <w:lang w:val="en-US"/>
                      </w:rPr>
                    </m:ctrlPr>
                  </m:sSubPr>
                  <m:e>
                    <m:acc>
                      <m:accPr>
                        <m:chr m:val="̃"/>
                        <m:ctrlPr>
                          <w:rPr>
                            <w:rFonts w:ascii="Cambria Math" w:eastAsia="MS Mincho" w:hAnsi="Cambria Math" w:cs="Times New Roman"/>
                            <w:i/>
                            <w:lang w:val="en-US"/>
                          </w:rPr>
                        </m:ctrlPr>
                      </m:accPr>
                      <m:e>
                        <m:r>
                          <w:rPr>
                            <w:rFonts w:ascii="Cambria Math" w:eastAsia="MS Mincho" w:hAnsi="Cambria Math" w:cs="Times New Roman"/>
                            <w:lang w:val="en-US"/>
                          </w:rPr>
                          <m:t>ρ</m:t>
                        </m:r>
                      </m:e>
                    </m:acc>
                  </m:e>
                  <m:sub>
                    <m:r>
                      <w:rPr>
                        <w:rFonts w:ascii="Cambria Math" w:eastAsia="MS Mincho" w:hAnsi="Cambria Math" w:cs="Times New Roman"/>
                        <w:lang w:val="en-US"/>
                      </w:rPr>
                      <m:t>i</m:t>
                    </m:r>
                  </m:sub>
                </m:sSub>
                <m:r>
                  <w:rPr>
                    <w:rFonts w:ascii="Cambria Math" w:eastAsia="MS Mincho" w:hAnsi="Cambria Math" w:cs="Times New Roman"/>
                    <w:lang w:val="en-US"/>
                  </w:rPr>
                  <m:t>=</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ρ</m:t>
                        </m:r>
                      </m:e>
                      <m:sub>
                        <m:r>
                          <w:rPr>
                            <w:rFonts w:ascii="Cambria Math" w:hAnsi="Cambria Math" w:cs="Times New Roman"/>
                            <w:lang w:val="en-US"/>
                          </w:rPr>
                          <m:t>i</m:t>
                        </m:r>
                      </m:sub>
                    </m:sSub>
                  </m:num>
                  <m:den>
                    <m:sSubSup>
                      <m:sSubSupPr>
                        <m:ctrlPr>
                          <w:rPr>
                            <w:rFonts w:ascii="Cambria Math" w:hAnsi="Cambria Math" w:cs="Times New Roman"/>
                            <w:i/>
                            <w:lang w:val="en-US"/>
                          </w:rPr>
                        </m:ctrlPr>
                      </m:sSubSupPr>
                      <m:e>
                        <m:r>
                          <w:rPr>
                            <w:rFonts w:ascii="Cambria Math" w:hAnsi="Cambria Math" w:cs="Times New Roman"/>
                            <w:lang w:val="en-US"/>
                          </w:rPr>
                          <m:t>ρ</m:t>
                        </m:r>
                      </m:e>
                      <m:sub>
                        <m:r>
                          <w:rPr>
                            <w:rFonts w:ascii="Cambria Math" w:hAnsi="Cambria Math" w:cs="Times New Roman"/>
                            <w:lang w:val="en-US"/>
                          </w:rPr>
                          <m:t>i</m:t>
                        </m:r>
                      </m:sub>
                      <m:sup>
                        <m:r>
                          <w:rPr>
                            <w:rFonts w:ascii="Cambria Math" w:hAnsi="Cambria Math" w:cs="Times New Roman"/>
                            <w:lang w:val="en-US"/>
                          </w:rPr>
                          <m:t>*</m:t>
                        </m:r>
                      </m:sup>
                    </m:sSubSup>
                  </m:den>
                </m:f>
              </m:oMath>
            </m:oMathPara>
          </w:p>
        </w:tc>
      </w:tr>
      <w:tr w:rsidR="002B04F2" w:rsidRPr="004501AC" w14:paraId="460AFAE9" w14:textId="77777777" w:rsidTr="720FA891">
        <w:tc>
          <w:tcPr>
            <w:tcW w:w="0" w:type="auto"/>
            <w:gridSpan w:val="3"/>
            <w:vAlign w:val="center"/>
          </w:tcPr>
          <w:p w14:paraId="2EEFF15B" w14:textId="77777777" w:rsidR="002B04F2" w:rsidRPr="004501AC" w:rsidRDefault="002B04F2" w:rsidP="00C806C9">
            <w:pPr>
              <w:spacing w:after="20"/>
              <w:jc w:val="center"/>
              <w:rPr>
                <w:rFonts w:ascii="Times New Roman" w:hAnsi="Times New Roman" w:cs="Times New Roman"/>
                <w:lang w:val="en-US"/>
              </w:rPr>
            </w:pPr>
            <w:r w:rsidRPr="004501AC">
              <w:rPr>
                <w:rFonts w:ascii="Times New Roman" w:eastAsia="Calibri" w:hAnsi="Times New Roman" w:cs="Times New Roman"/>
                <w:b/>
                <w:bCs/>
                <w:lang w:val="en-US"/>
              </w:rPr>
              <w:t>Multicomponent mixtures</w:t>
            </w:r>
          </w:p>
        </w:tc>
      </w:tr>
      <w:tr w:rsidR="002B04F2" w:rsidRPr="004501AC" w14:paraId="526AABAC" w14:textId="77777777" w:rsidTr="720FA891">
        <w:tc>
          <w:tcPr>
            <w:tcW w:w="0" w:type="auto"/>
            <w:vAlign w:val="center"/>
          </w:tcPr>
          <w:p w14:paraId="2E48A818" w14:textId="77777777" w:rsidR="002B04F2" w:rsidRPr="004501AC" w:rsidRDefault="00000000" w:rsidP="00C806C9">
            <w:pPr>
              <w:spacing w:after="20"/>
              <w:rPr>
                <w:rFonts w:ascii="Times New Roman" w:eastAsia="Calibri"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k</m:t>
                    </m:r>
                  </m:e>
                  <m:sub>
                    <m:r>
                      <w:rPr>
                        <w:rFonts w:ascii="Cambria Math" w:hAnsi="Cambria Math" w:cs="Times New Roman"/>
                        <w:lang w:val="en-US"/>
                      </w:rPr>
                      <m:t>ij</m:t>
                    </m:r>
                  </m:sub>
                </m:sSub>
              </m:oMath>
            </m:oMathPara>
          </w:p>
        </w:tc>
        <w:tc>
          <w:tcPr>
            <w:tcW w:w="3639" w:type="dxa"/>
            <w:vAlign w:val="center"/>
          </w:tcPr>
          <w:p w14:paraId="34656654"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 xml:space="preserve">Binary interaction parameter between components </w:t>
            </w:r>
            <w:r w:rsidRPr="004501AC">
              <w:rPr>
                <w:rFonts w:ascii="Times New Roman" w:hAnsi="Times New Roman" w:cs="Times New Roman"/>
                <w:i/>
                <w:iCs/>
                <w:lang w:val="en-US"/>
              </w:rPr>
              <w:t>i</w:t>
            </w:r>
            <w:r w:rsidRPr="004501AC">
              <w:rPr>
                <w:rFonts w:ascii="Times New Roman" w:hAnsi="Times New Roman" w:cs="Times New Roman"/>
                <w:lang w:val="en-US"/>
              </w:rPr>
              <w:t xml:space="preserve"> and </w:t>
            </w:r>
            <w:r w:rsidRPr="004501AC">
              <w:rPr>
                <w:rFonts w:ascii="Times New Roman" w:hAnsi="Times New Roman" w:cs="Times New Roman"/>
                <w:i/>
                <w:iCs/>
                <w:lang w:val="en-US"/>
              </w:rPr>
              <w:t>j</w:t>
            </w:r>
            <w:r w:rsidRPr="004501AC">
              <w:rPr>
                <w:rFonts w:ascii="Times New Roman" w:hAnsi="Times New Roman" w:cs="Times New Roman"/>
                <w:lang w:val="en-US"/>
              </w:rPr>
              <w:t xml:space="preserve"> </w:t>
            </w:r>
          </w:p>
        </w:tc>
        <w:tc>
          <w:tcPr>
            <w:tcW w:w="5380" w:type="dxa"/>
            <w:vAlign w:val="center"/>
          </w:tcPr>
          <w:p w14:paraId="3113748A" w14:textId="77777777" w:rsidR="002B04F2" w:rsidRPr="004501AC" w:rsidRDefault="002B04F2" w:rsidP="00C806C9">
            <w:pPr>
              <w:spacing w:after="20"/>
              <w:rPr>
                <w:rFonts w:ascii="Times New Roman" w:eastAsia="Calibri" w:hAnsi="Times New Roman" w:cs="Times New Roman"/>
                <w:iCs/>
                <w:lang w:val="en-US"/>
              </w:rPr>
            </w:pPr>
          </w:p>
        </w:tc>
      </w:tr>
      <w:tr w:rsidR="002B04F2" w:rsidRPr="004501AC" w14:paraId="0DB88683" w14:textId="77777777" w:rsidTr="720FA891">
        <w:tc>
          <w:tcPr>
            <w:tcW w:w="0" w:type="auto"/>
            <w:vAlign w:val="center"/>
          </w:tcPr>
          <w:p w14:paraId="6148C1A5" w14:textId="77777777" w:rsidR="002B04F2" w:rsidRPr="004501AC" w:rsidRDefault="00000000" w:rsidP="00C806C9">
            <w:pPr>
              <w:spacing w:after="20"/>
              <w:rPr>
                <w:rFonts w:ascii="Times New Roman" w:eastAsia="MS Mincho" w:hAnsi="Times New Roman" w:cs="Times New Roman"/>
                <w:lang w:val="en-US"/>
              </w:rPr>
            </w:pPr>
            <m:oMathPara>
              <m:oMath>
                <m:sSup>
                  <m:sSupPr>
                    <m:ctrlPr>
                      <w:rPr>
                        <w:rFonts w:ascii="Cambria Math" w:eastAsia="MS Mincho" w:hAnsi="Cambria Math" w:cs="Times New Roman"/>
                        <w:i/>
                        <w:lang w:val="en-US"/>
                      </w:rPr>
                    </m:ctrlPr>
                  </m:sSupPr>
                  <m:e>
                    <m:r>
                      <w:rPr>
                        <w:rFonts w:ascii="Cambria Math" w:eastAsia="MS Mincho" w:hAnsi="Cambria Math" w:cs="Times New Roman"/>
                        <w:lang w:val="en-US"/>
                      </w:rPr>
                      <m:t>ρ</m:t>
                    </m:r>
                  </m:e>
                  <m:sup>
                    <m:r>
                      <w:rPr>
                        <w:rFonts w:ascii="Cambria Math" w:eastAsia="MS Mincho" w:hAnsi="Cambria Math" w:cs="Times New Roman"/>
                        <w:lang w:val="en-US"/>
                      </w:rPr>
                      <m:t>*</m:t>
                    </m:r>
                  </m:sup>
                </m:sSup>
              </m:oMath>
            </m:oMathPara>
          </w:p>
        </w:tc>
        <w:tc>
          <w:tcPr>
            <w:tcW w:w="3639" w:type="dxa"/>
            <w:vAlign w:val="center"/>
          </w:tcPr>
          <w:p w14:paraId="3F39C0D1"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Characteristic density of the mixture</w:t>
            </w:r>
          </w:p>
        </w:tc>
        <w:tc>
          <w:tcPr>
            <w:tcW w:w="5380" w:type="dxa"/>
            <w:vAlign w:val="center"/>
          </w:tcPr>
          <w:p w14:paraId="25A6DEA7" w14:textId="77777777" w:rsidR="002B04F2" w:rsidRPr="004501AC" w:rsidRDefault="00000000" w:rsidP="00C806C9">
            <w:pPr>
              <w:spacing w:after="20"/>
              <w:rPr>
                <w:rFonts w:ascii="Times New Roman" w:hAnsi="Times New Roman" w:cs="Times New Roman"/>
                <w:lang w:val="en-US"/>
              </w:rPr>
            </w:pPr>
            <m:oMathPara>
              <m:oMath>
                <m:f>
                  <m:fPr>
                    <m:ctrlPr>
                      <w:rPr>
                        <w:rFonts w:ascii="Cambria Math" w:hAnsi="Cambria Math" w:cs="Times New Roman"/>
                        <w:i/>
                        <w:iCs/>
                        <w:lang w:val="en-US"/>
                      </w:rPr>
                    </m:ctrlPr>
                  </m:fPr>
                  <m:num>
                    <m:r>
                      <w:rPr>
                        <w:rFonts w:ascii="Cambria Math" w:hAnsi="Cambria Math" w:cs="Times New Roman"/>
                        <w:lang w:val="en-US"/>
                      </w:rPr>
                      <m:t>1</m:t>
                    </m:r>
                  </m:num>
                  <m:den>
                    <m:sSup>
                      <m:sSupPr>
                        <m:ctrlPr>
                          <w:rPr>
                            <w:rFonts w:ascii="Cambria Math" w:hAnsi="Cambria Math" w:cs="Times New Roman"/>
                            <w:i/>
                            <w:iCs/>
                            <w:lang w:val="en-US"/>
                          </w:rPr>
                        </m:ctrlPr>
                      </m:sSupPr>
                      <m:e>
                        <m:r>
                          <w:rPr>
                            <w:rFonts w:ascii="Cambria Math" w:hAnsi="Cambria Math" w:cs="Cambria Math" w:hint="cs"/>
                            <w:cs/>
                            <w:lang w:val="en-US" w:bidi="mr-IN"/>
                          </w:rPr>
                          <m:t>ρ</m:t>
                        </m:r>
                      </m:e>
                      <m:sup>
                        <m:r>
                          <w:rPr>
                            <w:rFonts w:ascii="Cambria Math" w:hAnsi="Cambria Math" w:cs="Times New Roman"/>
                            <w:lang w:val="en-US"/>
                          </w:rPr>
                          <m:t>*</m:t>
                        </m:r>
                      </m:sup>
                    </m:sSup>
                  </m:den>
                </m:f>
                <m:r>
                  <w:rPr>
                    <w:rFonts w:ascii="Cambria Math" w:hAnsi="Cambria Math" w:cs="Times New Roman"/>
                    <w:lang w:val="en-US"/>
                  </w:rPr>
                  <m:t>=</m:t>
                </m:r>
                <m:nary>
                  <m:naryPr>
                    <m:chr m:val="∑"/>
                    <m:limLoc m:val="subSup"/>
                    <m:ctrlPr>
                      <w:rPr>
                        <w:rFonts w:ascii="Cambria Math" w:hAnsi="Cambria Math" w:cs="Times New Roman"/>
                        <w:i/>
                        <w:iCs/>
                        <w:lang w:val="en-US"/>
                      </w:rPr>
                    </m:ctrlPr>
                  </m:naryPr>
                  <m:sub>
                    <m:r>
                      <w:rPr>
                        <w:rFonts w:ascii="Cambria Math" w:hAnsi="Cambria Math" w:cs="Times New Roman"/>
                        <w:lang w:val="en-US"/>
                      </w:rPr>
                      <m:t>i</m:t>
                    </m:r>
                  </m:sub>
                  <m:sup>
                    <m:r>
                      <w:rPr>
                        <w:rFonts w:ascii="Cambria Math" w:hAnsi="Cambria Math" w:cs="Times New Roman"/>
                        <w:lang w:val="en-US"/>
                      </w:rPr>
                      <m:t>N</m:t>
                    </m:r>
                  </m:sup>
                  <m:e>
                    <m:f>
                      <m:fPr>
                        <m:ctrlPr>
                          <w:rPr>
                            <w:rFonts w:ascii="Cambria Math" w:hAnsi="Cambria Math" w:cs="Times New Roman"/>
                            <w:i/>
                            <w:iCs/>
                            <w:lang w:val="en-US"/>
                          </w:rPr>
                        </m:ctrlPr>
                      </m:fPr>
                      <m:num>
                        <m:sSub>
                          <m:sSubPr>
                            <m:ctrlPr>
                              <w:rPr>
                                <w:rFonts w:ascii="Cambria Math" w:hAnsi="Cambria Math" w:cs="Times New Roman"/>
                                <w:i/>
                                <w:iCs/>
                                <w:lang w:val="en-US"/>
                              </w:rPr>
                            </m:ctrlPr>
                          </m:sSubPr>
                          <m:e>
                            <m:r>
                              <w:rPr>
                                <w:rFonts w:ascii="Cambria Math" w:hAnsi="Cambria Math" w:cs="Times New Roman"/>
                                <w:lang w:val="en-US"/>
                              </w:rPr>
                              <m:t>ω</m:t>
                            </m:r>
                          </m:e>
                          <m:sub>
                            <m:r>
                              <w:rPr>
                                <w:rFonts w:ascii="Cambria Math" w:hAnsi="Cambria Math" w:cs="Times New Roman"/>
                                <w:lang w:val="en-US"/>
                              </w:rPr>
                              <m:t>i</m:t>
                            </m:r>
                          </m:sub>
                        </m:sSub>
                      </m:num>
                      <m:den>
                        <m:sSubSup>
                          <m:sSubSupPr>
                            <m:ctrlPr>
                              <w:rPr>
                                <w:rFonts w:ascii="Cambria Math" w:hAnsi="Cambria Math" w:cs="Times New Roman"/>
                                <w:i/>
                                <w:iCs/>
                                <w:lang w:val="en-US"/>
                              </w:rPr>
                            </m:ctrlPr>
                          </m:sSubSupPr>
                          <m:e>
                            <m:r>
                              <w:rPr>
                                <w:rFonts w:ascii="Cambria Math" w:hAnsi="Cambria Math" w:cs="Times New Roman"/>
                                <w:lang w:val="en-US"/>
                              </w:rPr>
                              <m:t>ρ</m:t>
                            </m:r>
                          </m:e>
                          <m:sub>
                            <m:r>
                              <w:rPr>
                                <w:rFonts w:ascii="Cambria Math" w:hAnsi="Cambria Math" w:cs="Times New Roman"/>
                                <w:lang w:val="en-US"/>
                              </w:rPr>
                              <m:t>i</m:t>
                            </m:r>
                          </m:sub>
                          <m:sup>
                            <m:r>
                              <w:rPr>
                                <w:rFonts w:ascii="Cambria Math" w:hAnsi="Cambria Math" w:cs="Times New Roman"/>
                                <w:lang w:val="en-US"/>
                              </w:rPr>
                              <m:t>*</m:t>
                            </m:r>
                          </m:sup>
                        </m:sSubSup>
                      </m:den>
                    </m:f>
                  </m:e>
                </m:nary>
              </m:oMath>
            </m:oMathPara>
          </w:p>
        </w:tc>
      </w:tr>
      <w:tr w:rsidR="002B04F2" w:rsidRPr="004501AC" w14:paraId="535B4CB3" w14:textId="77777777" w:rsidTr="720FA891">
        <w:tc>
          <w:tcPr>
            <w:tcW w:w="0" w:type="auto"/>
            <w:vAlign w:val="center"/>
          </w:tcPr>
          <w:p w14:paraId="7B0CFAE5" w14:textId="77777777" w:rsidR="002B04F2" w:rsidRPr="004501AC" w:rsidRDefault="00000000" w:rsidP="00C806C9">
            <w:pPr>
              <w:spacing w:after="20"/>
              <w:rPr>
                <w:rFonts w:ascii="Times New Roman" w:eastAsia="MS Mincho" w:hAnsi="Times New Roman" w:cs="Times New Roman"/>
                <w:lang w:val="en-US"/>
              </w:rPr>
            </w:pPr>
            <m:oMathPara>
              <m:oMath>
                <m:sSup>
                  <m:sSupPr>
                    <m:ctrlPr>
                      <w:rPr>
                        <w:rFonts w:ascii="Cambria Math" w:eastAsia="MS Mincho" w:hAnsi="Cambria Math" w:cs="Times New Roman"/>
                        <w:i/>
                        <w:lang w:val="en-US"/>
                      </w:rPr>
                    </m:ctrlPr>
                  </m:sSupPr>
                  <m:e>
                    <m:r>
                      <w:rPr>
                        <w:rFonts w:ascii="Cambria Math" w:eastAsia="MS Mincho" w:hAnsi="Cambria Math" w:cs="Times New Roman"/>
                        <w:lang w:val="en-US"/>
                      </w:rPr>
                      <m:t>p</m:t>
                    </m:r>
                  </m:e>
                  <m:sup>
                    <m:r>
                      <w:rPr>
                        <w:rFonts w:ascii="Cambria Math" w:eastAsia="MS Mincho" w:hAnsi="Cambria Math" w:cs="Times New Roman"/>
                        <w:lang w:val="en-US"/>
                      </w:rPr>
                      <m:t>*</m:t>
                    </m:r>
                  </m:sup>
                </m:sSup>
              </m:oMath>
            </m:oMathPara>
          </w:p>
        </w:tc>
        <w:tc>
          <w:tcPr>
            <w:tcW w:w="3639" w:type="dxa"/>
            <w:vAlign w:val="center"/>
          </w:tcPr>
          <w:p w14:paraId="3C0222F2"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Characteristic pressure of the mixture</w:t>
            </w:r>
          </w:p>
        </w:tc>
        <w:tc>
          <w:tcPr>
            <w:tcW w:w="5380" w:type="dxa"/>
            <w:vAlign w:val="center"/>
          </w:tcPr>
          <w:p w14:paraId="39036C37" w14:textId="77777777" w:rsidR="002B04F2" w:rsidRPr="004501AC" w:rsidRDefault="00000000" w:rsidP="00C806C9">
            <w:pPr>
              <w:spacing w:after="20"/>
              <w:rPr>
                <w:rFonts w:ascii="Times New Roman" w:hAnsi="Times New Roman" w:cs="Times New Roman"/>
                <w:lang w:val="en-US"/>
              </w:rPr>
            </w:pPr>
            <m:oMathPara>
              <m:oMath>
                <m:sSup>
                  <m:sSupPr>
                    <m:ctrlPr>
                      <w:rPr>
                        <w:rFonts w:ascii="Cambria Math" w:hAnsi="Cambria Math" w:cs="Times New Roman"/>
                        <w:i/>
                        <w:iCs/>
                        <w:lang w:val="en-US"/>
                      </w:rPr>
                    </m:ctrlPr>
                  </m:sSupPr>
                  <m:e>
                    <m:r>
                      <w:rPr>
                        <w:rFonts w:ascii="Cambria Math" w:hAnsi="Cambria Math" w:cs="Times New Roman"/>
                        <w:lang w:val="en-US"/>
                      </w:rPr>
                      <m:t>p</m:t>
                    </m:r>
                  </m:e>
                  <m:sup>
                    <m:r>
                      <w:rPr>
                        <w:rFonts w:ascii="Cambria Math" w:hAnsi="Cambria Math" w:cs="Times New Roman"/>
                        <w:lang w:val="en-US"/>
                      </w:rPr>
                      <m:t>*</m:t>
                    </m:r>
                  </m:sup>
                </m:sSup>
                <m:r>
                  <w:rPr>
                    <w:rFonts w:ascii="Cambria Math" w:hAnsi="Cambria Math" w:cs="Times New Roman"/>
                    <w:lang w:val="en-US"/>
                  </w:rPr>
                  <m:t>=</m:t>
                </m:r>
                <m:nary>
                  <m:naryPr>
                    <m:chr m:val="∑"/>
                    <m:limLoc m:val="subSup"/>
                    <m:ctrlPr>
                      <w:rPr>
                        <w:rFonts w:ascii="Cambria Math" w:hAnsi="Cambria Math" w:cs="Times New Roman"/>
                        <w:i/>
                        <w:lang w:val="en-US"/>
                      </w:rPr>
                    </m:ctrlPr>
                  </m:naryPr>
                  <m:sub>
                    <m:r>
                      <w:rPr>
                        <w:rFonts w:ascii="Cambria Math" w:hAnsi="Cambria Math" w:cs="Times New Roman"/>
                        <w:lang w:val="en-US"/>
                      </w:rPr>
                      <m:t>i</m:t>
                    </m:r>
                  </m:sub>
                  <m:sup>
                    <m:r>
                      <w:rPr>
                        <w:rFonts w:ascii="Cambria Math" w:hAnsi="Cambria Math" w:cs="Times New Roman"/>
                        <w:lang w:val="en-US"/>
                      </w:rPr>
                      <m:t>N</m:t>
                    </m:r>
                  </m:sup>
                  <m:e>
                    <m:sSub>
                      <m:sSubPr>
                        <m:ctrlPr>
                          <w:rPr>
                            <w:rFonts w:ascii="Cambria Math" w:hAnsi="Cambria Math" w:cs="Times New Roman"/>
                            <w:i/>
                            <w:lang w:val="en-US"/>
                          </w:rPr>
                        </m:ctrlPr>
                      </m:sSubPr>
                      <m:e>
                        <m:r>
                          <w:rPr>
                            <w:rFonts w:ascii="Cambria Math" w:eastAsia="MS Mincho" w:hAnsi="Cambria Math" w:cs="Times New Roman"/>
                            <w:lang w:val="en-US"/>
                          </w:rPr>
                          <m:t>φ</m:t>
                        </m:r>
                      </m:e>
                      <m:sub>
                        <m:r>
                          <w:rPr>
                            <w:rFonts w:ascii="Cambria Math" w:hAnsi="Cambria Math" w:cs="Times New Roman"/>
                            <w:lang w:val="en-US"/>
                          </w:rPr>
                          <m:t>i</m:t>
                        </m:r>
                      </m:sub>
                    </m:sSub>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i</m:t>
                        </m:r>
                      </m:sub>
                      <m:sup>
                        <m:r>
                          <w:rPr>
                            <w:rFonts w:ascii="Cambria Math" w:hAnsi="Cambria Math" w:cs="Times New Roman"/>
                            <w:lang w:val="en-US"/>
                          </w:rPr>
                          <m:t>*</m:t>
                        </m:r>
                      </m:sup>
                    </m:sSubSup>
                  </m:e>
                </m:nary>
                <m:r>
                  <w:rPr>
                    <w:rFonts w:ascii="Cambria Math" w:hAnsi="Cambria Math" w:cs="Times New Roman"/>
                    <w:lang w:val="en-US"/>
                  </w:rPr>
                  <m:t>-</m:t>
                </m:r>
                <m:nary>
                  <m:naryPr>
                    <m:chr m:val="∑"/>
                    <m:limLoc m:val="subSup"/>
                    <m:ctrlPr>
                      <w:rPr>
                        <w:rFonts w:ascii="Cambria Math" w:hAnsi="Cambria Math" w:cs="Times New Roman"/>
                        <w:i/>
                        <w:lang w:val="en-US"/>
                      </w:rPr>
                    </m:ctrlPr>
                  </m:naryPr>
                  <m:sub>
                    <m:r>
                      <w:rPr>
                        <w:rFonts w:ascii="Cambria Math" w:hAnsi="Cambria Math" w:cs="Times New Roman"/>
                        <w:lang w:val="en-US"/>
                      </w:rPr>
                      <m:t>i</m:t>
                    </m:r>
                  </m:sub>
                  <m:sup>
                    <m:r>
                      <w:rPr>
                        <w:rFonts w:ascii="Cambria Math" w:hAnsi="Cambria Math" w:cs="Times New Roman"/>
                        <w:lang w:val="en-US"/>
                      </w:rPr>
                      <m:t>N-1</m:t>
                    </m:r>
                  </m:sup>
                  <m:e>
                    <m:nary>
                      <m:naryPr>
                        <m:chr m:val="∑"/>
                        <m:limLoc m:val="subSup"/>
                        <m:ctrlPr>
                          <w:rPr>
                            <w:rFonts w:ascii="Cambria Math" w:hAnsi="Cambria Math" w:cs="Times New Roman"/>
                            <w:i/>
                            <w:lang w:val="en-US"/>
                          </w:rPr>
                        </m:ctrlPr>
                      </m:naryPr>
                      <m:sub>
                        <m:r>
                          <w:rPr>
                            <w:rFonts w:ascii="Cambria Math" w:hAnsi="Cambria Math" w:cs="Times New Roman"/>
                            <w:lang w:val="en-US"/>
                          </w:rPr>
                          <m:t>j&gt;i</m:t>
                        </m:r>
                      </m:sub>
                      <m:sup>
                        <m:r>
                          <w:rPr>
                            <w:rFonts w:ascii="Cambria Math" w:hAnsi="Cambria Math" w:cs="Times New Roman"/>
                            <w:lang w:val="en-US"/>
                          </w:rPr>
                          <m:t>N</m:t>
                        </m:r>
                      </m:sup>
                      <m:e>
                        <m:sSub>
                          <m:sSubPr>
                            <m:ctrlPr>
                              <w:rPr>
                                <w:rFonts w:ascii="Cambria Math" w:hAnsi="Cambria Math" w:cs="Times New Roman"/>
                                <w:i/>
                                <w:lang w:val="en-US"/>
                              </w:rPr>
                            </m:ctrlPr>
                          </m:sSubPr>
                          <m:e>
                            <m:r>
                              <w:rPr>
                                <w:rFonts w:ascii="Cambria Math" w:eastAsia="MS Mincho" w:hAnsi="Cambria Math" w:cs="Times New Roman"/>
                                <w:lang w:val="en-US"/>
                              </w:rPr>
                              <m:t>φ</m:t>
                            </m:r>
                          </m:e>
                          <m:sub>
                            <m:r>
                              <w:rPr>
                                <w:rFonts w:ascii="Cambria Math" w:hAnsi="Cambria Math" w:cs="Times New Roman"/>
                                <w:lang w:val="en-US"/>
                              </w:rPr>
                              <m:t>i</m:t>
                            </m:r>
                          </m:sub>
                        </m:sSub>
                        <m:sSub>
                          <m:sSubPr>
                            <m:ctrlPr>
                              <w:rPr>
                                <w:rFonts w:ascii="Cambria Math" w:hAnsi="Cambria Math" w:cs="Times New Roman"/>
                                <w:i/>
                                <w:lang w:val="en-US"/>
                              </w:rPr>
                            </m:ctrlPr>
                          </m:sSubPr>
                          <m:e>
                            <m:r>
                              <w:rPr>
                                <w:rFonts w:ascii="Cambria Math" w:eastAsia="MS Mincho" w:hAnsi="Cambria Math" w:cs="Times New Roman"/>
                                <w:lang w:val="en-US"/>
                              </w:rPr>
                              <m:t>φ</m:t>
                            </m:r>
                          </m:e>
                          <m:sub>
                            <m:r>
                              <w:rPr>
                                <w:rFonts w:ascii="Cambria Math" w:hAnsi="Cambria Math" w:cs="Times New Roman"/>
                                <w:lang w:val="en-US"/>
                              </w:rPr>
                              <m:t>j</m:t>
                            </m:r>
                          </m:sub>
                        </m:sSub>
                        <m:r>
                          <m:rPr>
                            <m:sty m:val="p"/>
                          </m:rPr>
                          <w:rPr>
                            <w:rFonts w:ascii="Cambria Math" w:hAnsi="Cambria Math" w:cs="Times New Roman"/>
                            <w:lang w:val="en-US"/>
                          </w:rPr>
                          <m:t>Δ</m:t>
                        </m:r>
                        <m:sSubSup>
                          <m:sSubSupPr>
                            <m:ctrlPr>
                              <w:rPr>
                                <w:rFonts w:ascii="Cambria Math" w:hAnsi="Cambria Math" w:cs="Times New Roman"/>
                                <w:lang w:val="en-US"/>
                              </w:rPr>
                            </m:ctrlPr>
                          </m:sSubSupPr>
                          <m:e>
                            <m:r>
                              <w:rPr>
                                <w:rFonts w:ascii="Cambria Math" w:hAnsi="Cambria Math" w:cs="Times New Roman"/>
                                <w:lang w:val="en-US"/>
                              </w:rPr>
                              <m:t>p</m:t>
                            </m:r>
                          </m:e>
                          <m:sub>
                            <m:r>
                              <w:rPr>
                                <w:rFonts w:ascii="Cambria Math" w:hAnsi="Cambria Math" w:cs="Times New Roman"/>
                                <w:lang w:val="en-US"/>
                              </w:rPr>
                              <m:t>ij</m:t>
                            </m:r>
                          </m:sub>
                          <m:sup>
                            <m:r>
                              <w:rPr>
                                <w:rFonts w:ascii="Cambria Math" w:hAnsi="Cambria Math" w:cs="Times New Roman"/>
                                <w:lang w:val="en-US"/>
                              </w:rPr>
                              <m:t>*</m:t>
                            </m:r>
                          </m:sup>
                        </m:sSubSup>
                      </m:e>
                    </m:nary>
                  </m:e>
                </m:nary>
              </m:oMath>
            </m:oMathPara>
          </w:p>
        </w:tc>
      </w:tr>
      <w:tr w:rsidR="002B04F2" w:rsidRPr="004501AC" w14:paraId="0A330EE9" w14:textId="77777777" w:rsidTr="720FA891">
        <w:tc>
          <w:tcPr>
            <w:tcW w:w="0" w:type="auto"/>
            <w:vAlign w:val="center"/>
          </w:tcPr>
          <w:p w14:paraId="709A5D3F" w14:textId="77777777" w:rsidR="002B04F2" w:rsidRPr="004501AC" w:rsidRDefault="002B04F2" w:rsidP="00C806C9">
            <w:pPr>
              <w:spacing w:after="20"/>
              <w:rPr>
                <w:rFonts w:ascii="Times New Roman" w:eastAsia="Calibri" w:hAnsi="Times New Roman" w:cs="Times New Roman"/>
                <w:lang w:val="en-US"/>
              </w:rPr>
            </w:pPr>
            <m:oMathPara>
              <m:oMath>
                <m:r>
                  <w:rPr>
                    <w:rFonts w:ascii="Cambria Math" w:hAnsi="Cambria Math" w:cs="Times New Roman"/>
                    <w:lang w:val="en-US"/>
                  </w:rPr>
                  <m:t>∆</m:t>
                </m:r>
                <m:sSubSup>
                  <m:sSubSupPr>
                    <m:ctrlPr>
                      <w:rPr>
                        <w:rFonts w:ascii="Cambria Math" w:hAnsi="Cambria Math" w:cs="Times New Roman"/>
                        <w:i/>
                        <w:lang w:val="en-US"/>
                      </w:rPr>
                    </m:ctrlPr>
                  </m:sSubSupPr>
                  <m:e>
                    <m:r>
                      <w:rPr>
                        <w:rFonts w:ascii="Cambria Math" w:hAnsi="Cambria Math" w:cs="Times New Roman"/>
                        <w:lang w:val="en-US"/>
                      </w:rPr>
                      <m:t>p</m:t>
                    </m:r>
                  </m:e>
                  <m:sub>
                    <m:r>
                      <w:rPr>
                        <w:rFonts w:ascii="Cambria Math" w:hAnsi="Cambria Math" w:cs="Times New Roman"/>
                        <w:lang w:val="en-US"/>
                      </w:rPr>
                      <m:t>ij</m:t>
                    </m:r>
                  </m:sub>
                  <m:sup>
                    <m:r>
                      <w:rPr>
                        <w:rFonts w:ascii="Cambria Math" w:hAnsi="Cambria Math" w:cs="Times New Roman"/>
                        <w:lang w:val="en-US"/>
                      </w:rPr>
                      <m:t>*</m:t>
                    </m:r>
                  </m:sup>
                </m:sSubSup>
              </m:oMath>
            </m:oMathPara>
          </w:p>
        </w:tc>
        <w:tc>
          <w:tcPr>
            <w:tcW w:w="3639" w:type="dxa"/>
            <w:vAlign w:val="center"/>
          </w:tcPr>
          <w:p w14:paraId="6CF81B24"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Binary parameter</w:t>
            </w:r>
          </w:p>
        </w:tc>
        <w:tc>
          <w:tcPr>
            <w:tcW w:w="5380" w:type="dxa"/>
            <w:vAlign w:val="center"/>
          </w:tcPr>
          <w:p w14:paraId="05362B98" w14:textId="77777777" w:rsidR="002B04F2" w:rsidRPr="004501AC" w:rsidRDefault="002B04F2" w:rsidP="00C806C9">
            <w:pPr>
              <w:pStyle w:val="NormaleWeb"/>
              <w:spacing w:before="86" w:beforeAutospacing="0" w:after="20" w:afterAutospacing="0"/>
              <w:textAlignment w:val="baseline"/>
              <w:rPr>
                <w:rFonts w:eastAsia="Calibri"/>
                <w:iCs/>
                <w:color w:val="000000" w:themeColor="text1"/>
                <w:kern w:val="24"/>
              </w:rPr>
            </w:pPr>
            <m:oMathPara>
              <m:oMath>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p</m:t>
                    </m:r>
                  </m:e>
                  <m:sub>
                    <m:r>
                      <w:rPr>
                        <w:rFonts w:ascii="Cambria Math" w:hAnsi="Cambria Math"/>
                        <w:lang w:val="en-US"/>
                      </w:rPr>
                      <m:t>ij</m:t>
                    </m:r>
                  </m:sub>
                  <m:sup>
                    <m:r>
                      <w:rPr>
                        <w:rFonts w:ascii="Cambria Math" w:hAnsi="Cambria Math"/>
                        <w:lang w:val="en-US"/>
                      </w:rPr>
                      <m:t>*</m:t>
                    </m:r>
                  </m:sup>
                </m:sSubSup>
                <m:r>
                  <w:rPr>
                    <w:rFonts w:ascii="Cambria Math" w:hAnsi="Cambria Math"/>
                    <w:lang w:val="en-US"/>
                  </w:rPr>
                  <m:t>=</m:t>
                </m:r>
                <m:sSubSup>
                  <m:sSubSupPr>
                    <m:ctrlPr>
                      <w:rPr>
                        <w:rFonts w:ascii="Cambria Math" w:hAnsi="Cambria Math"/>
                        <w:i/>
                        <w:iCs/>
                        <w:lang w:val="en-US"/>
                      </w:rPr>
                    </m:ctrlPr>
                  </m:sSubSupPr>
                  <m:e>
                    <m:r>
                      <w:rPr>
                        <w:rFonts w:ascii="Cambria Math" w:hAnsi="Cambria Math"/>
                        <w:lang w:val="en-US"/>
                      </w:rPr>
                      <m:t>p</m:t>
                    </m:r>
                  </m:e>
                  <m:sub>
                    <m:r>
                      <w:rPr>
                        <w:rFonts w:ascii="Cambria Math" w:hAnsi="Cambria Math"/>
                        <w:lang w:val="en-US"/>
                      </w:rPr>
                      <m:t>i</m:t>
                    </m:r>
                  </m:sub>
                  <m:sup>
                    <m:r>
                      <w:rPr>
                        <w:rFonts w:ascii="Cambria Math" w:hAnsi="Cambria Math"/>
                        <w:lang w:val="en-US"/>
                      </w:rPr>
                      <m:t>*</m:t>
                    </m:r>
                  </m:sup>
                </m:sSubSup>
                <m:r>
                  <w:rPr>
                    <w:rFonts w:ascii="Cambria Math" w:hAnsi="Cambria Math"/>
                    <w:lang w:val="en-US"/>
                  </w:rPr>
                  <m:t>+</m:t>
                </m:r>
                <m:sSubSup>
                  <m:sSubSupPr>
                    <m:ctrlPr>
                      <w:rPr>
                        <w:rFonts w:ascii="Cambria Math" w:hAnsi="Cambria Math"/>
                        <w:i/>
                        <w:iCs/>
                        <w:lang w:val="en-US"/>
                      </w:rPr>
                    </m:ctrlPr>
                  </m:sSubSupPr>
                  <m:e>
                    <m:r>
                      <w:rPr>
                        <w:rFonts w:ascii="Cambria Math" w:hAnsi="Cambria Math"/>
                        <w:lang w:val="en-US"/>
                      </w:rPr>
                      <m:t>p</m:t>
                    </m:r>
                  </m:e>
                  <m:sub>
                    <m:r>
                      <w:rPr>
                        <w:rFonts w:ascii="Cambria Math" w:hAnsi="Cambria Math"/>
                        <w:lang w:val="en-US"/>
                      </w:rPr>
                      <m:t>j</m:t>
                    </m:r>
                  </m:sub>
                  <m:sup>
                    <m:r>
                      <w:rPr>
                        <w:rFonts w:ascii="Cambria Math" w:hAnsi="Cambria Math"/>
                        <w:lang w:val="en-US"/>
                      </w:rPr>
                      <m:t>*</m:t>
                    </m:r>
                  </m:sup>
                </m:sSubSup>
                <m:r>
                  <w:rPr>
                    <w:rFonts w:ascii="Cambria Math" w:hAnsi="Cambria Math"/>
                    <w:lang w:val="en-US"/>
                  </w:rPr>
                  <m:t>-2(1-</m:t>
                </m:r>
                <m:sSub>
                  <m:sSubPr>
                    <m:ctrlPr>
                      <w:rPr>
                        <w:rFonts w:ascii="Cambria Math" w:hAnsi="Cambria Math"/>
                        <w:i/>
                        <w:iCs/>
                        <w:lang w:val="en-US"/>
                      </w:rPr>
                    </m:ctrlPr>
                  </m:sSubPr>
                  <m:e>
                    <m:r>
                      <w:rPr>
                        <w:rFonts w:ascii="Cambria Math" w:hAnsi="Cambria Math"/>
                        <w:lang w:val="en-US"/>
                      </w:rPr>
                      <m:t>k</m:t>
                    </m:r>
                  </m:e>
                  <m:sub>
                    <m:r>
                      <w:rPr>
                        <w:rFonts w:ascii="Cambria Math" w:hAnsi="Cambria Math"/>
                        <w:lang w:val="en-US"/>
                      </w:rPr>
                      <m:t>ij</m:t>
                    </m:r>
                  </m:sub>
                </m:sSub>
                <m:r>
                  <w:rPr>
                    <w:rFonts w:ascii="Cambria Math" w:hAnsi="Cambria Math"/>
                    <w:lang w:val="en-US"/>
                  </w:rPr>
                  <m:t>)</m:t>
                </m:r>
                <m:rad>
                  <m:radPr>
                    <m:degHide m:val="1"/>
                    <m:ctrlPr>
                      <w:rPr>
                        <w:rFonts w:ascii="Cambria Math" w:hAnsi="Cambria Math"/>
                        <w:i/>
                        <w:iCs/>
                        <w:lang w:val="en-US"/>
                      </w:rPr>
                    </m:ctrlPr>
                  </m:radPr>
                  <m:deg/>
                  <m:e>
                    <m:sSubSup>
                      <m:sSubSupPr>
                        <m:ctrlPr>
                          <w:rPr>
                            <w:rFonts w:ascii="Cambria Math" w:hAnsi="Cambria Math"/>
                            <w:i/>
                            <w:iCs/>
                            <w:lang w:val="en-US"/>
                          </w:rPr>
                        </m:ctrlPr>
                      </m:sSubSupPr>
                      <m:e>
                        <m:r>
                          <w:rPr>
                            <w:rFonts w:ascii="Cambria Math" w:hAnsi="Cambria Math"/>
                            <w:lang w:val="en-US"/>
                          </w:rPr>
                          <m:t>p</m:t>
                        </m:r>
                      </m:e>
                      <m:sub>
                        <m:r>
                          <w:rPr>
                            <w:rFonts w:ascii="Cambria Math" w:hAnsi="Cambria Math"/>
                            <w:lang w:val="en-US"/>
                          </w:rPr>
                          <m:t>i</m:t>
                        </m:r>
                      </m:sub>
                      <m:sup>
                        <m:r>
                          <w:rPr>
                            <w:rFonts w:ascii="Cambria Math" w:hAnsi="Cambria Math"/>
                            <w:lang w:val="en-US"/>
                          </w:rPr>
                          <m:t>*</m:t>
                        </m:r>
                      </m:sup>
                    </m:sSubSup>
                    <m:sSubSup>
                      <m:sSubSupPr>
                        <m:ctrlPr>
                          <w:rPr>
                            <w:rFonts w:ascii="Cambria Math" w:hAnsi="Cambria Math"/>
                            <w:i/>
                            <w:iCs/>
                            <w:lang w:val="en-US"/>
                          </w:rPr>
                        </m:ctrlPr>
                      </m:sSubSupPr>
                      <m:e>
                        <m:r>
                          <w:rPr>
                            <w:rFonts w:ascii="Cambria Math" w:hAnsi="Cambria Math"/>
                            <w:lang w:val="en-US"/>
                          </w:rPr>
                          <m:t>p</m:t>
                        </m:r>
                      </m:e>
                      <m:sub>
                        <m:r>
                          <w:rPr>
                            <w:rFonts w:ascii="Cambria Math" w:hAnsi="Cambria Math"/>
                            <w:lang w:val="en-US"/>
                          </w:rPr>
                          <m:t>j</m:t>
                        </m:r>
                      </m:sub>
                      <m:sup>
                        <m:r>
                          <w:rPr>
                            <w:rFonts w:ascii="Cambria Math" w:hAnsi="Cambria Math"/>
                            <w:lang w:val="en-US"/>
                          </w:rPr>
                          <m:t>*</m:t>
                        </m:r>
                      </m:sup>
                    </m:sSubSup>
                  </m:e>
                </m:rad>
              </m:oMath>
            </m:oMathPara>
          </w:p>
        </w:tc>
      </w:tr>
      <w:tr w:rsidR="002B04F2" w:rsidRPr="004501AC" w14:paraId="0829C1E3" w14:textId="77777777" w:rsidTr="720FA891">
        <w:tc>
          <w:tcPr>
            <w:tcW w:w="0" w:type="auto"/>
            <w:vAlign w:val="center"/>
          </w:tcPr>
          <w:p w14:paraId="63CFA5F5" w14:textId="77777777" w:rsidR="002B04F2" w:rsidRPr="004501AC" w:rsidRDefault="00000000" w:rsidP="00C806C9">
            <w:pPr>
              <w:spacing w:after="20"/>
              <w:rPr>
                <w:rFonts w:ascii="Times New Roman" w:eastAsia="MS Mincho" w:hAnsi="Times New Roman" w:cs="Times New Roman"/>
                <w:lang w:val="en-US"/>
              </w:rPr>
            </w:pPr>
            <m:oMathPara>
              <m:oMath>
                <m:sSup>
                  <m:sSupPr>
                    <m:ctrlPr>
                      <w:rPr>
                        <w:rFonts w:ascii="Cambria Math" w:eastAsia="MS Mincho" w:hAnsi="Cambria Math" w:cs="Times New Roman"/>
                        <w:i/>
                        <w:lang w:val="en-US"/>
                      </w:rPr>
                    </m:ctrlPr>
                  </m:sSupPr>
                  <m:e>
                    <m:r>
                      <w:rPr>
                        <w:rFonts w:ascii="Cambria Math" w:eastAsia="MS Mincho" w:hAnsi="Cambria Math" w:cs="Times New Roman"/>
                        <w:lang w:val="en-US"/>
                      </w:rPr>
                      <m:t>T</m:t>
                    </m:r>
                  </m:e>
                  <m:sup>
                    <m:r>
                      <w:rPr>
                        <w:rFonts w:ascii="Cambria Math" w:eastAsia="MS Mincho" w:hAnsi="Cambria Math" w:cs="Times New Roman"/>
                        <w:lang w:val="en-US"/>
                      </w:rPr>
                      <m:t>*</m:t>
                    </m:r>
                  </m:sup>
                </m:sSup>
              </m:oMath>
            </m:oMathPara>
          </w:p>
        </w:tc>
        <w:tc>
          <w:tcPr>
            <w:tcW w:w="3639" w:type="dxa"/>
            <w:vAlign w:val="center"/>
          </w:tcPr>
          <w:p w14:paraId="301E9361"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Characteristic temperature of the mixture</w:t>
            </w:r>
          </w:p>
        </w:tc>
        <w:tc>
          <w:tcPr>
            <w:tcW w:w="5380" w:type="dxa"/>
            <w:vAlign w:val="center"/>
          </w:tcPr>
          <w:p w14:paraId="2008AEE1" w14:textId="77777777" w:rsidR="002B04F2" w:rsidRPr="004501AC" w:rsidRDefault="00000000" w:rsidP="00C806C9">
            <w:pPr>
              <w:pStyle w:val="NormaleWeb"/>
              <w:spacing w:before="86" w:beforeAutospacing="0" w:after="20" w:afterAutospacing="0"/>
              <w:textAlignment w:val="baseline"/>
              <w:rPr>
                <w:lang w:val="en-US"/>
              </w:rPr>
            </w:pPr>
            <m:oMathPara>
              <m:oMath>
                <m:sSup>
                  <m:sSupPr>
                    <m:ctrlPr>
                      <w:rPr>
                        <w:rFonts w:ascii="Cambria Math" w:eastAsia="Cambria Math" w:hAnsi="Cambria Math"/>
                        <w:i/>
                        <w:iCs/>
                        <w:color w:val="000000" w:themeColor="text1"/>
                        <w:kern w:val="24"/>
                      </w:rPr>
                    </m:ctrlPr>
                  </m:sSupPr>
                  <m:e>
                    <m:r>
                      <w:rPr>
                        <w:rFonts w:ascii="Cambria Math" w:eastAsia="Cambria Math" w:hAnsi="Cambria Math"/>
                        <w:color w:val="000000" w:themeColor="text1"/>
                        <w:kern w:val="24"/>
                      </w:rPr>
                      <m:t>T</m:t>
                    </m:r>
                  </m:e>
                  <m:sup>
                    <m:r>
                      <w:rPr>
                        <w:rFonts w:ascii="Cambria Math" w:eastAsia="Cambria Math" w:hAnsi="Cambria Math"/>
                        <w:color w:val="000000" w:themeColor="text1"/>
                        <w:kern w:val="24"/>
                      </w:rPr>
                      <m:t>*</m:t>
                    </m:r>
                  </m:sup>
                </m:sSup>
                <m:r>
                  <w:rPr>
                    <w:rFonts w:ascii="Cambria Math" w:eastAsia="Cambria Math" w:hAnsi="Cambria Math"/>
                    <w:color w:val="000000" w:themeColor="text1"/>
                    <w:kern w:val="24"/>
                  </w:rPr>
                  <m:t>=</m:t>
                </m:r>
                <m:f>
                  <m:fPr>
                    <m:ctrlPr>
                      <w:rPr>
                        <w:rFonts w:ascii="Cambria Math" w:eastAsia="Cambria Math" w:hAnsi="Cambria Math"/>
                        <w:i/>
                        <w:color w:val="000000" w:themeColor="text1"/>
                        <w:kern w:val="24"/>
                      </w:rPr>
                    </m:ctrlPr>
                  </m:fPr>
                  <m:num>
                    <m:sSup>
                      <m:sSupPr>
                        <m:ctrlPr>
                          <w:rPr>
                            <w:rFonts w:ascii="Cambria Math" w:eastAsia="Cambria Math" w:hAnsi="Cambria Math"/>
                            <w:i/>
                            <w:iCs/>
                            <w:color w:val="000000" w:themeColor="text1"/>
                            <w:kern w:val="24"/>
                            <w:lang w:bidi="mr-IN"/>
                          </w:rPr>
                        </m:ctrlPr>
                      </m:sSupPr>
                      <m:e>
                        <m:r>
                          <w:rPr>
                            <w:rFonts w:ascii="Cambria Math" w:eastAsia="Cambria Math" w:hAnsi="Cambria Math"/>
                            <w:color w:val="000000" w:themeColor="text1"/>
                            <w:kern w:val="24"/>
                          </w:rPr>
                          <m:t>p</m:t>
                        </m:r>
                      </m:e>
                      <m:sup>
                        <m:r>
                          <w:rPr>
                            <w:rFonts w:ascii="Cambria Math" w:eastAsia="Cambria Math" w:hAnsi="Cambria Math"/>
                            <w:color w:val="000000" w:themeColor="text1"/>
                            <w:kern w:val="24"/>
                          </w:rPr>
                          <m:t>*</m:t>
                        </m:r>
                      </m:sup>
                    </m:sSup>
                  </m:num>
                  <m:den>
                    <m:r>
                      <w:rPr>
                        <w:rFonts w:ascii="Cambria Math" w:eastAsia="Cambria Math" w:hAnsi="Cambria Math"/>
                        <w:color w:val="000000" w:themeColor="text1"/>
                        <w:kern w:val="24"/>
                      </w:rPr>
                      <m:t>r</m:t>
                    </m:r>
                  </m:den>
                </m:f>
                <m:r>
                  <w:rPr>
                    <w:rFonts w:ascii="Cambria Math" w:eastAsia="Cambria Math" w:hAnsi="Cambria Math"/>
                    <w:color w:val="000000" w:themeColor="text1"/>
                    <w:kern w:val="24"/>
                  </w:rPr>
                  <m:t xml:space="preserve"> </m:t>
                </m:r>
                <m:nary>
                  <m:naryPr>
                    <m:chr m:val="∑"/>
                    <m:limLoc m:val="undOvr"/>
                    <m:ctrlPr>
                      <w:rPr>
                        <w:rFonts w:ascii="Cambria Math" w:eastAsia="Cambria Math" w:hAnsi="Cambria Math"/>
                        <w:i/>
                        <w:iCs/>
                        <w:color w:val="000000" w:themeColor="text1"/>
                        <w:kern w:val="24"/>
                        <w:lang w:bidi="mr-IN"/>
                      </w:rPr>
                    </m:ctrlPr>
                  </m:naryPr>
                  <m:sub>
                    <m:r>
                      <w:rPr>
                        <w:rFonts w:ascii="Cambria Math" w:eastAsia="Cambria Math" w:hAnsi="Cambria Math"/>
                        <w:color w:val="000000" w:themeColor="text1"/>
                        <w:kern w:val="24"/>
                        <w:lang w:bidi="mr-IN"/>
                      </w:rPr>
                      <m:t>i</m:t>
                    </m:r>
                  </m:sub>
                  <m:sup>
                    <m:r>
                      <w:rPr>
                        <w:rFonts w:ascii="Cambria Math" w:eastAsia="Cambria Math" w:hAnsi="Cambria Math"/>
                        <w:color w:val="000000" w:themeColor="text1"/>
                        <w:kern w:val="24"/>
                        <w:lang w:bidi="mr-IN"/>
                      </w:rPr>
                      <m:t>N</m:t>
                    </m:r>
                  </m:sup>
                  <m:e>
                    <m:sSub>
                      <m:sSubPr>
                        <m:ctrlPr>
                          <w:rPr>
                            <w:rFonts w:ascii="Cambria Math" w:eastAsia="Cambria Math" w:hAnsi="Cambria Math"/>
                            <w:i/>
                            <w:iCs/>
                            <w:color w:val="000000" w:themeColor="text1"/>
                            <w:kern w:val="24"/>
                            <w:lang w:bidi="mr-IN"/>
                          </w:rPr>
                        </m:ctrlPr>
                      </m:sSubPr>
                      <m:e>
                        <m:r>
                          <w:rPr>
                            <w:rFonts w:ascii="Cambria Math" w:eastAsia="Cambria Math" w:hAnsi="Cambria Math"/>
                            <w:color w:val="000000" w:themeColor="text1"/>
                            <w:kern w:val="24"/>
                            <w:lang w:bidi="mr-IN"/>
                          </w:rPr>
                          <m:t>x</m:t>
                        </m:r>
                      </m:e>
                      <m:sub>
                        <m:r>
                          <w:rPr>
                            <w:rFonts w:ascii="Cambria Math" w:eastAsia="Cambria Math" w:hAnsi="Cambria Math"/>
                            <w:color w:val="000000" w:themeColor="text1"/>
                            <w:kern w:val="24"/>
                            <w:lang w:bidi="mr-IN"/>
                          </w:rPr>
                          <m:t>i</m:t>
                        </m:r>
                      </m:sub>
                    </m:sSub>
                    <m:sSubSup>
                      <m:sSubSupPr>
                        <m:ctrlPr>
                          <w:rPr>
                            <w:rFonts w:ascii="Cambria Math" w:eastAsia="Cambria Math" w:hAnsi="Cambria Math"/>
                            <w:i/>
                            <w:iCs/>
                            <w:color w:val="000000" w:themeColor="text1"/>
                            <w:kern w:val="24"/>
                            <w:lang w:bidi="mr-IN"/>
                          </w:rPr>
                        </m:ctrlPr>
                      </m:sSubSupPr>
                      <m:e>
                        <m:r>
                          <w:rPr>
                            <w:rFonts w:ascii="Cambria Math" w:eastAsia="Cambria Math" w:hAnsi="Cambria Math"/>
                            <w:color w:val="000000" w:themeColor="text1"/>
                            <w:kern w:val="24"/>
                            <w:lang w:bidi="mr-IN"/>
                          </w:rPr>
                          <m:t>r</m:t>
                        </m:r>
                      </m:e>
                      <m:sub>
                        <m:r>
                          <w:rPr>
                            <w:rFonts w:ascii="Cambria Math" w:eastAsia="Cambria Math" w:hAnsi="Cambria Math"/>
                            <w:color w:val="000000" w:themeColor="text1"/>
                            <w:kern w:val="24"/>
                            <w:lang w:bidi="mr-IN"/>
                          </w:rPr>
                          <m:t>i</m:t>
                        </m:r>
                      </m:sub>
                      <m:sup>
                        <m:r>
                          <w:rPr>
                            <w:rFonts w:ascii="Cambria Math" w:eastAsia="Cambria Math" w:hAnsi="Cambria Math"/>
                            <w:color w:val="000000" w:themeColor="text1"/>
                            <w:kern w:val="24"/>
                            <w:lang w:bidi="mr-IN"/>
                          </w:rPr>
                          <m:t>0</m:t>
                        </m:r>
                      </m:sup>
                    </m:sSubSup>
                  </m:e>
                </m:nary>
                <m:f>
                  <m:fPr>
                    <m:ctrlPr>
                      <w:rPr>
                        <w:rFonts w:ascii="Cambria Math" w:eastAsia="Cambria Math" w:hAnsi="Cambria Math"/>
                        <w:i/>
                        <w:iCs/>
                        <w:color w:val="000000" w:themeColor="text1"/>
                        <w:kern w:val="24"/>
                        <w:lang w:bidi="mr-IN"/>
                      </w:rPr>
                    </m:ctrlPr>
                  </m:fPr>
                  <m:num>
                    <m:sSubSup>
                      <m:sSubSupPr>
                        <m:ctrlPr>
                          <w:rPr>
                            <w:rFonts w:ascii="Cambria Math" w:eastAsia="Cambria Math" w:hAnsi="Cambria Math"/>
                            <w:i/>
                            <w:iCs/>
                            <w:color w:val="000000" w:themeColor="text1"/>
                            <w:kern w:val="24"/>
                          </w:rPr>
                        </m:ctrlPr>
                      </m:sSubSupPr>
                      <m:e>
                        <m:r>
                          <w:rPr>
                            <w:rFonts w:ascii="Cambria Math" w:eastAsia="Cambria Math" w:hAnsi="Cambria Math"/>
                            <w:color w:val="000000" w:themeColor="text1"/>
                            <w:kern w:val="24"/>
                          </w:rPr>
                          <m:t>T</m:t>
                        </m:r>
                      </m:e>
                      <m:sub>
                        <m:r>
                          <w:rPr>
                            <w:rFonts w:ascii="Cambria Math" w:eastAsia="Cambria Math" w:hAnsi="Cambria Math"/>
                            <w:color w:val="000000" w:themeColor="text1"/>
                            <w:kern w:val="24"/>
                          </w:rPr>
                          <m:t>i</m:t>
                        </m:r>
                      </m:sub>
                      <m:sup>
                        <m:r>
                          <w:rPr>
                            <w:rFonts w:ascii="Cambria Math" w:eastAsia="Cambria Math" w:hAnsi="Cambria Math"/>
                            <w:color w:val="000000" w:themeColor="text1"/>
                            <w:kern w:val="24"/>
                          </w:rPr>
                          <m:t>*</m:t>
                        </m:r>
                      </m:sup>
                    </m:sSubSup>
                  </m:num>
                  <m:den>
                    <m:sSubSup>
                      <m:sSubSupPr>
                        <m:ctrlPr>
                          <w:rPr>
                            <w:rFonts w:ascii="Cambria Math" w:eastAsia="Cambria Math" w:hAnsi="Cambria Math"/>
                            <w:i/>
                            <w:iCs/>
                            <w:color w:val="000000" w:themeColor="text1"/>
                            <w:kern w:val="24"/>
                          </w:rPr>
                        </m:ctrlPr>
                      </m:sSubSupPr>
                      <m:e>
                        <m:r>
                          <w:rPr>
                            <w:rFonts w:ascii="Cambria Math" w:eastAsia="Cambria Math" w:hAnsi="Cambria Math"/>
                            <w:color w:val="000000" w:themeColor="text1"/>
                            <w:kern w:val="24"/>
                          </w:rPr>
                          <m:t>p</m:t>
                        </m:r>
                      </m:e>
                      <m:sub>
                        <m:r>
                          <w:rPr>
                            <w:rFonts w:ascii="Cambria Math" w:eastAsia="Cambria Math" w:hAnsi="Cambria Math"/>
                            <w:color w:val="000000" w:themeColor="text1"/>
                            <w:kern w:val="24"/>
                          </w:rPr>
                          <m:t>i</m:t>
                        </m:r>
                      </m:sub>
                      <m:sup>
                        <m:r>
                          <w:rPr>
                            <w:rFonts w:ascii="Cambria Math" w:eastAsia="Cambria Math" w:hAnsi="Cambria Math"/>
                            <w:color w:val="000000" w:themeColor="text1"/>
                            <w:kern w:val="24"/>
                          </w:rPr>
                          <m:t>*</m:t>
                        </m:r>
                      </m:sup>
                    </m:sSubSup>
                  </m:den>
                </m:f>
              </m:oMath>
            </m:oMathPara>
          </w:p>
        </w:tc>
      </w:tr>
      <w:tr w:rsidR="002B04F2" w:rsidRPr="004501AC" w14:paraId="3E7CDA7C" w14:textId="77777777" w:rsidTr="720FA891">
        <w:tc>
          <w:tcPr>
            <w:tcW w:w="0" w:type="auto"/>
            <w:vAlign w:val="center"/>
          </w:tcPr>
          <w:p w14:paraId="44FFD444" w14:textId="77777777" w:rsidR="002B04F2" w:rsidRPr="004501AC" w:rsidRDefault="00000000" w:rsidP="00C806C9">
            <w:pPr>
              <w:spacing w:after="20"/>
              <w:rPr>
                <w:rFonts w:ascii="Times New Roman" w:eastAsia="MS Mincho" w:hAnsi="Times New Roman" w:cs="Times New Roman"/>
                <w:lang w:val="en-US"/>
              </w:rPr>
            </w:pPr>
            <m:oMathPara>
              <m:oMath>
                <m:sSup>
                  <m:sSupPr>
                    <m:ctrlPr>
                      <w:rPr>
                        <w:rFonts w:ascii="Cambria Math" w:eastAsia="MS Mincho" w:hAnsi="Cambria Math" w:cs="Times New Roman"/>
                        <w:i/>
                        <w:lang w:val="en-US"/>
                      </w:rPr>
                    </m:ctrlPr>
                  </m:sSupPr>
                  <m:e>
                    <m:r>
                      <w:rPr>
                        <w:rFonts w:ascii="Cambria Math" w:eastAsia="MS Mincho" w:hAnsi="Cambria Math" w:cs="Times New Roman"/>
                        <w:lang w:val="en-US"/>
                      </w:rPr>
                      <m:t>v</m:t>
                    </m:r>
                  </m:e>
                  <m:sup>
                    <m:r>
                      <w:rPr>
                        <w:rFonts w:ascii="Cambria Math" w:eastAsia="MS Mincho" w:hAnsi="Cambria Math" w:cs="Times New Roman"/>
                        <w:lang w:val="en-US"/>
                      </w:rPr>
                      <m:t>*</m:t>
                    </m:r>
                  </m:sup>
                </m:sSup>
              </m:oMath>
            </m:oMathPara>
          </w:p>
        </w:tc>
        <w:tc>
          <w:tcPr>
            <w:tcW w:w="3639" w:type="dxa"/>
            <w:vAlign w:val="center"/>
          </w:tcPr>
          <w:p w14:paraId="257F1463"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Average close-packed molar volume in the mixture</w:t>
            </w:r>
          </w:p>
        </w:tc>
        <w:tc>
          <w:tcPr>
            <w:tcW w:w="5380" w:type="dxa"/>
            <w:vAlign w:val="center"/>
          </w:tcPr>
          <w:p w14:paraId="173DF215" w14:textId="77777777" w:rsidR="002B04F2" w:rsidRPr="004501AC" w:rsidRDefault="00000000" w:rsidP="00C806C9">
            <w:pPr>
              <w:pStyle w:val="NormaleWeb"/>
              <w:spacing w:before="86" w:beforeAutospacing="0" w:after="20" w:afterAutospacing="0"/>
              <w:textAlignment w:val="baseline"/>
              <w:rPr>
                <w:rFonts w:eastAsia="Calibri"/>
                <w:iCs/>
                <w:color w:val="000000" w:themeColor="text1"/>
                <w:kern w:val="24"/>
              </w:rPr>
            </w:pPr>
            <m:oMathPara>
              <m:oMath>
                <m:sSup>
                  <m:sSupPr>
                    <m:ctrlPr>
                      <w:rPr>
                        <w:rFonts w:ascii="Cambria Math" w:eastAsia="Calibri" w:hAnsi="Cambria Math"/>
                        <w:i/>
                      </w:rPr>
                    </m:ctrlPr>
                  </m:sSupPr>
                  <m:e>
                    <m:r>
                      <w:rPr>
                        <w:rFonts w:ascii="Cambria Math" w:eastAsia="Calibri" w:hAnsi="Cambria Math"/>
                      </w:rPr>
                      <m:t>v</m:t>
                    </m:r>
                  </m:e>
                  <m:sup>
                    <m:r>
                      <w:rPr>
                        <w:rFonts w:ascii="Cambria Math" w:eastAsia="Calibri" w:hAnsi="Cambria Math"/>
                      </w:rPr>
                      <m:t>*</m:t>
                    </m:r>
                  </m:sup>
                </m:sSup>
                <m:r>
                  <w:rPr>
                    <w:rFonts w:ascii="Cambria Math" w:eastAsia="Calibri" w:hAnsi="Cambria Math"/>
                  </w:rPr>
                  <m:t>=</m:t>
                </m:r>
                <m:f>
                  <m:fPr>
                    <m:ctrlPr>
                      <w:rPr>
                        <w:rFonts w:ascii="Cambria Math" w:eastAsia="Calibri" w:hAnsi="Cambria Math"/>
                        <w:i/>
                      </w:rPr>
                    </m:ctrlPr>
                  </m:fPr>
                  <m:num>
                    <m:sSup>
                      <m:sSupPr>
                        <m:ctrlPr>
                          <w:rPr>
                            <w:rFonts w:ascii="Cambria Math" w:eastAsia="Calibri" w:hAnsi="Cambria Math"/>
                            <w:i/>
                          </w:rPr>
                        </m:ctrlPr>
                      </m:sSupPr>
                      <m:e>
                        <m:r>
                          <w:rPr>
                            <w:rFonts w:ascii="Cambria Math" w:eastAsia="Calibri" w:hAnsi="Cambria Math"/>
                          </w:rPr>
                          <m:t>T</m:t>
                        </m:r>
                      </m:e>
                      <m:sup>
                        <m:r>
                          <w:rPr>
                            <w:rFonts w:ascii="Cambria Math" w:eastAsia="Calibri" w:hAnsi="Cambria Math"/>
                          </w:rPr>
                          <m:t>*</m:t>
                        </m:r>
                      </m:sup>
                    </m:sSup>
                    <m:r>
                      <w:rPr>
                        <w:rFonts w:ascii="Cambria Math" w:eastAsia="Calibri" w:hAnsi="Cambria Math"/>
                      </w:rPr>
                      <m:t>R</m:t>
                    </m:r>
                  </m:num>
                  <m:den>
                    <m:sSup>
                      <m:sSupPr>
                        <m:ctrlPr>
                          <w:rPr>
                            <w:rFonts w:ascii="Cambria Math" w:eastAsia="Calibri" w:hAnsi="Cambria Math"/>
                            <w:i/>
                          </w:rPr>
                        </m:ctrlPr>
                      </m:sSupPr>
                      <m:e>
                        <m:r>
                          <w:rPr>
                            <w:rFonts w:ascii="Cambria Math" w:eastAsia="Calibri" w:hAnsi="Cambria Math"/>
                          </w:rPr>
                          <m:t>p</m:t>
                        </m:r>
                      </m:e>
                      <m:sup>
                        <m:r>
                          <w:rPr>
                            <w:rFonts w:ascii="Cambria Math" w:eastAsia="Calibri" w:hAnsi="Cambria Math"/>
                          </w:rPr>
                          <m:t>*</m:t>
                        </m:r>
                      </m:sup>
                    </m:sSup>
                  </m:den>
                </m:f>
              </m:oMath>
            </m:oMathPara>
          </w:p>
        </w:tc>
      </w:tr>
      <w:tr w:rsidR="002B04F2" w:rsidRPr="004501AC" w14:paraId="6395EFDE" w14:textId="77777777" w:rsidTr="720FA891">
        <w:tc>
          <w:tcPr>
            <w:tcW w:w="0" w:type="auto"/>
            <w:vAlign w:val="center"/>
          </w:tcPr>
          <w:p w14:paraId="56D68C21" w14:textId="77777777" w:rsidR="002B04F2" w:rsidRPr="004501AC" w:rsidRDefault="00000000" w:rsidP="00C806C9">
            <w:pPr>
              <w:spacing w:after="20"/>
              <w:rPr>
                <w:rFonts w:ascii="Times New Roman" w:eastAsia="MS Mincho" w:hAnsi="Times New Roman" w:cs="Times New Roman"/>
                <w:lang w:val="en-US"/>
              </w:rPr>
            </w:pPr>
            <m:oMathPara>
              <m:oMath>
                <m:sSub>
                  <m:sSubPr>
                    <m:ctrlPr>
                      <w:rPr>
                        <w:rFonts w:ascii="Cambria Math" w:eastAsia="MS Mincho" w:hAnsi="Cambria Math" w:cs="Times New Roman"/>
                        <w:i/>
                        <w:lang w:val="en-US"/>
                      </w:rPr>
                    </m:ctrlPr>
                  </m:sSubPr>
                  <m:e>
                    <m:r>
                      <w:rPr>
                        <w:rFonts w:ascii="Cambria Math" w:eastAsia="MS Mincho" w:hAnsi="Cambria Math" w:cs="Times New Roman"/>
                        <w:lang w:val="en-US"/>
                      </w:rPr>
                      <m:t>r</m:t>
                    </m:r>
                  </m:e>
                  <m:sub>
                    <m:r>
                      <w:rPr>
                        <w:rFonts w:ascii="Cambria Math" w:eastAsia="MS Mincho" w:hAnsi="Cambria Math" w:cs="Times New Roman"/>
                        <w:lang w:val="en-US"/>
                      </w:rPr>
                      <m:t>i</m:t>
                    </m:r>
                  </m:sub>
                </m:sSub>
              </m:oMath>
            </m:oMathPara>
          </w:p>
        </w:tc>
        <w:tc>
          <w:tcPr>
            <w:tcW w:w="3639" w:type="dxa"/>
            <w:vAlign w:val="center"/>
          </w:tcPr>
          <w:p w14:paraId="7FCAB9F5"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Number of lattice cells occupied by a molecule in the mixture</w:t>
            </w:r>
          </w:p>
        </w:tc>
        <w:tc>
          <w:tcPr>
            <w:tcW w:w="5380" w:type="dxa"/>
            <w:vAlign w:val="center"/>
          </w:tcPr>
          <w:p w14:paraId="1F4CE265" w14:textId="77777777" w:rsidR="002B04F2" w:rsidRPr="004501AC" w:rsidRDefault="00000000" w:rsidP="00C806C9">
            <w:pPr>
              <w:pStyle w:val="NormaleWeb"/>
              <w:spacing w:before="86" w:beforeAutospacing="0" w:after="20" w:afterAutospacing="0"/>
              <w:textAlignment w:val="baseline"/>
              <w:rPr>
                <w:rFonts w:eastAsia="Calibri"/>
                <w:iCs/>
                <w:color w:val="000000" w:themeColor="text1"/>
                <w:kern w:val="24"/>
              </w:rPr>
            </w:pPr>
            <m:oMathPara>
              <m:oMath>
                <m:sSub>
                  <m:sSubPr>
                    <m:ctrlPr>
                      <w:rPr>
                        <w:rFonts w:ascii="Cambria Math" w:eastAsia="Calibri" w:hAnsi="Cambria Math"/>
                        <w:i/>
                      </w:rPr>
                    </m:ctrlPr>
                  </m:sSubPr>
                  <m:e>
                    <m:r>
                      <w:rPr>
                        <w:rFonts w:ascii="Cambria Math" w:eastAsia="Calibri" w:hAnsi="Cambria Math"/>
                      </w:rPr>
                      <m:t>r</m:t>
                    </m:r>
                  </m:e>
                  <m:sub>
                    <m:r>
                      <w:rPr>
                        <w:rFonts w:ascii="Cambria Math" w:eastAsia="Calibri" w:hAnsi="Cambria Math"/>
                      </w:rPr>
                      <m:t>i</m:t>
                    </m:r>
                  </m:sub>
                </m:sSub>
                <m:r>
                  <w:rPr>
                    <w:rFonts w:ascii="Cambria Math" w:eastAsia="Calibri" w:hAnsi="Cambria Math"/>
                  </w:rPr>
                  <m:t>=</m:t>
                </m:r>
                <m:f>
                  <m:fPr>
                    <m:ctrlPr>
                      <w:rPr>
                        <w:rFonts w:ascii="Cambria Math" w:eastAsia="Calibri" w:hAnsi="Cambria Math"/>
                        <w:i/>
                      </w:rPr>
                    </m:ctrlPr>
                  </m:fPr>
                  <m:num>
                    <m:sSubSup>
                      <m:sSubSupPr>
                        <m:ctrlPr>
                          <w:rPr>
                            <w:rFonts w:ascii="Cambria Math" w:eastAsia="Calibri" w:hAnsi="Cambria Math"/>
                            <w:i/>
                          </w:rPr>
                        </m:ctrlPr>
                      </m:sSubSupPr>
                      <m:e>
                        <m:r>
                          <w:rPr>
                            <w:rFonts w:ascii="Cambria Math" w:eastAsia="Calibri" w:hAnsi="Cambria Math"/>
                          </w:rPr>
                          <m:t>r</m:t>
                        </m:r>
                      </m:e>
                      <m:sub>
                        <m:r>
                          <w:rPr>
                            <w:rFonts w:ascii="Cambria Math" w:eastAsia="Calibri" w:hAnsi="Cambria Math"/>
                          </w:rPr>
                          <m:t>i</m:t>
                        </m:r>
                      </m:sub>
                      <m:sup>
                        <m:r>
                          <w:rPr>
                            <w:rFonts w:ascii="Cambria Math" w:eastAsia="Calibri" w:hAnsi="Cambria Math"/>
                          </w:rPr>
                          <m:t>0</m:t>
                        </m:r>
                      </m:sup>
                    </m:sSubSup>
                    <m:sSubSup>
                      <m:sSubSupPr>
                        <m:ctrlPr>
                          <w:rPr>
                            <w:rFonts w:ascii="Cambria Math" w:eastAsia="Calibri" w:hAnsi="Cambria Math"/>
                            <w:i/>
                          </w:rPr>
                        </m:ctrlPr>
                      </m:sSubSupPr>
                      <m:e>
                        <m:r>
                          <w:rPr>
                            <w:rFonts w:ascii="Cambria Math" w:eastAsia="Calibri" w:hAnsi="Cambria Math"/>
                          </w:rPr>
                          <m:t>v</m:t>
                        </m:r>
                      </m:e>
                      <m:sub>
                        <m:r>
                          <w:rPr>
                            <w:rFonts w:ascii="Cambria Math" w:eastAsia="Calibri" w:hAnsi="Cambria Math"/>
                          </w:rPr>
                          <m:t>i</m:t>
                        </m:r>
                      </m:sub>
                      <m:sup>
                        <m:r>
                          <w:rPr>
                            <w:rFonts w:ascii="Cambria Math" w:eastAsia="Calibri" w:hAnsi="Cambria Math"/>
                          </w:rPr>
                          <m:t>*</m:t>
                        </m:r>
                      </m:sup>
                    </m:sSubSup>
                  </m:num>
                  <m:den>
                    <m:sSup>
                      <m:sSupPr>
                        <m:ctrlPr>
                          <w:rPr>
                            <w:rFonts w:ascii="Cambria Math" w:eastAsia="Calibri" w:hAnsi="Cambria Math"/>
                            <w:i/>
                          </w:rPr>
                        </m:ctrlPr>
                      </m:sSupPr>
                      <m:e>
                        <m:r>
                          <w:rPr>
                            <w:rFonts w:ascii="Cambria Math" w:eastAsia="Calibri" w:hAnsi="Cambria Math"/>
                          </w:rPr>
                          <m:t>v</m:t>
                        </m:r>
                      </m:e>
                      <m:sup>
                        <m:r>
                          <w:rPr>
                            <w:rFonts w:ascii="Cambria Math" w:eastAsia="Calibri" w:hAnsi="Cambria Math"/>
                          </w:rPr>
                          <m:t>*</m:t>
                        </m:r>
                      </m:sup>
                    </m:sSup>
                  </m:den>
                </m:f>
              </m:oMath>
            </m:oMathPara>
          </w:p>
        </w:tc>
      </w:tr>
      <w:tr w:rsidR="002B04F2" w:rsidRPr="004501AC" w14:paraId="49BB5154" w14:textId="77777777" w:rsidTr="720FA891">
        <w:tc>
          <w:tcPr>
            <w:tcW w:w="0" w:type="auto"/>
            <w:vAlign w:val="center"/>
          </w:tcPr>
          <w:p w14:paraId="0A1FF3D0" w14:textId="77777777" w:rsidR="002B04F2" w:rsidRPr="004501AC" w:rsidRDefault="00000000" w:rsidP="00C806C9">
            <w:pPr>
              <w:spacing w:after="20"/>
              <w:rPr>
                <w:rFonts w:ascii="Times New Roman" w:eastAsia="MS Mincho" w:hAnsi="Times New Roman" w:cs="Times New Roman"/>
                <w:lang w:val="en-US"/>
              </w:rPr>
            </w:pPr>
            <m:oMathPara>
              <m:oMath>
                <m:acc>
                  <m:accPr>
                    <m:chr m:val="̃"/>
                    <m:ctrlPr>
                      <w:rPr>
                        <w:rFonts w:ascii="Cambria Math" w:eastAsia="MS Mincho" w:hAnsi="Cambria Math" w:cs="Times New Roman"/>
                        <w:i/>
                        <w:lang w:val="en-US"/>
                      </w:rPr>
                    </m:ctrlPr>
                  </m:accPr>
                  <m:e>
                    <m:r>
                      <w:rPr>
                        <w:rFonts w:ascii="Cambria Math" w:eastAsia="MS Mincho" w:hAnsi="Cambria Math" w:cs="Times New Roman"/>
                        <w:lang w:val="en-US"/>
                      </w:rPr>
                      <m:t>T</m:t>
                    </m:r>
                  </m:e>
                </m:acc>
              </m:oMath>
            </m:oMathPara>
          </w:p>
        </w:tc>
        <w:tc>
          <w:tcPr>
            <w:tcW w:w="3639" w:type="dxa"/>
            <w:vAlign w:val="center"/>
          </w:tcPr>
          <w:p w14:paraId="06D93614"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Reduced temperature of the mixture</w:t>
            </w:r>
          </w:p>
        </w:tc>
        <w:tc>
          <w:tcPr>
            <w:tcW w:w="5380" w:type="dxa"/>
            <w:vAlign w:val="center"/>
          </w:tcPr>
          <w:p w14:paraId="55FC43A1" w14:textId="77777777" w:rsidR="002B04F2" w:rsidRPr="004501AC" w:rsidRDefault="00000000" w:rsidP="00C806C9">
            <w:pPr>
              <w:spacing w:after="20"/>
              <w:rPr>
                <w:rFonts w:ascii="Times New Roman" w:hAnsi="Times New Roman" w:cs="Times New Roman"/>
                <w:lang w:val="en-US"/>
              </w:rPr>
            </w:pPr>
            <m:oMathPara>
              <m:oMath>
                <m:acc>
                  <m:accPr>
                    <m:chr m:val="̃"/>
                    <m:ctrlPr>
                      <w:rPr>
                        <w:rFonts w:ascii="Cambria Math" w:eastAsia="MS Mincho" w:hAnsi="Cambria Math" w:cs="Times New Roman"/>
                        <w:i/>
                        <w:lang w:val="en-US"/>
                      </w:rPr>
                    </m:ctrlPr>
                  </m:accPr>
                  <m:e>
                    <m:r>
                      <w:rPr>
                        <w:rFonts w:ascii="Cambria Math" w:eastAsia="MS Mincho" w:hAnsi="Cambria Math" w:cs="Times New Roman"/>
                        <w:lang w:val="en-US"/>
                      </w:rPr>
                      <m:t>T</m:t>
                    </m:r>
                  </m:e>
                </m:acc>
                <m:r>
                  <w:rPr>
                    <w:rFonts w:ascii="Cambria Math" w:eastAsia="MS Mincho"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T</m:t>
                    </m:r>
                  </m:num>
                  <m:den>
                    <m:sSup>
                      <m:sSupPr>
                        <m:ctrlPr>
                          <w:rPr>
                            <w:rFonts w:ascii="Cambria Math" w:hAnsi="Cambria Math" w:cs="Times New Roman"/>
                            <w:i/>
                            <w:lang w:val="en-US"/>
                          </w:rPr>
                        </m:ctrlPr>
                      </m:sSupPr>
                      <m:e>
                        <m:r>
                          <w:rPr>
                            <w:rFonts w:ascii="Cambria Math" w:hAnsi="Cambria Math" w:cs="Times New Roman"/>
                            <w:lang w:val="en-US"/>
                          </w:rPr>
                          <m:t>T</m:t>
                        </m:r>
                      </m:e>
                      <m:sup>
                        <m:r>
                          <w:rPr>
                            <w:rFonts w:ascii="Cambria Math" w:hAnsi="Cambria Math" w:cs="Times New Roman"/>
                            <w:lang w:val="en-US"/>
                          </w:rPr>
                          <m:t>*</m:t>
                        </m:r>
                      </m:sup>
                    </m:sSup>
                  </m:den>
                </m:f>
              </m:oMath>
            </m:oMathPara>
          </w:p>
        </w:tc>
      </w:tr>
      <w:tr w:rsidR="002B04F2" w:rsidRPr="004501AC" w14:paraId="647A8046" w14:textId="77777777" w:rsidTr="720FA891">
        <w:tc>
          <w:tcPr>
            <w:tcW w:w="0" w:type="auto"/>
            <w:vAlign w:val="center"/>
          </w:tcPr>
          <w:p w14:paraId="322BD530" w14:textId="77777777" w:rsidR="002B04F2" w:rsidRPr="004501AC" w:rsidRDefault="00000000" w:rsidP="00C806C9">
            <w:pPr>
              <w:spacing w:after="20"/>
              <w:rPr>
                <w:rFonts w:ascii="Times New Roman" w:eastAsia="MS Mincho" w:hAnsi="Times New Roman" w:cs="Times New Roman"/>
                <w:lang w:val="en-US"/>
              </w:rPr>
            </w:pPr>
            <m:oMathPara>
              <m:oMath>
                <m:acc>
                  <m:accPr>
                    <m:chr m:val="̃"/>
                    <m:ctrlPr>
                      <w:rPr>
                        <w:rFonts w:ascii="Cambria Math" w:eastAsia="MS Mincho" w:hAnsi="Cambria Math" w:cs="Times New Roman"/>
                        <w:i/>
                        <w:lang w:val="en-US"/>
                      </w:rPr>
                    </m:ctrlPr>
                  </m:accPr>
                  <m:e>
                    <m:r>
                      <w:rPr>
                        <w:rFonts w:ascii="Cambria Math" w:eastAsia="MS Mincho" w:hAnsi="Cambria Math" w:cs="Times New Roman"/>
                        <w:lang w:val="en-US"/>
                      </w:rPr>
                      <m:t>p</m:t>
                    </m:r>
                  </m:e>
                </m:acc>
              </m:oMath>
            </m:oMathPara>
          </w:p>
        </w:tc>
        <w:tc>
          <w:tcPr>
            <w:tcW w:w="3639" w:type="dxa"/>
            <w:vAlign w:val="center"/>
          </w:tcPr>
          <w:p w14:paraId="569E6BD3"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Reduced pressure of the mixture</w:t>
            </w:r>
          </w:p>
        </w:tc>
        <w:tc>
          <w:tcPr>
            <w:tcW w:w="5380" w:type="dxa"/>
            <w:vAlign w:val="center"/>
          </w:tcPr>
          <w:p w14:paraId="169B723E" w14:textId="77777777" w:rsidR="002B04F2" w:rsidRPr="004501AC" w:rsidRDefault="00000000" w:rsidP="00C806C9">
            <w:pPr>
              <w:spacing w:after="20"/>
              <w:rPr>
                <w:rFonts w:ascii="Times New Roman" w:hAnsi="Times New Roman" w:cs="Times New Roman"/>
                <w:lang w:val="en-US"/>
              </w:rPr>
            </w:pPr>
            <m:oMathPara>
              <m:oMath>
                <m:acc>
                  <m:accPr>
                    <m:chr m:val="̃"/>
                    <m:ctrlPr>
                      <w:rPr>
                        <w:rFonts w:ascii="Cambria Math" w:eastAsia="MS Mincho" w:hAnsi="Cambria Math" w:cs="Times New Roman"/>
                        <w:i/>
                        <w:lang w:val="en-US"/>
                      </w:rPr>
                    </m:ctrlPr>
                  </m:accPr>
                  <m:e>
                    <m:r>
                      <w:rPr>
                        <w:rFonts w:ascii="Cambria Math" w:eastAsia="MS Mincho" w:hAnsi="Cambria Math" w:cs="Times New Roman"/>
                        <w:lang w:val="en-US"/>
                      </w:rPr>
                      <m:t>p</m:t>
                    </m:r>
                  </m:e>
                </m:acc>
                <m:r>
                  <w:rPr>
                    <w:rFonts w:ascii="Cambria Math" w:eastAsia="MS Mincho"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p</m:t>
                    </m:r>
                  </m:num>
                  <m:den>
                    <m:sSup>
                      <m:sSupPr>
                        <m:ctrlPr>
                          <w:rPr>
                            <w:rFonts w:ascii="Cambria Math" w:hAnsi="Cambria Math" w:cs="Times New Roman"/>
                            <w:i/>
                            <w:lang w:val="en-US"/>
                          </w:rPr>
                        </m:ctrlPr>
                      </m:sSupPr>
                      <m:e>
                        <m:r>
                          <w:rPr>
                            <w:rFonts w:ascii="Cambria Math" w:hAnsi="Cambria Math" w:cs="Times New Roman"/>
                            <w:lang w:val="en-US"/>
                          </w:rPr>
                          <m:t>p</m:t>
                        </m:r>
                      </m:e>
                      <m:sup>
                        <m:r>
                          <w:rPr>
                            <w:rFonts w:ascii="Cambria Math" w:hAnsi="Cambria Math" w:cs="Times New Roman"/>
                            <w:lang w:val="en-US"/>
                          </w:rPr>
                          <m:t>*</m:t>
                        </m:r>
                      </m:sup>
                    </m:sSup>
                  </m:den>
                </m:f>
              </m:oMath>
            </m:oMathPara>
          </w:p>
        </w:tc>
      </w:tr>
      <w:tr w:rsidR="002B04F2" w:rsidRPr="004501AC" w14:paraId="4BABCA41" w14:textId="77777777" w:rsidTr="720FA891">
        <w:tc>
          <w:tcPr>
            <w:tcW w:w="0" w:type="auto"/>
            <w:vAlign w:val="center"/>
          </w:tcPr>
          <w:p w14:paraId="4A97EFC5" w14:textId="77777777" w:rsidR="002B04F2" w:rsidRPr="004501AC" w:rsidRDefault="00000000" w:rsidP="00C806C9">
            <w:pPr>
              <w:spacing w:after="20"/>
              <w:rPr>
                <w:rFonts w:ascii="Times New Roman" w:eastAsia="MS Mincho" w:hAnsi="Times New Roman" w:cs="Times New Roman"/>
                <w:lang w:val="en-US"/>
              </w:rPr>
            </w:pPr>
            <m:oMathPara>
              <m:oMath>
                <m:acc>
                  <m:accPr>
                    <m:chr m:val="̃"/>
                    <m:ctrlPr>
                      <w:rPr>
                        <w:rFonts w:ascii="Cambria Math" w:eastAsia="MS Mincho" w:hAnsi="Cambria Math" w:cs="Times New Roman"/>
                        <w:i/>
                        <w:lang w:val="en-US"/>
                      </w:rPr>
                    </m:ctrlPr>
                  </m:accPr>
                  <m:e>
                    <m:r>
                      <w:rPr>
                        <w:rFonts w:ascii="Cambria Math" w:eastAsia="MS Mincho" w:hAnsi="Cambria Math" w:cs="Times New Roman"/>
                        <w:lang w:val="en-US"/>
                      </w:rPr>
                      <m:t>ρ</m:t>
                    </m:r>
                  </m:e>
                </m:acc>
              </m:oMath>
            </m:oMathPara>
          </w:p>
        </w:tc>
        <w:tc>
          <w:tcPr>
            <w:tcW w:w="3639" w:type="dxa"/>
            <w:vAlign w:val="center"/>
          </w:tcPr>
          <w:p w14:paraId="41D63973" w14:textId="77777777" w:rsidR="002B04F2" w:rsidRPr="004501AC" w:rsidRDefault="002B04F2" w:rsidP="00C806C9">
            <w:pPr>
              <w:spacing w:after="20"/>
              <w:rPr>
                <w:rFonts w:ascii="Times New Roman" w:hAnsi="Times New Roman" w:cs="Times New Roman"/>
                <w:lang w:val="en-US"/>
              </w:rPr>
            </w:pPr>
            <w:r w:rsidRPr="004501AC">
              <w:rPr>
                <w:rFonts w:ascii="Times New Roman" w:hAnsi="Times New Roman" w:cs="Times New Roman"/>
                <w:lang w:val="en-US"/>
              </w:rPr>
              <w:t>Reduced density of the mixture</w:t>
            </w:r>
          </w:p>
        </w:tc>
        <w:tc>
          <w:tcPr>
            <w:tcW w:w="5380" w:type="dxa"/>
            <w:vAlign w:val="center"/>
          </w:tcPr>
          <w:p w14:paraId="5266C54C" w14:textId="77777777" w:rsidR="002B04F2" w:rsidRPr="004501AC" w:rsidRDefault="00000000" w:rsidP="00C806C9">
            <w:pPr>
              <w:spacing w:after="20"/>
              <w:rPr>
                <w:rFonts w:ascii="Times New Roman" w:hAnsi="Times New Roman" w:cs="Times New Roman"/>
                <w:lang w:val="en-US"/>
              </w:rPr>
            </w:pPr>
            <m:oMathPara>
              <m:oMath>
                <m:acc>
                  <m:accPr>
                    <m:chr m:val="̃"/>
                    <m:ctrlPr>
                      <w:rPr>
                        <w:rFonts w:ascii="Cambria Math" w:eastAsia="MS Mincho" w:hAnsi="Cambria Math" w:cs="Times New Roman"/>
                        <w:i/>
                        <w:lang w:val="en-US"/>
                      </w:rPr>
                    </m:ctrlPr>
                  </m:accPr>
                  <m:e>
                    <m:r>
                      <w:rPr>
                        <w:rFonts w:ascii="Cambria Math" w:eastAsia="MS Mincho" w:hAnsi="Cambria Math" w:cs="Times New Roman"/>
                        <w:lang w:val="en-US"/>
                      </w:rPr>
                      <m:t>ρ</m:t>
                    </m:r>
                  </m:e>
                </m:acc>
                <m:r>
                  <w:rPr>
                    <w:rFonts w:ascii="Cambria Math" w:eastAsia="MS Mincho" w:hAnsi="Cambria Math" w:cs="Times New Roman"/>
                    <w:lang w:val="en-US"/>
                  </w:rPr>
                  <m:t>=</m:t>
                </m:r>
                <m:f>
                  <m:fPr>
                    <m:ctrlPr>
                      <w:rPr>
                        <w:rFonts w:ascii="Cambria Math" w:hAnsi="Cambria Math" w:cs="Times New Roman"/>
                        <w:i/>
                        <w:lang w:val="en-US"/>
                      </w:rPr>
                    </m:ctrlPr>
                  </m:fPr>
                  <m:num>
                    <m:r>
                      <w:rPr>
                        <w:rFonts w:ascii="Cambria Math" w:hAnsi="Cambria Math" w:cs="Times New Roman"/>
                        <w:lang w:val="en-US"/>
                      </w:rPr>
                      <m:t>ρ</m:t>
                    </m:r>
                  </m:num>
                  <m:den>
                    <m:sSup>
                      <m:sSupPr>
                        <m:ctrlPr>
                          <w:rPr>
                            <w:rFonts w:ascii="Cambria Math" w:hAnsi="Cambria Math" w:cs="Times New Roman"/>
                            <w:i/>
                            <w:lang w:val="en-US"/>
                          </w:rPr>
                        </m:ctrlPr>
                      </m:sSupPr>
                      <m:e>
                        <m:r>
                          <w:rPr>
                            <w:rFonts w:ascii="Cambria Math" w:hAnsi="Cambria Math" w:cs="Times New Roman"/>
                            <w:lang w:val="en-US"/>
                          </w:rPr>
                          <m:t>ρ</m:t>
                        </m:r>
                      </m:e>
                      <m:sup>
                        <m:r>
                          <w:rPr>
                            <w:rFonts w:ascii="Cambria Math" w:hAnsi="Cambria Math" w:cs="Times New Roman"/>
                            <w:lang w:val="en-US"/>
                          </w:rPr>
                          <m:t>*</m:t>
                        </m:r>
                      </m:sup>
                    </m:sSup>
                  </m:den>
                </m:f>
              </m:oMath>
            </m:oMathPara>
          </w:p>
        </w:tc>
      </w:tr>
    </w:tbl>
    <w:p w14:paraId="5741EDE2" w14:textId="77777777" w:rsidR="00E41FD8" w:rsidRDefault="00E41FD8" w:rsidP="0004224D">
      <w:pPr>
        <w:pStyle w:val="Titolo2"/>
        <w:spacing w:afterLines="36" w:after="86" w:line="432" w:lineRule="auto"/>
        <w:rPr>
          <w:rFonts w:ascii="Times New Roman" w:hAnsi="Times New Roman" w:cs="Times New Roman"/>
          <w:color w:val="auto"/>
          <w:sz w:val="28"/>
          <w:szCs w:val="28"/>
        </w:rPr>
      </w:pPr>
      <w:bookmarkStart w:id="0" w:name="_Toc208177020"/>
    </w:p>
    <w:p w14:paraId="6F345B02" w14:textId="77777777" w:rsidR="00E41FD8" w:rsidRDefault="00E41FD8">
      <w:pPr>
        <w:rPr>
          <w:rFonts w:ascii="Times New Roman" w:eastAsiaTheme="majorEastAsia" w:hAnsi="Times New Roman" w:cs="Times New Roman"/>
          <w:sz w:val="28"/>
          <w:szCs w:val="28"/>
        </w:rPr>
      </w:pPr>
      <w:r>
        <w:rPr>
          <w:rFonts w:ascii="Times New Roman" w:hAnsi="Times New Roman" w:cs="Times New Roman"/>
          <w:sz w:val="28"/>
          <w:szCs w:val="28"/>
        </w:rPr>
        <w:br w:type="page"/>
      </w:r>
    </w:p>
    <w:p w14:paraId="341D49A4" w14:textId="27BA0459" w:rsidR="00E41FD8" w:rsidRPr="00072849" w:rsidRDefault="00E41FD8" w:rsidP="00E41FD8">
      <w:pPr>
        <w:pStyle w:val="Didascalia"/>
        <w:rPr>
          <w:rFonts w:ascii="Times New Roman" w:hAnsi="Times New Roman" w:cs="Times New Roman"/>
          <w:color w:val="000000" w:themeColor="text1"/>
          <w:lang w:val="en-US"/>
        </w:rPr>
      </w:pPr>
      <w:r w:rsidRPr="00072849">
        <w:rPr>
          <w:rFonts w:ascii="Times New Roman" w:hAnsi="Times New Roman" w:cs="Times New Roman"/>
          <w:color w:val="000000" w:themeColor="text1"/>
          <w:lang w:val="en-US"/>
        </w:rPr>
        <w:lastRenderedPageBreak/>
        <w:t xml:space="preserve">Table </w:t>
      </w:r>
      <w:r>
        <w:rPr>
          <w:rFonts w:ascii="Times New Roman" w:hAnsi="Times New Roman" w:cs="Times New Roman"/>
          <w:color w:val="000000" w:themeColor="text1"/>
          <w:lang w:val="en-US"/>
        </w:rPr>
        <w:t>2</w:t>
      </w:r>
      <w:r w:rsidR="007222F1">
        <w:rPr>
          <w:rFonts w:ascii="Times New Roman" w:hAnsi="Times New Roman" w:cs="Times New Roman"/>
          <w:color w:val="000000" w:themeColor="text1"/>
          <w:lang w:val="en-US"/>
        </w:rPr>
        <w:t>S</w:t>
      </w:r>
      <w:r w:rsidRPr="00072849">
        <w:rPr>
          <w:rFonts w:ascii="Times New Roman" w:hAnsi="Times New Roman" w:cs="Times New Roman"/>
          <w:color w:val="000000" w:themeColor="text1"/>
          <w:lang w:val="en-US"/>
        </w:rPr>
        <w:t>: Chemical structures of polymers used in the thermodynamic modeling</w:t>
      </w:r>
    </w:p>
    <w:tbl>
      <w:tblPr>
        <w:tblStyle w:val="Grigliatabella"/>
        <w:tblW w:w="0" w:type="auto"/>
        <w:tblInd w:w="720" w:type="dxa"/>
        <w:tblLook w:val="04A0" w:firstRow="1" w:lastRow="0" w:firstColumn="1" w:lastColumn="0" w:noHBand="0" w:noVBand="1"/>
      </w:tblPr>
      <w:tblGrid>
        <w:gridCol w:w="2969"/>
        <w:gridCol w:w="5378"/>
      </w:tblGrid>
      <w:tr w:rsidR="00E41FD8" w14:paraId="163CAA04" w14:textId="77777777" w:rsidTr="00702BFD">
        <w:tc>
          <w:tcPr>
            <w:tcW w:w="2969" w:type="dxa"/>
            <w:vAlign w:val="center"/>
          </w:tcPr>
          <w:p w14:paraId="629EF7CF" w14:textId="77777777" w:rsidR="00E41FD8" w:rsidRPr="004F1D2E" w:rsidRDefault="00E41FD8" w:rsidP="00702BFD">
            <w:pPr>
              <w:pStyle w:val="Nessunaspaziatura"/>
              <w:jc w:val="center"/>
              <w:rPr>
                <w:rFonts w:ascii="Times New Roman" w:hAnsi="Times New Roman" w:cs="Times New Roman"/>
                <w:b/>
                <w:bCs/>
                <w:i/>
                <w:iCs/>
              </w:rPr>
            </w:pPr>
            <w:r w:rsidRPr="004F1D2E">
              <w:rPr>
                <w:rFonts w:ascii="Times New Roman" w:hAnsi="Times New Roman" w:cs="Times New Roman"/>
                <w:b/>
                <w:bCs/>
                <w:i/>
                <w:iCs/>
              </w:rPr>
              <w:t>Polymer</w:t>
            </w:r>
          </w:p>
        </w:tc>
        <w:tc>
          <w:tcPr>
            <w:tcW w:w="5378" w:type="dxa"/>
            <w:vAlign w:val="center"/>
          </w:tcPr>
          <w:p w14:paraId="0795BB3C" w14:textId="77777777" w:rsidR="00E41FD8" w:rsidRPr="004F1D2E" w:rsidRDefault="00E41FD8" w:rsidP="00702BFD">
            <w:pPr>
              <w:pStyle w:val="Nessunaspaziatura"/>
              <w:jc w:val="center"/>
              <w:rPr>
                <w:rFonts w:ascii="Times New Roman" w:hAnsi="Times New Roman" w:cs="Times New Roman"/>
                <w:b/>
                <w:bCs/>
                <w:i/>
                <w:iCs/>
              </w:rPr>
            </w:pPr>
            <w:r w:rsidRPr="004F1D2E">
              <w:rPr>
                <w:rFonts w:ascii="Times New Roman" w:hAnsi="Times New Roman" w:cs="Times New Roman"/>
                <w:b/>
                <w:bCs/>
                <w:i/>
                <w:iCs/>
              </w:rPr>
              <w:t xml:space="preserve">Chemical </w:t>
            </w:r>
            <w:proofErr w:type="spellStart"/>
            <w:r w:rsidRPr="004F1D2E">
              <w:rPr>
                <w:rFonts w:ascii="Times New Roman" w:hAnsi="Times New Roman" w:cs="Times New Roman"/>
                <w:b/>
                <w:bCs/>
                <w:i/>
                <w:iCs/>
              </w:rPr>
              <w:t>Structure</w:t>
            </w:r>
            <w:proofErr w:type="spellEnd"/>
          </w:p>
        </w:tc>
      </w:tr>
      <w:tr w:rsidR="00E41FD8" w14:paraId="3105C754" w14:textId="77777777" w:rsidTr="00702BFD">
        <w:tc>
          <w:tcPr>
            <w:tcW w:w="2969" w:type="dxa"/>
            <w:vAlign w:val="center"/>
          </w:tcPr>
          <w:p w14:paraId="30531E4A"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PIM-1</w:t>
            </w:r>
          </w:p>
        </w:tc>
        <w:tc>
          <w:tcPr>
            <w:tcW w:w="5378" w:type="dxa"/>
            <w:vAlign w:val="center"/>
          </w:tcPr>
          <w:p w14:paraId="7FBDD79E" w14:textId="77777777" w:rsidR="00E41FD8" w:rsidRDefault="00E41FD8" w:rsidP="00702BFD">
            <w:pPr>
              <w:pStyle w:val="Nessunaspaziatura"/>
              <w:jc w:val="center"/>
              <w:rPr>
                <w:rFonts w:ascii="Times New Roman" w:hAnsi="Times New Roman" w:cs="Times New Roman"/>
              </w:rPr>
            </w:pPr>
            <w:r>
              <w:rPr>
                <w:noProof/>
              </w:rPr>
              <w:drawing>
                <wp:inline distT="0" distB="0" distL="0" distR="0" wp14:anchorId="4F6F152A" wp14:editId="738BDAA0">
                  <wp:extent cx="1828821" cy="868680"/>
                  <wp:effectExtent l="0" t="0" r="0" b="7620"/>
                  <wp:docPr id="1829166130" name="Immagine 8" descr="Chemical structure of polymer of intrinsic microporosity (PIM-1)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hemical structure of polymer of intrinsic microporosity (PIM-1) | Download  Scientific Diagram"/>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39714" cy="873854"/>
                          </a:xfrm>
                          <a:prstGeom prst="rect">
                            <a:avLst/>
                          </a:prstGeom>
                          <a:noFill/>
                          <a:ln>
                            <a:noFill/>
                          </a:ln>
                        </pic:spPr>
                      </pic:pic>
                    </a:graphicData>
                  </a:graphic>
                </wp:inline>
              </w:drawing>
            </w:r>
          </w:p>
        </w:tc>
      </w:tr>
      <w:tr w:rsidR="00E41FD8" w14:paraId="036BF6F2" w14:textId="77777777" w:rsidTr="00702BFD">
        <w:tc>
          <w:tcPr>
            <w:tcW w:w="2969" w:type="dxa"/>
            <w:vAlign w:val="center"/>
          </w:tcPr>
          <w:p w14:paraId="45BCAFF7"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PIM-7</w:t>
            </w:r>
          </w:p>
        </w:tc>
        <w:tc>
          <w:tcPr>
            <w:tcW w:w="5378" w:type="dxa"/>
            <w:vAlign w:val="center"/>
          </w:tcPr>
          <w:p w14:paraId="72B77763" w14:textId="77777777" w:rsidR="00E41FD8" w:rsidRDefault="00E41FD8" w:rsidP="00702BFD">
            <w:pPr>
              <w:pStyle w:val="Nessunaspaziatura"/>
              <w:jc w:val="center"/>
              <w:rPr>
                <w:rFonts w:ascii="Times New Roman" w:hAnsi="Times New Roman" w:cs="Times New Roman"/>
              </w:rPr>
            </w:pPr>
            <w:r w:rsidRPr="00D0021D">
              <w:rPr>
                <w:rFonts w:ascii="Times New Roman" w:hAnsi="Times New Roman" w:cs="Times New Roman"/>
                <w:noProof/>
              </w:rPr>
              <w:drawing>
                <wp:inline distT="0" distB="0" distL="0" distR="0" wp14:anchorId="574F1B51" wp14:editId="10D7E18C">
                  <wp:extent cx="2468880" cy="967014"/>
                  <wp:effectExtent l="0" t="0" r="7620" b="5080"/>
                  <wp:docPr id="779517404" name="Immagine 1" descr="Immagine che contiene schizzo, disegno, bianco,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517404" name="Immagine 1" descr="Immagine che contiene schizzo, disegno, bianco, design&#10;&#10;Il contenuto generato dall'IA potrebbe non essere corretto."/>
                          <pic:cNvPicPr/>
                        </pic:nvPicPr>
                        <pic:blipFill>
                          <a:blip r:embed="rId7"/>
                          <a:stretch>
                            <a:fillRect/>
                          </a:stretch>
                        </pic:blipFill>
                        <pic:spPr>
                          <a:xfrm>
                            <a:off x="0" y="0"/>
                            <a:ext cx="2486409" cy="973880"/>
                          </a:xfrm>
                          <a:prstGeom prst="rect">
                            <a:avLst/>
                          </a:prstGeom>
                        </pic:spPr>
                      </pic:pic>
                    </a:graphicData>
                  </a:graphic>
                </wp:inline>
              </w:drawing>
            </w:r>
          </w:p>
        </w:tc>
      </w:tr>
      <w:tr w:rsidR="00E41FD8" w14:paraId="6B14EC5C" w14:textId="77777777" w:rsidTr="00702BFD">
        <w:tc>
          <w:tcPr>
            <w:tcW w:w="2969" w:type="dxa"/>
            <w:vAlign w:val="center"/>
          </w:tcPr>
          <w:p w14:paraId="5FED5DA1"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PIM-6FDA-OH</w:t>
            </w:r>
          </w:p>
        </w:tc>
        <w:tc>
          <w:tcPr>
            <w:tcW w:w="5378" w:type="dxa"/>
            <w:vAlign w:val="center"/>
          </w:tcPr>
          <w:p w14:paraId="302DE0C7" w14:textId="77777777" w:rsidR="00E41FD8" w:rsidRDefault="00E41FD8" w:rsidP="00702BFD">
            <w:pPr>
              <w:pStyle w:val="Nessunaspaziatura"/>
              <w:jc w:val="center"/>
              <w:rPr>
                <w:rFonts w:ascii="Times New Roman" w:hAnsi="Times New Roman" w:cs="Times New Roman"/>
              </w:rPr>
            </w:pPr>
            <w:r w:rsidRPr="00110E9F">
              <w:rPr>
                <w:rFonts w:ascii="Times New Roman" w:hAnsi="Times New Roman" w:cs="Times New Roman"/>
                <w:noProof/>
              </w:rPr>
              <w:drawing>
                <wp:inline distT="0" distB="0" distL="0" distR="0" wp14:anchorId="44F479A5" wp14:editId="71EB9B36">
                  <wp:extent cx="3048000" cy="852196"/>
                  <wp:effectExtent l="0" t="0" r="0" b="5080"/>
                  <wp:docPr id="1495544347" name="Immagine 1" descr="Immagine che contiene diagramma, linea, origam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544347" name="Immagine 1" descr="Immagine che contiene diagramma, linea, origami&#10;&#10;Il contenuto generato dall'IA potrebbe non essere corretto."/>
                          <pic:cNvPicPr/>
                        </pic:nvPicPr>
                        <pic:blipFill>
                          <a:blip r:embed="rId8">
                            <a:extLst>
                              <a:ext uri="{BEBA8EAE-BF5A-486C-A8C5-ECC9F3942E4B}">
                                <a14:imgProps xmlns:a14="http://schemas.microsoft.com/office/drawing/2010/main">
                                  <a14:imgLayer r:embed="rId9">
                                    <a14:imgEffect>
                                      <a14:brightnessContrast contrast="-40000"/>
                                    </a14:imgEffect>
                                  </a14:imgLayer>
                                </a14:imgProps>
                              </a:ext>
                            </a:extLst>
                          </a:blip>
                          <a:stretch>
                            <a:fillRect/>
                          </a:stretch>
                        </pic:blipFill>
                        <pic:spPr>
                          <a:xfrm>
                            <a:off x="0" y="0"/>
                            <a:ext cx="3073713" cy="859385"/>
                          </a:xfrm>
                          <a:prstGeom prst="rect">
                            <a:avLst/>
                          </a:prstGeom>
                        </pic:spPr>
                      </pic:pic>
                    </a:graphicData>
                  </a:graphic>
                </wp:inline>
              </w:drawing>
            </w:r>
          </w:p>
        </w:tc>
      </w:tr>
      <w:tr w:rsidR="00E41FD8" w14:paraId="00B7F209" w14:textId="77777777" w:rsidTr="00702BFD">
        <w:tc>
          <w:tcPr>
            <w:tcW w:w="2969" w:type="dxa"/>
            <w:vAlign w:val="center"/>
          </w:tcPr>
          <w:p w14:paraId="1CBC7CDC"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PIM-EA-TB</w:t>
            </w:r>
          </w:p>
        </w:tc>
        <w:tc>
          <w:tcPr>
            <w:tcW w:w="5378" w:type="dxa"/>
            <w:vAlign w:val="center"/>
          </w:tcPr>
          <w:p w14:paraId="060ECC15" w14:textId="77777777" w:rsidR="00E41FD8" w:rsidRPr="00110E9F" w:rsidRDefault="00E41FD8" w:rsidP="00702BFD">
            <w:pPr>
              <w:pStyle w:val="Nessunaspaziatura"/>
              <w:jc w:val="center"/>
              <w:rPr>
                <w:rFonts w:ascii="Times New Roman" w:hAnsi="Times New Roman" w:cs="Times New Roman"/>
                <w:noProof/>
              </w:rPr>
            </w:pPr>
            <w:r>
              <w:rPr>
                <w:noProof/>
              </w:rPr>
              <w:drawing>
                <wp:inline distT="0" distB="0" distL="0" distR="0" wp14:anchorId="76AE5283" wp14:editId="08806F9C">
                  <wp:extent cx="2031468" cy="876494"/>
                  <wp:effectExtent l="0" t="0" r="6985" b="0"/>
                  <wp:docPr id="1109892648" name="Immagine 4" descr="PIM-EA-TB | Sigma-Aldr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M-EA-TB | Sigma-Aldric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75331" cy="895419"/>
                          </a:xfrm>
                          <a:prstGeom prst="rect">
                            <a:avLst/>
                          </a:prstGeom>
                          <a:noFill/>
                          <a:ln>
                            <a:noFill/>
                          </a:ln>
                        </pic:spPr>
                      </pic:pic>
                    </a:graphicData>
                  </a:graphic>
                </wp:inline>
              </w:drawing>
            </w:r>
          </w:p>
        </w:tc>
      </w:tr>
      <w:tr w:rsidR="00E41FD8" w14:paraId="534A5051" w14:textId="77777777" w:rsidTr="00702BFD">
        <w:tc>
          <w:tcPr>
            <w:tcW w:w="2969" w:type="dxa"/>
            <w:vAlign w:val="center"/>
          </w:tcPr>
          <w:p w14:paraId="2BCD03C9"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AF1600/AF2400</w:t>
            </w:r>
          </w:p>
        </w:tc>
        <w:tc>
          <w:tcPr>
            <w:tcW w:w="5378" w:type="dxa"/>
            <w:vAlign w:val="center"/>
          </w:tcPr>
          <w:p w14:paraId="7316F88E" w14:textId="77777777" w:rsidR="00E41FD8" w:rsidRDefault="00E41FD8" w:rsidP="00702BFD">
            <w:pPr>
              <w:pStyle w:val="Nessunaspaziatura"/>
              <w:jc w:val="center"/>
              <w:rPr>
                <w:rFonts w:ascii="Times New Roman" w:hAnsi="Times New Roman" w:cs="Times New Roman"/>
              </w:rPr>
            </w:pPr>
            <w:r>
              <w:rPr>
                <w:noProof/>
              </w:rPr>
              <w:drawing>
                <wp:inline distT="0" distB="0" distL="0" distR="0" wp14:anchorId="5AD03976" wp14:editId="013946A0">
                  <wp:extent cx="2087880" cy="989134"/>
                  <wp:effectExtent l="0" t="0" r="7620" b="1905"/>
                  <wp:docPr id="1277939304" name="Immagine 7" descr="Poly  4,5-difluoro-2,2-bis(trifluoromethyl)-1,3-dioxole-co-tetrafluoroethylene  dioxole 65mol 37626-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oly  4,5-difluoro-2,2-bis(trifluoromethyl)-1,3-dioxole-co-tetrafluoroethylene  dioxole 65mol 37626-13-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03948" cy="996746"/>
                          </a:xfrm>
                          <a:prstGeom prst="rect">
                            <a:avLst/>
                          </a:prstGeom>
                          <a:noFill/>
                          <a:ln>
                            <a:noFill/>
                          </a:ln>
                        </pic:spPr>
                      </pic:pic>
                    </a:graphicData>
                  </a:graphic>
                </wp:inline>
              </w:drawing>
            </w:r>
          </w:p>
        </w:tc>
      </w:tr>
      <w:tr w:rsidR="00E41FD8" w14:paraId="394FD783" w14:textId="77777777" w:rsidTr="00702BFD">
        <w:tc>
          <w:tcPr>
            <w:tcW w:w="2969" w:type="dxa"/>
            <w:vAlign w:val="center"/>
          </w:tcPr>
          <w:p w14:paraId="64F804DF"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P-84</w:t>
            </w:r>
          </w:p>
        </w:tc>
        <w:tc>
          <w:tcPr>
            <w:tcW w:w="5378" w:type="dxa"/>
            <w:vAlign w:val="center"/>
          </w:tcPr>
          <w:p w14:paraId="19DFC9DD" w14:textId="77777777" w:rsidR="00E41FD8" w:rsidRDefault="00E41FD8" w:rsidP="00702BFD">
            <w:pPr>
              <w:pStyle w:val="Nessunaspaziatura"/>
              <w:jc w:val="center"/>
              <w:rPr>
                <w:rFonts w:ascii="Times New Roman" w:hAnsi="Times New Roman" w:cs="Times New Roman"/>
              </w:rPr>
            </w:pPr>
            <w:r w:rsidRPr="004767D3">
              <w:rPr>
                <w:rFonts w:ascii="Times New Roman" w:hAnsi="Times New Roman" w:cs="Times New Roman"/>
                <w:noProof/>
              </w:rPr>
              <w:drawing>
                <wp:inline distT="0" distB="0" distL="0" distR="0" wp14:anchorId="0D572B0A" wp14:editId="282EFAC9">
                  <wp:extent cx="3153591" cy="984666"/>
                  <wp:effectExtent l="0" t="0" r="0" b="6350"/>
                  <wp:docPr id="1772526793" name="Immagine 1" descr="Immagine che contiene diagramma, schizzo, bianco,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526793" name="Immagine 1" descr="Immagine che contiene diagramma, schizzo, bianco, design&#10;&#10;Il contenuto generato dall'IA potrebbe non essere corretto."/>
                          <pic:cNvPicPr/>
                        </pic:nvPicPr>
                        <pic:blipFill>
                          <a:blip r:embed="rId12"/>
                          <a:stretch>
                            <a:fillRect/>
                          </a:stretch>
                        </pic:blipFill>
                        <pic:spPr>
                          <a:xfrm>
                            <a:off x="0" y="0"/>
                            <a:ext cx="3167003" cy="988854"/>
                          </a:xfrm>
                          <a:prstGeom prst="rect">
                            <a:avLst/>
                          </a:prstGeom>
                        </pic:spPr>
                      </pic:pic>
                    </a:graphicData>
                  </a:graphic>
                </wp:inline>
              </w:drawing>
            </w:r>
          </w:p>
        </w:tc>
      </w:tr>
      <w:tr w:rsidR="00E41FD8" w14:paraId="4E138296" w14:textId="77777777" w:rsidTr="00702BFD">
        <w:tc>
          <w:tcPr>
            <w:tcW w:w="2969" w:type="dxa"/>
            <w:vAlign w:val="center"/>
          </w:tcPr>
          <w:p w14:paraId="470B8738"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Matrimid</w:t>
            </w:r>
          </w:p>
        </w:tc>
        <w:tc>
          <w:tcPr>
            <w:tcW w:w="5378" w:type="dxa"/>
            <w:vAlign w:val="center"/>
          </w:tcPr>
          <w:p w14:paraId="204F45E3" w14:textId="77777777" w:rsidR="00E41FD8" w:rsidRDefault="00E41FD8" w:rsidP="00702BFD">
            <w:pPr>
              <w:pStyle w:val="Nessunaspaziatura"/>
              <w:jc w:val="center"/>
              <w:rPr>
                <w:rFonts w:ascii="Times New Roman" w:hAnsi="Times New Roman" w:cs="Times New Roman"/>
              </w:rPr>
            </w:pPr>
            <w:r>
              <w:rPr>
                <w:noProof/>
              </w:rPr>
              <w:drawing>
                <wp:inline distT="0" distB="0" distL="0" distR="0" wp14:anchorId="75292BC3" wp14:editId="4780DB90">
                  <wp:extent cx="2593387" cy="818445"/>
                  <wp:effectExtent l="0" t="0" r="0" b="1270"/>
                  <wp:docPr id="420508365" name="Immagine 5" descr="16 Chemical structure of Matrimid 5218.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6 Chemical structure of Matrimid 5218. | Download Scientific Diagram"/>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98768" cy="851702"/>
                          </a:xfrm>
                          <a:prstGeom prst="rect">
                            <a:avLst/>
                          </a:prstGeom>
                          <a:noFill/>
                          <a:ln>
                            <a:noFill/>
                          </a:ln>
                        </pic:spPr>
                      </pic:pic>
                    </a:graphicData>
                  </a:graphic>
                </wp:inline>
              </w:drawing>
            </w:r>
          </w:p>
          <w:p w14:paraId="1C38E770" w14:textId="77777777" w:rsidR="00E41FD8" w:rsidRDefault="00E41FD8" w:rsidP="00702BFD">
            <w:pPr>
              <w:pStyle w:val="Nessunaspaziatura"/>
              <w:jc w:val="center"/>
              <w:rPr>
                <w:rFonts w:ascii="Times New Roman" w:hAnsi="Times New Roman" w:cs="Times New Roman"/>
              </w:rPr>
            </w:pPr>
          </w:p>
        </w:tc>
      </w:tr>
      <w:tr w:rsidR="00E41FD8" w14:paraId="3BDFB9A2" w14:textId="77777777" w:rsidTr="00702BFD">
        <w:tc>
          <w:tcPr>
            <w:tcW w:w="2969" w:type="dxa"/>
            <w:vAlign w:val="center"/>
          </w:tcPr>
          <w:p w14:paraId="5D859898"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PTMSP</w:t>
            </w:r>
          </w:p>
        </w:tc>
        <w:tc>
          <w:tcPr>
            <w:tcW w:w="5378" w:type="dxa"/>
            <w:vAlign w:val="center"/>
          </w:tcPr>
          <w:p w14:paraId="14D4F832" w14:textId="172A44C7" w:rsidR="00E41FD8" w:rsidRDefault="00E41FD8" w:rsidP="00702BFD">
            <w:pPr>
              <w:pStyle w:val="Nessunaspaziatura"/>
              <w:jc w:val="center"/>
              <w:rPr>
                <w:rFonts w:ascii="Times New Roman" w:hAnsi="Times New Roman" w:cs="Times New Roman"/>
              </w:rPr>
            </w:pPr>
            <w:r>
              <w:rPr>
                <w:noProof/>
              </w:rPr>
              <w:drawing>
                <wp:anchor distT="0" distB="0" distL="114300" distR="114300" simplePos="0" relativeHeight="251659266" behindDoc="1" locked="0" layoutInCell="1" allowOverlap="1" wp14:anchorId="357409BE" wp14:editId="7C17E828">
                  <wp:simplePos x="0" y="0"/>
                  <wp:positionH relativeFrom="column">
                    <wp:posOffset>1144270</wp:posOffset>
                  </wp:positionH>
                  <wp:positionV relativeFrom="paragraph">
                    <wp:posOffset>33655</wp:posOffset>
                  </wp:positionV>
                  <wp:extent cx="961390" cy="899160"/>
                  <wp:effectExtent l="0" t="0" r="0" b="0"/>
                  <wp:wrapTight wrapText="bothSides">
                    <wp:wrapPolygon edited="0">
                      <wp:start x="0" y="0"/>
                      <wp:lineTo x="0" y="21051"/>
                      <wp:lineTo x="20972" y="21051"/>
                      <wp:lineTo x="20972" y="0"/>
                      <wp:lineTo x="0" y="0"/>
                    </wp:wrapPolygon>
                  </wp:wrapTight>
                  <wp:docPr id="1583783927" name="Immagine 6" descr="PTMSP - CD Bioparti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TMSP - CD Bioparticl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61390" cy="8991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35C601" w14:textId="77777777" w:rsidR="00E41FD8" w:rsidRDefault="00E41FD8" w:rsidP="00702BFD">
            <w:pPr>
              <w:pStyle w:val="Nessunaspaziatura"/>
              <w:jc w:val="center"/>
              <w:rPr>
                <w:rFonts w:ascii="Times New Roman" w:hAnsi="Times New Roman" w:cs="Times New Roman"/>
              </w:rPr>
            </w:pPr>
          </w:p>
          <w:p w14:paraId="47E64A8B" w14:textId="77777777" w:rsidR="00E41FD8" w:rsidRDefault="00E41FD8" w:rsidP="00702BFD">
            <w:pPr>
              <w:pStyle w:val="Nessunaspaziatura"/>
              <w:jc w:val="center"/>
              <w:rPr>
                <w:rFonts w:ascii="Times New Roman" w:hAnsi="Times New Roman" w:cs="Times New Roman"/>
              </w:rPr>
            </w:pPr>
          </w:p>
          <w:p w14:paraId="267EEF30" w14:textId="77777777" w:rsidR="00E41FD8" w:rsidRDefault="00E41FD8" w:rsidP="00702BFD">
            <w:pPr>
              <w:pStyle w:val="Nessunaspaziatura"/>
              <w:jc w:val="center"/>
              <w:rPr>
                <w:rFonts w:ascii="Times New Roman" w:hAnsi="Times New Roman" w:cs="Times New Roman"/>
              </w:rPr>
            </w:pPr>
          </w:p>
          <w:p w14:paraId="2BC7DF59" w14:textId="77777777" w:rsidR="00E41FD8" w:rsidRDefault="00E41FD8" w:rsidP="00702BFD">
            <w:pPr>
              <w:pStyle w:val="Nessunaspaziatura"/>
              <w:jc w:val="center"/>
              <w:rPr>
                <w:rFonts w:ascii="Times New Roman" w:hAnsi="Times New Roman" w:cs="Times New Roman"/>
              </w:rPr>
            </w:pPr>
          </w:p>
          <w:p w14:paraId="693BF2D5" w14:textId="53A25F2E" w:rsidR="00E41FD8" w:rsidRDefault="00E41FD8" w:rsidP="00E41FD8">
            <w:pPr>
              <w:pStyle w:val="Nessunaspaziatura"/>
              <w:rPr>
                <w:rFonts w:ascii="Times New Roman" w:hAnsi="Times New Roman" w:cs="Times New Roman"/>
              </w:rPr>
            </w:pPr>
          </w:p>
        </w:tc>
      </w:tr>
      <w:tr w:rsidR="00E41FD8" w14:paraId="1806F3E2" w14:textId="77777777" w:rsidTr="00702BFD">
        <w:tc>
          <w:tcPr>
            <w:tcW w:w="2969" w:type="dxa"/>
            <w:vAlign w:val="center"/>
          </w:tcPr>
          <w:p w14:paraId="10E1570B"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CANAL-Me-iPr</w:t>
            </w:r>
          </w:p>
        </w:tc>
        <w:tc>
          <w:tcPr>
            <w:tcW w:w="5378" w:type="dxa"/>
            <w:vAlign w:val="center"/>
          </w:tcPr>
          <w:p w14:paraId="2FD4F6A5" w14:textId="77777777" w:rsidR="00E41FD8" w:rsidRDefault="00E41FD8" w:rsidP="00702BFD">
            <w:pPr>
              <w:pStyle w:val="Nessunaspaziatura"/>
              <w:jc w:val="center"/>
              <w:rPr>
                <w:rFonts w:ascii="Times New Roman" w:hAnsi="Times New Roman" w:cs="Times New Roman"/>
              </w:rPr>
            </w:pPr>
            <w:r w:rsidRPr="00072849">
              <w:rPr>
                <w:rFonts w:ascii="Times New Roman" w:hAnsi="Times New Roman" w:cs="Times New Roman"/>
                <w:noProof/>
              </w:rPr>
              <w:drawing>
                <wp:inline distT="0" distB="0" distL="0" distR="0" wp14:anchorId="711A9920" wp14:editId="2471476E">
                  <wp:extent cx="2049617" cy="833360"/>
                  <wp:effectExtent l="0" t="0" r="8255" b="5080"/>
                  <wp:docPr id="152895307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953077" name=""/>
                          <pic:cNvPicPr/>
                        </pic:nvPicPr>
                        <pic:blipFill>
                          <a:blip r:embed="rId15"/>
                          <a:stretch>
                            <a:fillRect/>
                          </a:stretch>
                        </pic:blipFill>
                        <pic:spPr>
                          <a:xfrm>
                            <a:off x="0" y="0"/>
                            <a:ext cx="2062102" cy="838436"/>
                          </a:xfrm>
                          <a:prstGeom prst="rect">
                            <a:avLst/>
                          </a:prstGeom>
                        </pic:spPr>
                      </pic:pic>
                    </a:graphicData>
                  </a:graphic>
                </wp:inline>
              </w:drawing>
            </w:r>
          </w:p>
        </w:tc>
      </w:tr>
      <w:tr w:rsidR="00E41FD8" w14:paraId="3F64FA2F" w14:textId="77777777" w:rsidTr="00702BFD">
        <w:tc>
          <w:tcPr>
            <w:tcW w:w="2969" w:type="dxa"/>
            <w:vAlign w:val="center"/>
          </w:tcPr>
          <w:p w14:paraId="5DC6D3B5"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lastRenderedPageBreak/>
              <w:t>PMMA</w:t>
            </w:r>
          </w:p>
        </w:tc>
        <w:tc>
          <w:tcPr>
            <w:tcW w:w="5378" w:type="dxa"/>
            <w:vAlign w:val="center"/>
          </w:tcPr>
          <w:p w14:paraId="2FB49FD8" w14:textId="77777777" w:rsidR="00E41FD8" w:rsidRPr="003C7A25" w:rsidRDefault="00E41FD8" w:rsidP="00702BFD">
            <w:pPr>
              <w:pStyle w:val="Nessunaspaziatura"/>
              <w:jc w:val="center"/>
            </w:pPr>
            <w:r>
              <w:rPr>
                <w:noProof/>
              </w:rPr>
              <w:drawing>
                <wp:inline distT="0" distB="0" distL="0" distR="0" wp14:anchorId="28CE0288" wp14:editId="2D57BEA6">
                  <wp:extent cx="929537" cy="905147"/>
                  <wp:effectExtent l="0" t="0" r="4445" b="0"/>
                  <wp:docPr id="422939351" name="drawing" descr="Immagine che contiene diagramma, linea,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939351" name="drawing" descr="Immagine che contiene diagramma, linea, design&#10;&#10;Il contenuto generato dall'IA potrebbe non essere corretto."/>
                          <pic:cNvPicPr/>
                        </pic:nvPicPr>
                        <pic:blipFill>
                          <a:blip r:embed="rId16">
                            <a:extLst>
                              <a:ext uri="{28A0092B-C50C-407E-A947-70E740481C1C}">
                                <a14:useLocalDpi xmlns:a14="http://schemas.microsoft.com/office/drawing/2010/main"/>
                              </a:ext>
                            </a:extLst>
                          </a:blip>
                          <a:stretch>
                            <a:fillRect/>
                          </a:stretch>
                        </pic:blipFill>
                        <pic:spPr>
                          <a:xfrm>
                            <a:off x="0" y="0"/>
                            <a:ext cx="931310" cy="906873"/>
                          </a:xfrm>
                          <a:prstGeom prst="rect">
                            <a:avLst/>
                          </a:prstGeom>
                        </pic:spPr>
                      </pic:pic>
                    </a:graphicData>
                  </a:graphic>
                </wp:inline>
              </w:drawing>
            </w:r>
          </w:p>
        </w:tc>
      </w:tr>
      <w:tr w:rsidR="00E41FD8" w14:paraId="1C20291B" w14:textId="77777777" w:rsidTr="00702BFD">
        <w:tc>
          <w:tcPr>
            <w:tcW w:w="2969" w:type="dxa"/>
            <w:vAlign w:val="center"/>
          </w:tcPr>
          <w:p w14:paraId="1FDEB950"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PVC</w:t>
            </w:r>
          </w:p>
        </w:tc>
        <w:tc>
          <w:tcPr>
            <w:tcW w:w="5378" w:type="dxa"/>
            <w:vAlign w:val="center"/>
          </w:tcPr>
          <w:p w14:paraId="3E77FC8B" w14:textId="77777777" w:rsidR="00E41FD8" w:rsidRPr="003C7A25" w:rsidRDefault="00E41FD8" w:rsidP="00702BFD">
            <w:pPr>
              <w:pStyle w:val="Nessunaspaziatura"/>
              <w:jc w:val="center"/>
              <w:rPr>
                <w:rFonts w:ascii="Times New Roman" w:hAnsi="Times New Roman" w:cs="Times New Roman"/>
                <w:noProof/>
              </w:rPr>
            </w:pPr>
            <w:r>
              <w:rPr>
                <w:rFonts w:ascii="Times New Roman" w:hAnsi="Times New Roman" w:cs="Times New Roman"/>
                <w:noProof/>
              </w:rPr>
              <w:drawing>
                <wp:inline distT="0" distB="0" distL="0" distR="0" wp14:anchorId="00B78B02" wp14:editId="1A39A0AD">
                  <wp:extent cx="788296" cy="699911"/>
                  <wp:effectExtent l="0" t="0" r="0" b="5080"/>
                  <wp:docPr id="175371531" name="Immagine 6" descr="Immagine che contiene nero, oscurità, bianco e ner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71531" name="Immagine 6" descr="Immagine che contiene nero, oscurità, bianco e nero&#10;&#10;Il contenuto generato dall'IA potrebbe non essere corretto."/>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96547" cy="707237"/>
                          </a:xfrm>
                          <a:prstGeom prst="rect">
                            <a:avLst/>
                          </a:prstGeom>
                          <a:noFill/>
                        </pic:spPr>
                      </pic:pic>
                    </a:graphicData>
                  </a:graphic>
                </wp:inline>
              </w:drawing>
            </w:r>
          </w:p>
        </w:tc>
      </w:tr>
      <w:tr w:rsidR="00E41FD8" w14:paraId="36B380A5" w14:textId="77777777" w:rsidTr="00702BFD">
        <w:tc>
          <w:tcPr>
            <w:tcW w:w="2969" w:type="dxa"/>
            <w:vAlign w:val="center"/>
          </w:tcPr>
          <w:p w14:paraId="18D5A4A9"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PPO</w:t>
            </w:r>
          </w:p>
        </w:tc>
        <w:tc>
          <w:tcPr>
            <w:tcW w:w="5378" w:type="dxa"/>
            <w:vAlign w:val="center"/>
          </w:tcPr>
          <w:p w14:paraId="6D3E29BB" w14:textId="77777777" w:rsidR="00E41FD8" w:rsidRDefault="00E41FD8" w:rsidP="00702BFD">
            <w:pPr>
              <w:pStyle w:val="Nessunaspaziatura"/>
              <w:jc w:val="center"/>
              <w:rPr>
                <w:rFonts w:ascii="Times New Roman" w:hAnsi="Times New Roman" w:cs="Times New Roman"/>
                <w:noProof/>
              </w:rPr>
            </w:pPr>
            <w:r>
              <w:rPr>
                <w:rFonts w:ascii="Times New Roman" w:hAnsi="Times New Roman" w:cs="Times New Roman"/>
                <w:noProof/>
              </w:rPr>
              <w:drawing>
                <wp:inline distT="0" distB="0" distL="0" distR="0" wp14:anchorId="221BC6FC" wp14:editId="3CF64ABF">
                  <wp:extent cx="1230648" cy="976031"/>
                  <wp:effectExtent l="0" t="0" r="0" b="0"/>
                  <wp:docPr id="185220329" name="Immagine 7" descr="Immagine che contiene nero, oscurità&#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20329" name="Immagine 7" descr="Immagine che contiene nero, oscurità&#10;&#10;Il contenuto generato dall'IA potrebbe non essere corretto."/>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44958" cy="987380"/>
                          </a:xfrm>
                          <a:prstGeom prst="rect">
                            <a:avLst/>
                          </a:prstGeom>
                          <a:noFill/>
                        </pic:spPr>
                      </pic:pic>
                    </a:graphicData>
                  </a:graphic>
                </wp:inline>
              </w:drawing>
            </w:r>
          </w:p>
          <w:p w14:paraId="571AB58B" w14:textId="77777777" w:rsidR="00E41FD8" w:rsidRPr="00E41FD8" w:rsidRDefault="00E41FD8" w:rsidP="00702BFD">
            <w:pPr>
              <w:pStyle w:val="Nessunaspaziatura"/>
              <w:jc w:val="center"/>
              <w:rPr>
                <w:rFonts w:ascii="Times New Roman" w:hAnsi="Times New Roman" w:cs="Times New Roman"/>
                <w:noProof/>
                <w:sz w:val="12"/>
                <w:szCs w:val="12"/>
              </w:rPr>
            </w:pPr>
          </w:p>
        </w:tc>
      </w:tr>
      <w:tr w:rsidR="00E41FD8" w14:paraId="1B802427" w14:textId="77777777" w:rsidTr="00702BFD">
        <w:tc>
          <w:tcPr>
            <w:tcW w:w="2969" w:type="dxa"/>
            <w:vAlign w:val="center"/>
          </w:tcPr>
          <w:p w14:paraId="1F5B0A0B"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PMP</w:t>
            </w:r>
          </w:p>
        </w:tc>
        <w:tc>
          <w:tcPr>
            <w:tcW w:w="5378" w:type="dxa"/>
            <w:vAlign w:val="bottom"/>
          </w:tcPr>
          <w:p w14:paraId="029D0225" w14:textId="77777777" w:rsidR="00E41FD8" w:rsidRDefault="00E41FD8" w:rsidP="00702BFD">
            <w:pPr>
              <w:pStyle w:val="Nessunaspaziatura"/>
              <w:jc w:val="center"/>
              <w:rPr>
                <w:rFonts w:ascii="Times New Roman" w:hAnsi="Times New Roman" w:cs="Times New Roman"/>
                <w:noProof/>
              </w:rPr>
            </w:pPr>
            <w:r>
              <w:rPr>
                <w:noProof/>
              </w:rPr>
              <w:drawing>
                <wp:anchor distT="0" distB="0" distL="114300" distR="114300" simplePos="0" relativeHeight="251660290" behindDoc="1" locked="0" layoutInCell="1" allowOverlap="1" wp14:anchorId="022F5D8F" wp14:editId="08377156">
                  <wp:simplePos x="0" y="0"/>
                  <wp:positionH relativeFrom="column">
                    <wp:posOffset>1153795</wp:posOffset>
                  </wp:positionH>
                  <wp:positionV relativeFrom="paragraph">
                    <wp:posOffset>27940</wp:posOffset>
                  </wp:positionV>
                  <wp:extent cx="1053465" cy="896620"/>
                  <wp:effectExtent l="0" t="0" r="0" b="0"/>
                  <wp:wrapTight wrapText="bothSides">
                    <wp:wrapPolygon edited="0">
                      <wp:start x="0" y="0"/>
                      <wp:lineTo x="0" y="21110"/>
                      <wp:lineTo x="21092" y="21110"/>
                      <wp:lineTo x="21092" y="0"/>
                      <wp:lineTo x="0" y="0"/>
                    </wp:wrapPolygon>
                  </wp:wrapTight>
                  <wp:docPr id="1412965907" name="Immagine 8" descr="Structural formula of poly(4-methyl-1-penten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ructural formula of poly(4-methyl-1-pentene). | Download Scientific  Diagram"/>
                          <pic:cNvPicPr>
                            <a:picLocks noChangeAspect="1" noChangeArrowheads="1"/>
                          </pic:cNvPicPr>
                        </pic:nvPicPr>
                        <pic:blipFill rotWithShape="1">
                          <a:blip r:embed="rId19">
                            <a:extLst>
                              <a:ext uri="{28A0092B-C50C-407E-A947-70E740481C1C}">
                                <a14:useLocalDpi xmlns:a14="http://schemas.microsoft.com/office/drawing/2010/main" val="0"/>
                              </a:ext>
                            </a:extLst>
                          </a:blip>
                          <a:srcRect l="31450" r="31839" b="12865"/>
                          <a:stretch>
                            <a:fillRect/>
                          </a:stretch>
                        </pic:blipFill>
                        <pic:spPr bwMode="auto">
                          <a:xfrm>
                            <a:off x="0" y="0"/>
                            <a:ext cx="1053465" cy="8966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F58B791" w14:textId="77777777" w:rsidR="00E41FD8" w:rsidRDefault="00E41FD8" w:rsidP="00702BFD">
            <w:pPr>
              <w:pStyle w:val="Nessunaspaziatura"/>
              <w:jc w:val="center"/>
              <w:rPr>
                <w:rFonts w:ascii="Times New Roman" w:hAnsi="Times New Roman" w:cs="Times New Roman"/>
                <w:noProof/>
              </w:rPr>
            </w:pPr>
          </w:p>
          <w:p w14:paraId="01450045" w14:textId="77777777" w:rsidR="00E41FD8" w:rsidRDefault="00E41FD8" w:rsidP="00702BFD">
            <w:pPr>
              <w:pStyle w:val="Nessunaspaziatura"/>
              <w:jc w:val="center"/>
              <w:rPr>
                <w:rFonts w:ascii="Times New Roman" w:hAnsi="Times New Roman" w:cs="Times New Roman"/>
                <w:noProof/>
              </w:rPr>
            </w:pPr>
          </w:p>
          <w:p w14:paraId="4EFB1EBA" w14:textId="77777777" w:rsidR="00E41FD8" w:rsidRDefault="00E41FD8" w:rsidP="00702BFD">
            <w:pPr>
              <w:pStyle w:val="Nessunaspaziatura"/>
              <w:jc w:val="center"/>
              <w:rPr>
                <w:rFonts w:ascii="Times New Roman" w:hAnsi="Times New Roman" w:cs="Times New Roman"/>
                <w:noProof/>
              </w:rPr>
            </w:pPr>
          </w:p>
          <w:p w14:paraId="513DB354" w14:textId="77777777" w:rsidR="00E41FD8" w:rsidRDefault="00E41FD8" w:rsidP="00702BFD">
            <w:pPr>
              <w:pStyle w:val="Nessunaspaziatura"/>
              <w:jc w:val="center"/>
              <w:rPr>
                <w:rFonts w:ascii="Times New Roman" w:hAnsi="Times New Roman" w:cs="Times New Roman"/>
                <w:noProof/>
              </w:rPr>
            </w:pPr>
          </w:p>
          <w:p w14:paraId="5C67F71E" w14:textId="77777777" w:rsidR="00E41FD8" w:rsidRPr="003C7A25" w:rsidRDefault="00E41FD8" w:rsidP="00702BFD">
            <w:pPr>
              <w:pStyle w:val="Nessunaspaziatura"/>
              <w:jc w:val="center"/>
              <w:rPr>
                <w:rFonts w:ascii="Times New Roman" w:hAnsi="Times New Roman" w:cs="Times New Roman"/>
                <w:noProof/>
              </w:rPr>
            </w:pPr>
          </w:p>
        </w:tc>
      </w:tr>
      <w:tr w:rsidR="00E41FD8" w14:paraId="4A11E30F" w14:textId="77777777" w:rsidTr="00702BFD">
        <w:tc>
          <w:tcPr>
            <w:tcW w:w="2969" w:type="dxa"/>
            <w:vAlign w:val="center"/>
          </w:tcPr>
          <w:p w14:paraId="1DF7A604"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PSF</w:t>
            </w:r>
          </w:p>
        </w:tc>
        <w:tc>
          <w:tcPr>
            <w:tcW w:w="5378" w:type="dxa"/>
            <w:vAlign w:val="center"/>
          </w:tcPr>
          <w:p w14:paraId="40A8A39F" w14:textId="77777777" w:rsidR="00E41FD8" w:rsidRDefault="00E41FD8" w:rsidP="00702BFD">
            <w:pPr>
              <w:pStyle w:val="Nessunaspaziatura"/>
              <w:jc w:val="center"/>
              <w:rPr>
                <w:rFonts w:ascii="Times New Roman" w:hAnsi="Times New Roman" w:cs="Times New Roman"/>
                <w:noProof/>
              </w:rPr>
            </w:pPr>
          </w:p>
          <w:p w14:paraId="72BAA3D9" w14:textId="77777777" w:rsidR="00E41FD8" w:rsidRDefault="00E41FD8" w:rsidP="00702BFD">
            <w:pPr>
              <w:pStyle w:val="Nessunaspaziatura"/>
              <w:jc w:val="center"/>
              <w:rPr>
                <w:rFonts w:ascii="Times New Roman" w:hAnsi="Times New Roman" w:cs="Times New Roman"/>
                <w:noProof/>
              </w:rPr>
            </w:pPr>
            <w:r w:rsidRPr="00E966CB">
              <w:rPr>
                <w:rFonts w:ascii="Times New Roman" w:hAnsi="Times New Roman" w:cs="Times New Roman"/>
                <w:noProof/>
              </w:rPr>
              <w:drawing>
                <wp:inline distT="0" distB="0" distL="0" distR="0" wp14:anchorId="1A9C89B1" wp14:editId="4F9E536F">
                  <wp:extent cx="2877538" cy="478154"/>
                  <wp:effectExtent l="0" t="0" r="0" b="0"/>
                  <wp:docPr id="1057402398" name="Immagine 1" descr="Immagine che contiene diagramma, linea, Carattere, bian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402398" name="Immagine 1" descr="Immagine che contiene diagramma, linea, Carattere, bianco&#10;&#10;Il contenuto generato dall'IA potrebbe non essere corretto."/>
                          <pic:cNvPicPr/>
                        </pic:nvPicPr>
                        <pic:blipFill>
                          <a:blip r:embed="rId20"/>
                          <a:stretch>
                            <a:fillRect/>
                          </a:stretch>
                        </pic:blipFill>
                        <pic:spPr>
                          <a:xfrm>
                            <a:off x="0" y="0"/>
                            <a:ext cx="2923420" cy="485778"/>
                          </a:xfrm>
                          <a:prstGeom prst="rect">
                            <a:avLst/>
                          </a:prstGeom>
                        </pic:spPr>
                      </pic:pic>
                    </a:graphicData>
                  </a:graphic>
                </wp:inline>
              </w:drawing>
            </w:r>
          </w:p>
          <w:p w14:paraId="2099DF22" w14:textId="77777777" w:rsidR="00E41FD8" w:rsidRPr="003C7A25" w:rsidRDefault="00E41FD8" w:rsidP="00702BFD">
            <w:pPr>
              <w:pStyle w:val="Nessunaspaziatura"/>
              <w:jc w:val="center"/>
              <w:rPr>
                <w:rFonts w:ascii="Times New Roman" w:hAnsi="Times New Roman" w:cs="Times New Roman"/>
                <w:noProof/>
              </w:rPr>
            </w:pPr>
          </w:p>
        </w:tc>
      </w:tr>
      <w:tr w:rsidR="00E41FD8" w14:paraId="15547C7E" w14:textId="77777777" w:rsidTr="00702BFD">
        <w:tc>
          <w:tcPr>
            <w:tcW w:w="2969" w:type="dxa"/>
            <w:vAlign w:val="center"/>
          </w:tcPr>
          <w:p w14:paraId="2B4089C5"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PP</w:t>
            </w:r>
          </w:p>
        </w:tc>
        <w:tc>
          <w:tcPr>
            <w:tcW w:w="5378" w:type="dxa"/>
            <w:vAlign w:val="center"/>
          </w:tcPr>
          <w:p w14:paraId="59E86057" w14:textId="77777777" w:rsidR="00E41FD8" w:rsidRDefault="00E41FD8" w:rsidP="00702BFD">
            <w:pPr>
              <w:pStyle w:val="Nessunaspaziatura"/>
              <w:jc w:val="center"/>
              <w:rPr>
                <w:rFonts w:ascii="Times New Roman" w:hAnsi="Times New Roman" w:cs="Times New Roman"/>
                <w:noProof/>
              </w:rPr>
            </w:pPr>
            <w:r>
              <w:rPr>
                <w:rFonts w:ascii="Times New Roman" w:hAnsi="Times New Roman" w:cs="Times New Roman"/>
                <w:noProof/>
              </w:rPr>
              <w:drawing>
                <wp:inline distT="0" distB="0" distL="0" distR="0" wp14:anchorId="78C1A064" wp14:editId="37331E08">
                  <wp:extent cx="1094245" cy="834972"/>
                  <wp:effectExtent l="0" t="0" r="0" b="3810"/>
                  <wp:docPr id="77459750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1">
                            <a:extLst>
                              <a:ext uri="{28A0092B-C50C-407E-A947-70E740481C1C}">
                                <a14:useLocalDpi xmlns:a14="http://schemas.microsoft.com/office/drawing/2010/main" val="0"/>
                              </a:ext>
                            </a:extLst>
                          </a:blip>
                          <a:srcRect l="9805" t="9076" r="10160" b="17748"/>
                          <a:stretch>
                            <a:fillRect/>
                          </a:stretch>
                        </pic:blipFill>
                        <pic:spPr bwMode="auto">
                          <a:xfrm>
                            <a:off x="0" y="0"/>
                            <a:ext cx="1106228" cy="844115"/>
                          </a:xfrm>
                          <a:prstGeom prst="rect">
                            <a:avLst/>
                          </a:prstGeom>
                          <a:noFill/>
                          <a:ln>
                            <a:noFill/>
                          </a:ln>
                          <a:extLst>
                            <a:ext uri="{53640926-AAD7-44D8-BBD7-CCE9431645EC}">
                              <a14:shadowObscured xmlns:a14="http://schemas.microsoft.com/office/drawing/2010/main"/>
                            </a:ext>
                          </a:extLst>
                        </pic:spPr>
                      </pic:pic>
                    </a:graphicData>
                  </a:graphic>
                </wp:inline>
              </w:drawing>
            </w:r>
          </w:p>
          <w:p w14:paraId="65F223CE" w14:textId="77777777" w:rsidR="00E41FD8" w:rsidRPr="003C7A25" w:rsidRDefault="00E41FD8" w:rsidP="00702BFD">
            <w:pPr>
              <w:pStyle w:val="Nessunaspaziatura"/>
              <w:jc w:val="center"/>
              <w:rPr>
                <w:rFonts w:ascii="Times New Roman" w:hAnsi="Times New Roman" w:cs="Times New Roman"/>
                <w:noProof/>
              </w:rPr>
            </w:pPr>
          </w:p>
        </w:tc>
      </w:tr>
      <w:tr w:rsidR="00E41FD8" w14:paraId="13A324A8" w14:textId="77777777" w:rsidTr="00702BFD">
        <w:tc>
          <w:tcPr>
            <w:tcW w:w="2969" w:type="dxa"/>
            <w:vAlign w:val="center"/>
          </w:tcPr>
          <w:p w14:paraId="65389B67" w14:textId="77777777" w:rsidR="00E41FD8" w:rsidRDefault="00E41FD8" w:rsidP="00702BFD">
            <w:pPr>
              <w:pStyle w:val="Nessunaspaziatura"/>
              <w:jc w:val="center"/>
              <w:rPr>
                <w:rFonts w:ascii="Times New Roman" w:hAnsi="Times New Roman" w:cs="Times New Roman"/>
              </w:rPr>
            </w:pPr>
            <w:r>
              <w:rPr>
                <w:rFonts w:ascii="Times New Roman" w:hAnsi="Times New Roman" w:cs="Times New Roman"/>
              </w:rPr>
              <w:t>PS</w:t>
            </w:r>
          </w:p>
        </w:tc>
        <w:tc>
          <w:tcPr>
            <w:tcW w:w="5378" w:type="dxa"/>
            <w:vAlign w:val="center"/>
          </w:tcPr>
          <w:p w14:paraId="47AEB002" w14:textId="5D9E3628" w:rsidR="00E41FD8" w:rsidRDefault="00E41FD8" w:rsidP="00702BFD">
            <w:pPr>
              <w:pStyle w:val="Nessunaspaziatura"/>
              <w:jc w:val="center"/>
              <w:rPr>
                <w:rFonts w:ascii="Times New Roman" w:hAnsi="Times New Roman" w:cs="Times New Roman"/>
              </w:rPr>
            </w:pPr>
            <w:r>
              <w:rPr>
                <w:rFonts w:ascii="Times New Roman" w:hAnsi="Times New Roman" w:cs="Times New Roman"/>
                <w:noProof/>
              </w:rPr>
              <w:drawing>
                <wp:inline distT="0" distB="0" distL="0" distR="0" wp14:anchorId="3F13F37F" wp14:editId="07F39F32">
                  <wp:extent cx="916728" cy="1093512"/>
                  <wp:effectExtent l="0" t="0" r="0" b="0"/>
                  <wp:docPr id="1694323707" name="Immagine 9" descr="Immagine che contiene nero, oscurità&#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323707" name="Immagine 9" descr="Immagine che contiene nero, oscurità&#10;&#10;Il contenuto generato dall'IA potrebbe non essere corretto."/>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26284" cy="1104911"/>
                          </a:xfrm>
                          <a:prstGeom prst="rect">
                            <a:avLst/>
                          </a:prstGeom>
                          <a:noFill/>
                        </pic:spPr>
                      </pic:pic>
                    </a:graphicData>
                  </a:graphic>
                </wp:inline>
              </w:drawing>
            </w:r>
          </w:p>
        </w:tc>
      </w:tr>
    </w:tbl>
    <w:p w14:paraId="74C1F208" w14:textId="77777777" w:rsidR="00E41FD8" w:rsidRDefault="00E41FD8" w:rsidP="00E41FD8">
      <w:pPr>
        <w:rPr>
          <w:rFonts w:ascii="Times New Roman" w:hAnsi="Times New Roman" w:cs="Times New Roman"/>
        </w:rPr>
      </w:pPr>
    </w:p>
    <w:p w14:paraId="44135128" w14:textId="77777777" w:rsidR="00E41FD8" w:rsidRDefault="00E41FD8">
      <w:pPr>
        <w:rPr>
          <w:rFonts w:ascii="Times New Roman" w:eastAsiaTheme="majorEastAsia" w:hAnsi="Times New Roman" w:cs="Times New Roman"/>
          <w:sz w:val="28"/>
          <w:szCs w:val="28"/>
        </w:rPr>
      </w:pPr>
      <w:r>
        <w:rPr>
          <w:rFonts w:ascii="Times New Roman" w:hAnsi="Times New Roman" w:cs="Times New Roman"/>
          <w:sz w:val="28"/>
          <w:szCs w:val="28"/>
        </w:rPr>
        <w:br w:type="page"/>
      </w:r>
    </w:p>
    <w:p w14:paraId="26492E1E" w14:textId="136E6889" w:rsidR="001E022F" w:rsidRDefault="680D682C" w:rsidP="0004224D">
      <w:pPr>
        <w:pStyle w:val="Titolo2"/>
        <w:spacing w:afterLines="36" w:after="86" w:line="432" w:lineRule="auto"/>
        <w:rPr>
          <w:rFonts w:ascii="Times New Roman" w:hAnsi="Times New Roman" w:cs="Times New Roman"/>
          <w:color w:val="auto"/>
          <w:sz w:val="28"/>
          <w:szCs w:val="28"/>
        </w:rPr>
      </w:pPr>
      <w:r w:rsidRPr="720FA891">
        <w:rPr>
          <w:rFonts w:ascii="Times New Roman" w:hAnsi="Times New Roman" w:cs="Times New Roman"/>
          <w:color w:val="auto"/>
          <w:sz w:val="28"/>
          <w:szCs w:val="28"/>
        </w:rPr>
        <w:lastRenderedPageBreak/>
        <w:t>Gas solubility in PIM-6FDA-OH</w:t>
      </w:r>
    </w:p>
    <w:p w14:paraId="2088EE55" w14:textId="4D255DC6" w:rsidR="680D682C" w:rsidRDefault="000B3EE8" w:rsidP="00E067F4">
      <w:r>
        <w:rPr>
          <w:noProof/>
        </w:rPr>
        <w:drawing>
          <wp:inline distT="0" distB="0" distL="0" distR="0" wp14:anchorId="3F3561D0" wp14:editId="7DF632D0">
            <wp:extent cx="2745105" cy="2519680"/>
            <wp:effectExtent l="0" t="0" r="0" b="0"/>
            <wp:docPr id="753374017" name="Immagine 1" descr="Project Path: C:\Users\rober\OneDrive - Alma Mater Studiorum Università di Bologna\Desktop\cryopaper\Figure 1s- PIM-6FDA-OH.opju&#10;PE Folder: /Figure 1s- PIM-6FDA-OH/Folder1/&#10;Short Name: C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374017" name="Immagine 1" descr="Project Path: C:\Users\rober\OneDrive - Alma Mater Studiorum Università di Bologna\Desktop\cryopaper\Figure 1s- PIM-6FDA-OH.opju&#10;PE Folder: /Figure 1s- PIM-6FDA-OH/Folder1/&#10;Short Name: CO2"/>
                    <pic:cNvPicPr>
                      <a:picLocks noChangeAspect="1"/>
                    </pic:cNvPicPr>
                  </pic:nvPicPr>
                  <pic:blipFill rotWithShape="1">
                    <a:blip r:embed="rId23" cstate="print">
                      <a:extLst>
                        <a:ext uri="{28A0092B-C50C-407E-A947-70E740481C1C}">
                          <a14:useLocalDpi xmlns:a14="http://schemas.microsoft.com/office/drawing/2010/main" val="0"/>
                        </a:ext>
                      </a:extLst>
                    </a:blip>
                    <a:srcRect l="7549" r="15217"/>
                    <a:stretch>
                      <a:fillRect/>
                    </a:stretch>
                  </pic:blipFill>
                  <pic:spPr bwMode="auto">
                    <a:xfrm>
                      <a:off x="0" y="0"/>
                      <a:ext cx="2745105" cy="251968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D8B451B" wp14:editId="52E6DDEC">
            <wp:extent cx="2814955" cy="2519680"/>
            <wp:effectExtent l="0" t="0" r="0" b="0"/>
            <wp:docPr id="1275643630" name="Immagine 2" descr="Project Path: C:\Users\rober\OneDrive - Alma Mater Studiorum Università di Bologna\Desktop\cryopaper\Figure 1s- PIM-6FDA-OH.opju&#10;PE Folder: /Figure 1s- PIM-6FDA-OH/Folder1/&#10;Short Name: Grap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643630" name="Immagine 2" descr="Project Path: C:\Users\rober\OneDrive - Alma Mater Studiorum Università di Bologna\Desktop\cryopaper\Figure 1s- PIM-6FDA-OH.opju&#10;PE Folder: /Figure 1s- PIM-6FDA-OH/Folder1/&#10;Short Name: Graph2"/>
                    <pic:cNvPicPr>
                      <a:picLocks noChangeAspect="1"/>
                    </pic:cNvPicPr>
                  </pic:nvPicPr>
                  <pic:blipFill rotWithShape="1">
                    <a:blip r:embed="rId24" cstate="print">
                      <a:extLst>
                        <a:ext uri="{28A0092B-C50C-407E-A947-70E740481C1C}">
                          <a14:useLocalDpi xmlns:a14="http://schemas.microsoft.com/office/drawing/2010/main" val="0"/>
                        </a:ext>
                      </a:extLst>
                    </a:blip>
                    <a:srcRect l="5470" r="15326"/>
                    <a:stretch>
                      <a:fillRect/>
                    </a:stretch>
                  </pic:blipFill>
                  <pic:spPr bwMode="auto">
                    <a:xfrm>
                      <a:off x="0" y="0"/>
                      <a:ext cx="2814955"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4002F9B2" w14:textId="45B3E18F" w:rsidR="00A63F2B" w:rsidRDefault="000B3EE8" w:rsidP="00E067F4">
      <w:pPr>
        <w:keepNext/>
      </w:pPr>
      <w:r>
        <w:rPr>
          <w:noProof/>
        </w:rPr>
        <w:drawing>
          <wp:inline distT="0" distB="0" distL="0" distR="0" wp14:anchorId="5D0045C6" wp14:editId="6E81AC1F">
            <wp:extent cx="2814955" cy="2519680"/>
            <wp:effectExtent l="0" t="0" r="0" b="0"/>
            <wp:docPr id="732595249" name="Immagine 4" descr="Project Path: C:\Users\rober\OneDrive - Alma Mater Studiorum Università di Bologna\Desktop\cryopaper\Figure 1s- PIM-6FDA-OH.opju&#10;PE Folder: /Figure 1s- PIM-6FDA-OH/Folder1/&#10;Short Name: 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595249" name="Immagine 4" descr="Project Path: C:\Users\rober\OneDrive - Alma Mater Studiorum Università di Bologna\Desktop\cryopaper\Figure 1s- PIM-6FDA-OH.opju&#10;PE Folder: /Figure 1s- PIM-6FDA-OH/Folder1/&#10;Short Name: Graph1"/>
                    <pic:cNvPicPr>
                      <a:picLocks noChangeAspect="1"/>
                    </pic:cNvPicPr>
                  </pic:nvPicPr>
                  <pic:blipFill rotWithShape="1">
                    <a:blip r:embed="rId25" cstate="print">
                      <a:extLst>
                        <a:ext uri="{28A0092B-C50C-407E-A947-70E740481C1C}">
                          <a14:useLocalDpi xmlns:a14="http://schemas.microsoft.com/office/drawing/2010/main" val="0"/>
                        </a:ext>
                      </a:extLst>
                    </a:blip>
                    <a:srcRect l="5579" r="15217"/>
                    <a:stretch>
                      <a:fillRect/>
                    </a:stretch>
                  </pic:blipFill>
                  <pic:spPr bwMode="auto">
                    <a:xfrm>
                      <a:off x="0" y="0"/>
                      <a:ext cx="2814955" cy="2519680"/>
                    </a:xfrm>
                    <a:prstGeom prst="rect">
                      <a:avLst/>
                    </a:prstGeom>
                    <a:noFill/>
                    <a:ln>
                      <a:noFill/>
                    </a:ln>
                    <a:extLst>
                      <a:ext uri="{53640926-AAD7-44D8-BBD7-CCE9431645EC}">
                        <a14:shadowObscured xmlns:a14="http://schemas.microsoft.com/office/drawing/2010/main"/>
                      </a:ext>
                    </a:extLst>
                  </pic:spPr>
                </pic:pic>
              </a:graphicData>
            </a:graphic>
          </wp:inline>
        </w:drawing>
      </w:r>
      <w:r w:rsidR="009E4E44">
        <w:rPr>
          <w:noProof/>
        </w:rPr>
        <w:drawing>
          <wp:inline distT="0" distB="0" distL="0" distR="0" wp14:anchorId="20E0FBB9" wp14:editId="7225BAB3">
            <wp:extent cx="2772410" cy="2519680"/>
            <wp:effectExtent l="0" t="0" r="0" b="0"/>
            <wp:docPr id="663887177" name="Immagine 3" descr="Project Path: C:\Users\rober\OneDrive - Alma Mater Studiorum Università di Bologna\Desktop\cryopaper\Figure 1s- PIM-6FDA-OH.opju&#10;PE Folder: /Figure 1s- PIM-6FDA-OH/Folder1/&#10;Short Name: Grap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887177" name="Immagine 3" descr="Project Path: C:\Users\rober\OneDrive - Alma Mater Studiorum Università di Bologna\Desktop\cryopaper\Figure 1s- PIM-6FDA-OH.opju&#10;PE Folder: /Figure 1s- PIM-6FDA-OH/Folder1/&#10;Short Name: Graph4"/>
                    <pic:cNvPicPr>
                      <a:picLocks noChangeAspect="1"/>
                    </pic:cNvPicPr>
                  </pic:nvPicPr>
                  <pic:blipFill rotWithShape="1">
                    <a:blip r:embed="rId26" cstate="print">
                      <a:extLst>
                        <a:ext uri="{28A0092B-C50C-407E-A947-70E740481C1C}">
                          <a14:useLocalDpi xmlns:a14="http://schemas.microsoft.com/office/drawing/2010/main" val="0"/>
                        </a:ext>
                      </a:extLst>
                    </a:blip>
                    <a:srcRect l="7549" r="14451"/>
                    <a:stretch>
                      <a:fillRect/>
                    </a:stretch>
                  </pic:blipFill>
                  <pic:spPr bwMode="auto">
                    <a:xfrm>
                      <a:off x="0" y="0"/>
                      <a:ext cx="2772410"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4D320086" w14:textId="7A98B805" w:rsidR="00A63F2B" w:rsidRPr="00E067F4" w:rsidRDefault="00A63F2B" w:rsidP="00E067F4">
      <w:pPr>
        <w:pStyle w:val="Didascalia"/>
        <w:rPr>
          <w:rFonts w:ascii="Times New Roman" w:hAnsi="Times New Roman" w:cs="Times New Roman"/>
          <w:lang w:val="en-US"/>
        </w:rPr>
      </w:pPr>
      <w:r w:rsidRPr="00E067F4">
        <w:rPr>
          <w:rFonts w:ascii="Times New Roman" w:hAnsi="Times New Roman" w:cs="Times New Roman"/>
          <w:lang w:val="en-US"/>
        </w:rPr>
        <w:t xml:space="preserve">Figure </w:t>
      </w:r>
      <w:r w:rsidRPr="00E067F4">
        <w:rPr>
          <w:rFonts w:ascii="Times New Roman" w:hAnsi="Times New Roman" w:cs="Times New Roman"/>
        </w:rPr>
        <w:fldChar w:fldCharType="begin"/>
      </w:r>
      <w:r w:rsidRPr="00E067F4">
        <w:rPr>
          <w:rFonts w:ascii="Times New Roman" w:hAnsi="Times New Roman" w:cs="Times New Roman"/>
          <w:lang w:val="en-US"/>
        </w:rPr>
        <w:instrText xml:space="preserve"> SEQ Figure \* ARABIC </w:instrText>
      </w:r>
      <w:r w:rsidRPr="00E067F4">
        <w:rPr>
          <w:rFonts w:ascii="Times New Roman" w:hAnsi="Times New Roman" w:cs="Times New Roman"/>
        </w:rPr>
        <w:fldChar w:fldCharType="separate"/>
      </w:r>
      <w:r w:rsidR="000B4A30">
        <w:rPr>
          <w:rFonts w:ascii="Times New Roman" w:hAnsi="Times New Roman" w:cs="Times New Roman"/>
          <w:noProof/>
          <w:lang w:val="en-US"/>
        </w:rPr>
        <w:t>1</w:t>
      </w:r>
      <w:r w:rsidRPr="00E067F4">
        <w:rPr>
          <w:rFonts w:ascii="Times New Roman" w:hAnsi="Times New Roman" w:cs="Times New Roman"/>
        </w:rPr>
        <w:fldChar w:fldCharType="end"/>
      </w:r>
      <w:r w:rsidRPr="00E067F4">
        <w:rPr>
          <w:rFonts w:ascii="Times New Roman" w:hAnsi="Times New Roman" w:cs="Times New Roman"/>
          <w:lang w:val="en-US"/>
        </w:rPr>
        <w:t>S, Solubility isotherms used to estimate the characteristic parameters of PIM-6FDA-OH. Experimental data from</w:t>
      </w:r>
      <w:r w:rsidR="00CE5C22">
        <w:rPr>
          <w:rFonts w:ascii="Times New Roman" w:hAnsi="Times New Roman" w:cs="Times New Roman"/>
          <w:lang w:val="en-US"/>
        </w:rPr>
        <w:t xml:space="preserve"> </w:t>
      </w:r>
      <w:r w:rsidR="00CE5C22">
        <w:rPr>
          <w:rFonts w:ascii="Times New Roman" w:hAnsi="Times New Roman" w:cs="Times New Roman"/>
          <w:lang w:val="en-US"/>
        </w:rPr>
        <w:fldChar w:fldCharType="begin"/>
      </w:r>
      <w:r w:rsidR="00083F13">
        <w:rPr>
          <w:rFonts w:ascii="Times New Roman" w:hAnsi="Times New Roman" w:cs="Times New Roman"/>
          <w:lang w:val="en-US"/>
        </w:rPr>
        <w:instrText xml:space="preserve"> ADDIN ZOTERO_ITEM CSL_CITATION {"citationID":"5mOzOGfN","properties":{"formattedCitation":"[3,4]","plainCitation":"[3,4]","noteIndex":0},"citationItems":[{"id":"8BOtoeOk/a56mj4v4","uris":["http://zotero.org/users/local/7ryyRkrK/items/V9N2EE9X"],"itemData":{"id":391,"type":"article-journal","abstract":"A newly designed diamine monomer, 3,3,3′,3′tetramethyl-1,1′-spirobisindane-5,5′-diamino-6,6′-diol, was successfully used to synthesize two types of polyimides for membrane-based gas separation applications. The novel polymers integrate signiﬁcant microporosity and polar hydroxyl groups, showing the combined features of polymers of intrinsic microporosity (PIMs) and functional polyimides (PIs). They possess high thermal stability, good solubility, and easy processability for membrane fabrication; the resulting membranes exhibit good permeability owing to the intrinsic microporosity introduced by the highly contorted PIM segments as well as high CO2/CH4 selectivity that arises from the hydroxyl groups. The membranes show CO2/CH4 selectivities of &gt;20 when tested with a 1:1 CO2/CH4 mixture for feed pressures up to 50 bar. In addition, the incorporation of hydroxyl groups and microporosity in the polymers enhances their aﬃnity to water, leading to remarkable water sorption capacities of up to 22 wt % at 35 °C and 95% relative humidity.","container-title":"Macromolecules","DOI":"10.1021/ma300549m","ISSN":"0024-9297, 1520-5835","issue":"9","journalAbbreviation":"Macromolecules","language":"en","page":"3841-3849","source":"DOI.org (Crossref)","title":"Synthesis and Gas Transport Properties of Hydroxyl-Functionalized Polyimides with Intrinsic Microporosity","volume":"45","author":[{"family":"Ma","given":"Xiaohua"},{"family":"Swaidan","given":"Raja"},{"family":"Belmabkhout","given":"Youssef"},{"family":"Zhu","given":"Yihan"},{"family":"Litwiller","given":"Eric"},{"family":"Jouiad","given":"Mustapha"},{"family":"Pinnau","given":"Ingo"},{"family":"Han","given":"Yu"}],"issued":{"date-parts":[["2012",5,8]]}}},{"id":"8BOtoeOk/A18SXp8w","uris":["http://zotero.org/users/local/7ryyRkrK/items/STXWBM4A"],"itemData":{"id":393,"type":"article-journal","abstract":"Sorption and permeation properties of a hydroxyl-functionalized polymer with intrinsic microporosity are reported for aggressive sour natural gas separations.\n          , \n            \n              Acid gases carbon dioxide (CO\n              2\n              ) and hydrogen sulfide (H\n              2\n              S) are important and highly undesirable contaminants in natural gas, and membrane-based removal of these contaminants is environmentally attractive. Although removal of CO\n              2\n              from natural gas using membranes is well established in industry, there is limited research on H\n              2\n              S removal, mainly due to its toxic nature. In actual field operations, wellhead pressures can exceed 50 bar with H\n              2\n              S concentrations up to 20%. Membrane plasticization and competitive mixed-gas sorption, which can both lead to a loss of separation efficiency, are likely to occur under these aggressive feed conditions, and this is almost always accompanied by a significant decrease in membrane selectivity. In this paper, permeation and separation properties of a hydroxyl-functionalized polymer with intrinsic microporosity (PIM-6FDA-OH) are reported for mixed-gas feeds containing CO\n              2\n              , H\n              2\n              S or the combined pair with CH\n              4\n              . The pure-gas permeation results show no H\n              2\n              S-induced plasticization of the PIM-6FDA-OH film in a pure H\n              2\n              S feed at 35 °C up to 4.5 bar, and revealed only a slight plasticization up to 8 bar of pure H\n              2\n              S. The hydroxyl-functionalized PIM membrane exhibited a significant pure-gas CO\n              2\n              plasticization resistance up to 28 bar feed pressure. Mixed-gas (15% H\n              2\n              S/15% CO\n              2\n              /70% CH\n              4\n              ) permeation results showed that the hydroxyl-functionalized PIM membrane maintained excellent separation performance even under exceedingly challenging feed conditions. The CO\n              2\n              and H\n              2\n              S permeability isotherms indicated minimal CO\n              2\n              -induced plasticization; however, H\n              2\n              S-induced plasticization effects were evident at the highest mixed gas feed pressure of 48 bar. Under this extremely aggressive mixed gas feed, the binary CO\n              2\n              /CH\n              4\n              and H\n              2\n              S/CH\n              4\n              permselectivities, and the combined CO\n              2\n              and H\n              2\n              S acid gas selectivity were 25, 30 and 55, respectively. Our results indicate that OH-functionalized PIM materials are very promising candidate membrane materials for simultaneous removal of CO\n              2\n              and H\n              2\n              S from aggressive natural gas feeds, which makes membrane-based gas separation technology an attractive option for clean energy production and reducing greenhouse gas emissions.","container-title":"Journal of Materials Chemistry A","DOI":"10.1039/C5TA05928C","ISSN":"2050-7488, 2050-7496","issue":"45","journalAbbreviation":"J. Mater. Chem. A","language":"en","page":"22794-22806","source":"DOI.org (Crossref)","title":"A high-performance hydroxyl-functionalized polymer of intrinsic microporosity for an environmentally attractive membrane-based approach to decontamination of sour natural gas","volume":"3","author":[{"family":"Yi","given":"Shouliang"},{"family":"Ma","given":"Xiaohua"},{"family":"Pinnau","given":"Ingo"},{"family":"Koros","given":"William J."}],"issued":{"date-parts":[["2015"]]}}}],"schema":"https://github.com/citation-style-language/schema/raw/master/csl-citation.json"} </w:instrText>
      </w:r>
      <w:r w:rsidR="00CE5C22">
        <w:rPr>
          <w:rFonts w:ascii="Times New Roman" w:hAnsi="Times New Roman" w:cs="Times New Roman"/>
          <w:lang w:val="en-US"/>
        </w:rPr>
        <w:fldChar w:fldCharType="separate"/>
      </w:r>
      <w:r w:rsidR="00190B6C" w:rsidRPr="00BF45E8">
        <w:rPr>
          <w:rFonts w:ascii="Times New Roman" w:hAnsi="Times New Roman" w:cs="Times New Roman"/>
          <w:lang w:val="en-US"/>
        </w:rPr>
        <w:t>[3,4]</w:t>
      </w:r>
      <w:r w:rsidR="00CE5C22">
        <w:rPr>
          <w:rFonts w:ascii="Times New Roman" w:hAnsi="Times New Roman" w:cs="Times New Roman"/>
          <w:lang w:val="en-US"/>
        </w:rPr>
        <w:fldChar w:fldCharType="end"/>
      </w:r>
      <w:r w:rsidR="00E067F4" w:rsidRPr="00E067F4">
        <w:rPr>
          <w:rFonts w:ascii="Times New Roman" w:hAnsi="Times New Roman" w:cs="Times New Roman"/>
          <w:lang w:val="en-US"/>
        </w:rPr>
        <w:t>. Curves are from NELF calculations.</w:t>
      </w:r>
    </w:p>
    <w:p w14:paraId="4E808647" w14:textId="4EB537F0" w:rsidR="037FD2E6" w:rsidRDefault="3A67CCD6" w:rsidP="720FA891">
      <w:r>
        <w:t xml:space="preserve">     </w:t>
      </w:r>
    </w:p>
    <w:p w14:paraId="67BCF41D" w14:textId="3EAF73EB" w:rsidR="720FA891" w:rsidRDefault="720FA891" w:rsidP="720FA891">
      <w:pPr>
        <w:rPr>
          <w:rFonts w:ascii="Times New Roman" w:eastAsia="Times New Roman" w:hAnsi="Times New Roman" w:cs="Times New Roman"/>
          <w:sz w:val="28"/>
          <w:szCs w:val="28"/>
        </w:rPr>
      </w:pPr>
    </w:p>
    <w:p w14:paraId="4538A002" w14:textId="20D5EC6B" w:rsidR="720FA891" w:rsidRDefault="720FA891" w:rsidP="720FA891">
      <w:pPr>
        <w:rPr>
          <w:rFonts w:ascii="Times New Roman" w:eastAsia="Times New Roman" w:hAnsi="Times New Roman" w:cs="Times New Roman"/>
          <w:sz w:val="28"/>
          <w:szCs w:val="28"/>
        </w:rPr>
      </w:pPr>
    </w:p>
    <w:p w14:paraId="337450AE" w14:textId="77777777" w:rsidR="00421C7D" w:rsidRDefault="00421C7D" w:rsidP="720FA891">
      <w:pPr>
        <w:rPr>
          <w:rFonts w:ascii="Times New Roman" w:eastAsia="Times New Roman" w:hAnsi="Times New Roman" w:cs="Times New Roman"/>
          <w:sz w:val="28"/>
          <w:szCs w:val="28"/>
        </w:rPr>
      </w:pPr>
    </w:p>
    <w:p w14:paraId="54BCB507" w14:textId="77777777" w:rsidR="00E41FD8" w:rsidRDefault="00E41FD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A911722" w14:textId="0DAD038C" w:rsidR="37605716" w:rsidRDefault="37605716" w:rsidP="720FA891">
      <w:pPr>
        <w:rPr>
          <w:rFonts w:ascii="Times New Roman" w:eastAsia="Times New Roman" w:hAnsi="Times New Roman" w:cs="Times New Roman"/>
          <w:sz w:val="28"/>
          <w:szCs w:val="28"/>
        </w:rPr>
      </w:pPr>
      <w:r w:rsidRPr="720FA891">
        <w:rPr>
          <w:rFonts w:ascii="Times New Roman" w:eastAsia="Times New Roman" w:hAnsi="Times New Roman" w:cs="Times New Roman"/>
          <w:sz w:val="28"/>
          <w:szCs w:val="28"/>
        </w:rPr>
        <w:lastRenderedPageBreak/>
        <w:t>Gas solubility in PIM-EA-TB</w:t>
      </w:r>
    </w:p>
    <w:p w14:paraId="7DAD1A5F" w14:textId="1C19057A" w:rsidR="37605716" w:rsidRDefault="00A5395C" w:rsidP="720FA891">
      <w:r>
        <w:rPr>
          <w:noProof/>
        </w:rPr>
        <w:drawing>
          <wp:inline distT="0" distB="0" distL="0" distR="0" wp14:anchorId="490E7D42" wp14:editId="4BE82AB6">
            <wp:extent cx="2745105" cy="2519680"/>
            <wp:effectExtent l="0" t="0" r="0" b="0"/>
            <wp:docPr id="2033422" name="Immagine 1" descr="Project Path: C:\Users\rober\OneDrive - Alma Mater Studiorum Università di Bologna\Desktop\cryopaper\Figure 2s- PIM-EA-TB.opju&#10;PE Folder: /Figure 2s- PIM-EA-TB/Folder1/&#10;Short Name: C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422" name="Immagine 1" descr="Project Path: C:\Users\rober\OneDrive - Alma Mater Studiorum Università di Bologna\Desktop\cryopaper\Figure 2s- PIM-EA-TB.opju&#10;PE Folder: /Figure 2s- PIM-EA-TB/Folder1/&#10;Short Name: CO2"/>
                    <pic:cNvPicPr>
                      <a:picLocks noChangeAspect="1"/>
                    </pic:cNvPicPr>
                  </pic:nvPicPr>
                  <pic:blipFill rotWithShape="1">
                    <a:blip r:embed="rId27" cstate="print">
                      <a:extLst>
                        <a:ext uri="{28A0092B-C50C-407E-A947-70E740481C1C}">
                          <a14:useLocalDpi xmlns:a14="http://schemas.microsoft.com/office/drawing/2010/main" val="0"/>
                        </a:ext>
                      </a:extLst>
                    </a:blip>
                    <a:srcRect l="7221" r="15545"/>
                    <a:stretch>
                      <a:fillRect/>
                    </a:stretch>
                  </pic:blipFill>
                  <pic:spPr bwMode="auto">
                    <a:xfrm>
                      <a:off x="0" y="0"/>
                      <a:ext cx="2745105" cy="251968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06F3CB4D" wp14:editId="51CB025E">
            <wp:extent cx="2811145" cy="2519680"/>
            <wp:effectExtent l="0" t="0" r="0" b="0"/>
            <wp:docPr id="1435260975" name="Immagine 2" descr="Project Path: C:\Users\rober\OneDrive - Alma Mater Studiorum Università di Bologna\Desktop\cryopaper\Figure 2s- PIM-EA-TB.opju&#10;PE Folder: /Figure 2s- PIM-EA-TB/Folder1/&#10;Short Name: Grap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260975" name="Immagine 2" descr="Project Path: C:\Users\rober\OneDrive - Alma Mater Studiorum Università di Bologna\Desktop\cryopaper\Figure 2s- PIM-EA-TB.opju&#10;PE Folder: /Figure 2s- PIM-EA-TB/Folder1/&#10;Short Name: Graph2"/>
                    <pic:cNvPicPr>
                      <a:picLocks noChangeAspect="1"/>
                    </pic:cNvPicPr>
                  </pic:nvPicPr>
                  <pic:blipFill rotWithShape="1">
                    <a:blip r:embed="rId28" cstate="print">
                      <a:extLst>
                        <a:ext uri="{28A0092B-C50C-407E-A947-70E740481C1C}">
                          <a14:useLocalDpi xmlns:a14="http://schemas.microsoft.com/office/drawing/2010/main" val="0"/>
                        </a:ext>
                      </a:extLst>
                    </a:blip>
                    <a:srcRect l="5689" r="15217"/>
                    <a:stretch>
                      <a:fillRect/>
                    </a:stretch>
                  </pic:blipFill>
                  <pic:spPr bwMode="auto">
                    <a:xfrm>
                      <a:off x="0" y="0"/>
                      <a:ext cx="2811145"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7605E578" w14:textId="3338962B" w:rsidR="00E067F4" w:rsidRDefault="001B64EB" w:rsidP="00E067F4">
      <w:pPr>
        <w:keepNext/>
        <w:rPr>
          <w:noProof/>
        </w:rPr>
      </w:pPr>
      <w:r>
        <w:rPr>
          <w:noProof/>
        </w:rPr>
        <w:drawing>
          <wp:inline distT="0" distB="0" distL="0" distR="0" wp14:anchorId="3C9E6556" wp14:editId="23A26E75">
            <wp:extent cx="2752725" cy="2519680"/>
            <wp:effectExtent l="0" t="0" r="0" b="0"/>
            <wp:docPr id="694323197" name="Immagine 3" descr="Project Path: C:\Users\rober\OneDrive - Alma Mater Studiorum Università di Bologna\Desktop\cryopaper\Figure 2s- PIM-EA-TB.opju&#10;PE Folder: /Figure 2s- PIM-EA-TB/Folder1/&#10;Short Name: 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323197" name="Immagine 3" descr="Project Path: C:\Users\rober\OneDrive - Alma Mater Studiorum Università di Bologna\Desktop\cryopaper\Figure 2s- PIM-EA-TB.opju&#10;PE Folder: /Figure 2s- PIM-EA-TB/Folder1/&#10;Short Name: Graph1"/>
                    <pic:cNvPicPr>
                      <a:picLocks noChangeAspect="1"/>
                    </pic:cNvPicPr>
                  </pic:nvPicPr>
                  <pic:blipFill rotWithShape="1">
                    <a:blip r:embed="rId29" cstate="print">
                      <a:extLst>
                        <a:ext uri="{28A0092B-C50C-407E-A947-70E740481C1C}">
                          <a14:useLocalDpi xmlns:a14="http://schemas.microsoft.com/office/drawing/2010/main" val="0"/>
                        </a:ext>
                      </a:extLst>
                    </a:blip>
                    <a:srcRect l="7439" r="15107"/>
                    <a:stretch>
                      <a:fillRect/>
                    </a:stretch>
                  </pic:blipFill>
                  <pic:spPr bwMode="auto">
                    <a:xfrm>
                      <a:off x="0" y="0"/>
                      <a:ext cx="2752725" cy="251968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62A38B9" wp14:editId="4CCF0F29">
            <wp:extent cx="2772410" cy="2519680"/>
            <wp:effectExtent l="0" t="0" r="0" b="0"/>
            <wp:docPr id="1194375719" name="Immagine 5" descr="Project Path: C:\Users\rober\OneDrive - Alma Mater Studiorum Università di Bologna\Desktop\cryopaper\Figure 2s- PIM-EA-TB.opju&#10;PE Folder: /Figure 2s- PIM-EA-TB/Folder1/&#10;Short Name: Grap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375719" name="Immagine 5" descr="Project Path: C:\Users\rober\OneDrive - Alma Mater Studiorum Università di Bologna\Desktop\cryopaper\Figure 2s- PIM-EA-TB.opju&#10;PE Folder: /Figure 2s- PIM-EA-TB/Folder1/&#10;Short Name: Graph3"/>
                    <pic:cNvPicPr>
                      <a:picLocks noChangeAspect="1"/>
                    </pic:cNvPicPr>
                  </pic:nvPicPr>
                  <pic:blipFill rotWithShape="1">
                    <a:blip r:embed="rId30" cstate="print">
                      <a:extLst>
                        <a:ext uri="{28A0092B-C50C-407E-A947-70E740481C1C}">
                          <a14:useLocalDpi xmlns:a14="http://schemas.microsoft.com/office/drawing/2010/main" val="0"/>
                        </a:ext>
                      </a:extLst>
                    </a:blip>
                    <a:srcRect l="7220" r="14779"/>
                    <a:stretch>
                      <a:fillRect/>
                    </a:stretch>
                  </pic:blipFill>
                  <pic:spPr bwMode="auto">
                    <a:xfrm>
                      <a:off x="0" y="0"/>
                      <a:ext cx="2772410"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35F5CAF9" w14:textId="1F2F92EA" w:rsidR="001B64EB" w:rsidRDefault="001B64EB" w:rsidP="001B64EB">
      <w:pPr>
        <w:keepNext/>
        <w:jc w:val="center"/>
      </w:pPr>
      <w:r>
        <w:rPr>
          <w:noProof/>
        </w:rPr>
        <w:drawing>
          <wp:inline distT="0" distB="0" distL="0" distR="0" wp14:anchorId="7F23E256" wp14:editId="1EAEFA73">
            <wp:extent cx="2748915" cy="2519680"/>
            <wp:effectExtent l="0" t="0" r="0" b="0"/>
            <wp:docPr id="1722640182" name="Immagine 4" descr="Project Path: C:\Users\rober\OneDrive - Alma Mater Studiorum Università di Bologna\Desktop\cryopaper\Figure 2s- PIM-EA-TB.opju&#10;PE Folder: /Figure 2s- PIM-EA-TB/Folder1/&#10;Short Name: Grap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640182" name="Immagine 4" descr="Project Path: C:\Users\rober\OneDrive - Alma Mater Studiorum Università di Bologna\Desktop\cryopaper\Figure 2s- PIM-EA-TB.opju&#10;PE Folder: /Figure 2s- PIM-EA-TB/Folder1/&#10;Short Name: Graph4"/>
                    <pic:cNvPicPr>
                      <a:picLocks noChangeAspect="1"/>
                    </pic:cNvPicPr>
                  </pic:nvPicPr>
                  <pic:blipFill rotWithShape="1">
                    <a:blip r:embed="rId31" cstate="print">
                      <a:extLst>
                        <a:ext uri="{28A0092B-C50C-407E-A947-70E740481C1C}">
                          <a14:useLocalDpi xmlns:a14="http://schemas.microsoft.com/office/drawing/2010/main" val="0"/>
                        </a:ext>
                      </a:extLst>
                    </a:blip>
                    <a:srcRect l="7768" r="14889"/>
                    <a:stretch>
                      <a:fillRect/>
                    </a:stretch>
                  </pic:blipFill>
                  <pic:spPr bwMode="auto">
                    <a:xfrm>
                      <a:off x="0" y="0"/>
                      <a:ext cx="2748915"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5052C616" w14:textId="0D95CE1B" w:rsidR="37605716" w:rsidRPr="00E067F4" w:rsidRDefault="00E067F4" w:rsidP="00E067F4">
      <w:pPr>
        <w:pStyle w:val="Didascalia"/>
        <w:rPr>
          <w:lang w:val="en-US"/>
        </w:rPr>
      </w:pPr>
      <w:r w:rsidRPr="00C514D2">
        <w:rPr>
          <w:rFonts w:ascii="Times New Roman" w:hAnsi="Times New Roman" w:cs="Times New Roman"/>
          <w:lang w:val="en-US"/>
        </w:rPr>
        <w:t xml:space="preserve">Figure </w:t>
      </w:r>
      <w:r w:rsidRPr="00C514D2">
        <w:rPr>
          <w:rFonts w:ascii="Times New Roman" w:hAnsi="Times New Roman" w:cs="Times New Roman"/>
        </w:rPr>
        <w:fldChar w:fldCharType="begin"/>
      </w:r>
      <w:r w:rsidRPr="00C514D2">
        <w:rPr>
          <w:rFonts w:ascii="Times New Roman" w:hAnsi="Times New Roman" w:cs="Times New Roman"/>
          <w:lang w:val="en-US"/>
        </w:rPr>
        <w:instrText xml:space="preserve"> SEQ Figure \* ARABIC </w:instrText>
      </w:r>
      <w:r w:rsidRPr="00C514D2">
        <w:rPr>
          <w:rFonts w:ascii="Times New Roman" w:hAnsi="Times New Roman" w:cs="Times New Roman"/>
        </w:rPr>
        <w:fldChar w:fldCharType="separate"/>
      </w:r>
      <w:r w:rsidR="000B4A30" w:rsidRPr="00C514D2">
        <w:rPr>
          <w:rFonts w:ascii="Times New Roman" w:hAnsi="Times New Roman" w:cs="Times New Roman"/>
          <w:noProof/>
          <w:lang w:val="en-US"/>
        </w:rPr>
        <w:t>2</w:t>
      </w:r>
      <w:r w:rsidRPr="00C514D2">
        <w:rPr>
          <w:rFonts w:ascii="Times New Roman" w:hAnsi="Times New Roman" w:cs="Times New Roman"/>
        </w:rPr>
        <w:fldChar w:fldCharType="end"/>
      </w:r>
      <w:r w:rsidRPr="00C514D2">
        <w:rPr>
          <w:rFonts w:ascii="Times New Roman" w:hAnsi="Times New Roman" w:cs="Times New Roman"/>
          <w:lang w:val="en-US"/>
        </w:rPr>
        <w:t>S, Solubility</w:t>
      </w:r>
      <w:r w:rsidRPr="00E067F4">
        <w:rPr>
          <w:rFonts w:ascii="Times New Roman" w:hAnsi="Times New Roman" w:cs="Times New Roman"/>
          <w:lang w:val="en-US"/>
        </w:rPr>
        <w:t xml:space="preserve"> isotherms used to estimate the characteristic parameters of PIM-</w:t>
      </w:r>
      <w:r>
        <w:rPr>
          <w:rFonts w:ascii="Times New Roman" w:hAnsi="Times New Roman" w:cs="Times New Roman"/>
          <w:lang w:val="en-US"/>
        </w:rPr>
        <w:t>EA-TB</w:t>
      </w:r>
      <w:r w:rsidRPr="00E067F4">
        <w:rPr>
          <w:rFonts w:ascii="Times New Roman" w:hAnsi="Times New Roman" w:cs="Times New Roman"/>
          <w:lang w:val="en-US"/>
        </w:rPr>
        <w:t xml:space="preserve">. Experimental data from </w:t>
      </w:r>
      <w:r w:rsidR="00187F9C">
        <w:rPr>
          <w:rFonts w:ascii="Times New Roman" w:hAnsi="Times New Roman" w:cs="Times New Roman"/>
          <w:lang w:val="en-US"/>
        </w:rPr>
        <w:fldChar w:fldCharType="begin"/>
      </w:r>
      <w:r w:rsidR="00083F13">
        <w:rPr>
          <w:rFonts w:ascii="Times New Roman" w:hAnsi="Times New Roman" w:cs="Times New Roman"/>
          <w:lang w:val="en-US"/>
        </w:rPr>
        <w:instrText xml:space="preserve"> ADDIN ZOTERO_ITEM CSL_CITATION {"citationID":"ME2OZDFQ","properties":{"formattedCitation":"[5]","plainCitation":"[5]","noteIndex":0},"citationItems":[{"id":"8BOtoeOk/t9vknmnd","uris":["http://zotero.org/users/local/7ryyRkrK/items/I7GWXP39"],"itemData":{"id":395,"type":"article-journal","abstract":"An understanding of gas transport in polymers of intrinsic microporosity (PIMs) is limited by a lack of directly determined (experimental) sorption data and by quantitative inaccuracies in solubilities calculated indirectly from permeation time-lag analysis. To address this, we provide a detailed gas sorption analysis for seven different PIMs and assess the influence of the non-linear steady-state CO2 concentration profiles on the apparent solubilities obtained from permeation experiments. Equilibrium sorption was analyzed with dual-mode sorption (DMS) and Guggenheim, Anderson and De Boer (GAB) models, which provided accurate descriptions of the data. The non-linear steady-state CO2 concentration profiles were calculated using the thermodynamic Fick's law based on the DMS or GAB model coefficients. Once the thermodynamic term was incorporated into the model for permeation, better agreement between directly (gravimetric sorption) and indirectly (time-lag analysis) determined solubility was observed for most membranes. The monolayer capacities were found to be linearly dependent between the models and could be used for a qualitative comparison of the apparent surface area of PIM materials. Diffusivities determined from time-lag analysis were higher (e.g., PIM-Trip-TB, CO2, 111·10−8 m2 s−1) than those from sorption measurements (24·10−8 m2 s−1), probably due to substantially low mass uptake in Henry mode (11% of total sorption capacity). Thus, a careful gas sorption analysis in combination with time lag experiments provides a deeper insight into the transport behavior of gases in PIMs than when only time lag measurements are performed.","container-title":"Journal of Membrane Science","DOI":"10.1016/j.memsci.2018.10.048","ISSN":"03767388","journalAbbreviation":"Journal of Membrane Science","language":"en","page":"522-536","source":"DOI.org (Crossref)","title":"Gas sorption in polymers of intrinsic microporosity: The difference between solubility coefficients determined via time-lag and direct sorption experiments","title-short":"Gas sorption in polymers of intrinsic microporosity","volume":"570-571","author":[{"family":"Lanč","given":"Marek"},{"family":"Pilnáček","given":"Kryštof"},{"family":"Mason","given":"Christopher R."},{"family":"Budd","given":"Peter M."},{"family":"Rogan","given":"Yulia"},{"family":"Malpass-Evans","given":"Richard"},{"family":"Carta","given":"Mariolino"},{"family":"Gándara","given":"Bibiana Comesaña"},{"family":"McKeown","given":"Neil B."},{"family":"Jansen","given":"Johannes C."},{"family":"Vopička","given":"Ondřej"},{"family":"Friess","given":"Karel"}],"issued":{"date-parts":[["2019",1]]}}}],"schema":"https://github.com/citation-style-language/schema/raw/master/csl-citation.json"} </w:instrText>
      </w:r>
      <w:r w:rsidR="00187F9C">
        <w:rPr>
          <w:rFonts w:ascii="Times New Roman" w:hAnsi="Times New Roman" w:cs="Times New Roman"/>
          <w:lang w:val="en-US"/>
        </w:rPr>
        <w:fldChar w:fldCharType="separate"/>
      </w:r>
      <w:r w:rsidR="00190B6C" w:rsidRPr="00BF45E8">
        <w:rPr>
          <w:rFonts w:ascii="Times New Roman" w:hAnsi="Times New Roman" w:cs="Times New Roman"/>
          <w:lang w:val="en-US"/>
        </w:rPr>
        <w:t>[5]</w:t>
      </w:r>
      <w:r w:rsidR="00187F9C">
        <w:rPr>
          <w:rFonts w:ascii="Times New Roman" w:hAnsi="Times New Roman" w:cs="Times New Roman"/>
          <w:lang w:val="en-US"/>
        </w:rPr>
        <w:fldChar w:fldCharType="end"/>
      </w:r>
      <w:r w:rsidRPr="00E067F4">
        <w:rPr>
          <w:rFonts w:ascii="Times New Roman" w:hAnsi="Times New Roman" w:cs="Times New Roman"/>
          <w:lang w:val="en-US"/>
        </w:rPr>
        <w:t>. Curves are from NELF calculation</w:t>
      </w:r>
      <w:r>
        <w:rPr>
          <w:rFonts w:ascii="Times New Roman" w:hAnsi="Times New Roman" w:cs="Times New Roman"/>
          <w:lang w:val="en-US"/>
        </w:rPr>
        <w:t>s</w:t>
      </w:r>
    </w:p>
    <w:p w14:paraId="6436CAD9" w14:textId="4EBF0500" w:rsidR="00E41FD8" w:rsidRDefault="00E41FD8">
      <w:pPr>
        <w:rPr>
          <w:rFonts w:ascii="Times New Roman" w:eastAsia="Times New Roman" w:hAnsi="Times New Roman" w:cs="Times New Roman"/>
          <w:sz w:val="28"/>
          <w:szCs w:val="28"/>
        </w:rPr>
      </w:pPr>
    </w:p>
    <w:p w14:paraId="2B461AD5" w14:textId="416DD90B" w:rsidR="17909B53" w:rsidRDefault="17909B53" w:rsidP="720FA891">
      <w:pPr>
        <w:rPr>
          <w:rFonts w:ascii="Times New Roman" w:eastAsia="Times New Roman" w:hAnsi="Times New Roman" w:cs="Times New Roman"/>
          <w:sz w:val="28"/>
          <w:szCs w:val="28"/>
        </w:rPr>
      </w:pPr>
      <w:r w:rsidRPr="720FA891">
        <w:rPr>
          <w:rFonts w:ascii="Times New Roman" w:eastAsia="Times New Roman" w:hAnsi="Times New Roman" w:cs="Times New Roman"/>
          <w:sz w:val="28"/>
          <w:szCs w:val="28"/>
        </w:rPr>
        <w:lastRenderedPageBreak/>
        <w:t>Gas solubility in PIM-TMN-Trip</w:t>
      </w:r>
    </w:p>
    <w:p w14:paraId="37BFEE85" w14:textId="6338E3C8" w:rsidR="00AF745D" w:rsidRDefault="00E81989" w:rsidP="00E067F4">
      <w:pPr>
        <w:keepNext/>
      </w:pPr>
      <w:r>
        <w:rPr>
          <w:noProof/>
        </w:rPr>
        <w:drawing>
          <wp:inline distT="0" distB="0" distL="0" distR="0" wp14:anchorId="2B208BA3" wp14:editId="1A99BF8A">
            <wp:extent cx="2757170" cy="2519680"/>
            <wp:effectExtent l="0" t="0" r="0" b="0"/>
            <wp:docPr id="341687474" name="Immagine 1" descr="Project Path: C:\Users\rober\OneDrive - Alma Mater Studiorum Università di Bologna\Desktop\cryopaper\Figure 4s- PIM-TMN-Trip.opju&#10;PE Folder: /Figure 4s- PIM-TMN-Trip/Folder1/&#10;Short Name: C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87474" name="Immagine 1" descr="Project Path: C:\Users\rober\OneDrive - Alma Mater Studiorum Università di Bologna\Desktop\cryopaper\Figure 4s- PIM-TMN-Trip.opju&#10;PE Folder: /Figure 4s- PIM-TMN-Trip/Folder1/&#10;Short Name: CO2"/>
                    <pic:cNvPicPr>
                      <a:picLocks noChangeAspect="1"/>
                    </pic:cNvPicPr>
                  </pic:nvPicPr>
                  <pic:blipFill rotWithShape="1">
                    <a:blip r:embed="rId32" cstate="print">
                      <a:extLst>
                        <a:ext uri="{28A0092B-C50C-407E-A947-70E740481C1C}">
                          <a14:useLocalDpi xmlns:a14="http://schemas.microsoft.com/office/drawing/2010/main" val="0"/>
                        </a:ext>
                      </a:extLst>
                    </a:blip>
                    <a:srcRect l="7659" r="14779"/>
                    <a:stretch>
                      <a:fillRect/>
                    </a:stretch>
                  </pic:blipFill>
                  <pic:spPr bwMode="auto">
                    <a:xfrm>
                      <a:off x="0" y="0"/>
                      <a:ext cx="2757170" cy="2519680"/>
                    </a:xfrm>
                    <a:prstGeom prst="rect">
                      <a:avLst/>
                    </a:prstGeom>
                    <a:noFill/>
                    <a:ln>
                      <a:noFill/>
                    </a:ln>
                    <a:extLst>
                      <a:ext uri="{53640926-AAD7-44D8-BBD7-CCE9431645EC}">
                        <a14:shadowObscured xmlns:a14="http://schemas.microsoft.com/office/drawing/2010/main"/>
                      </a:ext>
                    </a:extLst>
                  </pic:spPr>
                </pic:pic>
              </a:graphicData>
            </a:graphic>
          </wp:inline>
        </w:drawing>
      </w:r>
      <w:r w:rsidR="0014118D">
        <w:rPr>
          <w:noProof/>
        </w:rPr>
        <w:drawing>
          <wp:inline distT="0" distB="0" distL="0" distR="0" wp14:anchorId="02FF1118" wp14:editId="0E3F89A6">
            <wp:extent cx="2819400" cy="2519680"/>
            <wp:effectExtent l="0" t="0" r="0" b="0"/>
            <wp:docPr id="818434272" name="Immagine 1" descr="Project Path: C:\Users\rober\OneDrive - Alma Mater Studiorum Università di Bologna\Desktop\cryopaper\Figure 4s- PIM-TMN-Trip.opju&#10;PE Folder: /Figure 4s- PIM-TMN-Trip/Folder1/&#10;Short Name: Grap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434272" name="Immagine 1" descr="Project Path: C:\Users\rober\OneDrive - Alma Mater Studiorum Università di Bologna\Desktop\cryopaper\Figure 4s- PIM-TMN-Trip.opju&#10;PE Folder: /Figure 4s- PIM-TMN-Trip/Folder1/&#10;Short Name: Graph2"/>
                    <pic:cNvPicPr>
                      <a:picLocks noChangeAspect="1"/>
                    </pic:cNvPicPr>
                  </pic:nvPicPr>
                  <pic:blipFill rotWithShape="1">
                    <a:blip r:embed="rId33" cstate="print">
                      <a:extLst>
                        <a:ext uri="{28A0092B-C50C-407E-A947-70E740481C1C}">
                          <a14:useLocalDpi xmlns:a14="http://schemas.microsoft.com/office/drawing/2010/main" val="0"/>
                        </a:ext>
                      </a:extLst>
                    </a:blip>
                    <a:srcRect l="5580" r="15096"/>
                    <a:stretch>
                      <a:fillRect/>
                    </a:stretch>
                  </pic:blipFill>
                  <pic:spPr bwMode="auto">
                    <a:xfrm>
                      <a:off x="0" y="0"/>
                      <a:ext cx="2819400" cy="2519680"/>
                    </a:xfrm>
                    <a:prstGeom prst="rect">
                      <a:avLst/>
                    </a:prstGeom>
                    <a:noFill/>
                    <a:ln>
                      <a:noFill/>
                    </a:ln>
                    <a:extLst>
                      <a:ext uri="{53640926-AAD7-44D8-BBD7-CCE9431645EC}">
                        <a14:shadowObscured xmlns:a14="http://schemas.microsoft.com/office/drawing/2010/main"/>
                      </a:ext>
                    </a:extLst>
                  </pic:spPr>
                </pic:pic>
              </a:graphicData>
            </a:graphic>
          </wp:inline>
        </w:drawing>
      </w:r>
      <w:r w:rsidR="0014118D">
        <w:rPr>
          <w:noProof/>
        </w:rPr>
        <w:drawing>
          <wp:inline distT="0" distB="0" distL="0" distR="0" wp14:anchorId="213BFF56" wp14:editId="15BF597E">
            <wp:extent cx="2745105" cy="2519680"/>
            <wp:effectExtent l="0" t="0" r="0" b="0"/>
            <wp:docPr id="1416900375" name="Immagine 2" descr="Project Path: C:\Users\rober\OneDrive - Alma Mater Studiorum Università di Bologna\Desktop\cryopaper\Figure 4s- PIM-TMN-Trip.opju&#10;PE Folder: /Figure 4s- PIM-TMN-Trip/Folder1/&#10;Short Name: 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900375" name="Immagine 2" descr="Project Path: C:\Users\rober\OneDrive - Alma Mater Studiorum Università di Bologna\Desktop\cryopaper\Figure 4s- PIM-TMN-Trip.opju&#10;PE Folder: /Figure 4s- PIM-TMN-Trip/Folder1/&#10;Short Name: Graph1"/>
                    <pic:cNvPicPr>
                      <a:picLocks noChangeAspect="1"/>
                    </pic:cNvPicPr>
                  </pic:nvPicPr>
                  <pic:blipFill rotWithShape="1">
                    <a:blip r:embed="rId34" cstate="print">
                      <a:extLst>
                        <a:ext uri="{28A0092B-C50C-407E-A947-70E740481C1C}">
                          <a14:useLocalDpi xmlns:a14="http://schemas.microsoft.com/office/drawing/2010/main" val="0"/>
                        </a:ext>
                      </a:extLst>
                    </a:blip>
                    <a:srcRect l="7330" r="15436"/>
                    <a:stretch>
                      <a:fillRect/>
                    </a:stretch>
                  </pic:blipFill>
                  <pic:spPr bwMode="auto">
                    <a:xfrm>
                      <a:off x="0" y="0"/>
                      <a:ext cx="2745105" cy="2519680"/>
                    </a:xfrm>
                    <a:prstGeom prst="rect">
                      <a:avLst/>
                    </a:prstGeom>
                    <a:noFill/>
                    <a:ln>
                      <a:noFill/>
                    </a:ln>
                    <a:extLst>
                      <a:ext uri="{53640926-AAD7-44D8-BBD7-CCE9431645EC}">
                        <a14:shadowObscured xmlns:a14="http://schemas.microsoft.com/office/drawing/2010/main"/>
                      </a:ext>
                    </a:extLst>
                  </pic:spPr>
                </pic:pic>
              </a:graphicData>
            </a:graphic>
          </wp:inline>
        </w:drawing>
      </w:r>
      <w:r w:rsidR="0014118D">
        <w:rPr>
          <w:noProof/>
        </w:rPr>
        <w:drawing>
          <wp:inline distT="0" distB="0" distL="0" distR="0" wp14:anchorId="188748D3" wp14:editId="19017FFA">
            <wp:extent cx="2745105" cy="2519680"/>
            <wp:effectExtent l="0" t="0" r="0" b="0"/>
            <wp:docPr id="1127154879" name="Immagine 3" descr="Project Path: C:\Users\rober\OneDrive - Alma Mater Studiorum Università di Bologna\Desktop\cryopaper\Figure 4s- PIM-TMN-Trip.opju&#10;PE Folder: /Figure 4s- PIM-TMN-Trip/Folder1/&#10;Short Name: Grap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154879" name="Immagine 3" descr="Project Path: C:\Users\rober\OneDrive - Alma Mater Studiorum Università di Bologna\Desktop\cryopaper\Figure 4s- PIM-TMN-Trip.opju&#10;PE Folder: /Figure 4s- PIM-TMN-Trip/Folder1/&#10;Short Name: Graph3"/>
                    <pic:cNvPicPr>
                      <a:picLocks noChangeAspect="1"/>
                    </pic:cNvPicPr>
                  </pic:nvPicPr>
                  <pic:blipFill rotWithShape="1">
                    <a:blip r:embed="rId35" cstate="print">
                      <a:extLst>
                        <a:ext uri="{28A0092B-C50C-407E-A947-70E740481C1C}">
                          <a14:useLocalDpi xmlns:a14="http://schemas.microsoft.com/office/drawing/2010/main" val="0"/>
                        </a:ext>
                      </a:extLst>
                    </a:blip>
                    <a:srcRect l="7877" r="14887"/>
                    <a:stretch>
                      <a:fillRect/>
                    </a:stretch>
                  </pic:blipFill>
                  <pic:spPr bwMode="auto">
                    <a:xfrm>
                      <a:off x="0" y="0"/>
                      <a:ext cx="2745105"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430734C8" w14:textId="0B8C9C8C" w:rsidR="00E067F4" w:rsidRDefault="0014118D" w:rsidP="00BC113B">
      <w:pPr>
        <w:keepNext/>
        <w:jc w:val="center"/>
      </w:pPr>
      <w:r>
        <w:rPr>
          <w:noProof/>
        </w:rPr>
        <w:drawing>
          <wp:inline distT="0" distB="0" distL="0" distR="0" wp14:anchorId="2C5E5C6F" wp14:editId="3B0CE34B">
            <wp:extent cx="2760980" cy="2519680"/>
            <wp:effectExtent l="0" t="0" r="0" b="0"/>
            <wp:docPr id="189413878" name="Immagine 4" descr="Project Path: C:\Users\rober\OneDrive - Alma Mater Studiorum Università di Bologna\Desktop\cryopaper\Figure 4s- PIM-TMN-Trip.opju&#10;PE Folder: /Figure 4s- PIM-TMN-Trip/Folder1/&#10;Short Name: Grap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13878" name="Immagine 4" descr="Project Path: C:\Users\rober\OneDrive - Alma Mater Studiorum Università di Bologna\Desktop\cryopaper\Figure 4s- PIM-TMN-Trip.opju&#10;PE Folder: /Figure 4s- PIM-TMN-Trip/Folder1/&#10;Short Name: Graph4"/>
                    <pic:cNvPicPr>
                      <a:picLocks noChangeAspect="1"/>
                    </pic:cNvPicPr>
                  </pic:nvPicPr>
                  <pic:blipFill rotWithShape="1">
                    <a:blip r:embed="rId36" cstate="print">
                      <a:extLst>
                        <a:ext uri="{28A0092B-C50C-407E-A947-70E740481C1C}">
                          <a14:useLocalDpi xmlns:a14="http://schemas.microsoft.com/office/drawing/2010/main" val="0"/>
                        </a:ext>
                      </a:extLst>
                    </a:blip>
                    <a:srcRect l="7221" r="15096"/>
                    <a:stretch>
                      <a:fillRect/>
                    </a:stretch>
                  </pic:blipFill>
                  <pic:spPr bwMode="auto">
                    <a:xfrm>
                      <a:off x="0" y="0"/>
                      <a:ext cx="2760980"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3CC8F203" w14:textId="016D5FCE" w:rsidR="5B43BB07" w:rsidRDefault="00E067F4" w:rsidP="00E067F4">
      <w:pPr>
        <w:pStyle w:val="Didascalia"/>
        <w:rPr>
          <w:rFonts w:ascii="Times New Roman" w:hAnsi="Times New Roman" w:cs="Times New Roman"/>
          <w:lang w:val="en-US"/>
        </w:rPr>
      </w:pPr>
      <w:r w:rsidRPr="00475A1F">
        <w:rPr>
          <w:rFonts w:ascii="Times New Roman" w:hAnsi="Times New Roman" w:cs="Times New Roman"/>
          <w:lang w:val="en-US"/>
        </w:rPr>
        <w:t xml:space="preserve">Figure </w:t>
      </w:r>
      <w:r w:rsidRPr="00475A1F">
        <w:rPr>
          <w:rFonts w:ascii="Times New Roman" w:hAnsi="Times New Roman" w:cs="Times New Roman"/>
        </w:rPr>
        <w:fldChar w:fldCharType="begin"/>
      </w:r>
      <w:r w:rsidRPr="00475A1F">
        <w:rPr>
          <w:rFonts w:ascii="Times New Roman" w:hAnsi="Times New Roman" w:cs="Times New Roman"/>
          <w:lang w:val="en-US"/>
        </w:rPr>
        <w:instrText xml:space="preserve"> SEQ Figure \* ARABIC </w:instrText>
      </w:r>
      <w:r w:rsidRPr="00475A1F">
        <w:rPr>
          <w:rFonts w:ascii="Times New Roman" w:hAnsi="Times New Roman" w:cs="Times New Roman"/>
        </w:rPr>
        <w:fldChar w:fldCharType="separate"/>
      </w:r>
      <w:r w:rsidR="000B4A30">
        <w:rPr>
          <w:rFonts w:ascii="Times New Roman" w:hAnsi="Times New Roman" w:cs="Times New Roman"/>
          <w:noProof/>
          <w:lang w:val="en-US"/>
        </w:rPr>
        <w:t>3</w:t>
      </w:r>
      <w:r w:rsidRPr="00475A1F">
        <w:rPr>
          <w:rFonts w:ascii="Times New Roman" w:hAnsi="Times New Roman" w:cs="Times New Roman"/>
        </w:rPr>
        <w:fldChar w:fldCharType="end"/>
      </w:r>
      <w:r w:rsidRPr="00475A1F">
        <w:rPr>
          <w:rFonts w:ascii="Times New Roman" w:hAnsi="Times New Roman" w:cs="Times New Roman"/>
          <w:lang w:val="en-US"/>
        </w:rPr>
        <w:t xml:space="preserve">S, Solubility isotherms used to estimate the characteristic parameters of PIM-TMN-Trip. Experimental data from </w:t>
      </w:r>
      <w:r w:rsidR="00187F9C">
        <w:rPr>
          <w:rFonts w:ascii="Times New Roman" w:hAnsi="Times New Roman" w:cs="Times New Roman"/>
          <w:lang w:val="en-US"/>
        </w:rPr>
        <w:fldChar w:fldCharType="begin"/>
      </w:r>
      <w:r w:rsidR="00083F13">
        <w:rPr>
          <w:rFonts w:ascii="Times New Roman" w:hAnsi="Times New Roman" w:cs="Times New Roman"/>
          <w:lang w:val="en-US"/>
        </w:rPr>
        <w:instrText xml:space="preserve"> ADDIN ZOTERO_ITEM CSL_CITATION {"citationID":"3kXl7LVM","properties":{"formattedCitation":"[5]","plainCitation":"[5]","noteIndex":0},"citationItems":[{"id":"8BOtoeOk/t9vknmnd","uris":["http://zotero.org/users/local/7ryyRkrK/items/I7GWXP39"],"itemData":{"id":395,"type":"article-journal","abstract":"An understanding of gas transport in polymers of intrinsic microporosity (PIMs) is limited by a lack of directly determined (experimental) sorption data and by quantitative inaccuracies in solubilities calculated indirectly from permeation time-lag analysis. To address this, we provide a detailed gas sorption analysis for seven different PIMs and assess the influence of the non-linear steady-state CO2 concentration profiles on the apparent solubilities obtained from permeation experiments. Equilibrium sorption was analyzed with dual-mode sorption (DMS) and Guggenheim, Anderson and De Boer (GAB) models, which provided accurate descriptions of the data. The non-linear steady-state CO2 concentration profiles were calculated using the thermodynamic Fick's law based on the DMS or GAB model coefficients. Once the thermodynamic term was incorporated into the model for permeation, better agreement between directly (gravimetric sorption) and indirectly (time-lag analysis) determined solubility was observed for most membranes. The monolayer capacities were found to be linearly dependent between the models and could be used for a qualitative comparison of the apparent surface area of PIM materials. Diffusivities determined from time-lag analysis were higher (e.g., PIM-Trip-TB, CO2, 111·10−8 m2 s−1) than those from sorption measurements (24·10−8 m2 s−1), probably due to substantially low mass uptake in Henry mode (11% of total sorption capacity). Thus, a careful gas sorption analysis in combination with time lag experiments provides a deeper insight into the transport behavior of gases in PIMs than when only time lag measurements are performed.","container-title":"Journal of Membrane Science","DOI":"10.1016/j.memsci.2018.10.048","ISSN":"03767388","journalAbbreviation":"Journal of Membrane Science","language":"en","page":"522-536","source":"DOI.org (Crossref)","title":"Gas sorption in polymers of intrinsic microporosity: The difference between solubility coefficients determined via time-lag and direct sorption experiments","title-short":"Gas sorption in polymers of intrinsic microporosity","volume":"570-571","author":[{"family":"Lanč","given":"Marek"},{"family":"Pilnáček","given":"Kryštof"},{"family":"Mason","given":"Christopher R."},{"family":"Budd","given":"Peter M."},{"family":"Rogan","given":"Yulia"},{"family":"Malpass-Evans","given":"Richard"},{"family":"Carta","given":"Mariolino"},{"family":"Gándara","given":"Bibiana Comesaña"},{"family":"McKeown","given":"Neil B."},{"family":"Jansen","given":"Johannes C."},{"family":"Vopička","given":"Ondřej"},{"family":"Friess","given":"Karel"}],"issued":{"date-parts":[["2019",1]]}}}],"schema":"https://github.com/citation-style-language/schema/raw/master/csl-citation.json"} </w:instrText>
      </w:r>
      <w:r w:rsidR="00187F9C">
        <w:rPr>
          <w:rFonts w:ascii="Times New Roman" w:hAnsi="Times New Roman" w:cs="Times New Roman"/>
          <w:lang w:val="en-US"/>
        </w:rPr>
        <w:fldChar w:fldCharType="separate"/>
      </w:r>
      <w:r w:rsidR="00190B6C" w:rsidRPr="00BF45E8">
        <w:rPr>
          <w:rFonts w:ascii="Times New Roman" w:hAnsi="Times New Roman" w:cs="Times New Roman"/>
          <w:lang w:val="en-US"/>
        </w:rPr>
        <w:t>[5]</w:t>
      </w:r>
      <w:r w:rsidR="00187F9C">
        <w:rPr>
          <w:rFonts w:ascii="Times New Roman" w:hAnsi="Times New Roman" w:cs="Times New Roman"/>
          <w:lang w:val="en-US"/>
        </w:rPr>
        <w:fldChar w:fldCharType="end"/>
      </w:r>
      <w:r w:rsidRPr="00475A1F">
        <w:rPr>
          <w:rFonts w:ascii="Times New Roman" w:hAnsi="Times New Roman" w:cs="Times New Roman"/>
          <w:lang w:val="en-US"/>
        </w:rPr>
        <w:t>. Curves are from NELF calculations.</w:t>
      </w:r>
    </w:p>
    <w:p w14:paraId="48FB9601" w14:textId="77777777" w:rsidR="006817AE" w:rsidRDefault="006817AE" w:rsidP="006817AE"/>
    <w:p w14:paraId="177BE94B" w14:textId="2E2C43E7" w:rsidR="006817AE" w:rsidRPr="006817AE" w:rsidRDefault="006817AE" w:rsidP="006817AE">
      <w:pPr>
        <w:rPr>
          <w:rFonts w:ascii="Times New Roman" w:hAnsi="Times New Roman" w:cs="Times New Roman"/>
          <w:sz w:val="28"/>
          <w:szCs w:val="28"/>
        </w:rPr>
      </w:pPr>
      <w:r w:rsidRPr="006817AE">
        <w:rPr>
          <w:rFonts w:ascii="Times New Roman" w:hAnsi="Times New Roman" w:cs="Times New Roman"/>
          <w:sz w:val="28"/>
          <w:szCs w:val="28"/>
        </w:rPr>
        <w:lastRenderedPageBreak/>
        <w:t>Gas solubility in Canal-Me-</w:t>
      </w:r>
      <w:proofErr w:type="spellStart"/>
      <w:r w:rsidRPr="006817AE">
        <w:rPr>
          <w:rFonts w:ascii="Times New Roman" w:hAnsi="Times New Roman" w:cs="Times New Roman"/>
          <w:sz w:val="28"/>
          <w:szCs w:val="28"/>
        </w:rPr>
        <w:t>iPr</w:t>
      </w:r>
      <w:proofErr w:type="spellEnd"/>
    </w:p>
    <w:p w14:paraId="680F8D0D" w14:textId="723A312D" w:rsidR="006817AE" w:rsidRDefault="00803763" w:rsidP="006817AE">
      <w:r>
        <w:rPr>
          <w:noProof/>
        </w:rPr>
        <w:drawing>
          <wp:inline distT="0" distB="0" distL="0" distR="0" wp14:anchorId="1BF05DFA" wp14:editId="12797F71">
            <wp:extent cx="2807725" cy="2520000"/>
            <wp:effectExtent l="0" t="0" r="0" b="0"/>
            <wp:docPr id="1961187632" name="Immagine 1" descr="Project Path: UNTITLED.opju&#10;PE Folder: /UNTITLED/Folder1/&#10;Short Name: 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187632" name="Immagine 1" descr="Project Path: UNTITLED.opju&#10;PE Folder: /UNTITLED/Folder1/&#10;Short Name: Graph1"/>
                    <pic:cNvPicPr>
                      <a:picLocks noChangeAspect="1"/>
                    </pic:cNvPicPr>
                  </pic:nvPicPr>
                  <pic:blipFill rotWithShape="1">
                    <a:blip r:embed="rId37" cstate="print">
                      <a:extLst>
                        <a:ext uri="{28A0092B-C50C-407E-A947-70E740481C1C}">
                          <a14:useLocalDpi xmlns:a14="http://schemas.microsoft.com/office/drawing/2010/main" val="0"/>
                        </a:ext>
                      </a:extLst>
                    </a:blip>
                    <a:srcRect l="6893" r="14123"/>
                    <a:stretch>
                      <a:fillRect/>
                    </a:stretch>
                  </pic:blipFill>
                  <pic:spPr bwMode="auto">
                    <a:xfrm>
                      <a:off x="0" y="0"/>
                      <a:ext cx="2807725" cy="2520000"/>
                    </a:xfrm>
                    <a:prstGeom prst="rect">
                      <a:avLst/>
                    </a:prstGeom>
                    <a:noFill/>
                    <a:ln>
                      <a:noFill/>
                    </a:ln>
                    <a:extLst>
                      <a:ext uri="{53640926-AAD7-44D8-BBD7-CCE9431645EC}">
                        <a14:shadowObscured xmlns:a14="http://schemas.microsoft.com/office/drawing/2010/main"/>
                      </a:ext>
                    </a:extLst>
                  </pic:spPr>
                </pic:pic>
              </a:graphicData>
            </a:graphic>
          </wp:inline>
        </w:drawing>
      </w:r>
      <w:r w:rsidR="00AF0D59">
        <w:rPr>
          <w:noProof/>
        </w:rPr>
        <w:drawing>
          <wp:inline distT="0" distB="0" distL="0" distR="0" wp14:anchorId="721189B9" wp14:editId="3F54E6DA">
            <wp:extent cx="2831257" cy="2520000"/>
            <wp:effectExtent l="0" t="0" r="0" b="0"/>
            <wp:docPr id="1880645626" name="Immagine 1" descr="Project Path: UNTITLED.opju&#10;PE Folder: /UNTITLED/Folder1/&#10;Short Name: Grap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645626" name="Immagine 1" descr="Project Path: UNTITLED.opju&#10;PE Folder: /UNTITLED/Folder1/&#10;Short Name: Graph2"/>
                    <pic:cNvPicPr>
                      <a:picLocks noChangeAspect="1"/>
                    </pic:cNvPicPr>
                  </pic:nvPicPr>
                  <pic:blipFill rotWithShape="1">
                    <a:blip r:embed="rId38" cstate="print">
                      <a:extLst>
                        <a:ext uri="{28A0092B-C50C-407E-A947-70E740481C1C}">
                          <a14:useLocalDpi xmlns:a14="http://schemas.microsoft.com/office/drawing/2010/main" val="0"/>
                        </a:ext>
                      </a:extLst>
                    </a:blip>
                    <a:srcRect l="6237" r="14111"/>
                    <a:stretch>
                      <a:fillRect/>
                    </a:stretch>
                  </pic:blipFill>
                  <pic:spPr bwMode="auto">
                    <a:xfrm>
                      <a:off x="0" y="0"/>
                      <a:ext cx="2831257" cy="2520000"/>
                    </a:xfrm>
                    <a:prstGeom prst="rect">
                      <a:avLst/>
                    </a:prstGeom>
                    <a:noFill/>
                    <a:ln>
                      <a:noFill/>
                    </a:ln>
                    <a:extLst>
                      <a:ext uri="{53640926-AAD7-44D8-BBD7-CCE9431645EC}">
                        <a14:shadowObscured xmlns:a14="http://schemas.microsoft.com/office/drawing/2010/main"/>
                      </a:ext>
                    </a:extLst>
                  </pic:spPr>
                </pic:pic>
              </a:graphicData>
            </a:graphic>
          </wp:inline>
        </w:drawing>
      </w:r>
      <w:r w:rsidR="004D6D75">
        <w:rPr>
          <w:noProof/>
        </w:rPr>
        <w:drawing>
          <wp:inline distT="0" distB="0" distL="0" distR="0" wp14:anchorId="15123802" wp14:editId="451AEA1C">
            <wp:extent cx="2781300" cy="2519444"/>
            <wp:effectExtent l="0" t="0" r="0" b="0"/>
            <wp:docPr id="895347923" name="Immagine 1" descr="Project Path: UNTITLED.opju&#10;PE Folder: /UNTITLED/Folder1/&#10;Short Name: 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347923" name="Immagine 1" descr="Project Path: UNTITLED.opju&#10;PE Folder: /UNTITLED/Folder1/&#10;Short Name: Graph1"/>
                    <pic:cNvPicPr>
                      <a:picLocks noChangeAspect="1"/>
                    </pic:cNvPicPr>
                  </pic:nvPicPr>
                  <pic:blipFill rotWithShape="1">
                    <a:blip r:embed="rId39" cstate="print">
                      <a:extLst>
                        <a:ext uri="{28A0092B-C50C-407E-A947-70E740481C1C}">
                          <a14:useLocalDpi xmlns:a14="http://schemas.microsoft.com/office/drawing/2010/main" val="0"/>
                        </a:ext>
                      </a:extLst>
                    </a:blip>
                    <a:srcRect l="7399" t="-2" r="14342" b="2"/>
                    <a:stretch>
                      <a:fillRect/>
                    </a:stretch>
                  </pic:blipFill>
                  <pic:spPr bwMode="auto">
                    <a:xfrm>
                      <a:off x="0" y="0"/>
                      <a:ext cx="2781914" cy="2520000"/>
                    </a:xfrm>
                    <a:prstGeom prst="rect">
                      <a:avLst/>
                    </a:prstGeom>
                    <a:noFill/>
                    <a:ln>
                      <a:noFill/>
                    </a:ln>
                    <a:extLst>
                      <a:ext uri="{53640926-AAD7-44D8-BBD7-CCE9431645EC}">
                        <a14:shadowObscured xmlns:a14="http://schemas.microsoft.com/office/drawing/2010/main"/>
                      </a:ext>
                    </a:extLst>
                  </pic:spPr>
                </pic:pic>
              </a:graphicData>
            </a:graphic>
          </wp:inline>
        </w:drawing>
      </w:r>
      <w:r w:rsidR="00B353CD">
        <w:rPr>
          <w:noProof/>
        </w:rPr>
        <w:drawing>
          <wp:inline distT="0" distB="0" distL="0" distR="0" wp14:anchorId="3D7D75D2" wp14:editId="3B3200CC">
            <wp:extent cx="2783205" cy="2519670"/>
            <wp:effectExtent l="0" t="0" r="0" b="0"/>
            <wp:docPr id="1443907045" name="Immagine 1" descr="Project Path: UNTITLED.opju&#10;PE Folder: /UNTITLED/Folder1/&#10;Short Name: Grap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907045" name="Immagine 1" descr="Project Path: UNTITLED.opju&#10;PE Folder: /UNTITLED/Folder1/&#10;Short Name: Graph3"/>
                    <pic:cNvPicPr>
                      <a:picLocks noChangeAspect="1"/>
                    </pic:cNvPicPr>
                  </pic:nvPicPr>
                  <pic:blipFill rotWithShape="1">
                    <a:blip r:embed="rId40" cstate="print">
                      <a:extLst>
                        <a:ext uri="{28A0092B-C50C-407E-A947-70E740481C1C}">
                          <a14:useLocalDpi xmlns:a14="http://schemas.microsoft.com/office/drawing/2010/main" val="0"/>
                        </a:ext>
                      </a:extLst>
                    </a:blip>
                    <a:srcRect l="6154" r="15545"/>
                    <a:stretch>
                      <a:fillRect/>
                    </a:stretch>
                  </pic:blipFill>
                  <pic:spPr bwMode="auto">
                    <a:xfrm>
                      <a:off x="0" y="0"/>
                      <a:ext cx="278357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501402E" w14:textId="3A531F81" w:rsidR="000B4A30" w:rsidRDefault="006E3C63" w:rsidP="00E65FD3">
      <w:pPr>
        <w:keepNext/>
        <w:jc w:val="center"/>
      </w:pPr>
      <w:r>
        <w:rPr>
          <w:noProof/>
        </w:rPr>
        <w:drawing>
          <wp:inline distT="0" distB="0" distL="0" distR="0" wp14:anchorId="21EC680A" wp14:editId="056008C0">
            <wp:extent cx="2885440" cy="2519680"/>
            <wp:effectExtent l="0" t="0" r="0" b="0"/>
            <wp:docPr id="211823008" name="Immagine 1" descr="Project Path: C:\Users\rober\OneDrive - Alma Mater Studiorum Università di Bologna\Desktop\cryopaper\Figure 4s- Canal.opju&#10;PE Folder: /Figure 4s- Canal/Folder1/&#10;Short Name: Graph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23008" name="Immagine 1" descr="Project Path: C:\Users\rober\OneDrive - Alma Mater Studiorum Università di Bologna\Desktop\cryopaper\Figure 4s- Canal.opju&#10;PE Folder: /Figure 4s- Canal/Folder1/&#10;Short Name: Graph4"/>
                    <pic:cNvPicPr>
                      <a:picLocks noChangeAspect="1"/>
                    </pic:cNvPicPr>
                  </pic:nvPicPr>
                  <pic:blipFill rotWithShape="1">
                    <a:blip r:embed="rId41" cstate="print">
                      <a:extLst>
                        <a:ext uri="{28A0092B-C50C-407E-A947-70E740481C1C}">
                          <a14:useLocalDpi xmlns:a14="http://schemas.microsoft.com/office/drawing/2010/main" val="0"/>
                        </a:ext>
                      </a:extLst>
                    </a:blip>
                    <a:srcRect l="3829" r="14998"/>
                    <a:stretch>
                      <a:fillRect/>
                    </a:stretch>
                  </pic:blipFill>
                  <pic:spPr bwMode="auto">
                    <a:xfrm>
                      <a:off x="0" y="0"/>
                      <a:ext cx="2885440" cy="2519680"/>
                    </a:xfrm>
                    <a:prstGeom prst="rect">
                      <a:avLst/>
                    </a:prstGeom>
                    <a:noFill/>
                    <a:ln>
                      <a:noFill/>
                    </a:ln>
                    <a:extLst>
                      <a:ext uri="{53640926-AAD7-44D8-BBD7-CCE9431645EC}">
                        <a14:shadowObscured xmlns:a14="http://schemas.microsoft.com/office/drawing/2010/main"/>
                      </a:ext>
                    </a:extLst>
                  </pic:spPr>
                </pic:pic>
              </a:graphicData>
            </a:graphic>
          </wp:inline>
        </w:drawing>
      </w:r>
    </w:p>
    <w:p w14:paraId="5317A593" w14:textId="6129756D" w:rsidR="000B4A30" w:rsidRPr="0018305B" w:rsidRDefault="000B4A30" w:rsidP="000B4A30">
      <w:pPr>
        <w:pStyle w:val="Didascalia"/>
        <w:rPr>
          <w:lang w:val="en-US"/>
        </w:rPr>
      </w:pPr>
      <w:r w:rsidRPr="00C514D2">
        <w:rPr>
          <w:rFonts w:ascii="Times New Roman" w:hAnsi="Times New Roman" w:cs="Times New Roman"/>
          <w:lang w:val="en-US"/>
        </w:rPr>
        <w:t xml:space="preserve">Figure </w:t>
      </w:r>
      <w:r w:rsidRPr="00C514D2">
        <w:rPr>
          <w:rFonts w:ascii="Times New Roman" w:hAnsi="Times New Roman" w:cs="Times New Roman"/>
        </w:rPr>
        <w:fldChar w:fldCharType="begin"/>
      </w:r>
      <w:r w:rsidRPr="00C514D2">
        <w:rPr>
          <w:rFonts w:ascii="Times New Roman" w:hAnsi="Times New Roman" w:cs="Times New Roman"/>
          <w:lang w:val="en-US"/>
        </w:rPr>
        <w:instrText xml:space="preserve"> SEQ Figure \* ARABIC </w:instrText>
      </w:r>
      <w:r w:rsidRPr="00C514D2">
        <w:rPr>
          <w:rFonts w:ascii="Times New Roman" w:hAnsi="Times New Roman" w:cs="Times New Roman"/>
        </w:rPr>
        <w:fldChar w:fldCharType="separate"/>
      </w:r>
      <w:r w:rsidRPr="00C514D2">
        <w:rPr>
          <w:rFonts w:ascii="Times New Roman" w:hAnsi="Times New Roman" w:cs="Times New Roman"/>
          <w:noProof/>
          <w:lang w:val="en-US"/>
        </w:rPr>
        <w:t>4</w:t>
      </w:r>
      <w:r w:rsidRPr="00C514D2">
        <w:rPr>
          <w:rFonts w:ascii="Times New Roman" w:hAnsi="Times New Roman" w:cs="Times New Roman"/>
        </w:rPr>
        <w:fldChar w:fldCharType="end"/>
      </w:r>
      <w:r w:rsidRPr="00C514D2">
        <w:rPr>
          <w:rFonts w:ascii="Times New Roman" w:hAnsi="Times New Roman" w:cs="Times New Roman"/>
          <w:lang w:val="en-US"/>
        </w:rPr>
        <w:t>S, Solubility</w:t>
      </w:r>
      <w:r w:rsidRPr="00E067F4">
        <w:rPr>
          <w:rFonts w:ascii="Times New Roman" w:hAnsi="Times New Roman" w:cs="Times New Roman"/>
          <w:lang w:val="en-US"/>
        </w:rPr>
        <w:t xml:space="preserve"> isotherms used to estimate the characteristic parameters of </w:t>
      </w:r>
      <w:r>
        <w:rPr>
          <w:rFonts w:ascii="Times New Roman" w:hAnsi="Times New Roman" w:cs="Times New Roman"/>
          <w:lang w:val="en-US"/>
        </w:rPr>
        <w:t>Canal-Me-</w:t>
      </w:r>
      <w:proofErr w:type="spellStart"/>
      <w:r>
        <w:rPr>
          <w:rFonts w:ascii="Times New Roman" w:hAnsi="Times New Roman" w:cs="Times New Roman"/>
          <w:lang w:val="en-US"/>
        </w:rPr>
        <w:t>iPr</w:t>
      </w:r>
      <w:proofErr w:type="spellEnd"/>
      <w:r>
        <w:rPr>
          <w:rFonts w:ascii="Times New Roman" w:hAnsi="Times New Roman" w:cs="Times New Roman"/>
          <w:lang w:val="en-US"/>
        </w:rPr>
        <w:t xml:space="preserve">. </w:t>
      </w:r>
      <w:r w:rsidRPr="00E067F4">
        <w:rPr>
          <w:rFonts w:ascii="Times New Roman" w:hAnsi="Times New Roman" w:cs="Times New Roman"/>
          <w:lang w:val="en-US"/>
        </w:rPr>
        <w:t xml:space="preserve"> Experimental data from</w:t>
      </w:r>
      <w:r>
        <w:rPr>
          <w:rFonts w:ascii="Times New Roman" w:hAnsi="Times New Roman" w:cs="Times New Roman"/>
          <w:lang w:val="en-US"/>
        </w:rPr>
        <w:t xml:space="preserve"> </w:t>
      </w:r>
      <w:r>
        <w:rPr>
          <w:rFonts w:ascii="Times New Roman" w:hAnsi="Times New Roman" w:cs="Times New Roman"/>
          <w:lang w:val="en-US"/>
        </w:rPr>
        <w:fldChar w:fldCharType="begin"/>
      </w:r>
      <w:r w:rsidR="00083F13">
        <w:rPr>
          <w:rFonts w:ascii="Times New Roman" w:hAnsi="Times New Roman" w:cs="Times New Roman"/>
          <w:lang w:val="en-US"/>
        </w:rPr>
        <w:instrText xml:space="preserve"> ADDIN ZOTERO_ITEM CSL_CITATION {"citationID":"sRtWXsyG","properties":{"formattedCitation":"[6]","plainCitation":"[6]","noteIndex":0},"citationItems":[{"id":"8BOtoeOk/xGjlanMK","uris":["http://zotero.org/users/local/7ryyRkrK/items/5WRFBRET"],"itemData":{"id":405,"type":"article-journal","container-title":"Macromolecules","DOI":"10.1021/acs.macromol.9b01155","issue":"16","note":"_eprint: https://doi.org/10.1021/acs.macromol.9b01155","page":"6294-6302","title":"Tuning the Molecular Weights, Chain Packing, and Gas-Transport Properties of CANAL Ladder Polymers by Short Alkyl Substitutions","volume":"52","author":[{"family":"Lai","given":"Holden W. H."},{"family":"Benedetti","given":"Francesco M."},{"family":"Jin","given":"Zexin"},{"family":"Teo","given":"Yew Chin"},{"family":"Wu","given":"Albert X."},{"family":"Angelis","given":"Maria Grazia De"},{"family":"Smith","given":"Zachary P."},{"family":"Xia","given":"Yan"}],"issued":{"date-parts":[["2019"]]}}}],"schema":"https://github.com/citation-style-language/schema/raw/master/csl-citation.json"} </w:instrText>
      </w:r>
      <w:r>
        <w:rPr>
          <w:rFonts w:ascii="Times New Roman" w:hAnsi="Times New Roman" w:cs="Times New Roman"/>
          <w:lang w:val="en-US"/>
        </w:rPr>
        <w:fldChar w:fldCharType="separate"/>
      </w:r>
      <w:r w:rsidRPr="0018305B">
        <w:rPr>
          <w:rFonts w:ascii="Times New Roman" w:hAnsi="Times New Roman" w:cs="Times New Roman"/>
          <w:lang w:val="en-US"/>
        </w:rPr>
        <w:t>[6]</w:t>
      </w:r>
      <w:r>
        <w:rPr>
          <w:rFonts w:ascii="Times New Roman" w:hAnsi="Times New Roman" w:cs="Times New Roman"/>
          <w:lang w:val="en-US"/>
        </w:rPr>
        <w:fldChar w:fldCharType="end"/>
      </w:r>
      <w:r w:rsidRPr="00E067F4">
        <w:rPr>
          <w:rFonts w:ascii="Times New Roman" w:hAnsi="Times New Roman" w:cs="Times New Roman"/>
          <w:lang w:val="en-US"/>
        </w:rPr>
        <w:t>. Curves are from NELF calculation</w:t>
      </w:r>
      <w:r>
        <w:rPr>
          <w:rFonts w:ascii="Times New Roman" w:hAnsi="Times New Roman" w:cs="Times New Roman"/>
          <w:lang w:val="en-US"/>
        </w:rPr>
        <w:t>s</w:t>
      </w:r>
    </w:p>
    <w:p w14:paraId="68AF9FD6" w14:textId="4FD34549" w:rsidR="001E022F" w:rsidRDefault="001E022F">
      <w:pPr>
        <w:rPr>
          <w:rFonts w:ascii="Times New Roman" w:eastAsiaTheme="majorEastAsia" w:hAnsi="Times New Roman" w:cs="Times New Roman"/>
          <w:sz w:val="28"/>
          <w:szCs w:val="28"/>
        </w:rPr>
      </w:pPr>
    </w:p>
    <w:bookmarkEnd w:id="0"/>
    <w:p w14:paraId="3F491AEF" w14:textId="5A29872D" w:rsidR="0004224D" w:rsidRPr="007A53E8" w:rsidRDefault="0072301B" w:rsidP="0004224D">
      <w:pPr>
        <w:pStyle w:val="Titolo2"/>
        <w:spacing w:afterLines="36" w:after="86" w:line="432" w:lineRule="auto"/>
        <w:rPr>
          <w:rFonts w:ascii="Times New Roman" w:hAnsi="Times New Roman" w:cs="Times New Roman"/>
          <w:color w:val="auto"/>
          <w:sz w:val="22"/>
          <w:szCs w:val="22"/>
        </w:rPr>
      </w:pPr>
      <w:r w:rsidRPr="007A53E8">
        <w:rPr>
          <w:rFonts w:ascii="Times New Roman" w:hAnsi="Times New Roman" w:cs="Times New Roman"/>
          <w:color w:val="auto"/>
          <w:sz w:val="28"/>
          <w:szCs w:val="28"/>
        </w:rPr>
        <w:lastRenderedPageBreak/>
        <w:t>Cryogenic sorption</w:t>
      </w:r>
      <w:r w:rsidR="00E41FD8">
        <w:rPr>
          <w:rFonts w:ascii="Times New Roman" w:hAnsi="Times New Roman" w:cs="Times New Roman"/>
          <w:color w:val="auto"/>
          <w:sz w:val="28"/>
          <w:szCs w:val="28"/>
        </w:rPr>
        <w:t xml:space="preserve"> Analysis through BET method</w:t>
      </w:r>
    </w:p>
    <w:p w14:paraId="040FAE3B" w14:textId="646C69F6" w:rsidR="001B77FE" w:rsidRPr="009B4F1E" w:rsidRDefault="001B77FE" w:rsidP="009B4F1E">
      <w:pPr>
        <w:pStyle w:val="Nessunaspaziatura"/>
        <w:spacing w:line="276" w:lineRule="auto"/>
        <w:jc w:val="both"/>
        <w:rPr>
          <w:rFonts w:ascii="Times New Roman" w:hAnsi="Times New Roman" w:cs="Times New Roman"/>
        </w:rPr>
      </w:pPr>
      <w:r w:rsidRPr="009B4F1E">
        <w:rPr>
          <w:rFonts w:ascii="Times New Roman" w:hAnsi="Times New Roman" w:cs="Times New Roman"/>
        </w:rPr>
        <w:t xml:space="preserve">The free volume of various polymers was determined through the analysis of nitrogen sorption isotherms measured at 77 K. </w:t>
      </w:r>
      <w:r w:rsidR="009D26DC">
        <w:rPr>
          <w:rFonts w:ascii="Times New Roman" w:hAnsi="Times New Roman" w:cs="Times New Roman"/>
        </w:rPr>
        <w:t>Although</w:t>
      </w:r>
      <w:r w:rsidRPr="009B4F1E">
        <w:rPr>
          <w:rFonts w:ascii="Times New Roman" w:hAnsi="Times New Roman" w:cs="Times New Roman"/>
        </w:rPr>
        <w:t xml:space="preserve"> sorption isotherm</w:t>
      </w:r>
      <w:r w:rsidR="005346E4">
        <w:rPr>
          <w:rFonts w:ascii="Times New Roman" w:hAnsi="Times New Roman" w:cs="Times New Roman"/>
        </w:rPr>
        <w:t xml:space="preserve">s are typically used to study the porosity of materials, their </w:t>
      </w:r>
      <w:r w:rsidR="009D26DC">
        <w:rPr>
          <w:rFonts w:ascii="Times New Roman" w:hAnsi="Times New Roman" w:cs="Times New Roman"/>
        </w:rPr>
        <w:t xml:space="preserve">analysis can also </w:t>
      </w:r>
      <w:r w:rsidR="00A1225D">
        <w:rPr>
          <w:rFonts w:ascii="Times New Roman" w:hAnsi="Times New Roman" w:cs="Times New Roman"/>
        </w:rPr>
        <w:t>be used</w:t>
      </w:r>
      <w:r w:rsidRPr="009B4F1E">
        <w:rPr>
          <w:rFonts w:ascii="Times New Roman" w:hAnsi="Times New Roman" w:cs="Times New Roman"/>
        </w:rPr>
        <w:t xml:space="preserve"> to derive the fractional free volume (FFV) and the gas concentration within the polymer at a given partial pressure. </w:t>
      </w:r>
    </w:p>
    <w:p w14:paraId="689BCEFE" w14:textId="2E29E007" w:rsidR="001B77FE" w:rsidRPr="009B4F1E" w:rsidRDefault="004708CB" w:rsidP="009B4F1E">
      <w:pPr>
        <w:pStyle w:val="Nessunaspaziatura"/>
        <w:spacing w:line="276" w:lineRule="auto"/>
        <w:jc w:val="both"/>
        <w:rPr>
          <w:rFonts w:ascii="Times New Roman" w:hAnsi="Times New Roman" w:cs="Times New Roman"/>
        </w:rPr>
      </w:pPr>
      <w:r w:rsidRPr="00B26399">
        <w:rPr>
          <w:rFonts w:ascii="Times New Roman" w:hAnsi="Times New Roman" w:cs="Times New Roman"/>
        </w:rPr>
        <w:t>Standard</w:t>
      </w:r>
      <w:r w:rsidR="001B77FE" w:rsidRPr="00B26399">
        <w:rPr>
          <w:rFonts w:ascii="Times New Roman" w:hAnsi="Times New Roman" w:cs="Times New Roman"/>
        </w:rPr>
        <w:t xml:space="preserve"> probe </w:t>
      </w:r>
      <w:r w:rsidR="001C6D92" w:rsidRPr="00B26399">
        <w:rPr>
          <w:rFonts w:ascii="Times New Roman" w:hAnsi="Times New Roman" w:cs="Times New Roman"/>
        </w:rPr>
        <w:t xml:space="preserve">for adsorption studies </w:t>
      </w:r>
      <w:r w:rsidR="0018305B" w:rsidRPr="00B26399">
        <w:rPr>
          <w:rFonts w:ascii="Times New Roman" w:hAnsi="Times New Roman" w:cs="Times New Roman"/>
        </w:rPr>
        <w:t>includes</w:t>
      </w:r>
      <w:r w:rsidR="001B77FE" w:rsidRPr="00B26399">
        <w:rPr>
          <w:rFonts w:ascii="Times New Roman" w:hAnsi="Times New Roman" w:cs="Times New Roman"/>
        </w:rPr>
        <w:t xml:space="preserve"> nitrogen at 77 K </w:t>
      </w:r>
      <w:r w:rsidR="002F547E" w:rsidRPr="00B26399">
        <w:rPr>
          <w:rFonts w:ascii="Times New Roman" w:hAnsi="Times New Roman" w:cs="Times New Roman"/>
        </w:rPr>
        <w:t xml:space="preserve">and Argon </w:t>
      </w:r>
      <w:r w:rsidR="001C6D92" w:rsidRPr="00B26399">
        <w:rPr>
          <w:rFonts w:ascii="Times New Roman" w:hAnsi="Times New Roman" w:cs="Times New Roman"/>
        </w:rPr>
        <w:t xml:space="preserve">at </w:t>
      </w:r>
      <w:r w:rsidR="002F547E" w:rsidRPr="00B26399">
        <w:rPr>
          <w:rFonts w:ascii="Times New Roman" w:hAnsi="Times New Roman" w:cs="Times New Roman"/>
        </w:rPr>
        <w:t>87</w:t>
      </w:r>
      <w:r w:rsidR="00176481">
        <w:rPr>
          <w:rFonts w:ascii="Times New Roman" w:hAnsi="Times New Roman" w:cs="Times New Roman"/>
        </w:rPr>
        <w:t xml:space="preserve"> </w:t>
      </w:r>
      <w:r w:rsidR="002F547E" w:rsidRPr="00B26399">
        <w:rPr>
          <w:rFonts w:ascii="Times New Roman" w:hAnsi="Times New Roman" w:cs="Times New Roman"/>
        </w:rPr>
        <w:t>K</w:t>
      </w:r>
      <w:r w:rsidR="001B77FE" w:rsidRPr="00B26399">
        <w:rPr>
          <w:rFonts w:ascii="Times New Roman" w:hAnsi="Times New Roman" w:cs="Times New Roman"/>
        </w:rPr>
        <w:t xml:space="preserve">, due to their ease of handling (liquid nitrogen and ice are readily available) and their complementary characterization properties. </w:t>
      </w:r>
      <w:r w:rsidR="00CD7874" w:rsidRPr="00B26399">
        <w:rPr>
          <w:rFonts w:ascii="Times New Roman" w:hAnsi="Times New Roman" w:cs="Times New Roman"/>
        </w:rPr>
        <w:t>Nitrogen</w:t>
      </w:r>
      <w:r w:rsidR="001B77FE" w:rsidRPr="00B26399">
        <w:rPr>
          <w:rFonts w:ascii="Times New Roman" w:hAnsi="Times New Roman" w:cs="Times New Roman"/>
        </w:rPr>
        <w:t xml:space="preserve"> primarily characterizes mesopores and macropores (&gt;2 nm)</w:t>
      </w:r>
      <w:r w:rsidR="00CD7874" w:rsidRPr="00B26399">
        <w:rPr>
          <w:rFonts w:ascii="Times New Roman" w:hAnsi="Times New Roman" w:cs="Times New Roman"/>
        </w:rPr>
        <w:t xml:space="preserve">, while Argon is </w:t>
      </w:r>
      <w:r w:rsidR="001B7208" w:rsidRPr="00B26399">
        <w:rPr>
          <w:rFonts w:ascii="Times New Roman" w:hAnsi="Times New Roman" w:cs="Times New Roman"/>
        </w:rPr>
        <w:t>particularly useful to describe micropores</w:t>
      </w:r>
      <w:r w:rsidR="00260186" w:rsidRPr="00B26399">
        <w:rPr>
          <w:rFonts w:ascii="Times New Roman" w:hAnsi="Times New Roman" w:cs="Times New Roman"/>
        </w:rPr>
        <w:t>.</w:t>
      </w:r>
      <w:r w:rsidR="00A15A91" w:rsidRPr="00B26399">
        <w:rPr>
          <w:rFonts w:ascii="Times New Roman" w:hAnsi="Times New Roman" w:cs="Times New Roman"/>
        </w:rPr>
        <w:t xml:space="preserve"> </w:t>
      </w:r>
      <w:r w:rsidR="005532DA" w:rsidRPr="00B26399">
        <w:rPr>
          <w:rFonts w:ascii="Times New Roman" w:hAnsi="Times New Roman" w:cs="Times New Roman"/>
        </w:rPr>
        <w:t>The present study aims at a comparative evaluation of accessible free volume</w:t>
      </w:r>
      <w:r w:rsidR="00BC10EA" w:rsidRPr="00B26399">
        <w:rPr>
          <w:rFonts w:ascii="Times New Roman" w:hAnsi="Times New Roman" w:cs="Times New Roman"/>
        </w:rPr>
        <w:t xml:space="preserve"> rather than </w:t>
      </w:r>
      <w:r w:rsidR="00E51D09" w:rsidRPr="00B26399">
        <w:rPr>
          <w:rFonts w:ascii="Times New Roman" w:hAnsi="Times New Roman" w:cs="Times New Roman"/>
        </w:rPr>
        <w:t>a detailed por</w:t>
      </w:r>
      <w:r w:rsidR="00CD00A1" w:rsidRPr="00B26399">
        <w:rPr>
          <w:rFonts w:ascii="Times New Roman" w:hAnsi="Times New Roman" w:cs="Times New Roman"/>
        </w:rPr>
        <w:t>e-size distribution analysis, therefore only nitrogen has been considered</w:t>
      </w:r>
      <w:r w:rsidR="00CD7874" w:rsidRPr="00B26399">
        <w:rPr>
          <w:rFonts w:ascii="Times New Roman" w:hAnsi="Times New Roman" w:cs="Times New Roman"/>
        </w:rPr>
        <w:t>.</w:t>
      </w:r>
      <w:r w:rsidR="00CD7874">
        <w:rPr>
          <w:rFonts w:ascii="Times New Roman" w:hAnsi="Times New Roman" w:cs="Times New Roman"/>
        </w:rPr>
        <w:t xml:space="preserve"> </w:t>
      </w:r>
    </w:p>
    <w:p w14:paraId="3C60E401" w14:textId="2D7EEF95" w:rsidR="001B77FE" w:rsidRPr="00C52619" w:rsidRDefault="00F21C19" w:rsidP="009B4F1E">
      <w:pPr>
        <w:pStyle w:val="Nessunaspaziatura"/>
        <w:spacing w:line="276" w:lineRule="auto"/>
        <w:jc w:val="both"/>
        <w:rPr>
          <w:rFonts w:ascii="Times New Roman" w:hAnsi="Times New Roman" w:cs="Times New Roman"/>
        </w:rPr>
      </w:pPr>
      <w:r>
        <w:rPr>
          <w:rFonts w:ascii="Times New Roman" w:hAnsi="Times New Roman" w:cs="Times New Roman"/>
        </w:rPr>
        <w:t>S</w:t>
      </w:r>
      <w:r w:rsidR="00ED6DD3">
        <w:rPr>
          <w:rFonts w:ascii="Times New Roman" w:hAnsi="Times New Roman" w:cs="Times New Roman"/>
        </w:rPr>
        <w:t>orption m</w:t>
      </w:r>
      <w:r w:rsidR="001B77FE" w:rsidRPr="009B4F1E">
        <w:rPr>
          <w:rFonts w:ascii="Times New Roman" w:hAnsi="Times New Roman" w:cs="Times New Roman"/>
        </w:rPr>
        <w:t xml:space="preserve">easurements were performed using a </w:t>
      </w:r>
      <w:r w:rsidR="001B77FE" w:rsidRPr="009B4F1E">
        <w:rPr>
          <w:rFonts w:ascii="Times New Roman" w:hAnsi="Times New Roman" w:cs="Times New Roman"/>
          <w:i/>
          <w:iCs/>
        </w:rPr>
        <w:t>Surface Area and Pore Size Analyzer</w:t>
      </w:r>
      <w:r w:rsidR="001B77FE" w:rsidRPr="009B4F1E">
        <w:rPr>
          <w:rFonts w:ascii="Times New Roman" w:hAnsi="Times New Roman" w:cs="Times New Roman"/>
        </w:rPr>
        <w:t>,</w:t>
      </w:r>
      <w:r w:rsidR="00353510">
        <w:rPr>
          <w:rFonts w:ascii="Times New Roman" w:hAnsi="Times New Roman" w:cs="Times New Roman"/>
        </w:rPr>
        <w:t xml:space="preserve"> based </w:t>
      </w:r>
      <w:r w:rsidR="0018305B">
        <w:rPr>
          <w:rFonts w:ascii="Times New Roman" w:hAnsi="Times New Roman" w:cs="Times New Roman"/>
        </w:rPr>
        <w:t xml:space="preserve">on </w:t>
      </w:r>
      <w:r w:rsidR="0018305B" w:rsidRPr="009B4F1E">
        <w:rPr>
          <w:rFonts w:ascii="Times New Roman" w:hAnsi="Times New Roman" w:cs="Times New Roman"/>
        </w:rPr>
        <w:t>a</w:t>
      </w:r>
      <w:r w:rsidR="001B77FE" w:rsidRPr="009B4F1E">
        <w:rPr>
          <w:rFonts w:ascii="Times New Roman" w:hAnsi="Times New Roman" w:cs="Times New Roman"/>
        </w:rPr>
        <w:t xml:space="preserve"> volumetric method</w:t>
      </w:r>
      <w:r w:rsidR="00195392">
        <w:rPr>
          <w:rFonts w:ascii="Times New Roman" w:hAnsi="Times New Roman" w:cs="Times New Roman"/>
        </w:rPr>
        <w:t>. The amount</w:t>
      </w:r>
      <w:r w:rsidR="001B77FE" w:rsidRPr="009B4F1E">
        <w:rPr>
          <w:rFonts w:ascii="Times New Roman" w:hAnsi="Times New Roman" w:cs="Times New Roman"/>
        </w:rPr>
        <w:t xml:space="preserve"> of gas sorbed </w:t>
      </w:r>
      <w:r w:rsidR="00195392">
        <w:rPr>
          <w:rFonts w:ascii="Times New Roman" w:hAnsi="Times New Roman" w:cs="Times New Roman"/>
        </w:rPr>
        <w:t>was</w:t>
      </w:r>
      <w:r w:rsidR="001B77FE" w:rsidRPr="009B4F1E">
        <w:rPr>
          <w:rFonts w:ascii="Times New Roman" w:hAnsi="Times New Roman" w:cs="Times New Roman"/>
        </w:rPr>
        <w:t xml:space="preserve"> determined from the pressure change in a</w:t>
      </w:r>
      <w:r w:rsidR="004D7FA1">
        <w:rPr>
          <w:rFonts w:ascii="Times New Roman" w:hAnsi="Times New Roman" w:cs="Times New Roman"/>
        </w:rPr>
        <w:t xml:space="preserve"> calibrated volume by</w:t>
      </w:r>
      <w:r w:rsidR="00C07A55">
        <w:rPr>
          <w:rFonts w:ascii="Times New Roman" w:hAnsi="Times New Roman" w:cs="Times New Roman"/>
        </w:rPr>
        <w:t xml:space="preserve"> comparison</w:t>
      </w:r>
      <w:r w:rsidR="001B77FE" w:rsidRPr="009B4F1E">
        <w:rPr>
          <w:rFonts w:ascii="Times New Roman" w:hAnsi="Times New Roman" w:cs="Times New Roman"/>
        </w:rPr>
        <w:t xml:space="preserve"> </w:t>
      </w:r>
      <w:r w:rsidR="00C07A55">
        <w:rPr>
          <w:rFonts w:ascii="Times New Roman" w:hAnsi="Times New Roman" w:cs="Times New Roman"/>
        </w:rPr>
        <w:t>with the</w:t>
      </w:r>
      <w:r w:rsidR="001B77FE" w:rsidRPr="009B4F1E">
        <w:rPr>
          <w:rFonts w:ascii="Times New Roman" w:hAnsi="Times New Roman" w:cs="Times New Roman"/>
        </w:rPr>
        <w:t xml:space="preserve"> expected value in the absence of </w:t>
      </w:r>
      <w:r>
        <w:rPr>
          <w:rFonts w:ascii="Times New Roman" w:hAnsi="Times New Roman" w:cs="Times New Roman"/>
        </w:rPr>
        <w:t>polymer sample</w:t>
      </w:r>
      <w:r w:rsidR="001B77FE" w:rsidRPr="009B4F1E">
        <w:rPr>
          <w:rFonts w:ascii="Times New Roman" w:hAnsi="Times New Roman" w:cs="Times New Roman"/>
        </w:rPr>
        <w:t xml:space="preserve">. During the analysis, the temperature of </w:t>
      </w:r>
      <w:r w:rsidR="001B77FE" w:rsidRPr="00C52619">
        <w:rPr>
          <w:rFonts w:ascii="Times New Roman" w:hAnsi="Times New Roman" w:cs="Times New Roman"/>
        </w:rPr>
        <w:t>the sample holder is maintained constant, typically near the normal boiling point of the adsorbate gas.</w:t>
      </w:r>
    </w:p>
    <w:p w14:paraId="6C17CC42" w14:textId="526D5DF6" w:rsidR="001B77FE" w:rsidRPr="009B4F1E" w:rsidRDefault="001B77FE" w:rsidP="009B4F1E">
      <w:pPr>
        <w:pStyle w:val="Nessunaspaziatura"/>
        <w:spacing w:line="276" w:lineRule="auto"/>
        <w:jc w:val="both"/>
        <w:rPr>
          <w:rFonts w:ascii="Times New Roman" w:hAnsi="Times New Roman" w:cs="Times New Roman"/>
        </w:rPr>
      </w:pPr>
      <w:r w:rsidRPr="00C52619">
        <w:rPr>
          <w:rFonts w:ascii="Times New Roman" w:hAnsi="Times New Roman" w:cs="Times New Roman"/>
        </w:rPr>
        <w:t xml:space="preserve">Prior to measurement, polymer samples </w:t>
      </w:r>
      <w:r w:rsidR="00336022" w:rsidRPr="00C52619">
        <w:rPr>
          <w:rFonts w:ascii="Times New Roman" w:hAnsi="Times New Roman" w:cs="Times New Roman"/>
        </w:rPr>
        <w:t>were</w:t>
      </w:r>
      <w:r w:rsidRPr="00C52619">
        <w:rPr>
          <w:rFonts w:ascii="Times New Roman" w:hAnsi="Times New Roman" w:cs="Times New Roman"/>
        </w:rPr>
        <w:t xml:space="preserve"> degassed under vacuum to remove contaminants and residual moisture. To improve degassing efficiency, the sample can be gently heated, provided that the temperature does not exceed the polymer’s glass transition temperature (</w:t>
      </w:r>
      <w:proofErr w:type="spellStart"/>
      <w:r w:rsidRPr="00C52619">
        <w:rPr>
          <w:rFonts w:ascii="Times New Roman" w:hAnsi="Times New Roman" w:cs="Times New Roman"/>
        </w:rPr>
        <w:t>T</w:t>
      </w:r>
      <w:r w:rsidRPr="00C52619">
        <w:rPr>
          <w:rFonts w:ascii="Times New Roman" w:hAnsi="Times New Roman" w:cs="Times New Roman"/>
          <w:vertAlign w:val="subscript"/>
        </w:rPr>
        <w:t>g</w:t>
      </w:r>
      <w:proofErr w:type="spellEnd"/>
      <w:r w:rsidRPr="00C52619">
        <w:rPr>
          <w:rFonts w:ascii="Times New Roman" w:hAnsi="Times New Roman" w:cs="Times New Roman"/>
        </w:rPr>
        <w:t xml:space="preserve">), since exceeding this limit could lead </w:t>
      </w:r>
      <w:r w:rsidR="00F21C19">
        <w:rPr>
          <w:rFonts w:ascii="Times New Roman" w:hAnsi="Times New Roman" w:cs="Times New Roman"/>
        </w:rPr>
        <w:t xml:space="preserve">in some cases </w:t>
      </w:r>
      <w:r w:rsidRPr="00C52619">
        <w:rPr>
          <w:rFonts w:ascii="Times New Roman" w:hAnsi="Times New Roman" w:cs="Times New Roman"/>
        </w:rPr>
        <w:t>to partial crystallization and alter its sorption properties.</w:t>
      </w:r>
    </w:p>
    <w:p w14:paraId="6803EE45" w14:textId="73DF4926" w:rsidR="001B77FE" w:rsidRPr="009B4F1E" w:rsidRDefault="001B77FE" w:rsidP="009B4F1E">
      <w:pPr>
        <w:pStyle w:val="Nessunaspaziatura"/>
        <w:spacing w:line="276" w:lineRule="auto"/>
        <w:jc w:val="both"/>
        <w:rPr>
          <w:rFonts w:ascii="Times New Roman" w:hAnsi="Times New Roman" w:cs="Times New Roman"/>
        </w:rPr>
      </w:pPr>
      <w:r w:rsidRPr="009B4F1E">
        <w:rPr>
          <w:rFonts w:ascii="Times New Roman" w:hAnsi="Times New Roman" w:cs="Times New Roman"/>
        </w:rPr>
        <w:t xml:space="preserve">During analysis, the sample cell is immersed in a liquid nitrogen Dewar (at 77 K) and </w:t>
      </w:r>
      <w:r w:rsidR="006042BD">
        <w:rPr>
          <w:rFonts w:ascii="Times New Roman" w:hAnsi="Times New Roman" w:cs="Times New Roman"/>
        </w:rPr>
        <w:t>exposed</w:t>
      </w:r>
      <w:r w:rsidRPr="009B4F1E">
        <w:rPr>
          <w:rFonts w:ascii="Times New Roman" w:hAnsi="Times New Roman" w:cs="Times New Roman"/>
        </w:rPr>
        <w:t xml:space="preserve"> to a nitrogen flow at approximately 1 bar. The polymer progressively sorbs nitrogen as the relative pressure (p/p₀) increases, where </w:t>
      </w:r>
      <w:r w:rsidRPr="009B4F1E">
        <w:rPr>
          <w:rFonts w:ascii="Times New Roman" w:hAnsi="Times New Roman" w:cs="Times New Roman"/>
          <w:i/>
          <w:iCs/>
        </w:rPr>
        <w:t>p</w:t>
      </w:r>
      <w:r w:rsidRPr="009B4F1E">
        <w:rPr>
          <w:rFonts w:ascii="Times New Roman" w:hAnsi="Times New Roman" w:cs="Times New Roman"/>
        </w:rPr>
        <w:t xml:space="preserve"> is the equilibrium sorption pressure and </w:t>
      </w:r>
      <w:r w:rsidRPr="009B4F1E">
        <w:rPr>
          <w:rFonts w:ascii="Times New Roman" w:hAnsi="Times New Roman" w:cs="Times New Roman"/>
          <w:i/>
          <w:iCs/>
        </w:rPr>
        <w:t>p₀</w:t>
      </w:r>
      <w:r w:rsidRPr="009B4F1E">
        <w:rPr>
          <w:rFonts w:ascii="Times New Roman" w:hAnsi="Times New Roman" w:cs="Times New Roman"/>
        </w:rPr>
        <w:t xml:space="preserve"> is the saturation vapor pressure of nitrogen at the experimental temperature. The relative </w:t>
      </w:r>
      <w:r w:rsidR="0018305B" w:rsidRPr="009B4F1E">
        <w:rPr>
          <w:rFonts w:ascii="Times New Roman" w:hAnsi="Times New Roman" w:cs="Times New Roman"/>
        </w:rPr>
        <w:t>pressure</w:t>
      </w:r>
      <w:r w:rsidRPr="009B4F1E">
        <w:rPr>
          <w:rFonts w:ascii="Times New Roman" w:hAnsi="Times New Roman" w:cs="Times New Roman"/>
        </w:rPr>
        <w:t xml:space="preserve"> </w:t>
      </w:r>
      <w:r w:rsidR="0018305B">
        <w:rPr>
          <w:rFonts w:ascii="Times New Roman" w:hAnsi="Times New Roman" w:cs="Times New Roman"/>
        </w:rPr>
        <w:t xml:space="preserve">is </w:t>
      </w:r>
      <w:r w:rsidRPr="009B4F1E">
        <w:rPr>
          <w:rFonts w:ascii="Times New Roman" w:hAnsi="Times New Roman" w:cs="Times New Roman"/>
        </w:rPr>
        <w:t xml:space="preserve">gradually increased from 0 to 1, followed by the desorption phase. </w:t>
      </w:r>
    </w:p>
    <w:p w14:paraId="79D8B54A" w14:textId="4BC1EB35" w:rsidR="001B77FE" w:rsidRDefault="001B77FE" w:rsidP="009B4F1E">
      <w:pPr>
        <w:pStyle w:val="Nessunaspaziatura"/>
        <w:spacing w:line="276" w:lineRule="auto"/>
        <w:jc w:val="both"/>
        <w:rPr>
          <w:rFonts w:ascii="Times New Roman" w:hAnsi="Times New Roman" w:cs="Times New Roman"/>
        </w:rPr>
      </w:pPr>
      <w:r w:rsidRPr="009B4F1E">
        <w:rPr>
          <w:rFonts w:ascii="Times New Roman" w:hAnsi="Times New Roman" w:cs="Times New Roman"/>
        </w:rPr>
        <w:t xml:space="preserve">The Brunauer–Emmett–Teller (BET) theory, developed in 1938, is the most widely </w:t>
      </w:r>
      <w:r w:rsidR="000E6542">
        <w:rPr>
          <w:rFonts w:ascii="Times New Roman" w:hAnsi="Times New Roman" w:cs="Times New Roman"/>
        </w:rPr>
        <w:t>used</w:t>
      </w:r>
      <w:r w:rsidRPr="009B4F1E">
        <w:rPr>
          <w:rFonts w:ascii="Times New Roman" w:hAnsi="Times New Roman" w:cs="Times New Roman"/>
        </w:rPr>
        <w:t xml:space="preserve"> model for determining the specific surface area of porous and microporous solids </w:t>
      </w:r>
      <w:r w:rsidR="006D7BDA">
        <w:rPr>
          <w:rFonts w:ascii="Times New Roman" w:hAnsi="Times New Roman" w:cs="Times New Roman"/>
        </w:rPr>
        <w:t>from</w:t>
      </w:r>
      <w:r w:rsidRPr="009B4F1E">
        <w:rPr>
          <w:rFonts w:ascii="Times New Roman" w:hAnsi="Times New Roman" w:cs="Times New Roman"/>
        </w:rPr>
        <w:t xml:space="preserve"> physical adsorption of gases at low temperatures. The BET model extends the Langmuir theory—which assumes adsorption limited to a monolayer—by allowing for the formation of multiple adsorption layers on the material surface.</w:t>
      </w:r>
    </w:p>
    <w:p w14:paraId="1F2A7387" w14:textId="77777777" w:rsidR="00D72BEA" w:rsidRPr="009B4F1E" w:rsidRDefault="00D72BEA" w:rsidP="009B4F1E">
      <w:pPr>
        <w:pStyle w:val="Nessunaspaziatura"/>
        <w:spacing w:line="276" w:lineRule="auto"/>
        <w:jc w:val="both"/>
        <w:rPr>
          <w:rFonts w:ascii="Times New Roman" w:hAnsi="Times New Roman" w:cs="Times New Roman"/>
        </w:rPr>
      </w:pPr>
    </w:p>
    <w:p w14:paraId="09AFCB20" w14:textId="3AB03089" w:rsidR="001B77FE" w:rsidRPr="009B4F1E" w:rsidRDefault="006D7BDA" w:rsidP="009B4F1E">
      <w:pPr>
        <w:pStyle w:val="Nessunaspaziatura"/>
        <w:spacing w:line="276" w:lineRule="auto"/>
        <w:jc w:val="both"/>
        <w:rPr>
          <w:rFonts w:ascii="Times New Roman" w:hAnsi="Times New Roman" w:cs="Times New Roman"/>
        </w:rPr>
      </w:pPr>
      <w:r>
        <w:rPr>
          <w:rFonts w:ascii="Times New Roman" w:hAnsi="Times New Roman" w:cs="Times New Roman"/>
        </w:rPr>
        <w:t>The Langmuir model is based on the following assumption</w:t>
      </w:r>
      <w:r w:rsidR="00B53183">
        <w:rPr>
          <w:rFonts w:ascii="Times New Roman" w:hAnsi="Times New Roman" w:cs="Times New Roman"/>
        </w:rPr>
        <w:t>s</w:t>
      </w:r>
      <w:r w:rsidR="001B77FE" w:rsidRPr="009B4F1E">
        <w:rPr>
          <w:rFonts w:ascii="Times New Roman" w:hAnsi="Times New Roman" w:cs="Times New Roman"/>
        </w:rPr>
        <w:t>:</w:t>
      </w:r>
    </w:p>
    <w:p w14:paraId="38104C30" w14:textId="77777777" w:rsidR="001B77FE" w:rsidRPr="009B4F1E" w:rsidRDefault="001B77FE" w:rsidP="009B4F1E">
      <w:pPr>
        <w:pStyle w:val="Nessunaspaziatura"/>
        <w:numPr>
          <w:ilvl w:val="0"/>
          <w:numId w:val="5"/>
        </w:numPr>
        <w:spacing w:line="276" w:lineRule="auto"/>
        <w:jc w:val="both"/>
        <w:rPr>
          <w:rFonts w:ascii="Times New Roman" w:hAnsi="Times New Roman" w:cs="Times New Roman"/>
        </w:rPr>
      </w:pPr>
      <w:r w:rsidRPr="009B4F1E">
        <w:rPr>
          <w:rFonts w:ascii="Times New Roman" w:hAnsi="Times New Roman" w:cs="Times New Roman"/>
        </w:rPr>
        <w:t>All adsorption sites have the same energy for the adsorbate.</w:t>
      </w:r>
    </w:p>
    <w:p w14:paraId="6447A4CD" w14:textId="77777777" w:rsidR="001B77FE" w:rsidRPr="009B4F1E" w:rsidRDefault="001B77FE" w:rsidP="009B4F1E">
      <w:pPr>
        <w:pStyle w:val="Nessunaspaziatura"/>
        <w:numPr>
          <w:ilvl w:val="0"/>
          <w:numId w:val="5"/>
        </w:numPr>
        <w:spacing w:line="276" w:lineRule="auto"/>
        <w:jc w:val="both"/>
        <w:rPr>
          <w:rFonts w:ascii="Times New Roman" w:hAnsi="Times New Roman" w:cs="Times New Roman"/>
        </w:rPr>
      </w:pPr>
      <w:r w:rsidRPr="009B4F1E">
        <w:rPr>
          <w:rFonts w:ascii="Times New Roman" w:hAnsi="Times New Roman" w:cs="Times New Roman"/>
        </w:rPr>
        <w:t>Adsorption at one site occurs independently of neighboring sites.</w:t>
      </w:r>
    </w:p>
    <w:p w14:paraId="2B8A44BC" w14:textId="77777777" w:rsidR="001B77FE" w:rsidRPr="009B4F1E" w:rsidRDefault="001B77FE" w:rsidP="009B4F1E">
      <w:pPr>
        <w:pStyle w:val="Nessunaspaziatura"/>
        <w:numPr>
          <w:ilvl w:val="0"/>
          <w:numId w:val="5"/>
        </w:numPr>
        <w:spacing w:line="276" w:lineRule="auto"/>
        <w:jc w:val="both"/>
        <w:rPr>
          <w:rFonts w:ascii="Times New Roman" w:hAnsi="Times New Roman" w:cs="Times New Roman"/>
        </w:rPr>
      </w:pPr>
      <w:r w:rsidRPr="009B4F1E">
        <w:rPr>
          <w:rFonts w:ascii="Times New Roman" w:hAnsi="Times New Roman" w:cs="Times New Roman"/>
        </w:rPr>
        <w:t>The adsorbate forms a single monolayer, with each site accommodating only one molecule.</w:t>
      </w:r>
    </w:p>
    <w:p w14:paraId="727BA83A" w14:textId="638C6C27" w:rsidR="001B77FE" w:rsidRPr="009B4F1E" w:rsidRDefault="001B77FE" w:rsidP="009B4F1E">
      <w:pPr>
        <w:pStyle w:val="Nessunaspaziatura"/>
        <w:spacing w:line="276" w:lineRule="auto"/>
        <w:jc w:val="both"/>
        <w:rPr>
          <w:rFonts w:ascii="Times New Roman" w:hAnsi="Times New Roman" w:cs="Times New Roman"/>
        </w:rPr>
      </w:pPr>
      <w:r w:rsidRPr="009B4F1E">
        <w:rPr>
          <w:rFonts w:ascii="Times New Roman" w:hAnsi="Times New Roman" w:cs="Times New Roman"/>
        </w:rPr>
        <w:t xml:space="preserve">The BET </w:t>
      </w:r>
      <w:r w:rsidR="006D7BDA">
        <w:rPr>
          <w:rFonts w:ascii="Times New Roman" w:hAnsi="Times New Roman" w:cs="Times New Roman"/>
        </w:rPr>
        <w:t>model further assumes that</w:t>
      </w:r>
      <w:r w:rsidRPr="009B4F1E">
        <w:rPr>
          <w:rFonts w:ascii="Times New Roman" w:hAnsi="Times New Roman" w:cs="Times New Roman"/>
        </w:rPr>
        <w:t>:</w:t>
      </w:r>
    </w:p>
    <w:p w14:paraId="0CF1A14D" w14:textId="7909D2DF" w:rsidR="001B77FE" w:rsidRPr="009B4F1E" w:rsidRDefault="001B77FE" w:rsidP="009B4F1E">
      <w:pPr>
        <w:pStyle w:val="Nessunaspaziatura"/>
        <w:numPr>
          <w:ilvl w:val="0"/>
          <w:numId w:val="6"/>
        </w:numPr>
        <w:spacing w:line="276" w:lineRule="auto"/>
        <w:jc w:val="both"/>
        <w:rPr>
          <w:rFonts w:ascii="Times New Roman" w:hAnsi="Times New Roman" w:cs="Times New Roman"/>
        </w:rPr>
      </w:pPr>
      <w:r w:rsidRPr="009B4F1E">
        <w:rPr>
          <w:rFonts w:ascii="Times New Roman" w:hAnsi="Times New Roman" w:cs="Times New Roman"/>
        </w:rPr>
        <w:t xml:space="preserve">Gas molecules </w:t>
      </w:r>
      <w:r w:rsidR="009B4F1E" w:rsidRPr="009B4F1E">
        <w:rPr>
          <w:rFonts w:ascii="Times New Roman" w:hAnsi="Times New Roman" w:cs="Times New Roman"/>
        </w:rPr>
        <w:t>absorb</w:t>
      </w:r>
      <w:r w:rsidRPr="009B4F1E">
        <w:rPr>
          <w:rFonts w:ascii="Times New Roman" w:hAnsi="Times New Roman" w:cs="Times New Roman"/>
        </w:rPr>
        <w:t xml:space="preserve"> on the solid in an infinite number of layers.</w:t>
      </w:r>
    </w:p>
    <w:p w14:paraId="2CC5AD90" w14:textId="77777777" w:rsidR="001B77FE" w:rsidRPr="009B4F1E" w:rsidRDefault="001B77FE" w:rsidP="009B4F1E">
      <w:pPr>
        <w:pStyle w:val="Nessunaspaziatura"/>
        <w:numPr>
          <w:ilvl w:val="0"/>
          <w:numId w:val="6"/>
        </w:numPr>
        <w:spacing w:line="276" w:lineRule="auto"/>
        <w:jc w:val="both"/>
        <w:rPr>
          <w:rFonts w:ascii="Times New Roman" w:hAnsi="Times New Roman" w:cs="Times New Roman"/>
        </w:rPr>
      </w:pPr>
      <w:r w:rsidRPr="009B4F1E">
        <w:rPr>
          <w:rFonts w:ascii="Times New Roman" w:hAnsi="Times New Roman" w:cs="Times New Roman"/>
        </w:rPr>
        <w:t>The various layers do not interact with one another.</w:t>
      </w:r>
    </w:p>
    <w:p w14:paraId="36A035B2" w14:textId="77777777" w:rsidR="001B77FE" w:rsidRPr="009B4F1E" w:rsidRDefault="001B77FE" w:rsidP="009B4F1E">
      <w:pPr>
        <w:pStyle w:val="Nessunaspaziatura"/>
        <w:numPr>
          <w:ilvl w:val="0"/>
          <w:numId w:val="6"/>
        </w:numPr>
        <w:spacing w:line="276" w:lineRule="auto"/>
        <w:jc w:val="both"/>
        <w:rPr>
          <w:rFonts w:ascii="Times New Roman" w:hAnsi="Times New Roman" w:cs="Times New Roman"/>
        </w:rPr>
      </w:pPr>
      <w:r w:rsidRPr="009B4F1E">
        <w:rPr>
          <w:rFonts w:ascii="Times New Roman" w:hAnsi="Times New Roman" w:cs="Times New Roman"/>
        </w:rPr>
        <w:t>The same theoretical model applies to each layer.</w:t>
      </w:r>
    </w:p>
    <w:p w14:paraId="4E69E1B4" w14:textId="77777777" w:rsidR="0004224D" w:rsidRPr="00FE73E2" w:rsidRDefault="0004224D" w:rsidP="0004224D">
      <w:pPr>
        <w:rPr>
          <w:rFonts w:ascii="Times New Roman" w:hAnsi="Times New Roman" w:cs="Times New Roman"/>
        </w:rPr>
      </w:pPr>
    </w:p>
    <w:p w14:paraId="62D1D6B8" w14:textId="2C55C9CC" w:rsidR="0004224D" w:rsidRDefault="006D23C1" w:rsidP="006D23C1">
      <w:pPr>
        <w:pStyle w:val="Nessunaspaziatura"/>
        <w:jc w:val="center"/>
      </w:pPr>
      <w:r>
        <w:rPr>
          <w:noProof/>
        </w:rPr>
        <w:lastRenderedPageBreak/>
        <mc:AlternateContent>
          <mc:Choice Requires="wps">
            <w:drawing>
              <wp:anchor distT="0" distB="0" distL="114300" distR="114300" simplePos="0" relativeHeight="251658242" behindDoc="0" locked="0" layoutInCell="1" allowOverlap="1" wp14:anchorId="722B5EE3" wp14:editId="2D2C0EB5">
                <wp:simplePos x="0" y="0"/>
                <wp:positionH relativeFrom="column">
                  <wp:posOffset>1596390</wp:posOffset>
                </wp:positionH>
                <wp:positionV relativeFrom="paragraph">
                  <wp:posOffset>1111885</wp:posOffset>
                </wp:positionV>
                <wp:extent cx="502920" cy="304800"/>
                <wp:effectExtent l="0" t="0" r="0" b="0"/>
                <wp:wrapNone/>
                <wp:docPr id="1820846692" name="Casella di testo 4"/>
                <wp:cNvGraphicFramePr/>
                <a:graphic xmlns:a="http://schemas.openxmlformats.org/drawingml/2006/main">
                  <a:graphicData uri="http://schemas.microsoft.com/office/word/2010/wordprocessingShape">
                    <wps:wsp>
                      <wps:cNvSpPr txBox="1"/>
                      <wps:spPr>
                        <a:xfrm>
                          <a:off x="0" y="0"/>
                          <a:ext cx="502920" cy="304800"/>
                        </a:xfrm>
                        <a:prstGeom prst="rect">
                          <a:avLst/>
                        </a:prstGeom>
                        <a:noFill/>
                        <a:ln w="6350">
                          <a:noFill/>
                        </a:ln>
                      </wps:spPr>
                      <wps:txbx>
                        <w:txbxContent>
                          <w:p w14:paraId="4056F318" w14:textId="62F962D2" w:rsidR="006D23C1" w:rsidRPr="006D23C1" w:rsidRDefault="006D23C1">
                            <w:pPr>
                              <w:rPr>
                                <w:b/>
                                <w:bCs/>
                              </w:rPr>
                            </w:pPr>
                            <w:r w:rsidRPr="006D23C1">
                              <w:rPr>
                                <w:b/>
                                <w:bCs/>
                              </w:rPr>
                              <w:t>C</w:t>
                            </w:r>
                            <w:r w:rsidRPr="006D23C1">
                              <w:rPr>
                                <w:b/>
                                <w:bCs/>
                                <w:vertAlign w:val="subscript"/>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22B5EE3" id="_x0000_t202" coordsize="21600,21600" o:spt="202" path="m,l,21600r21600,l21600,xe">
                <v:stroke joinstyle="miter"/>
                <v:path gradientshapeok="t" o:connecttype="rect"/>
              </v:shapetype>
              <v:shape id="Casella di testo 4" o:spid="_x0000_s1026" type="#_x0000_t202" style="position:absolute;left:0;text-align:left;margin-left:125.7pt;margin-top:87.55pt;width:39.6pt;height:24pt;z-index:25165824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" filled="f" stroked="f" strokeweight=".5pt">
                <v:textbox>
                  <w:txbxContent>
                    <w:p w14:paraId="4056F318" w14:textId="62F962D2" w:rsidR="006D23C1" w:rsidRPr="006D23C1" w:rsidRDefault="006D23C1">
                      <w:pPr>
                        <w:rPr>
                          <w:b/>
                          <w:bCs/>
                        </w:rPr>
                      </w:pPr>
                      <w:r w:rsidRPr="006D23C1">
                        <w:rPr>
                          <w:b/>
                          <w:bCs/>
                        </w:rPr>
                        <w:t>C</w:t>
                      </w:r>
                      <w:r w:rsidRPr="006D23C1">
                        <w:rPr>
                          <w:b/>
                          <w:bCs/>
                          <w:vertAlign w:val="subscript"/>
                        </w:rPr>
                        <w:t>0</w:t>
                      </w:r>
                    </w:p>
                  </w:txbxContent>
                </v:textbox>
              </v:shape>
            </w:pict>
          </mc:Fallback>
        </mc:AlternateContent>
      </w:r>
      <w:r>
        <w:rPr>
          <w:noProof/>
        </w:rPr>
        <mc:AlternateContent>
          <mc:Choice Requires="wps">
            <w:drawing>
              <wp:anchor distT="0" distB="0" distL="114300" distR="114300" simplePos="0" relativeHeight="251658241" behindDoc="0" locked="0" layoutInCell="1" allowOverlap="1" wp14:anchorId="371DF744" wp14:editId="79C5D5D3">
                <wp:simplePos x="0" y="0"/>
                <wp:positionH relativeFrom="column">
                  <wp:posOffset>1497330</wp:posOffset>
                </wp:positionH>
                <wp:positionV relativeFrom="paragraph">
                  <wp:posOffset>1370965</wp:posOffset>
                </wp:positionV>
                <wp:extent cx="182245" cy="365760"/>
                <wp:effectExtent l="38100" t="0" r="27305" b="53340"/>
                <wp:wrapNone/>
                <wp:docPr id="1780424546" name="Connettore 2 3"/>
                <wp:cNvGraphicFramePr/>
                <a:graphic xmlns:a="http://schemas.openxmlformats.org/drawingml/2006/main">
                  <a:graphicData uri="http://schemas.microsoft.com/office/word/2010/wordprocessingShape">
                    <wps:wsp>
                      <wps:cNvCnPr/>
                      <wps:spPr>
                        <a:xfrm flipH="1">
                          <a:off x="0" y="0"/>
                          <a:ext cx="182245" cy="3657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8355E50" id="_x0000_t32" coordsize="21600,21600" o:spt="32" o:oned="t" path="m,l21600,21600e" filled="f">
                <v:path arrowok="t" fillok="f" o:connecttype="none"/>
                <o:lock v:ext="edit" shapetype="t"/>
              </v:shapetype>
              <v:shape id="Connettore 2 3" o:spid="_x0000_s1026" type="#_x0000_t32" style="position:absolute;margin-left:117.9pt;margin-top:107.95pt;width:14.35pt;height:28.8pt;flip:x;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" strokecolor="black [3200]" strokeweight=".5pt">
                <v:stroke endarrow="block" joinstyle="miter"/>
              </v:shape>
            </w:pict>
          </mc:Fallback>
        </mc:AlternateContent>
      </w:r>
      <w:r>
        <w:rPr>
          <w:noProof/>
        </w:rPr>
        <mc:AlternateContent>
          <mc:Choice Requires="wps">
            <w:drawing>
              <wp:anchor distT="0" distB="0" distL="114300" distR="114300" simplePos="0" relativeHeight="251658240" behindDoc="0" locked="0" layoutInCell="1" allowOverlap="1" wp14:anchorId="49842735" wp14:editId="69FCA325">
                <wp:simplePos x="0" y="0"/>
                <wp:positionH relativeFrom="column">
                  <wp:posOffset>1459230</wp:posOffset>
                </wp:positionH>
                <wp:positionV relativeFrom="paragraph">
                  <wp:posOffset>944245</wp:posOffset>
                </wp:positionV>
                <wp:extent cx="2895600" cy="868680"/>
                <wp:effectExtent l="0" t="0" r="19050" b="26670"/>
                <wp:wrapNone/>
                <wp:docPr id="1438594573" name="Connettore diritto 2"/>
                <wp:cNvGraphicFramePr/>
                <a:graphic xmlns:a="http://schemas.openxmlformats.org/drawingml/2006/main">
                  <a:graphicData uri="http://schemas.microsoft.com/office/word/2010/wordprocessingShape">
                    <wps:wsp>
                      <wps:cNvCnPr/>
                      <wps:spPr>
                        <a:xfrm flipV="1">
                          <a:off x="0" y="0"/>
                          <a:ext cx="2895600" cy="86868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60C107" id="Connettore diritto 2"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9pt,74.35pt" to="342.9pt,1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" strokecolor="black [3200]" strokeweight="1pt">
                <v:stroke joinstyle="miter"/>
              </v:line>
            </w:pict>
          </mc:Fallback>
        </mc:AlternateContent>
      </w:r>
      <w:r w:rsidR="0004224D" w:rsidRPr="00FE73E2">
        <w:rPr>
          <w:noProof/>
        </w:rPr>
        <w:drawing>
          <wp:inline distT="0" distB="0" distL="0" distR="0" wp14:anchorId="30F22955" wp14:editId="0ADFAA6D">
            <wp:extent cx="4299857" cy="2883320"/>
            <wp:effectExtent l="0" t="0" r="5715" b="0"/>
            <wp:docPr id="705887986" name="Immagine 1"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887986" name="Immagine 1" descr="Immagine che contiene testo, schermata, diagramma, linea&#10;&#10;Il contenuto generato dall'IA potrebbe non essere corretto."/>
                    <pic:cNvPicPr/>
                  </pic:nvPicPr>
                  <pic:blipFill>
                    <a:blip r:embed="rId42"/>
                    <a:stretch>
                      <a:fillRect/>
                    </a:stretch>
                  </pic:blipFill>
                  <pic:spPr>
                    <a:xfrm>
                      <a:off x="0" y="0"/>
                      <a:ext cx="4396866" cy="2948370"/>
                    </a:xfrm>
                    <a:prstGeom prst="rect">
                      <a:avLst/>
                    </a:prstGeom>
                  </pic:spPr>
                </pic:pic>
              </a:graphicData>
            </a:graphic>
          </wp:inline>
        </w:drawing>
      </w:r>
    </w:p>
    <w:p w14:paraId="27273F84" w14:textId="0E92EA36" w:rsidR="0004224D" w:rsidRDefault="00D249D0" w:rsidP="00D249D0">
      <w:pPr>
        <w:pStyle w:val="Didascalia"/>
        <w:jc w:val="center"/>
        <w:rPr>
          <w:rFonts w:ascii="Times New Roman" w:hAnsi="Times New Roman" w:cs="Times New Roman"/>
          <w:color w:val="auto"/>
          <w:lang w:val="en-US"/>
        </w:rPr>
      </w:pPr>
      <w:r w:rsidRPr="00D249D0">
        <w:rPr>
          <w:rFonts w:ascii="Times New Roman" w:hAnsi="Times New Roman" w:cs="Times New Roman"/>
          <w:color w:val="auto"/>
          <w:lang w:val="en-US"/>
        </w:rPr>
        <w:t xml:space="preserve">Figure </w:t>
      </w:r>
      <w:r w:rsidRPr="00D249D0">
        <w:rPr>
          <w:rFonts w:ascii="Times New Roman" w:hAnsi="Times New Roman" w:cs="Times New Roman"/>
          <w:color w:val="auto"/>
        </w:rPr>
        <w:fldChar w:fldCharType="begin"/>
      </w:r>
      <w:r w:rsidRPr="00D249D0">
        <w:rPr>
          <w:rFonts w:ascii="Times New Roman" w:hAnsi="Times New Roman" w:cs="Times New Roman"/>
          <w:color w:val="auto"/>
          <w:lang w:val="en-US"/>
        </w:rPr>
        <w:instrText xml:space="preserve"> SEQ Figure \* ARABIC </w:instrText>
      </w:r>
      <w:r w:rsidRPr="00D249D0">
        <w:rPr>
          <w:rFonts w:ascii="Times New Roman" w:hAnsi="Times New Roman" w:cs="Times New Roman"/>
          <w:color w:val="auto"/>
        </w:rPr>
        <w:fldChar w:fldCharType="separate"/>
      </w:r>
      <w:r w:rsidR="000B4A30">
        <w:rPr>
          <w:rFonts w:ascii="Times New Roman" w:hAnsi="Times New Roman" w:cs="Times New Roman"/>
          <w:noProof/>
          <w:color w:val="auto"/>
          <w:lang w:val="en-US"/>
        </w:rPr>
        <w:t>5</w:t>
      </w:r>
      <w:r w:rsidRPr="00D249D0">
        <w:rPr>
          <w:rFonts w:ascii="Times New Roman" w:hAnsi="Times New Roman" w:cs="Times New Roman"/>
          <w:color w:val="auto"/>
        </w:rPr>
        <w:fldChar w:fldCharType="end"/>
      </w:r>
      <w:r w:rsidR="00193A90" w:rsidRPr="00193A90">
        <w:rPr>
          <w:rFonts w:ascii="Times New Roman" w:hAnsi="Times New Roman" w:cs="Times New Roman"/>
          <w:color w:val="auto"/>
          <w:lang w:val="en-US"/>
        </w:rPr>
        <w:t>S</w:t>
      </w:r>
      <w:r w:rsidRPr="00D249D0">
        <w:rPr>
          <w:rFonts w:ascii="Times New Roman" w:hAnsi="Times New Roman" w:cs="Times New Roman"/>
          <w:color w:val="auto"/>
          <w:lang w:val="en-US"/>
        </w:rPr>
        <w:t>: Nitrogen sorption and desorption in PTMSP at 77K complemented with the description of the polymer filling.</w:t>
      </w:r>
    </w:p>
    <w:p w14:paraId="16495D26" w14:textId="2AE88B5A" w:rsidR="0004224D" w:rsidRPr="00FE73E2" w:rsidRDefault="00100EE9" w:rsidP="00256F9E">
      <w:pPr>
        <w:spacing w:line="276" w:lineRule="auto"/>
        <w:jc w:val="both"/>
        <w:rPr>
          <w:rFonts w:ascii="Times New Roman" w:hAnsi="Times New Roman" w:cs="Times New Roman"/>
        </w:rPr>
      </w:pPr>
      <w:r w:rsidRPr="001B77FE">
        <w:rPr>
          <w:rFonts w:ascii="Times New Roman" w:hAnsi="Times New Roman" w:cs="Times New Roman"/>
        </w:rPr>
        <w:t>From the experimental cryogenic adsorption data, BET isotherms are constructed, representing the amount of adsorbed gas as a function of the relative pressure. The BET equation is expressed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836"/>
      </w:tblGrid>
      <w:tr w:rsidR="0004224D" w:rsidRPr="00FE73E2" w14:paraId="54A847E8" w14:textId="77777777" w:rsidTr="001747A1">
        <w:tc>
          <w:tcPr>
            <w:tcW w:w="7792" w:type="dxa"/>
            <w:vAlign w:val="center"/>
          </w:tcPr>
          <w:p w14:paraId="178730AE" w14:textId="77777777" w:rsidR="0004224D" w:rsidRPr="00FE73E2" w:rsidRDefault="00000000" w:rsidP="00256F9E">
            <w:pPr>
              <w:spacing w:afterLines="36" w:after="86" w:line="276" w:lineRule="auto"/>
              <w:jc w:val="both"/>
              <w:rPr>
                <w:rFonts w:ascii="Times New Roman" w:hAnsi="Times New Roman" w:cs="Times New Roman"/>
                <w:sz w:val="24"/>
                <w:szCs w:val="24"/>
                <w:lang w:val="en-US"/>
              </w:rPr>
            </w:pPr>
            <m:oMathPara>
              <m:oMath>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V</m:t>
                    </m:r>
                    <m:d>
                      <m:dPr>
                        <m:begChr m:val="["/>
                        <m:endChr m:val="]"/>
                        <m:ctrlPr>
                          <w:rPr>
                            <w:rFonts w:ascii="Cambria Math" w:hAnsi="Cambria Math" w:cs="Times New Roman"/>
                            <w:i/>
                            <w:sz w:val="24"/>
                            <w:szCs w:val="24"/>
                            <w:lang w:val="en-US"/>
                          </w:rPr>
                        </m:ctrlPr>
                      </m:dPr>
                      <m:e>
                        <m:d>
                          <m:dPr>
                            <m:ctrlPr>
                              <w:rPr>
                                <w:rFonts w:ascii="Cambria Math" w:hAnsi="Cambria Math" w:cs="Times New Roman"/>
                                <w:i/>
                                <w:sz w:val="24"/>
                                <w:szCs w:val="24"/>
                                <w:lang w:val="en-US"/>
                              </w:rPr>
                            </m:ctrlPr>
                          </m:dPr>
                          <m:e>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0</m:t>
                                    </m:r>
                                  </m:sub>
                                </m:sSub>
                              </m:num>
                              <m:den>
                                <m:r>
                                  <w:rPr>
                                    <w:rFonts w:ascii="Cambria Math" w:hAnsi="Cambria Math" w:cs="Times New Roman"/>
                                    <w:sz w:val="24"/>
                                    <w:szCs w:val="24"/>
                                    <w:lang w:val="en-US"/>
                                  </w:rPr>
                                  <m:t>p</m:t>
                                </m:r>
                              </m:den>
                            </m:f>
                          </m:e>
                        </m:d>
                        <m:r>
                          <w:rPr>
                            <w:rFonts w:ascii="Cambria Math" w:hAnsi="Cambria Math" w:cs="Times New Roman"/>
                            <w:sz w:val="24"/>
                            <w:szCs w:val="24"/>
                            <w:lang w:val="en-US"/>
                          </w:rPr>
                          <m:t>-1</m:t>
                        </m:r>
                      </m:e>
                    </m:d>
                  </m:den>
                </m:f>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r>
                      <w:rPr>
                        <w:rFonts w:ascii="Cambria Math" w:hAnsi="Cambria Math" w:cs="Times New Roman"/>
                        <w:sz w:val="24"/>
                        <w:szCs w:val="24"/>
                        <w:lang w:val="en-US"/>
                      </w:rPr>
                      <m:t>C</m:t>
                    </m:r>
                  </m:den>
                </m:f>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C-1</m:t>
                    </m:r>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m</m:t>
                        </m:r>
                      </m:sub>
                    </m:sSub>
                    <m:r>
                      <w:rPr>
                        <w:rFonts w:ascii="Cambria Math" w:hAnsi="Cambria Math" w:cs="Times New Roman"/>
                        <w:sz w:val="24"/>
                        <w:szCs w:val="24"/>
                        <w:lang w:val="en-US"/>
                      </w:rPr>
                      <m:t>C</m:t>
                    </m:r>
                  </m:den>
                </m:f>
                <m:d>
                  <m:dPr>
                    <m:ctrlPr>
                      <w:rPr>
                        <w:rFonts w:ascii="Cambria Math" w:hAnsi="Cambria Math" w:cs="Times New Roman"/>
                        <w:i/>
                        <w:sz w:val="24"/>
                        <w:szCs w:val="24"/>
                        <w:lang w:val="en-US"/>
                      </w:rPr>
                    </m:ctrlPr>
                  </m:dPr>
                  <m:e>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p</m:t>
                            </m:r>
                          </m:e>
                          <m:sub>
                            <m:r>
                              <w:rPr>
                                <w:rFonts w:ascii="Cambria Math" w:hAnsi="Cambria Math" w:cs="Times New Roman"/>
                                <w:sz w:val="24"/>
                                <w:szCs w:val="24"/>
                                <w:lang w:val="en-US"/>
                              </w:rPr>
                              <m:t>0</m:t>
                            </m:r>
                          </m:sub>
                        </m:sSub>
                      </m:num>
                      <m:den>
                        <m:r>
                          <w:rPr>
                            <w:rFonts w:ascii="Cambria Math" w:hAnsi="Cambria Math" w:cs="Times New Roman"/>
                            <w:sz w:val="24"/>
                            <w:szCs w:val="24"/>
                            <w:lang w:val="en-US"/>
                          </w:rPr>
                          <m:t>p</m:t>
                        </m:r>
                      </m:den>
                    </m:f>
                  </m:e>
                </m:d>
                <m:r>
                  <w:rPr>
                    <w:rFonts w:ascii="Cambria Math" w:eastAsiaTheme="minorEastAsia" w:hAnsi="Cambria Math" w:cs="Times New Roman"/>
                    <w:sz w:val="24"/>
                    <w:szCs w:val="24"/>
                    <w:lang w:val="en-US"/>
                  </w:rPr>
                  <m:t xml:space="preserve"> </m:t>
                </m:r>
              </m:oMath>
            </m:oMathPara>
          </w:p>
        </w:tc>
        <w:tc>
          <w:tcPr>
            <w:tcW w:w="1836" w:type="dxa"/>
            <w:vAlign w:val="center"/>
          </w:tcPr>
          <w:p w14:paraId="38634DB1" w14:textId="574B52FD" w:rsidR="0004224D" w:rsidRPr="00FE73E2" w:rsidRDefault="0004224D" w:rsidP="00256F9E">
            <w:pPr>
              <w:spacing w:afterLines="36" w:after="86" w:line="276" w:lineRule="auto"/>
              <w:jc w:val="both"/>
              <w:rPr>
                <w:rFonts w:ascii="Times New Roman" w:hAnsi="Times New Roman" w:cs="Times New Roman"/>
                <w:sz w:val="24"/>
                <w:szCs w:val="24"/>
                <w:lang w:val="en-US"/>
              </w:rPr>
            </w:pPr>
            <w:r w:rsidRPr="00FE73E2">
              <w:rPr>
                <w:rFonts w:ascii="Times New Roman" w:hAnsi="Times New Roman" w:cs="Times New Roman"/>
                <w:sz w:val="24"/>
                <w:szCs w:val="24"/>
                <w:lang w:val="en-US"/>
              </w:rPr>
              <w:t>(</w:t>
            </w:r>
            <w:r w:rsidR="00986F8C">
              <w:rPr>
                <w:rFonts w:ascii="Times New Roman" w:hAnsi="Times New Roman" w:cs="Times New Roman"/>
                <w:sz w:val="24"/>
                <w:szCs w:val="24"/>
                <w:lang w:val="en-US"/>
              </w:rPr>
              <w:t>1</w:t>
            </w:r>
            <w:r w:rsidRPr="00FE73E2">
              <w:rPr>
                <w:rFonts w:ascii="Times New Roman" w:hAnsi="Times New Roman" w:cs="Times New Roman"/>
                <w:sz w:val="24"/>
                <w:szCs w:val="24"/>
                <w:lang w:val="en-US"/>
              </w:rPr>
              <w:t>.1)</w:t>
            </w:r>
          </w:p>
        </w:tc>
      </w:tr>
    </w:tbl>
    <w:p w14:paraId="6975B37A" w14:textId="6AC1CF52" w:rsidR="00100EE9" w:rsidRPr="00100EE9" w:rsidRDefault="00100EE9" w:rsidP="00256F9E">
      <w:pPr>
        <w:spacing w:afterLines="36" w:after="86" w:line="276" w:lineRule="auto"/>
        <w:jc w:val="both"/>
        <w:rPr>
          <w:rFonts w:ascii="Times New Roman" w:eastAsiaTheme="minorEastAsia" w:hAnsi="Times New Roman" w:cs="Times New Roman"/>
        </w:rPr>
      </w:pPr>
      <w:r w:rsidRPr="00100EE9">
        <w:rPr>
          <w:rFonts w:ascii="Times New Roman" w:eastAsiaTheme="minorEastAsia" w:hAnsi="Times New Roman" w:cs="Times New Roman"/>
        </w:rPr>
        <w:t xml:space="preserve">where </w:t>
      </w:r>
      <m:oMath>
        <m:r>
          <w:rPr>
            <w:rFonts w:ascii="Cambria Math" w:eastAsiaTheme="minorEastAsia" w:hAnsi="Cambria Math" w:cs="Times New Roman"/>
          </w:rPr>
          <m:t>V</m:t>
        </m:r>
      </m:oMath>
      <w:r w:rsidRPr="00100EE9">
        <w:rPr>
          <w:rFonts w:ascii="Times New Roman" w:eastAsiaTheme="minorEastAsia" w:hAnsi="Times New Roman" w:cs="Times New Roman"/>
        </w:rPr>
        <w:t xml:space="preserve">is the volume of gas adsorbed at equilibrium pressure </w:t>
      </w:r>
      <m:oMath>
        <m:r>
          <w:rPr>
            <w:rFonts w:ascii="Cambria Math" w:eastAsiaTheme="minorEastAsia" w:hAnsi="Cambria Math" w:cs="Times New Roman"/>
          </w:rPr>
          <m:t>p</m:t>
        </m:r>
      </m:oMath>
      <w:r w:rsidRPr="00100EE9">
        <w:rPr>
          <w:rFonts w:ascii="Times New Roman" w:eastAsiaTheme="minorEastAsia" w:hAnsi="Times New Roman" w:cs="Times New Roman"/>
        </w:rPr>
        <w:t xml:space="preserve">, </w:t>
      </w:r>
      <m:oMath>
        <m:sSub>
          <m:sSubPr>
            <m:ctrlPr>
              <w:rPr>
                <w:rFonts w:ascii="Cambria Math" w:eastAsiaTheme="minorEastAsia" w:hAnsi="Cambria Math" w:cs="Times New Roman"/>
              </w:rPr>
            </m:ctrlPr>
          </m:sSubPr>
          <m:e>
            <m:r>
              <w:rPr>
                <w:rFonts w:ascii="Cambria Math" w:eastAsiaTheme="minorEastAsia" w:hAnsi="Cambria Math" w:cs="Times New Roman"/>
              </w:rPr>
              <m:t>V</m:t>
            </m:r>
          </m:e>
          <m:sub>
            <m:r>
              <w:rPr>
                <w:rFonts w:ascii="Cambria Math" w:eastAsiaTheme="minorEastAsia" w:hAnsi="Cambria Math" w:cs="Times New Roman"/>
              </w:rPr>
              <m:t>m</m:t>
            </m:r>
          </m:sub>
        </m:sSub>
      </m:oMath>
      <w:r w:rsidRPr="00100EE9">
        <w:rPr>
          <w:rFonts w:ascii="Times New Roman" w:eastAsiaTheme="minorEastAsia" w:hAnsi="Times New Roman" w:cs="Times New Roman"/>
        </w:rPr>
        <w:t xml:space="preserve">is the monolayer capacity, and </w:t>
      </w:r>
      <m:oMath>
        <m:r>
          <w:rPr>
            <w:rFonts w:ascii="Cambria Math" w:eastAsiaTheme="minorEastAsia" w:hAnsi="Cambria Math" w:cs="Times New Roman"/>
          </w:rPr>
          <m:t>C</m:t>
        </m:r>
      </m:oMath>
      <w:r w:rsidRPr="00100EE9">
        <w:rPr>
          <w:rFonts w:ascii="Times New Roman" w:eastAsiaTheme="minorEastAsia" w:hAnsi="Times New Roman" w:cs="Times New Roman"/>
        </w:rPr>
        <w:t xml:space="preserve">is the BET constant related to the </w:t>
      </w:r>
      <w:proofErr w:type="gramStart"/>
      <w:r w:rsidRPr="00100EE9">
        <w:rPr>
          <w:rFonts w:ascii="Times New Roman" w:eastAsiaTheme="minorEastAsia" w:hAnsi="Times New Roman" w:cs="Times New Roman"/>
        </w:rPr>
        <w:t>adsorption</w:t>
      </w:r>
      <w:proofErr w:type="gramEnd"/>
      <w:r w:rsidRPr="00100EE9">
        <w:rPr>
          <w:rFonts w:ascii="Times New Roman" w:eastAsiaTheme="minorEastAsia" w:hAnsi="Times New Roman" w:cs="Times New Roman"/>
        </w:rPr>
        <w:t xml:space="preserve"> energy.</w:t>
      </w:r>
    </w:p>
    <w:p w14:paraId="545DB74C" w14:textId="0E821B1B" w:rsidR="00100EE9" w:rsidRPr="00100EE9" w:rsidRDefault="00100EE9" w:rsidP="00D72BEA">
      <w:pPr>
        <w:spacing w:afterLines="36" w:after="86" w:line="276" w:lineRule="auto"/>
        <w:jc w:val="both"/>
        <w:rPr>
          <w:rFonts w:ascii="Times New Roman" w:eastAsiaTheme="minorEastAsia" w:hAnsi="Times New Roman" w:cs="Times New Roman"/>
        </w:rPr>
      </w:pPr>
      <w:r w:rsidRPr="00100EE9">
        <w:rPr>
          <w:rFonts w:ascii="Times New Roman" w:eastAsiaTheme="minorEastAsia" w:hAnsi="Times New Roman" w:cs="Times New Roman"/>
        </w:rPr>
        <w:t xml:space="preserve">The linear region of the BET plot—typically between </w:t>
      </w:r>
      <m:oMath>
        <m:r>
          <w:rPr>
            <w:rFonts w:ascii="Cambria Math" w:eastAsiaTheme="minorEastAsia" w:hAnsi="Cambria Math" w:cs="Times New Roman"/>
          </w:rPr>
          <m:t>p</m:t>
        </m:r>
        <m:r>
          <m:rPr>
            <m:sty m:val="p"/>
          </m:rPr>
          <w:rPr>
            <w:rFonts w:ascii="Cambria Math" w:eastAsiaTheme="minorEastAsia" w:hAnsi="Cambria Math" w:cs="Times New Roman"/>
          </w:rPr>
          <m:t>/</m:t>
        </m:r>
        <m:sSub>
          <m:sSubPr>
            <m:ctrlPr>
              <w:rPr>
                <w:rFonts w:ascii="Cambria Math" w:eastAsiaTheme="minorEastAsia" w:hAnsi="Cambria Math" w:cs="Times New Roman"/>
              </w:rPr>
            </m:ctrlPr>
          </m:sSubPr>
          <m:e>
            <m:r>
              <w:rPr>
                <w:rFonts w:ascii="Cambria Math" w:eastAsiaTheme="minorEastAsia" w:hAnsi="Cambria Math" w:cs="Times New Roman"/>
              </w:rPr>
              <m:t>p</m:t>
            </m:r>
          </m:e>
          <m:sub>
            <m:r>
              <w:rPr>
                <w:rFonts w:ascii="Cambria Math" w:eastAsiaTheme="minorEastAsia" w:hAnsi="Cambria Math" w:cs="Times New Roman"/>
              </w:rPr>
              <m:t>0</m:t>
            </m:r>
          </m:sub>
        </m:sSub>
        <m:r>
          <w:rPr>
            <w:rFonts w:ascii="Cambria Math" w:eastAsiaTheme="minorEastAsia" w:hAnsi="Cambria Math" w:cs="Times New Roman"/>
          </w:rPr>
          <m:t>=0.05</m:t>
        </m:r>
      </m:oMath>
      <w:r w:rsidRPr="00100EE9">
        <w:rPr>
          <w:rFonts w:ascii="Times New Roman" w:eastAsiaTheme="minorEastAsia" w:hAnsi="Times New Roman" w:cs="Times New Roman"/>
        </w:rPr>
        <w:t xml:space="preserve">and </w:t>
      </w:r>
      <m:oMath>
        <m:r>
          <w:rPr>
            <w:rFonts w:ascii="Cambria Math" w:eastAsiaTheme="minorEastAsia" w:hAnsi="Cambria Math" w:cs="Times New Roman"/>
          </w:rPr>
          <m:t>0.35</m:t>
        </m:r>
      </m:oMath>
      <w:r w:rsidRPr="00100EE9">
        <w:rPr>
          <w:rFonts w:ascii="Times New Roman" w:eastAsiaTheme="minorEastAsia" w:hAnsi="Times New Roman" w:cs="Times New Roman"/>
        </w:rPr>
        <w:t xml:space="preserve">—is used to determine the slope and intercept, from which </w:t>
      </w:r>
      <m:oMath>
        <m:sSub>
          <m:sSubPr>
            <m:ctrlPr>
              <w:rPr>
                <w:rFonts w:ascii="Cambria Math" w:eastAsiaTheme="minorEastAsia" w:hAnsi="Cambria Math" w:cs="Times New Roman"/>
              </w:rPr>
            </m:ctrlPr>
          </m:sSubPr>
          <m:e>
            <m:r>
              <w:rPr>
                <w:rFonts w:ascii="Cambria Math" w:eastAsiaTheme="minorEastAsia" w:hAnsi="Cambria Math" w:cs="Times New Roman"/>
              </w:rPr>
              <m:t>V</m:t>
            </m:r>
          </m:e>
          <m:sub>
            <m:r>
              <w:rPr>
                <w:rFonts w:ascii="Cambria Math" w:eastAsiaTheme="minorEastAsia" w:hAnsi="Cambria Math" w:cs="Times New Roman"/>
              </w:rPr>
              <m:t>m</m:t>
            </m:r>
          </m:sub>
        </m:sSub>
      </m:oMath>
      <w:r w:rsidRPr="00100EE9">
        <w:rPr>
          <w:rFonts w:ascii="Times New Roman" w:eastAsiaTheme="minorEastAsia" w:hAnsi="Times New Roman" w:cs="Times New Roman"/>
        </w:rPr>
        <w:t xml:space="preserve">and </w:t>
      </w:r>
      <m:oMath>
        <m:r>
          <w:rPr>
            <w:rFonts w:ascii="Cambria Math" w:eastAsiaTheme="minorEastAsia" w:hAnsi="Cambria Math" w:cs="Times New Roman"/>
          </w:rPr>
          <m:t>C</m:t>
        </m:r>
      </m:oMath>
      <w:r w:rsidRPr="00100EE9">
        <w:rPr>
          <w:rFonts w:ascii="Times New Roman" w:eastAsiaTheme="minorEastAsia" w:hAnsi="Times New Roman" w:cs="Times New Roman"/>
        </w:rPr>
        <w:t xml:space="preserve">are calculated. </w:t>
      </w:r>
      <w:r w:rsidR="00D72BEA">
        <w:rPr>
          <w:rFonts w:ascii="Times New Roman" w:eastAsiaTheme="minorEastAsia" w:hAnsi="Times New Roman" w:cs="Times New Roman"/>
        </w:rPr>
        <w:t>T</w:t>
      </w:r>
      <w:r w:rsidRPr="00100EE9">
        <w:rPr>
          <w:rFonts w:ascii="Times New Roman" w:eastAsiaTheme="minorEastAsia" w:hAnsi="Times New Roman" w:cs="Times New Roman"/>
        </w:rPr>
        <w:t xml:space="preserve">he specific surface area </w:t>
      </w:r>
      <m:oMath>
        <m:sSub>
          <m:sSubPr>
            <m:ctrlPr>
              <w:rPr>
                <w:rFonts w:ascii="Cambria Math" w:eastAsiaTheme="minorEastAsia" w:hAnsi="Cambria Math" w:cs="Times New Roman"/>
              </w:rPr>
            </m:ctrlPr>
          </m:sSubPr>
          <m:e>
            <m:r>
              <w:rPr>
                <w:rFonts w:ascii="Cambria Math" w:eastAsiaTheme="minorEastAsia" w:hAnsi="Cambria Math" w:cs="Times New Roman"/>
              </w:rPr>
              <m:t>S</m:t>
            </m:r>
          </m:e>
          <m:sub>
            <m:r>
              <w:rPr>
                <w:rFonts w:ascii="Cambria Math" w:eastAsiaTheme="minorEastAsia" w:hAnsi="Cambria Math" w:cs="Times New Roman"/>
              </w:rPr>
              <m:t>BET</m:t>
            </m:r>
          </m:sub>
        </m:sSub>
      </m:oMath>
      <w:r w:rsidRPr="00100EE9">
        <w:rPr>
          <w:rFonts w:ascii="Times New Roman" w:eastAsiaTheme="minorEastAsia" w:hAnsi="Times New Roman" w:cs="Times New Roman"/>
        </w:rPr>
        <w:t>can be calculated using the equation: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836"/>
      </w:tblGrid>
      <w:tr w:rsidR="0004224D" w:rsidRPr="00FE73E2" w14:paraId="075B4017" w14:textId="77777777" w:rsidTr="001747A1">
        <w:tc>
          <w:tcPr>
            <w:tcW w:w="7792" w:type="dxa"/>
            <w:vAlign w:val="center"/>
          </w:tcPr>
          <w:p w14:paraId="13EA3732" w14:textId="77777777" w:rsidR="0004224D" w:rsidRPr="00FE73E2" w:rsidRDefault="00000000" w:rsidP="00256F9E">
            <w:pPr>
              <w:spacing w:afterLines="36" w:after="86" w:line="276" w:lineRule="auto"/>
              <w:jc w:val="both"/>
              <w:rPr>
                <w:rFonts w:ascii="Times New Roman"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BET</m:t>
                    </m:r>
                  </m:sub>
                </m:sSub>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V</m:t>
                        </m:r>
                      </m:e>
                      <m:sub>
                        <m:r>
                          <w:rPr>
                            <w:rFonts w:ascii="Cambria Math" w:eastAsiaTheme="minorEastAsia" w:hAnsi="Cambria Math" w:cs="Times New Roman"/>
                            <w:sz w:val="24"/>
                            <w:szCs w:val="24"/>
                            <w:lang w:val="en-US"/>
                          </w:rPr>
                          <m:t>m</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N</m:t>
                        </m:r>
                      </m:e>
                      <m:sub>
                        <m:r>
                          <w:rPr>
                            <w:rFonts w:ascii="Cambria Math" w:eastAsiaTheme="minorEastAsia" w:hAnsi="Cambria Math" w:cs="Times New Roman"/>
                            <w:sz w:val="24"/>
                            <w:szCs w:val="24"/>
                            <w:lang w:val="en-US"/>
                          </w:rPr>
                          <m:t>a</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m:t>
                        </m:r>
                      </m:e>
                      <m:sub>
                        <m:r>
                          <w:rPr>
                            <w:rFonts w:ascii="Cambria Math" w:eastAsiaTheme="minorEastAsia" w:hAnsi="Cambria Math" w:cs="Times New Roman"/>
                            <w:sz w:val="24"/>
                            <w:szCs w:val="24"/>
                            <w:lang w:val="en-US"/>
                          </w:rPr>
                          <m:t>m</m:t>
                        </m:r>
                      </m:sub>
                    </m:sSub>
                  </m:num>
                  <m:den>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M</m:t>
                        </m:r>
                      </m:e>
                      <m:sub>
                        <m:r>
                          <w:rPr>
                            <w:rFonts w:ascii="Cambria Math" w:eastAsiaTheme="minorEastAsia" w:hAnsi="Cambria Math" w:cs="Times New Roman"/>
                            <w:sz w:val="24"/>
                            <w:szCs w:val="24"/>
                            <w:lang w:val="en-US"/>
                          </w:rPr>
                          <m:t>v</m:t>
                        </m:r>
                      </m:sub>
                    </m:sSub>
                  </m:den>
                </m:f>
              </m:oMath>
            </m:oMathPara>
          </w:p>
        </w:tc>
        <w:tc>
          <w:tcPr>
            <w:tcW w:w="1836" w:type="dxa"/>
            <w:vAlign w:val="center"/>
          </w:tcPr>
          <w:p w14:paraId="1B542D51" w14:textId="70EBD42A" w:rsidR="0004224D" w:rsidRPr="00FE73E2" w:rsidRDefault="0004224D" w:rsidP="00256F9E">
            <w:pPr>
              <w:spacing w:afterLines="36" w:after="86" w:line="276" w:lineRule="auto"/>
              <w:jc w:val="both"/>
              <w:rPr>
                <w:rFonts w:ascii="Times New Roman" w:hAnsi="Times New Roman" w:cs="Times New Roman"/>
                <w:sz w:val="24"/>
                <w:szCs w:val="24"/>
                <w:lang w:val="en-US"/>
              </w:rPr>
            </w:pPr>
            <w:r w:rsidRPr="00FE73E2">
              <w:rPr>
                <w:rFonts w:ascii="Times New Roman" w:hAnsi="Times New Roman" w:cs="Times New Roman"/>
                <w:sz w:val="24"/>
                <w:szCs w:val="24"/>
                <w:lang w:val="en-US"/>
              </w:rPr>
              <w:t>(</w:t>
            </w:r>
            <w:r w:rsidR="001747A1">
              <w:rPr>
                <w:rFonts w:ascii="Times New Roman" w:hAnsi="Times New Roman" w:cs="Times New Roman"/>
                <w:sz w:val="24"/>
                <w:szCs w:val="24"/>
                <w:lang w:val="en-US"/>
              </w:rPr>
              <w:t>1</w:t>
            </w:r>
            <w:r w:rsidRPr="00FE73E2">
              <w:rPr>
                <w:rFonts w:ascii="Times New Roman" w:hAnsi="Times New Roman" w:cs="Times New Roman"/>
                <w:sz w:val="24"/>
                <w:szCs w:val="24"/>
                <w:lang w:val="en-US"/>
              </w:rPr>
              <w:t>.</w:t>
            </w:r>
            <w:r w:rsidR="001747A1">
              <w:rPr>
                <w:rFonts w:ascii="Times New Roman" w:hAnsi="Times New Roman" w:cs="Times New Roman"/>
                <w:sz w:val="24"/>
                <w:szCs w:val="24"/>
                <w:lang w:val="en-US"/>
              </w:rPr>
              <w:t>2</w:t>
            </w:r>
            <w:r w:rsidRPr="00FE73E2">
              <w:rPr>
                <w:rFonts w:ascii="Times New Roman" w:hAnsi="Times New Roman" w:cs="Times New Roman"/>
                <w:sz w:val="24"/>
                <w:szCs w:val="24"/>
                <w:lang w:val="en-US"/>
              </w:rPr>
              <w:t>)</w:t>
            </w:r>
          </w:p>
        </w:tc>
      </w:tr>
    </w:tbl>
    <w:p w14:paraId="153F9D3B" w14:textId="4015FEAC" w:rsidR="0064107F" w:rsidRPr="0064107F" w:rsidRDefault="0064107F" w:rsidP="00256F9E">
      <w:pPr>
        <w:spacing w:line="276" w:lineRule="auto"/>
        <w:jc w:val="both"/>
        <w:rPr>
          <w:rFonts w:ascii="Times New Roman" w:eastAsiaTheme="minorEastAsia" w:hAnsi="Times New Roman" w:cs="Times New Roman"/>
        </w:rPr>
      </w:pPr>
      <w:r w:rsidRPr="0064107F">
        <w:rPr>
          <w:rFonts w:ascii="Times New Roman" w:eastAsiaTheme="minorEastAsia" w:hAnsi="Times New Roman" w:cs="Times New Roman"/>
        </w:rPr>
        <w:t xml:space="preserve">where </w:t>
      </w:r>
      <m:oMath>
        <m:sSub>
          <m:sSubPr>
            <m:ctrlPr>
              <w:rPr>
                <w:rFonts w:ascii="Cambria Math" w:eastAsiaTheme="minorEastAsia" w:hAnsi="Cambria Math" w:cs="Times New Roman"/>
              </w:rPr>
            </m:ctrlPr>
          </m:sSubPr>
          <m:e>
            <m:r>
              <w:rPr>
                <w:rFonts w:ascii="Cambria Math" w:eastAsiaTheme="minorEastAsia" w:hAnsi="Cambria Math" w:cs="Times New Roman"/>
              </w:rPr>
              <m:t>N</m:t>
            </m:r>
          </m:e>
          <m:sub>
            <m:r>
              <w:rPr>
                <w:rFonts w:ascii="Cambria Math" w:eastAsiaTheme="minorEastAsia" w:hAnsi="Cambria Math" w:cs="Times New Roman"/>
              </w:rPr>
              <m:t>A</m:t>
            </m:r>
          </m:sub>
        </m:sSub>
      </m:oMath>
      <w:r w:rsidRPr="0064107F">
        <w:rPr>
          <w:rFonts w:ascii="Times New Roman" w:eastAsiaTheme="minorEastAsia" w:hAnsi="Times New Roman" w:cs="Times New Roman"/>
        </w:rPr>
        <w:t xml:space="preserve">is Avogadro’s number, </w:t>
      </w:r>
      <m:oMath>
        <m:r>
          <w:rPr>
            <w:rFonts w:ascii="Cambria Math" w:eastAsiaTheme="minorEastAsia" w:hAnsi="Cambria Math" w:cs="Times New Roman"/>
          </w:rPr>
          <m:t>σ</m:t>
        </m:r>
      </m:oMath>
      <w:r w:rsidRPr="0064107F">
        <w:rPr>
          <w:rFonts w:ascii="Times New Roman" w:eastAsiaTheme="minorEastAsia" w:hAnsi="Times New Roman" w:cs="Times New Roman"/>
        </w:rPr>
        <w:t xml:space="preserve">is the molecular cross-sectional area of the adsorbate (0.162 nm² for N₂), and </w:t>
      </w:r>
      <m:oMath>
        <m:sSubSup>
          <m:sSubSupPr>
            <m:ctrlPr>
              <w:rPr>
                <w:rFonts w:ascii="Cambria Math" w:eastAsiaTheme="minorEastAsia" w:hAnsi="Cambria Math" w:cs="Times New Roman"/>
              </w:rPr>
            </m:ctrlPr>
          </m:sSubSupPr>
          <m:e>
            <m:r>
              <w:rPr>
                <w:rFonts w:ascii="Cambria Math" w:eastAsiaTheme="minorEastAsia" w:hAnsi="Cambria Math" w:cs="Times New Roman"/>
              </w:rPr>
              <m:t>V</m:t>
            </m:r>
          </m:e>
          <m:sub>
            <m:r>
              <w:rPr>
                <w:rFonts w:ascii="Cambria Math" w:eastAsiaTheme="minorEastAsia" w:hAnsi="Cambria Math" w:cs="Times New Roman"/>
              </w:rPr>
              <m:t>m</m:t>
            </m:r>
          </m:sub>
          <m:sup>
            <m:r>
              <w:rPr>
                <w:rFonts w:ascii="Cambria Math" w:eastAsiaTheme="minorEastAsia" w:hAnsi="Cambria Math" w:cs="Times New Roman"/>
              </w:rPr>
              <m:t>STP</m:t>
            </m:r>
          </m:sup>
        </m:sSubSup>
      </m:oMath>
      <w:r w:rsidRPr="0064107F">
        <w:rPr>
          <w:rFonts w:ascii="Times New Roman" w:eastAsiaTheme="minorEastAsia" w:hAnsi="Times New Roman" w:cs="Times New Roman"/>
        </w:rPr>
        <w:t>is the molar volume of gas at standard conditions.</w:t>
      </w:r>
    </w:p>
    <w:p w14:paraId="1835BB34" w14:textId="0515F436" w:rsidR="004A53C1" w:rsidRPr="00193A90" w:rsidRDefault="005A4BA7" w:rsidP="004A53C1">
      <w:pPr>
        <w:jc w:val="center"/>
        <w:rPr>
          <w:rFonts w:ascii="Times New Roman" w:hAnsi="Times New Roman" w:cs="Times New Roman"/>
        </w:rPr>
      </w:pPr>
      <w:r w:rsidRPr="005A4BA7">
        <w:rPr>
          <w:rFonts w:ascii="Times New Roman" w:hAnsi="Times New Roman" w:cs="Times New Roman"/>
          <w:noProof/>
        </w:rPr>
        <w:lastRenderedPageBreak/>
        <w:drawing>
          <wp:inline distT="0" distB="0" distL="0" distR="0" wp14:anchorId="36467E01" wp14:editId="06A0261C">
            <wp:extent cx="3734973" cy="3404414"/>
            <wp:effectExtent l="0" t="0" r="0" b="5715"/>
            <wp:docPr id="595341681" name="Immagine 1"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341681" name="Immagine 1" descr="Immagine che contiene testo, schermata, linea, diagramma&#10;&#10;Il contenuto generato dall'IA potrebbe non essere corretto."/>
                    <pic:cNvPicPr/>
                  </pic:nvPicPr>
                  <pic:blipFill>
                    <a:blip r:embed="rId43"/>
                    <a:stretch>
                      <a:fillRect/>
                    </a:stretch>
                  </pic:blipFill>
                  <pic:spPr>
                    <a:xfrm>
                      <a:off x="0" y="0"/>
                      <a:ext cx="3748367" cy="3416623"/>
                    </a:xfrm>
                    <a:prstGeom prst="rect">
                      <a:avLst/>
                    </a:prstGeom>
                  </pic:spPr>
                </pic:pic>
              </a:graphicData>
            </a:graphic>
          </wp:inline>
        </w:drawing>
      </w:r>
    </w:p>
    <w:p w14:paraId="4FC501BD" w14:textId="5F5E4A93" w:rsidR="0004224D" w:rsidRDefault="00193A90" w:rsidP="00193A90">
      <w:pPr>
        <w:pStyle w:val="Didascalia"/>
        <w:rPr>
          <w:rFonts w:ascii="Times New Roman" w:hAnsi="Times New Roman" w:cs="Times New Roman"/>
          <w:color w:val="auto"/>
          <w:lang w:val="en-US"/>
        </w:rPr>
      </w:pPr>
      <w:r w:rsidRPr="720FA891">
        <w:rPr>
          <w:rFonts w:ascii="Times New Roman" w:hAnsi="Times New Roman" w:cs="Times New Roman"/>
          <w:color w:val="auto"/>
          <w:lang w:val="en-US"/>
        </w:rPr>
        <w:t>Figure</w:t>
      </w:r>
      <w:r w:rsidR="00B53183">
        <w:rPr>
          <w:rFonts w:ascii="Times New Roman" w:hAnsi="Times New Roman" w:cs="Times New Roman"/>
          <w:color w:val="auto"/>
          <w:lang w:val="en-US"/>
        </w:rPr>
        <w:t xml:space="preserve"> </w:t>
      </w:r>
      <w:r w:rsidRPr="720FA891">
        <w:rPr>
          <w:rFonts w:ascii="Times New Roman" w:hAnsi="Times New Roman" w:cs="Times New Roman"/>
          <w:color w:val="auto"/>
        </w:rPr>
        <w:fldChar w:fldCharType="begin"/>
      </w:r>
      <w:r w:rsidRPr="720FA891">
        <w:rPr>
          <w:rFonts w:ascii="Times New Roman" w:hAnsi="Times New Roman" w:cs="Times New Roman"/>
          <w:color w:val="auto"/>
          <w:lang w:val="en-US"/>
        </w:rPr>
        <w:instrText xml:space="preserve"> SEQ Figure \* ARABIC </w:instrText>
      </w:r>
      <w:r w:rsidRPr="720FA891">
        <w:rPr>
          <w:rFonts w:ascii="Times New Roman" w:hAnsi="Times New Roman" w:cs="Times New Roman"/>
          <w:color w:val="auto"/>
        </w:rPr>
        <w:fldChar w:fldCharType="separate"/>
      </w:r>
      <w:r w:rsidR="000B4A30">
        <w:rPr>
          <w:rFonts w:ascii="Times New Roman" w:hAnsi="Times New Roman" w:cs="Times New Roman"/>
          <w:noProof/>
          <w:color w:val="auto"/>
          <w:lang w:val="en-US"/>
        </w:rPr>
        <w:t>6</w:t>
      </w:r>
      <w:r w:rsidRPr="720FA891">
        <w:rPr>
          <w:rFonts w:ascii="Times New Roman" w:hAnsi="Times New Roman" w:cs="Times New Roman"/>
          <w:color w:val="auto"/>
        </w:rPr>
        <w:fldChar w:fldCharType="end"/>
      </w:r>
      <w:r w:rsidR="00007136" w:rsidRPr="00007136">
        <w:rPr>
          <w:rFonts w:ascii="Times New Roman" w:hAnsi="Times New Roman" w:cs="Times New Roman"/>
          <w:color w:val="auto"/>
          <w:lang w:val="en-US"/>
        </w:rPr>
        <w:t>S</w:t>
      </w:r>
      <w:r w:rsidRPr="720FA891">
        <w:rPr>
          <w:rFonts w:ascii="Times New Roman" w:hAnsi="Times New Roman" w:cs="Times New Roman"/>
          <w:color w:val="auto"/>
          <w:lang w:val="en-US"/>
        </w:rPr>
        <w:t xml:space="preserve">: Parity plot comparison between </w:t>
      </w:r>
      <w:r w:rsidR="005A4BA7">
        <w:rPr>
          <w:rFonts w:ascii="Aptos Narrow" w:hAnsi="Aptos Narrow" w:cs="Times New Roman"/>
          <w:color w:val="auto"/>
          <w:lang w:val="en-US"/>
        </w:rPr>
        <w:t>Ω</w:t>
      </w:r>
      <w:r w:rsidRPr="720FA891">
        <w:rPr>
          <w:rFonts w:ascii="Times New Roman" w:hAnsi="Times New Roman" w:cs="Times New Roman"/>
          <w:color w:val="auto"/>
          <w:vertAlign w:val="subscript"/>
          <w:lang w:val="en-US"/>
        </w:rPr>
        <w:t>0</w:t>
      </w:r>
      <w:r w:rsidRPr="720FA891">
        <w:rPr>
          <w:rFonts w:ascii="Times New Roman" w:hAnsi="Times New Roman" w:cs="Times New Roman"/>
          <w:color w:val="auto"/>
          <w:lang w:val="en-US"/>
        </w:rPr>
        <w:t xml:space="preserve">, the initial gas concentration in the polymer, calculated from </w:t>
      </w:r>
      <w:r w:rsidR="005A4BA7">
        <w:rPr>
          <w:rFonts w:ascii="Times New Roman" w:hAnsi="Times New Roman" w:cs="Times New Roman"/>
          <w:color w:val="auto"/>
          <w:lang w:val="en-US"/>
        </w:rPr>
        <w:t>N</w:t>
      </w:r>
      <w:r w:rsidR="005A4BA7" w:rsidRPr="005A4BA7">
        <w:rPr>
          <w:rFonts w:ascii="Times New Roman" w:hAnsi="Times New Roman" w:cs="Times New Roman"/>
          <w:color w:val="auto"/>
          <w:vertAlign w:val="subscript"/>
          <w:lang w:val="en-US"/>
        </w:rPr>
        <w:t>2</w:t>
      </w:r>
      <w:r w:rsidR="005A4BA7">
        <w:rPr>
          <w:rFonts w:ascii="Times New Roman" w:hAnsi="Times New Roman" w:cs="Times New Roman"/>
          <w:color w:val="auto"/>
          <w:lang w:val="en-US"/>
        </w:rPr>
        <w:t xml:space="preserve"> sorption isotherm at 77K</w:t>
      </w:r>
      <w:r w:rsidRPr="720FA891">
        <w:rPr>
          <w:rFonts w:ascii="Times New Roman" w:hAnsi="Times New Roman" w:cs="Times New Roman"/>
          <w:color w:val="auto"/>
          <w:lang w:val="en-US"/>
        </w:rPr>
        <w:t xml:space="preserve"> and from NELF model</w:t>
      </w:r>
    </w:p>
    <w:p w14:paraId="39DF5253" w14:textId="77777777" w:rsidR="00E805A3" w:rsidRPr="00E805A3" w:rsidRDefault="00E805A3" w:rsidP="00E805A3"/>
    <w:p w14:paraId="77B70192" w14:textId="67AF64E8" w:rsidR="00D7269F" w:rsidRPr="001C48BB" w:rsidRDefault="00D7269F" w:rsidP="00D7269F">
      <w:pPr>
        <w:pStyle w:val="Didascalia"/>
        <w:rPr>
          <w:rFonts w:ascii="Times New Roman" w:hAnsi="Times New Roman" w:cs="Times New Roman"/>
          <w:color w:val="000000" w:themeColor="text1"/>
          <w:lang w:val="en-US"/>
        </w:rPr>
      </w:pPr>
      <w:r w:rsidRPr="001C48BB">
        <w:rPr>
          <w:rFonts w:ascii="Times New Roman" w:hAnsi="Times New Roman" w:cs="Times New Roman"/>
          <w:color w:val="000000" w:themeColor="text1"/>
          <w:lang w:val="en-US"/>
        </w:rPr>
        <w:t xml:space="preserve">Table </w:t>
      </w:r>
      <w:r w:rsidR="001C48BB" w:rsidRPr="001C48BB">
        <w:rPr>
          <w:rFonts w:ascii="Times New Roman" w:hAnsi="Times New Roman" w:cs="Times New Roman"/>
          <w:color w:val="000000" w:themeColor="text1"/>
          <w:lang w:val="en-US"/>
        </w:rPr>
        <w:t>3</w:t>
      </w:r>
      <w:r w:rsidR="007222F1">
        <w:rPr>
          <w:rFonts w:ascii="Times New Roman" w:hAnsi="Times New Roman" w:cs="Times New Roman"/>
          <w:color w:val="000000" w:themeColor="text1"/>
          <w:lang w:val="en-US"/>
        </w:rPr>
        <w:t>S</w:t>
      </w:r>
      <w:r w:rsidRPr="001C48BB">
        <w:rPr>
          <w:rFonts w:ascii="Times New Roman" w:hAnsi="Times New Roman" w:cs="Times New Roman"/>
          <w:color w:val="000000" w:themeColor="text1"/>
          <w:lang w:val="en-US"/>
        </w:rPr>
        <w:t xml:space="preserve">: </w:t>
      </w:r>
      <w:r w:rsidR="005C6764" w:rsidRPr="005C6764">
        <w:rPr>
          <w:rFonts w:ascii="Times New Roman" w:hAnsi="Times New Roman" w:cs="Times New Roman"/>
          <w:color w:val="000000" w:themeColor="text1"/>
          <w:lang w:val="en-US"/>
        </w:rPr>
        <w:t xml:space="preserve">Free volume fraction (FFV) of the investigated polymers evaluated using the Bondi method </w:t>
      </w:r>
      <w:r w:rsidR="00083F13">
        <w:rPr>
          <w:rFonts w:ascii="Times New Roman" w:hAnsi="Times New Roman" w:cs="Times New Roman"/>
          <w:color w:val="000000" w:themeColor="text1"/>
          <w:lang w:val="en-US"/>
        </w:rPr>
        <w:fldChar w:fldCharType="begin"/>
      </w:r>
      <w:r w:rsidR="00E805A3">
        <w:rPr>
          <w:rFonts w:ascii="Times New Roman" w:hAnsi="Times New Roman" w:cs="Times New Roman"/>
          <w:color w:val="000000" w:themeColor="text1"/>
          <w:lang w:val="en-US"/>
        </w:rPr>
        <w:instrText xml:space="preserve"> ADDIN ZOTERO_ITEM CSL_CITATION {"citationID":"BDpibWsU","properties":{"formattedCitation":"[7,8]","plainCitation":"[7,8]","noteIndex":0},"citationItems":[{"id":1135,"uris":["http://zotero.org/users/18304611/items/BT2PBMCF"],"itemData":{"id":1135,"type":"article-magazine","container-title":"Elvisier","title":"Properties of Polymers: Their Correlation with Chemical Structure; their numerical estimation and prediction from additive group contribution.","author":[{"literal":"D.W. Van Krevelen"}],"issued":{"date-parts":[["1997"]]}}},{"id":2123,"uris":["http://zotero.org/users/18304611/items/2F4NVMAD"],"itemData":{"id":2123,"type":"article-journal","abstract":"Over the past decade or more an extensive amount of data on the permeation of gases such as helium, hydrogen, oxygen, nitrogen, methane, and carbon dioxide in a wide array of glassy polymers has been published. Much of this work has been motivated by the search for materials with high permeability and high selectivity for potential use as gas separation membranes. This paper attempts to develop a method for correlating this data in a way that permits prediction of permselectivity behavior of other polymer structures. The method used involves an empirical modification of a free volume scheme that has been used in the past with some success. The previous method requires an experimental density of the polymer and an estimate of occupied volume from a group contribution method developed by Bondi. The present method actually predicts the density and uses a refined estimate of occupied volume specific to each gas. The parameters in the model were deduced from a database including over one hundred polymers. The new method significantly improves the accuracy of correlation and of prediction.","container-title":"Journal of Membrane Science","DOI":"10.1016/S0376-7388(96)00061-0","ISSN":"0376-7388","issue":"1","journalAbbreviation":"Journal of Membrane Science","page":"23-39","source":"ScienceDirect","title":"Correlation and prediction of gas permeability in glassy polymer membrane materials via a modified free volume based group contribution method","volume":"125","author":[{"family":"Park","given":"J. Y."},{"family":"Paul","given":"D. R."}],"issued":{"date-parts":[["1997",3,5]]}}}],"schema":"https://github.com/citation-style-language/schema/raw/master/csl-citation.json"} </w:instrText>
      </w:r>
      <w:r w:rsidR="00083F13">
        <w:rPr>
          <w:rFonts w:ascii="Times New Roman" w:hAnsi="Times New Roman" w:cs="Times New Roman"/>
          <w:color w:val="000000" w:themeColor="text1"/>
          <w:lang w:val="en-US"/>
        </w:rPr>
        <w:fldChar w:fldCharType="separate"/>
      </w:r>
      <w:r w:rsidR="00083F13" w:rsidRPr="00083F13">
        <w:rPr>
          <w:rFonts w:ascii="Times New Roman" w:hAnsi="Times New Roman" w:cs="Times New Roman"/>
          <w:lang w:val="en-US"/>
        </w:rPr>
        <w:t>[7,8]</w:t>
      </w:r>
      <w:r w:rsidR="00083F13">
        <w:rPr>
          <w:rFonts w:ascii="Times New Roman" w:hAnsi="Times New Roman" w:cs="Times New Roman"/>
          <w:color w:val="000000" w:themeColor="text1"/>
          <w:lang w:val="en-US"/>
        </w:rPr>
        <w:fldChar w:fldCharType="end"/>
      </w:r>
      <w:r w:rsidR="00F84C6F">
        <w:rPr>
          <w:rFonts w:ascii="Times New Roman" w:hAnsi="Times New Roman" w:cs="Times New Roman"/>
          <w:color w:val="000000" w:themeColor="text1"/>
          <w:lang w:val="en-US"/>
        </w:rPr>
        <w:t xml:space="preserve"> </w:t>
      </w:r>
      <w:r w:rsidR="005C6764" w:rsidRPr="005C6764">
        <w:rPr>
          <w:rFonts w:ascii="Times New Roman" w:hAnsi="Times New Roman" w:cs="Times New Roman"/>
          <w:color w:val="000000" w:themeColor="text1"/>
          <w:lang w:val="en-US"/>
        </w:rPr>
        <w:t xml:space="preserve">(with a coefficient of 1.3 and recalculated with 1.45) and obtained from </w:t>
      </w:r>
      <w:r w:rsidR="005C6764">
        <w:rPr>
          <w:rFonts w:ascii="Times New Roman" w:hAnsi="Times New Roman" w:cs="Times New Roman"/>
          <w:color w:val="000000" w:themeColor="text1"/>
          <w:lang w:val="en-US"/>
        </w:rPr>
        <w:t xml:space="preserve">Lattice Fluid </w:t>
      </w:r>
      <w:r w:rsidR="005C6764" w:rsidRPr="005C6764">
        <w:rPr>
          <w:rFonts w:ascii="Times New Roman" w:hAnsi="Times New Roman" w:cs="Times New Roman"/>
          <w:color w:val="000000" w:themeColor="text1"/>
          <w:lang w:val="en-US"/>
        </w:rPr>
        <w:t>(LF</w:t>
      </w:r>
      <w:r w:rsidR="005C6764">
        <w:rPr>
          <w:rFonts w:ascii="Times New Roman" w:hAnsi="Times New Roman" w:cs="Times New Roman"/>
          <w:color w:val="000000" w:themeColor="text1"/>
          <w:lang w:val="en-US"/>
        </w:rPr>
        <w:t>-EoS</w:t>
      </w:r>
      <w:r w:rsidR="005C6764" w:rsidRPr="005C6764">
        <w:rPr>
          <w:rFonts w:ascii="Times New Roman" w:hAnsi="Times New Roman" w:cs="Times New Roman"/>
          <w:color w:val="000000" w:themeColor="text1"/>
          <w:lang w:val="en-US"/>
        </w:rPr>
        <w:t>) measurements and N₂ sorption at 77 K.</w:t>
      </w:r>
    </w:p>
    <w:tbl>
      <w:tblPr>
        <w:tblStyle w:val="Grigliatabella"/>
        <w:tblW w:w="0" w:type="auto"/>
        <w:tblLook w:val="04A0" w:firstRow="1" w:lastRow="0" w:firstColumn="1" w:lastColumn="0" w:noHBand="0" w:noVBand="1"/>
      </w:tblPr>
      <w:tblGrid>
        <w:gridCol w:w="1864"/>
        <w:gridCol w:w="1817"/>
        <w:gridCol w:w="2126"/>
        <w:gridCol w:w="1870"/>
        <w:gridCol w:w="1951"/>
      </w:tblGrid>
      <w:tr w:rsidR="00247A74" w14:paraId="56805ACB" w14:textId="77777777" w:rsidTr="00246ECA">
        <w:tc>
          <w:tcPr>
            <w:tcW w:w="1864" w:type="dxa"/>
            <w:tcBorders>
              <w:left w:val="nil"/>
              <w:bottom w:val="single" w:sz="4" w:space="0" w:color="auto"/>
              <w:right w:val="nil"/>
            </w:tcBorders>
            <w:vAlign w:val="center"/>
          </w:tcPr>
          <w:p w14:paraId="3CDA1245" w14:textId="1B51FDD2" w:rsidR="00247A74" w:rsidRPr="00403171" w:rsidRDefault="00247A74" w:rsidP="00403171">
            <w:pPr>
              <w:jc w:val="center"/>
              <w:rPr>
                <w:rFonts w:ascii="Times New Roman" w:hAnsi="Times New Roman" w:cs="Times New Roman"/>
                <w:b/>
                <w:bCs/>
                <w:i/>
                <w:iCs/>
                <w:sz w:val="24"/>
                <w:szCs w:val="24"/>
              </w:rPr>
            </w:pPr>
            <w:r w:rsidRPr="00403171">
              <w:rPr>
                <w:rFonts w:ascii="Times New Roman" w:hAnsi="Times New Roman" w:cs="Times New Roman"/>
                <w:b/>
                <w:bCs/>
                <w:i/>
                <w:iCs/>
                <w:sz w:val="24"/>
                <w:szCs w:val="24"/>
              </w:rPr>
              <w:t>Polymers</w:t>
            </w:r>
          </w:p>
        </w:tc>
        <w:tc>
          <w:tcPr>
            <w:tcW w:w="1817" w:type="dxa"/>
            <w:tcBorders>
              <w:left w:val="nil"/>
              <w:bottom w:val="single" w:sz="4" w:space="0" w:color="auto"/>
              <w:right w:val="nil"/>
            </w:tcBorders>
            <w:vAlign w:val="center"/>
          </w:tcPr>
          <w:p w14:paraId="14FBAC5F" w14:textId="6A46580E" w:rsidR="00247A74" w:rsidRPr="00403171" w:rsidRDefault="00247A74" w:rsidP="00403171">
            <w:pPr>
              <w:jc w:val="center"/>
              <w:rPr>
                <w:rFonts w:ascii="Times New Roman" w:hAnsi="Times New Roman" w:cs="Times New Roman"/>
                <w:b/>
                <w:bCs/>
                <w:i/>
                <w:iCs/>
                <w:sz w:val="24"/>
                <w:szCs w:val="24"/>
              </w:rPr>
            </w:pPr>
            <w:r w:rsidRPr="00403171">
              <w:rPr>
                <w:rFonts w:ascii="Times New Roman" w:hAnsi="Times New Roman" w:cs="Times New Roman"/>
                <w:b/>
                <w:bCs/>
                <w:i/>
                <w:iCs/>
                <w:sz w:val="24"/>
                <w:szCs w:val="24"/>
              </w:rPr>
              <w:t xml:space="preserve">FFV Bondi </w:t>
            </w:r>
            <w:r w:rsidR="00730995">
              <w:rPr>
                <w:rFonts w:ascii="Times New Roman" w:hAnsi="Times New Roman" w:cs="Times New Roman"/>
                <w:b/>
                <w:bCs/>
                <w:i/>
                <w:iCs/>
                <w:sz w:val="24"/>
                <w:szCs w:val="24"/>
              </w:rPr>
              <w:t xml:space="preserve">with </w:t>
            </w:r>
            <w:r w:rsidRPr="00403171">
              <w:rPr>
                <w:rFonts w:ascii="Times New Roman" w:hAnsi="Times New Roman" w:cs="Times New Roman"/>
                <w:b/>
                <w:bCs/>
                <w:i/>
                <w:iCs/>
                <w:sz w:val="24"/>
                <w:szCs w:val="24"/>
              </w:rPr>
              <w:t>1.3</w:t>
            </w:r>
          </w:p>
        </w:tc>
        <w:tc>
          <w:tcPr>
            <w:tcW w:w="2126" w:type="dxa"/>
            <w:tcBorders>
              <w:left w:val="nil"/>
              <w:bottom w:val="single" w:sz="4" w:space="0" w:color="auto"/>
              <w:right w:val="nil"/>
            </w:tcBorders>
            <w:vAlign w:val="center"/>
          </w:tcPr>
          <w:p w14:paraId="15B94C9E" w14:textId="36B4936D" w:rsidR="00247A74" w:rsidRPr="00403171" w:rsidRDefault="00730995" w:rsidP="00403171">
            <w:pPr>
              <w:jc w:val="center"/>
              <w:rPr>
                <w:rFonts w:ascii="Times New Roman" w:hAnsi="Times New Roman" w:cs="Times New Roman"/>
                <w:b/>
                <w:bCs/>
                <w:i/>
                <w:iCs/>
                <w:sz w:val="24"/>
                <w:szCs w:val="24"/>
              </w:rPr>
            </w:pPr>
            <w:proofErr w:type="spellStart"/>
            <w:r>
              <w:rPr>
                <w:rFonts w:ascii="Times New Roman" w:hAnsi="Times New Roman" w:cs="Times New Roman"/>
                <w:b/>
                <w:bCs/>
                <w:i/>
                <w:iCs/>
                <w:sz w:val="24"/>
                <w:szCs w:val="24"/>
              </w:rPr>
              <w:t>Recalculated</w:t>
            </w:r>
            <w:proofErr w:type="spellEnd"/>
            <w:r>
              <w:rPr>
                <w:rFonts w:ascii="Times New Roman" w:hAnsi="Times New Roman" w:cs="Times New Roman"/>
                <w:b/>
                <w:bCs/>
                <w:i/>
                <w:iCs/>
                <w:sz w:val="24"/>
                <w:szCs w:val="24"/>
              </w:rPr>
              <w:t xml:space="preserve"> </w:t>
            </w:r>
            <w:r w:rsidR="00247A74" w:rsidRPr="00403171">
              <w:rPr>
                <w:rFonts w:ascii="Times New Roman" w:hAnsi="Times New Roman" w:cs="Times New Roman"/>
                <w:b/>
                <w:bCs/>
                <w:i/>
                <w:iCs/>
                <w:sz w:val="24"/>
                <w:szCs w:val="24"/>
              </w:rPr>
              <w:t>FFV Bondi</w:t>
            </w:r>
            <w:r>
              <w:rPr>
                <w:rFonts w:ascii="Times New Roman" w:hAnsi="Times New Roman" w:cs="Times New Roman"/>
                <w:b/>
                <w:bCs/>
                <w:i/>
                <w:iCs/>
                <w:sz w:val="24"/>
                <w:szCs w:val="24"/>
              </w:rPr>
              <w:t xml:space="preserve"> with </w:t>
            </w:r>
            <w:r w:rsidR="00247A74" w:rsidRPr="00403171">
              <w:rPr>
                <w:rFonts w:ascii="Times New Roman" w:hAnsi="Times New Roman" w:cs="Times New Roman"/>
                <w:b/>
                <w:bCs/>
                <w:i/>
                <w:iCs/>
                <w:sz w:val="24"/>
                <w:szCs w:val="24"/>
              </w:rPr>
              <w:t>1.</w:t>
            </w:r>
            <w:r w:rsidR="00403171">
              <w:rPr>
                <w:rFonts w:ascii="Times New Roman" w:hAnsi="Times New Roman" w:cs="Times New Roman"/>
                <w:b/>
                <w:bCs/>
                <w:i/>
                <w:iCs/>
                <w:sz w:val="24"/>
                <w:szCs w:val="24"/>
              </w:rPr>
              <w:t>45</w:t>
            </w:r>
          </w:p>
        </w:tc>
        <w:tc>
          <w:tcPr>
            <w:tcW w:w="1870" w:type="dxa"/>
            <w:tcBorders>
              <w:left w:val="nil"/>
              <w:bottom w:val="single" w:sz="4" w:space="0" w:color="auto"/>
              <w:right w:val="nil"/>
            </w:tcBorders>
            <w:vAlign w:val="center"/>
          </w:tcPr>
          <w:p w14:paraId="1610810C" w14:textId="699FAA35" w:rsidR="00247A74" w:rsidRPr="00403171" w:rsidRDefault="00247A74" w:rsidP="00403171">
            <w:pPr>
              <w:jc w:val="center"/>
              <w:rPr>
                <w:rFonts w:ascii="Times New Roman" w:hAnsi="Times New Roman" w:cs="Times New Roman"/>
                <w:b/>
                <w:bCs/>
                <w:i/>
                <w:iCs/>
                <w:sz w:val="24"/>
                <w:szCs w:val="24"/>
              </w:rPr>
            </w:pPr>
            <w:r w:rsidRPr="00403171">
              <w:rPr>
                <w:rFonts w:ascii="Times New Roman" w:hAnsi="Times New Roman" w:cs="Times New Roman"/>
                <w:b/>
                <w:bCs/>
                <w:i/>
                <w:iCs/>
                <w:sz w:val="24"/>
                <w:szCs w:val="24"/>
              </w:rPr>
              <w:t xml:space="preserve">FFV </w:t>
            </w:r>
            <w:r w:rsidR="00730995">
              <w:rPr>
                <w:rFonts w:ascii="Times New Roman" w:hAnsi="Times New Roman" w:cs="Times New Roman"/>
                <w:b/>
                <w:bCs/>
                <w:i/>
                <w:iCs/>
                <w:sz w:val="24"/>
                <w:szCs w:val="24"/>
              </w:rPr>
              <w:t xml:space="preserve">from </w:t>
            </w:r>
            <w:r w:rsidRPr="00403171">
              <w:rPr>
                <w:rFonts w:ascii="Times New Roman" w:hAnsi="Times New Roman" w:cs="Times New Roman"/>
                <w:b/>
                <w:bCs/>
                <w:i/>
                <w:iCs/>
                <w:sz w:val="24"/>
                <w:szCs w:val="24"/>
              </w:rPr>
              <w:t>LF</w:t>
            </w:r>
          </w:p>
        </w:tc>
        <w:tc>
          <w:tcPr>
            <w:tcW w:w="1951" w:type="dxa"/>
            <w:tcBorders>
              <w:left w:val="nil"/>
              <w:bottom w:val="single" w:sz="4" w:space="0" w:color="auto"/>
              <w:right w:val="nil"/>
            </w:tcBorders>
            <w:vAlign w:val="center"/>
          </w:tcPr>
          <w:p w14:paraId="1233563F" w14:textId="1D39ACF7" w:rsidR="00247A74" w:rsidRPr="00730995" w:rsidRDefault="00247A74" w:rsidP="00403171">
            <w:pPr>
              <w:jc w:val="center"/>
              <w:rPr>
                <w:rFonts w:ascii="Times New Roman" w:hAnsi="Times New Roman" w:cs="Times New Roman"/>
                <w:b/>
                <w:bCs/>
                <w:i/>
                <w:iCs/>
                <w:sz w:val="24"/>
                <w:szCs w:val="24"/>
                <w:lang w:val="en-US"/>
              </w:rPr>
            </w:pPr>
            <w:r w:rsidRPr="00730995">
              <w:rPr>
                <w:rFonts w:ascii="Times New Roman" w:hAnsi="Times New Roman" w:cs="Times New Roman"/>
                <w:b/>
                <w:bCs/>
                <w:i/>
                <w:iCs/>
                <w:sz w:val="24"/>
                <w:szCs w:val="24"/>
                <w:lang w:val="en-US"/>
              </w:rPr>
              <w:t xml:space="preserve">FFV </w:t>
            </w:r>
            <w:r w:rsidR="00730995" w:rsidRPr="00730995">
              <w:rPr>
                <w:rFonts w:ascii="Times New Roman" w:hAnsi="Times New Roman" w:cs="Times New Roman"/>
                <w:b/>
                <w:bCs/>
                <w:i/>
                <w:iCs/>
                <w:sz w:val="24"/>
                <w:szCs w:val="24"/>
                <w:lang w:val="en-US"/>
              </w:rPr>
              <w:t>from N</w:t>
            </w:r>
            <w:r w:rsidR="00730995" w:rsidRPr="00730995">
              <w:rPr>
                <w:rFonts w:ascii="Times New Roman" w:hAnsi="Times New Roman" w:cs="Times New Roman"/>
                <w:b/>
                <w:bCs/>
                <w:i/>
                <w:iCs/>
                <w:sz w:val="24"/>
                <w:szCs w:val="24"/>
                <w:vertAlign w:val="subscript"/>
                <w:lang w:val="en-US"/>
              </w:rPr>
              <w:t>2</w:t>
            </w:r>
            <w:r w:rsidR="00730995" w:rsidRPr="00730995">
              <w:rPr>
                <w:rFonts w:ascii="Times New Roman" w:hAnsi="Times New Roman" w:cs="Times New Roman"/>
                <w:b/>
                <w:bCs/>
                <w:i/>
                <w:iCs/>
                <w:sz w:val="24"/>
                <w:szCs w:val="24"/>
                <w:lang w:val="en-US"/>
              </w:rPr>
              <w:t xml:space="preserve"> sorption at 77K</w:t>
            </w:r>
          </w:p>
        </w:tc>
      </w:tr>
      <w:tr w:rsidR="00403171" w14:paraId="2250EBB4" w14:textId="77777777" w:rsidTr="00246ECA">
        <w:tc>
          <w:tcPr>
            <w:tcW w:w="1864" w:type="dxa"/>
            <w:tcBorders>
              <w:left w:val="nil"/>
              <w:right w:val="nil"/>
            </w:tcBorders>
          </w:tcPr>
          <w:p w14:paraId="15280886" w14:textId="511314C7"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PIM-1</w:t>
            </w:r>
          </w:p>
        </w:tc>
        <w:tc>
          <w:tcPr>
            <w:tcW w:w="1817" w:type="dxa"/>
            <w:tcBorders>
              <w:left w:val="nil"/>
              <w:right w:val="nil"/>
            </w:tcBorders>
          </w:tcPr>
          <w:p w14:paraId="3BDBA9F0" w14:textId="506B794F" w:rsidR="00403171" w:rsidRPr="00403171" w:rsidRDefault="00D95086" w:rsidP="00403171">
            <w:pPr>
              <w:jc w:val="center"/>
              <w:rPr>
                <w:rFonts w:ascii="Times New Roman" w:hAnsi="Times New Roman" w:cs="Times New Roman"/>
                <w:sz w:val="24"/>
                <w:szCs w:val="24"/>
              </w:rPr>
            </w:pPr>
            <w:r>
              <w:rPr>
                <w:rFonts w:ascii="Times New Roman" w:hAnsi="Times New Roman" w:cs="Times New Roman"/>
                <w:sz w:val="24"/>
                <w:szCs w:val="24"/>
              </w:rPr>
              <w:t>0.</w:t>
            </w:r>
            <w:r w:rsidR="000F28E7">
              <w:rPr>
                <w:rFonts w:ascii="Times New Roman" w:hAnsi="Times New Roman" w:cs="Times New Roman"/>
                <w:sz w:val="24"/>
                <w:szCs w:val="24"/>
              </w:rPr>
              <w:t>26</w:t>
            </w:r>
          </w:p>
        </w:tc>
        <w:tc>
          <w:tcPr>
            <w:tcW w:w="2126" w:type="dxa"/>
            <w:tcBorders>
              <w:left w:val="nil"/>
              <w:right w:val="nil"/>
            </w:tcBorders>
          </w:tcPr>
          <w:p w14:paraId="3E55D3EC" w14:textId="7AA40BD0" w:rsidR="00403171" w:rsidRPr="00403171" w:rsidRDefault="00980274" w:rsidP="00403171">
            <w:pPr>
              <w:jc w:val="center"/>
              <w:rPr>
                <w:rFonts w:ascii="Times New Roman" w:hAnsi="Times New Roman" w:cs="Times New Roman"/>
                <w:sz w:val="24"/>
                <w:szCs w:val="24"/>
              </w:rPr>
            </w:pPr>
            <w:r>
              <w:rPr>
                <w:rFonts w:ascii="Times New Roman" w:hAnsi="Times New Roman" w:cs="Times New Roman"/>
                <w:sz w:val="24"/>
                <w:szCs w:val="24"/>
              </w:rPr>
              <w:t>0.</w:t>
            </w:r>
            <w:r w:rsidR="008D1DAE">
              <w:rPr>
                <w:rFonts w:ascii="Times New Roman" w:hAnsi="Times New Roman" w:cs="Times New Roman"/>
                <w:sz w:val="24"/>
                <w:szCs w:val="24"/>
              </w:rPr>
              <w:t>20</w:t>
            </w:r>
          </w:p>
        </w:tc>
        <w:tc>
          <w:tcPr>
            <w:tcW w:w="1870" w:type="dxa"/>
            <w:tcBorders>
              <w:left w:val="nil"/>
              <w:right w:val="nil"/>
            </w:tcBorders>
          </w:tcPr>
          <w:p w14:paraId="75132AEF" w14:textId="78945DC2" w:rsidR="00403171" w:rsidRPr="00403171" w:rsidRDefault="00A86E61" w:rsidP="00403171">
            <w:pPr>
              <w:jc w:val="center"/>
              <w:rPr>
                <w:rFonts w:ascii="Times New Roman" w:hAnsi="Times New Roman" w:cs="Times New Roman"/>
                <w:sz w:val="24"/>
                <w:szCs w:val="24"/>
              </w:rPr>
            </w:pPr>
            <w:r>
              <w:rPr>
                <w:rFonts w:ascii="Times New Roman" w:hAnsi="Times New Roman" w:cs="Times New Roman"/>
                <w:sz w:val="24"/>
                <w:szCs w:val="24"/>
              </w:rPr>
              <w:t>0.22</w:t>
            </w:r>
          </w:p>
        </w:tc>
        <w:tc>
          <w:tcPr>
            <w:tcW w:w="1951" w:type="dxa"/>
            <w:tcBorders>
              <w:left w:val="nil"/>
              <w:right w:val="nil"/>
            </w:tcBorders>
          </w:tcPr>
          <w:p w14:paraId="7B630F5A" w14:textId="771E33F9" w:rsidR="00403171" w:rsidRPr="00403171" w:rsidRDefault="006579F4" w:rsidP="00403171">
            <w:pPr>
              <w:jc w:val="center"/>
              <w:rPr>
                <w:rFonts w:ascii="Times New Roman" w:hAnsi="Times New Roman" w:cs="Times New Roman"/>
                <w:sz w:val="24"/>
                <w:szCs w:val="24"/>
              </w:rPr>
            </w:pPr>
            <w:r>
              <w:rPr>
                <w:rFonts w:ascii="Times New Roman" w:hAnsi="Times New Roman" w:cs="Times New Roman"/>
                <w:sz w:val="24"/>
                <w:szCs w:val="24"/>
              </w:rPr>
              <w:t>0.25</w:t>
            </w:r>
          </w:p>
        </w:tc>
      </w:tr>
      <w:tr w:rsidR="00403171" w14:paraId="370D298B" w14:textId="77777777" w:rsidTr="00246ECA">
        <w:tc>
          <w:tcPr>
            <w:tcW w:w="1864" w:type="dxa"/>
            <w:tcBorders>
              <w:left w:val="nil"/>
              <w:right w:val="nil"/>
            </w:tcBorders>
          </w:tcPr>
          <w:p w14:paraId="156F238C" w14:textId="641107E2"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PIM-7</w:t>
            </w:r>
          </w:p>
        </w:tc>
        <w:tc>
          <w:tcPr>
            <w:tcW w:w="1817" w:type="dxa"/>
            <w:tcBorders>
              <w:left w:val="nil"/>
              <w:right w:val="nil"/>
            </w:tcBorders>
          </w:tcPr>
          <w:p w14:paraId="63B36C74" w14:textId="76B23CBB" w:rsidR="00403171" w:rsidRPr="00403171" w:rsidRDefault="000F28E7" w:rsidP="00403171">
            <w:pPr>
              <w:jc w:val="center"/>
              <w:rPr>
                <w:rFonts w:ascii="Times New Roman" w:hAnsi="Times New Roman" w:cs="Times New Roman"/>
                <w:sz w:val="24"/>
                <w:szCs w:val="24"/>
              </w:rPr>
            </w:pPr>
            <w:r>
              <w:rPr>
                <w:rFonts w:ascii="Times New Roman" w:hAnsi="Times New Roman" w:cs="Times New Roman"/>
                <w:sz w:val="24"/>
                <w:szCs w:val="24"/>
              </w:rPr>
              <w:t>0.29</w:t>
            </w:r>
          </w:p>
        </w:tc>
        <w:tc>
          <w:tcPr>
            <w:tcW w:w="2126" w:type="dxa"/>
            <w:tcBorders>
              <w:left w:val="nil"/>
              <w:right w:val="nil"/>
            </w:tcBorders>
          </w:tcPr>
          <w:p w14:paraId="3EA768A3" w14:textId="74297505" w:rsidR="00403171" w:rsidRPr="00403171" w:rsidRDefault="008D1DAE" w:rsidP="00403171">
            <w:pPr>
              <w:jc w:val="center"/>
              <w:rPr>
                <w:rFonts w:ascii="Times New Roman" w:hAnsi="Times New Roman" w:cs="Times New Roman"/>
                <w:sz w:val="24"/>
                <w:szCs w:val="24"/>
              </w:rPr>
            </w:pPr>
            <w:r>
              <w:rPr>
                <w:rFonts w:ascii="Times New Roman" w:hAnsi="Times New Roman" w:cs="Times New Roman"/>
                <w:sz w:val="24"/>
                <w:szCs w:val="24"/>
              </w:rPr>
              <w:t>0.22</w:t>
            </w:r>
          </w:p>
        </w:tc>
        <w:tc>
          <w:tcPr>
            <w:tcW w:w="1870" w:type="dxa"/>
            <w:tcBorders>
              <w:left w:val="nil"/>
              <w:right w:val="nil"/>
            </w:tcBorders>
          </w:tcPr>
          <w:p w14:paraId="755479A0" w14:textId="4AD22AC1"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0.26</w:t>
            </w:r>
          </w:p>
        </w:tc>
        <w:tc>
          <w:tcPr>
            <w:tcW w:w="1951" w:type="dxa"/>
            <w:tcBorders>
              <w:left w:val="nil"/>
              <w:right w:val="nil"/>
            </w:tcBorders>
          </w:tcPr>
          <w:p w14:paraId="44CAE703" w14:textId="32707F90" w:rsidR="00403171" w:rsidRPr="00403171" w:rsidRDefault="006579F4" w:rsidP="00403171">
            <w:pPr>
              <w:jc w:val="center"/>
              <w:rPr>
                <w:rFonts w:ascii="Times New Roman" w:hAnsi="Times New Roman" w:cs="Times New Roman"/>
                <w:sz w:val="24"/>
                <w:szCs w:val="24"/>
              </w:rPr>
            </w:pPr>
            <w:r>
              <w:rPr>
                <w:rFonts w:ascii="Times New Roman" w:hAnsi="Times New Roman" w:cs="Times New Roman"/>
                <w:sz w:val="24"/>
                <w:szCs w:val="24"/>
              </w:rPr>
              <w:t>0.31</w:t>
            </w:r>
          </w:p>
        </w:tc>
      </w:tr>
      <w:tr w:rsidR="00403171" w14:paraId="2EBD564E" w14:textId="77777777" w:rsidTr="00246ECA">
        <w:tc>
          <w:tcPr>
            <w:tcW w:w="1864" w:type="dxa"/>
            <w:tcBorders>
              <w:left w:val="nil"/>
              <w:right w:val="nil"/>
            </w:tcBorders>
          </w:tcPr>
          <w:p w14:paraId="0EFF8FF7" w14:textId="7C685106"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lang w:val="en-US"/>
              </w:rPr>
              <w:t>PIM-6FDA-OH</w:t>
            </w:r>
          </w:p>
        </w:tc>
        <w:tc>
          <w:tcPr>
            <w:tcW w:w="1817" w:type="dxa"/>
            <w:tcBorders>
              <w:left w:val="nil"/>
              <w:right w:val="nil"/>
            </w:tcBorders>
          </w:tcPr>
          <w:p w14:paraId="7D42C1BB" w14:textId="067947D1"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0.23</w:t>
            </w:r>
          </w:p>
        </w:tc>
        <w:tc>
          <w:tcPr>
            <w:tcW w:w="2126" w:type="dxa"/>
            <w:tcBorders>
              <w:left w:val="nil"/>
              <w:right w:val="nil"/>
            </w:tcBorders>
          </w:tcPr>
          <w:p w14:paraId="4DEE7062" w14:textId="3B6E2805" w:rsidR="00403171" w:rsidRPr="00403171" w:rsidRDefault="008D1DAE" w:rsidP="00403171">
            <w:pPr>
              <w:jc w:val="center"/>
              <w:rPr>
                <w:rFonts w:ascii="Times New Roman" w:hAnsi="Times New Roman" w:cs="Times New Roman"/>
                <w:sz w:val="24"/>
                <w:szCs w:val="24"/>
              </w:rPr>
            </w:pPr>
            <w:r>
              <w:rPr>
                <w:rFonts w:ascii="Times New Roman" w:hAnsi="Times New Roman" w:cs="Times New Roman"/>
                <w:sz w:val="24"/>
                <w:szCs w:val="24"/>
              </w:rPr>
              <w:t>0.16</w:t>
            </w:r>
          </w:p>
        </w:tc>
        <w:tc>
          <w:tcPr>
            <w:tcW w:w="1870" w:type="dxa"/>
            <w:tcBorders>
              <w:left w:val="nil"/>
              <w:right w:val="nil"/>
            </w:tcBorders>
          </w:tcPr>
          <w:p w14:paraId="050F1C52" w14:textId="16D4F45D"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0.11</w:t>
            </w:r>
          </w:p>
        </w:tc>
        <w:tc>
          <w:tcPr>
            <w:tcW w:w="1951" w:type="dxa"/>
            <w:tcBorders>
              <w:left w:val="nil"/>
              <w:right w:val="nil"/>
            </w:tcBorders>
          </w:tcPr>
          <w:p w14:paraId="2FBE3328" w14:textId="61948ABB" w:rsidR="00403171" w:rsidRPr="00403171" w:rsidRDefault="00C54411" w:rsidP="00403171">
            <w:pPr>
              <w:jc w:val="center"/>
              <w:rPr>
                <w:rFonts w:ascii="Times New Roman" w:hAnsi="Times New Roman" w:cs="Times New Roman"/>
                <w:sz w:val="24"/>
                <w:szCs w:val="24"/>
              </w:rPr>
            </w:pPr>
            <w:r>
              <w:rPr>
                <w:rFonts w:ascii="Times New Roman" w:hAnsi="Times New Roman" w:cs="Times New Roman"/>
                <w:sz w:val="24"/>
                <w:szCs w:val="24"/>
              </w:rPr>
              <w:t>0.10</w:t>
            </w:r>
          </w:p>
        </w:tc>
      </w:tr>
      <w:tr w:rsidR="00403171" w14:paraId="674698A1" w14:textId="77777777" w:rsidTr="00246ECA">
        <w:tc>
          <w:tcPr>
            <w:tcW w:w="1864" w:type="dxa"/>
            <w:tcBorders>
              <w:left w:val="nil"/>
              <w:right w:val="nil"/>
            </w:tcBorders>
          </w:tcPr>
          <w:p w14:paraId="18AC8F82" w14:textId="48F950E9"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lang w:val="en-US"/>
              </w:rPr>
              <w:t>PIM-EA-TB</w:t>
            </w:r>
          </w:p>
        </w:tc>
        <w:tc>
          <w:tcPr>
            <w:tcW w:w="1817" w:type="dxa"/>
            <w:tcBorders>
              <w:left w:val="nil"/>
              <w:right w:val="nil"/>
            </w:tcBorders>
          </w:tcPr>
          <w:p w14:paraId="2F0A2CDE" w14:textId="7EB5E19A" w:rsidR="00403171" w:rsidRPr="00403171" w:rsidRDefault="000F28E7" w:rsidP="00403171">
            <w:pPr>
              <w:jc w:val="center"/>
              <w:rPr>
                <w:rFonts w:ascii="Times New Roman" w:hAnsi="Times New Roman" w:cs="Times New Roman"/>
                <w:sz w:val="24"/>
                <w:szCs w:val="24"/>
              </w:rPr>
            </w:pPr>
            <w:r>
              <w:rPr>
                <w:rFonts w:ascii="Times New Roman" w:hAnsi="Times New Roman" w:cs="Times New Roman"/>
                <w:sz w:val="24"/>
                <w:szCs w:val="24"/>
              </w:rPr>
              <w:t>0.28</w:t>
            </w:r>
          </w:p>
        </w:tc>
        <w:tc>
          <w:tcPr>
            <w:tcW w:w="2126" w:type="dxa"/>
            <w:tcBorders>
              <w:left w:val="nil"/>
              <w:right w:val="nil"/>
            </w:tcBorders>
          </w:tcPr>
          <w:p w14:paraId="346814CB" w14:textId="7FF2EE7B" w:rsidR="00403171" w:rsidRPr="00403171" w:rsidRDefault="008D1DAE" w:rsidP="00403171">
            <w:pPr>
              <w:jc w:val="center"/>
              <w:rPr>
                <w:rFonts w:ascii="Times New Roman" w:hAnsi="Times New Roman" w:cs="Times New Roman"/>
                <w:sz w:val="24"/>
                <w:szCs w:val="24"/>
              </w:rPr>
            </w:pPr>
            <w:r>
              <w:rPr>
                <w:rFonts w:ascii="Times New Roman" w:hAnsi="Times New Roman" w:cs="Times New Roman"/>
                <w:sz w:val="24"/>
                <w:szCs w:val="24"/>
              </w:rPr>
              <w:t>0.21</w:t>
            </w:r>
          </w:p>
        </w:tc>
        <w:tc>
          <w:tcPr>
            <w:tcW w:w="1870" w:type="dxa"/>
            <w:tcBorders>
              <w:left w:val="nil"/>
              <w:right w:val="nil"/>
            </w:tcBorders>
          </w:tcPr>
          <w:p w14:paraId="17F288EA" w14:textId="7A1501CE"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0.38</w:t>
            </w:r>
          </w:p>
        </w:tc>
        <w:tc>
          <w:tcPr>
            <w:tcW w:w="1951" w:type="dxa"/>
            <w:tcBorders>
              <w:left w:val="nil"/>
              <w:right w:val="nil"/>
            </w:tcBorders>
          </w:tcPr>
          <w:p w14:paraId="4E7B3254" w14:textId="1D68321C" w:rsidR="00403171" w:rsidRPr="00403171" w:rsidRDefault="00C54411" w:rsidP="00403171">
            <w:pPr>
              <w:jc w:val="center"/>
              <w:rPr>
                <w:rFonts w:ascii="Times New Roman" w:hAnsi="Times New Roman" w:cs="Times New Roman"/>
                <w:sz w:val="24"/>
                <w:szCs w:val="24"/>
              </w:rPr>
            </w:pPr>
            <w:r>
              <w:rPr>
                <w:rFonts w:ascii="Times New Roman" w:hAnsi="Times New Roman" w:cs="Times New Roman"/>
                <w:sz w:val="24"/>
                <w:szCs w:val="24"/>
              </w:rPr>
              <w:t>0.40</w:t>
            </w:r>
          </w:p>
        </w:tc>
      </w:tr>
      <w:tr w:rsidR="00403171" w14:paraId="7F6A04DC" w14:textId="77777777" w:rsidTr="00246ECA">
        <w:tc>
          <w:tcPr>
            <w:tcW w:w="1864" w:type="dxa"/>
            <w:tcBorders>
              <w:left w:val="nil"/>
              <w:right w:val="nil"/>
            </w:tcBorders>
          </w:tcPr>
          <w:p w14:paraId="3B49A43C" w14:textId="1FA1CCB1"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lang w:val="en-US"/>
              </w:rPr>
              <w:t>PIM-TMN-Trip</w:t>
            </w:r>
          </w:p>
        </w:tc>
        <w:tc>
          <w:tcPr>
            <w:tcW w:w="1817" w:type="dxa"/>
            <w:tcBorders>
              <w:left w:val="nil"/>
              <w:right w:val="nil"/>
            </w:tcBorders>
          </w:tcPr>
          <w:p w14:paraId="132E65CB" w14:textId="7A1ADACC" w:rsidR="00403171" w:rsidRPr="00403171" w:rsidRDefault="000F28E7" w:rsidP="00403171">
            <w:pPr>
              <w:jc w:val="center"/>
              <w:rPr>
                <w:rFonts w:ascii="Times New Roman" w:hAnsi="Times New Roman" w:cs="Times New Roman"/>
                <w:sz w:val="24"/>
                <w:szCs w:val="24"/>
              </w:rPr>
            </w:pPr>
            <w:r>
              <w:rPr>
                <w:rFonts w:ascii="Times New Roman" w:hAnsi="Times New Roman" w:cs="Times New Roman"/>
                <w:sz w:val="24"/>
                <w:szCs w:val="24"/>
              </w:rPr>
              <w:t>0.31</w:t>
            </w:r>
          </w:p>
        </w:tc>
        <w:tc>
          <w:tcPr>
            <w:tcW w:w="2126" w:type="dxa"/>
            <w:tcBorders>
              <w:left w:val="nil"/>
              <w:right w:val="nil"/>
            </w:tcBorders>
          </w:tcPr>
          <w:p w14:paraId="7603E7F9" w14:textId="1251F9B0" w:rsidR="00403171" w:rsidRPr="00403171" w:rsidRDefault="008D1DAE" w:rsidP="00403171">
            <w:pPr>
              <w:jc w:val="center"/>
              <w:rPr>
                <w:rFonts w:ascii="Times New Roman" w:hAnsi="Times New Roman" w:cs="Times New Roman"/>
                <w:sz w:val="24"/>
                <w:szCs w:val="24"/>
              </w:rPr>
            </w:pPr>
            <w:r>
              <w:rPr>
                <w:rFonts w:ascii="Times New Roman" w:hAnsi="Times New Roman" w:cs="Times New Roman"/>
                <w:sz w:val="24"/>
                <w:szCs w:val="24"/>
              </w:rPr>
              <w:t>0.25</w:t>
            </w:r>
          </w:p>
        </w:tc>
        <w:tc>
          <w:tcPr>
            <w:tcW w:w="1870" w:type="dxa"/>
            <w:tcBorders>
              <w:left w:val="nil"/>
              <w:right w:val="nil"/>
            </w:tcBorders>
          </w:tcPr>
          <w:p w14:paraId="0EE72363" w14:textId="79425429"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0.36</w:t>
            </w:r>
          </w:p>
        </w:tc>
        <w:tc>
          <w:tcPr>
            <w:tcW w:w="1951" w:type="dxa"/>
            <w:tcBorders>
              <w:left w:val="nil"/>
              <w:right w:val="nil"/>
            </w:tcBorders>
          </w:tcPr>
          <w:p w14:paraId="54453E0B" w14:textId="19D0C546" w:rsidR="00403171" w:rsidRPr="00403171" w:rsidRDefault="00C54411" w:rsidP="00403171">
            <w:pPr>
              <w:jc w:val="center"/>
              <w:rPr>
                <w:rFonts w:ascii="Times New Roman" w:hAnsi="Times New Roman" w:cs="Times New Roman"/>
                <w:sz w:val="24"/>
                <w:szCs w:val="24"/>
              </w:rPr>
            </w:pPr>
            <w:r>
              <w:rPr>
                <w:rFonts w:ascii="Times New Roman" w:hAnsi="Times New Roman" w:cs="Times New Roman"/>
                <w:sz w:val="24"/>
                <w:szCs w:val="24"/>
              </w:rPr>
              <w:t>0.37</w:t>
            </w:r>
          </w:p>
        </w:tc>
      </w:tr>
      <w:tr w:rsidR="00403171" w14:paraId="3F12F5F2" w14:textId="77777777" w:rsidTr="00246ECA">
        <w:tc>
          <w:tcPr>
            <w:tcW w:w="1864" w:type="dxa"/>
            <w:tcBorders>
              <w:left w:val="nil"/>
              <w:right w:val="nil"/>
            </w:tcBorders>
          </w:tcPr>
          <w:p w14:paraId="12FAD846" w14:textId="1D36782C"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lang w:val="en-US"/>
              </w:rPr>
              <w:t>AF1600</w:t>
            </w:r>
          </w:p>
        </w:tc>
        <w:tc>
          <w:tcPr>
            <w:tcW w:w="1817" w:type="dxa"/>
            <w:tcBorders>
              <w:left w:val="nil"/>
              <w:right w:val="nil"/>
            </w:tcBorders>
          </w:tcPr>
          <w:p w14:paraId="3C47A9A8" w14:textId="107BA651"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0.29</w:t>
            </w:r>
          </w:p>
        </w:tc>
        <w:tc>
          <w:tcPr>
            <w:tcW w:w="2126" w:type="dxa"/>
            <w:tcBorders>
              <w:left w:val="nil"/>
              <w:right w:val="nil"/>
            </w:tcBorders>
          </w:tcPr>
          <w:p w14:paraId="24445CA9" w14:textId="3B3F6813"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0.25</w:t>
            </w:r>
          </w:p>
        </w:tc>
        <w:tc>
          <w:tcPr>
            <w:tcW w:w="1870" w:type="dxa"/>
            <w:tcBorders>
              <w:left w:val="nil"/>
              <w:right w:val="nil"/>
            </w:tcBorders>
          </w:tcPr>
          <w:p w14:paraId="6DA395EF" w14:textId="79277009"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0.11</w:t>
            </w:r>
          </w:p>
        </w:tc>
        <w:tc>
          <w:tcPr>
            <w:tcW w:w="1951" w:type="dxa"/>
            <w:tcBorders>
              <w:left w:val="nil"/>
              <w:right w:val="nil"/>
            </w:tcBorders>
          </w:tcPr>
          <w:p w14:paraId="37BBEA29" w14:textId="0FB5B729" w:rsidR="00403171" w:rsidRPr="00403171" w:rsidRDefault="00C54411" w:rsidP="00403171">
            <w:pPr>
              <w:jc w:val="center"/>
              <w:rPr>
                <w:rFonts w:ascii="Times New Roman" w:hAnsi="Times New Roman" w:cs="Times New Roman"/>
                <w:sz w:val="24"/>
                <w:szCs w:val="24"/>
              </w:rPr>
            </w:pPr>
            <w:r>
              <w:rPr>
                <w:rFonts w:ascii="Times New Roman" w:hAnsi="Times New Roman" w:cs="Times New Roman"/>
                <w:sz w:val="24"/>
                <w:szCs w:val="24"/>
              </w:rPr>
              <w:t>0.18</w:t>
            </w:r>
          </w:p>
        </w:tc>
      </w:tr>
      <w:tr w:rsidR="00403171" w14:paraId="6DF36446" w14:textId="77777777" w:rsidTr="00246ECA">
        <w:tc>
          <w:tcPr>
            <w:tcW w:w="1864" w:type="dxa"/>
            <w:tcBorders>
              <w:left w:val="nil"/>
              <w:right w:val="nil"/>
            </w:tcBorders>
          </w:tcPr>
          <w:p w14:paraId="30A4C0D5" w14:textId="4DACE99B"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AF2400</w:t>
            </w:r>
          </w:p>
        </w:tc>
        <w:tc>
          <w:tcPr>
            <w:tcW w:w="1817" w:type="dxa"/>
            <w:tcBorders>
              <w:left w:val="nil"/>
              <w:right w:val="nil"/>
            </w:tcBorders>
          </w:tcPr>
          <w:p w14:paraId="3B8684B2" w14:textId="10662220"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0.31</w:t>
            </w:r>
          </w:p>
        </w:tc>
        <w:tc>
          <w:tcPr>
            <w:tcW w:w="2126" w:type="dxa"/>
            <w:tcBorders>
              <w:left w:val="nil"/>
              <w:right w:val="nil"/>
            </w:tcBorders>
          </w:tcPr>
          <w:p w14:paraId="46FF1E04" w14:textId="72E68520"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0.27</w:t>
            </w:r>
          </w:p>
        </w:tc>
        <w:tc>
          <w:tcPr>
            <w:tcW w:w="1870" w:type="dxa"/>
            <w:tcBorders>
              <w:left w:val="nil"/>
              <w:right w:val="nil"/>
            </w:tcBorders>
          </w:tcPr>
          <w:p w14:paraId="329D67EC" w14:textId="22AD771C"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0.15</w:t>
            </w:r>
          </w:p>
        </w:tc>
        <w:tc>
          <w:tcPr>
            <w:tcW w:w="1951" w:type="dxa"/>
            <w:tcBorders>
              <w:left w:val="nil"/>
              <w:right w:val="nil"/>
            </w:tcBorders>
          </w:tcPr>
          <w:p w14:paraId="5BA8989B" w14:textId="7E6EB82D" w:rsidR="00403171" w:rsidRPr="00403171" w:rsidRDefault="00C54411" w:rsidP="00403171">
            <w:pPr>
              <w:jc w:val="center"/>
              <w:rPr>
                <w:rFonts w:ascii="Times New Roman" w:hAnsi="Times New Roman" w:cs="Times New Roman"/>
                <w:sz w:val="24"/>
                <w:szCs w:val="24"/>
              </w:rPr>
            </w:pPr>
            <w:r>
              <w:rPr>
                <w:rFonts w:ascii="Times New Roman" w:hAnsi="Times New Roman" w:cs="Times New Roman"/>
                <w:sz w:val="24"/>
                <w:szCs w:val="24"/>
              </w:rPr>
              <w:t>0.21</w:t>
            </w:r>
          </w:p>
        </w:tc>
      </w:tr>
      <w:tr w:rsidR="00403171" w14:paraId="387049C0" w14:textId="77777777" w:rsidTr="00246ECA">
        <w:tc>
          <w:tcPr>
            <w:tcW w:w="1864" w:type="dxa"/>
            <w:tcBorders>
              <w:left w:val="nil"/>
              <w:right w:val="nil"/>
            </w:tcBorders>
          </w:tcPr>
          <w:p w14:paraId="296A5238" w14:textId="7D8AACEE"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Matrimid</w:t>
            </w:r>
          </w:p>
        </w:tc>
        <w:tc>
          <w:tcPr>
            <w:tcW w:w="1817" w:type="dxa"/>
            <w:tcBorders>
              <w:left w:val="nil"/>
              <w:right w:val="nil"/>
            </w:tcBorders>
          </w:tcPr>
          <w:p w14:paraId="6EE0E45E" w14:textId="157A96DD"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0.18</w:t>
            </w:r>
          </w:p>
        </w:tc>
        <w:tc>
          <w:tcPr>
            <w:tcW w:w="2126" w:type="dxa"/>
            <w:tcBorders>
              <w:left w:val="nil"/>
              <w:right w:val="nil"/>
            </w:tcBorders>
          </w:tcPr>
          <w:p w14:paraId="23720039" w14:textId="41BF33EA"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0.10</w:t>
            </w:r>
          </w:p>
        </w:tc>
        <w:tc>
          <w:tcPr>
            <w:tcW w:w="1870" w:type="dxa"/>
            <w:tcBorders>
              <w:left w:val="nil"/>
              <w:right w:val="nil"/>
            </w:tcBorders>
          </w:tcPr>
          <w:p w14:paraId="44A5CE11" w14:textId="275D1326" w:rsidR="00403171" w:rsidRPr="00403171" w:rsidRDefault="00BB7871" w:rsidP="00403171">
            <w:pPr>
              <w:jc w:val="center"/>
              <w:rPr>
                <w:rFonts w:ascii="Times New Roman" w:hAnsi="Times New Roman" w:cs="Times New Roman"/>
                <w:sz w:val="24"/>
                <w:szCs w:val="24"/>
              </w:rPr>
            </w:pPr>
            <w:r>
              <w:rPr>
                <w:rFonts w:ascii="Times New Roman" w:hAnsi="Times New Roman" w:cs="Times New Roman"/>
                <w:sz w:val="24"/>
                <w:szCs w:val="24"/>
              </w:rPr>
              <w:t>0.</w:t>
            </w:r>
            <w:r w:rsidR="00802108">
              <w:rPr>
                <w:rFonts w:ascii="Times New Roman" w:hAnsi="Times New Roman" w:cs="Times New Roman"/>
                <w:sz w:val="24"/>
                <w:szCs w:val="24"/>
              </w:rPr>
              <w:t>04</w:t>
            </w:r>
          </w:p>
        </w:tc>
        <w:tc>
          <w:tcPr>
            <w:tcW w:w="1951" w:type="dxa"/>
            <w:tcBorders>
              <w:left w:val="nil"/>
              <w:right w:val="nil"/>
            </w:tcBorders>
          </w:tcPr>
          <w:p w14:paraId="27DF313A" w14:textId="00D10754" w:rsidR="00403171" w:rsidRPr="00403171" w:rsidRDefault="00BB3C81" w:rsidP="00403171">
            <w:pPr>
              <w:jc w:val="center"/>
              <w:rPr>
                <w:rFonts w:ascii="Times New Roman" w:hAnsi="Times New Roman" w:cs="Times New Roman"/>
                <w:sz w:val="24"/>
                <w:szCs w:val="24"/>
              </w:rPr>
            </w:pPr>
            <w:r>
              <w:rPr>
                <w:rFonts w:ascii="Times New Roman" w:hAnsi="Times New Roman" w:cs="Times New Roman"/>
                <w:sz w:val="24"/>
                <w:szCs w:val="24"/>
              </w:rPr>
              <w:t>0.02</w:t>
            </w:r>
          </w:p>
        </w:tc>
      </w:tr>
      <w:tr w:rsidR="00403171" w14:paraId="6738F680" w14:textId="77777777" w:rsidTr="00246ECA">
        <w:tc>
          <w:tcPr>
            <w:tcW w:w="1864" w:type="dxa"/>
            <w:tcBorders>
              <w:left w:val="nil"/>
              <w:right w:val="nil"/>
            </w:tcBorders>
          </w:tcPr>
          <w:p w14:paraId="55DAECCF" w14:textId="7CF58D9A"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PTMSP</w:t>
            </w:r>
          </w:p>
        </w:tc>
        <w:tc>
          <w:tcPr>
            <w:tcW w:w="1817" w:type="dxa"/>
            <w:tcBorders>
              <w:left w:val="nil"/>
              <w:right w:val="nil"/>
            </w:tcBorders>
          </w:tcPr>
          <w:p w14:paraId="4ABBAE25" w14:textId="1B013776"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0.29</w:t>
            </w:r>
          </w:p>
        </w:tc>
        <w:tc>
          <w:tcPr>
            <w:tcW w:w="2126" w:type="dxa"/>
            <w:tcBorders>
              <w:left w:val="nil"/>
              <w:right w:val="nil"/>
            </w:tcBorders>
          </w:tcPr>
          <w:p w14:paraId="0E3FF790" w14:textId="0BA79D53"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0.22</w:t>
            </w:r>
          </w:p>
        </w:tc>
        <w:tc>
          <w:tcPr>
            <w:tcW w:w="1870" w:type="dxa"/>
            <w:tcBorders>
              <w:left w:val="nil"/>
              <w:right w:val="nil"/>
            </w:tcBorders>
          </w:tcPr>
          <w:p w14:paraId="1D149F54" w14:textId="2EDE8AED" w:rsidR="00403171" w:rsidRPr="00403171" w:rsidRDefault="00802108" w:rsidP="00403171">
            <w:pPr>
              <w:jc w:val="center"/>
              <w:rPr>
                <w:rFonts w:ascii="Times New Roman" w:hAnsi="Times New Roman" w:cs="Times New Roman"/>
                <w:sz w:val="24"/>
                <w:szCs w:val="24"/>
              </w:rPr>
            </w:pPr>
            <w:r>
              <w:rPr>
                <w:rFonts w:ascii="Times New Roman" w:hAnsi="Times New Roman" w:cs="Times New Roman"/>
                <w:sz w:val="24"/>
                <w:szCs w:val="24"/>
              </w:rPr>
              <w:t>0.32</w:t>
            </w:r>
          </w:p>
        </w:tc>
        <w:tc>
          <w:tcPr>
            <w:tcW w:w="1951" w:type="dxa"/>
            <w:tcBorders>
              <w:left w:val="nil"/>
              <w:right w:val="nil"/>
            </w:tcBorders>
          </w:tcPr>
          <w:p w14:paraId="3B3123D8" w14:textId="0343A4B6" w:rsidR="00403171" w:rsidRPr="00403171" w:rsidRDefault="006D366B" w:rsidP="00403171">
            <w:pPr>
              <w:jc w:val="center"/>
              <w:rPr>
                <w:rFonts w:ascii="Times New Roman" w:hAnsi="Times New Roman" w:cs="Times New Roman"/>
                <w:sz w:val="24"/>
                <w:szCs w:val="24"/>
              </w:rPr>
            </w:pPr>
            <w:r>
              <w:rPr>
                <w:rFonts w:ascii="Times New Roman" w:hAnsi="Times New Roman" w:cs="Times New Roman"/>
                <w:sz w:val="24"/>
                <w:szCs w:val="24"/>
              </w:rPr>
              <w:t>0.32</w:t>
            </w:r>
          </w:p>
        </w:tc>
      </w:tr>
      <w:tr w:rsidR="00403171" w14:paraId="17DE660F" w14:textId="77777777" w:rsidTr="00246ECA">
        <w:tc>
          <w:tcPr>
            <w:tcW w:w="1864" w:type="dxa"/>
            <w:tcBorders>
              <w:left w:val="nil"/>
              <w:right w:val="nil"/>
            </w:tcBorders>
          </w:tcPr>
          <w:p w14:paraId="78E1D72B" w14:textId="73465829"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CANAL-Me-iPr</w:t>
            </w:r>
          </w:p>
        </w:tc>
        <w:tc>
          <w:tcPr>
            <w:tcW w:w="1817" w:type="dxa"/>
            <w:tcBorders>
              <w:left w:val="nil"/>
              <w:right w:val="nil"/>
            </w:tcBorders>
          </w:tcPr>
          <w:p w14:paraId="0B08784C" w14:textId="16476B8F"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0.27</w:t>
            </w:r>
          </w:p>
        </w:tc>
        <w:tc>
          <w:tcPr>
            <w:tcW w:w="2126" w:type="dxa"/>
            <w:tcBorders>
              <w:left w:val="nil"/>
              <w:right w:val="nil"/>
            </w:tcBorders>
          </w:tcPr>
          <w:p w14:paraId="3F4BFC6C" w14:textId="0FDEAC6D"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0.20</w:t>
            </w:r>
          </w:p>
        </w:tc>
        <w:tc>
          <w:tcPr>
            <w:tcW w:w="1870" w:type="dxa"/>
            <w:tcBorders>
              <w:left w:val="nil"/>
              <w:right w:val="nil"/>
            </w:tcBorders>
          </w:tcPr>
          <w:p w14:paraId="5EFBAFD5" w14:textId="0D058B7A" w:rsidR="00403171" w:rsidRPr="00403171" w:rsidRDefault="00802108" w:rsidP="00403171">
            <w:pPr>
              <w:jc w:val="center"/>
              <w:rPr>
                <w:rFonts w:ascii="Times New Roman" w:hAnsi="Times New Roman" w:cs="Times New Roman"/>
                <w:sz w:val="24"/>
                <w:szCs w:val="24"/>
              </w:rPr>
            </w:pPr>
            <w:r>
              <w:rPr>
                <w:rFonts w:ascii="Times New Roman" w:hAnsi="Times New Roman" w:cs="Times New Roman"/>
                <w:sz w:val="24"/>
                <w:szCs w:val="24"/>
              </w:rPr>
              <w:t>0.34</w:t>
            </w:r>
          </w:p>
        </w:tc>
        <w:tc>
          <w:tcPr>
            <w:tcW w:w="1951" w:type="dxa"/>
            <w:tcBorders>
              <w:left w:val="nil"/>
              <w:right w:val="nil"/>
            </w:tcBorders>
          </w:tcPr>
          <w:p w14:paraId="78956F5E" w14:textId="10215F50" w:rsidR="00403171" w:rsidRPr="00403171" w:rsidRDefault="00147E16" w:rsidP="00403171">
            <w:pPr>
              <w:jc w:val="center"/>
              <w:rPr>
                <w:rFonts w:ascii="Times New Roman" w:hAnsi="Times New Roman" w:cs="Times New Roman"/>
                <w:sz w:val="24"/>
                <w:szCs w:val="24"/>
              </w:rPr>
            </w:pPr>
            <w:r>
              <w:rPr>
                <w:rFonts w:ascii="Times New Roman" w:hAnsi="Times New Roman" w:cs="Times New Roman"/>
                <w:sz w:val="24"/>
                <w:szCs w:val="24"/>
              </w:rPr>
              <w:t>0.34</w:t>
            </w:r>
          </w:p>
        </w:tc>
      </w:tr>
      <w:tr w:rsidR="00403171" w14:paraId="4BF9840F" w14:textId="77777777" w:rsidTr="00246ECA">
        <w:tc>
          <w:tcPr>
            <w:tcW w:w="1864" w:type="dxa"/>
            <w:tcBorders>
              <w:left w:val="nil"/>
              <w:right w:val="nil"/>
            </w:tcBorders>
          </w:tcPr>
          <w:p w14:paraId="2D5AB5D6" w14:textId="6CB1099D"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PMP</w:t>
            </w:r>
          </w:p>
        </w:tc>
        <w:tc>
          <w:tcPr>
            <w:tcW w:w="1817" w:type="dxa"/>
            <w:tcBorders>
              <w:left w:val="nil"/>
              <w:right w:val="nil"/>
            </w:tcBorders>
          </w:tcPr>
          <w:p w14:paraId="0BFE9582" w14:textId="6570FC66"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0.22</w:t>
            </w:r>
          </w:p>
        </w:tc>
        <w:tc>
          <w:tcPr>
            <w:tcW w:w="2126" w:type="dxa"/>
            <w:tcBorders>
              <w:left w:val="nil"/>
              <w:right w:val="nil"/>
            </w:tcBorders>
          </w:tcPr>
          <w:p w14:paraId="2311ECC1" w14:textId="59D0BB17"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0.15</w:t>
            </w:r>
          </w:p>
        </w:tc>
        <w:tc>
          <w:tcPr>
            <w:tcW w:w="1870" w:type="dxa"/>
            <w:tcBorders>
              <w:left w:val="nil"/>
              <w:right w:val="nil"/>
            </w:tcBorders>
          </w:tcPr>
          <w:p w14:paraId="40BA49A2" w14:textId="4E297F35" w:rsidR="00403171" w:rsidRPr="00403171" w:rsidRDefault="00802108" w:rsidP="00403171">
            <w:pPr>
              <w:jc w:val="center"/>
              <w:rPr>
                <w:rFonts w:ascii="Times New Roman" w:hAnsi="Times New Roman" w:cs="Times New Roman"/>
                <w:sz w:val="24"/>
                <w:szCs w:val="24"/>
              </w:rPr>
            </w:pPr>
            <w:r>
              <w:rPr>
                <w:rFonts w:ascii="Times New Roman" w:hAnsi="Times New Roman" w:cs="Times New Roman"/>
                <w:sz w:val="24"/>
                <w:szCs w:val="24"/>
              </w:rPr>
              <w:t>0.17</w:t>
            </w:r>
          </w:p>
        </w:tc>
        <w:tc>
          <w:tcPr>
            <w:tcW w:w="1951" w:type="dxa"/>
            <w:tcBorders>
              <w:left w:val="nil"/>
              <w:right w:val="nil"/>
            </w:tcBorders>
          </w:tcPr>
          <w:p w14:paraId="45A7A88A" w14:textId="61FA816A" w:rsidR="00403171" w:rsidRPr="00403171" w:rsidRDefault="00147E16" w:rsidP="00403171">
            <w:pPr>
              <w:jc w:val="center"/>
              <w:rPr>
                <w:rFonts w:ascii="Times New Roman" w:hAnsi="Times New Roman" w:cs="Times New Roman"/>
                <w:sz w:val="24"/>
                <w:szCs w:val="24"/>
              </w:rPr>
            </w:pPr>
            <w:r>
              <w:rPr>
                <w:rFonts w:ascii="Times New Roman" w:hAnsi="Times New Roman" w:cs="Times New Roman"/>
                <w:sz w:val="24"/>
                <w:szCs w:val="24"/>
              </w:rPr>
              <w:t>0.14</w:t>
            </w:r>
          </w:p>
        </w:tc>
      </w:tr>
      <w:tr w:rsidR="00403171" w14:paraId="758CAE2A" w14:textId="77777777" w:rsidTr="00246ECA">
        <w:tc>
          <w:tcPr>
            <w:tcW w:w="1864" w:type="dxa"/>
            <w:tcBorders>
              <w:left w:val="nil"/>
              <w:right w:val="nil"/>
            </w:tcBorders>
          </w:tcPr>
          <w:p w14:paraId="08B421CF" w14:textId="31028A61"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PPO</w:t>
            </w:r>
          </w:p>
        </w:tc>
        <w:tc>
          <w:tcPr>
            <w:tcW w:w="1817" w:type="dxa"/>
            <w:tcBorders>
              <w:left w:val="nil"/>
              <w:right w:val="nil"/>
            </w:tcBorders>
          </w:tcPr>
          <w:p w14:paraId="0181AA84" w14:textId="015FC352"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0.10</w:t>
            </w:r>
          </w:p>
        </w:tc>
        <w:tc>
          <w:tcPr>
            <w:tcW w:w="2126" w:type="dxa"/>
            <w:tcBorders>
              <w:left w:val="nil"/>
              <w:right w:val="nil"/>
            </w:tcBorders>
          </w:tcPr>
          <w:p w14:paraId="667732C9" w14:textId="7142FAEE"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0.11</w:t>
            </w:r>
          </w:p>
        </w:tc>
        <w:tc>
          <w:tcPr>
            <w:tcW w:w="1870" w:type="dxa"/>
            <w:tcBorders>
              <w:left w:val="nil"/>
              <w:right w:val="nil"/>
            </w:tcBorders>
          </w:tcPr>
          <w:p w14:paraId="05E44901" w14:textId="6206800A" w:rsidR="00403171" w:rsidRPr="00403171" w:rsidRDefault="00802108" w:rsidP="00403171">
            <w:pPr>
              <w:jc w:val="center"/>
              <w:rPr>
                <w:rFonts w:ascii="Times New Roman" w:hAnsi="Times New Roman" w:cs="Times New Roman"/>
                <w:sz w:val="24"/>
                <w:szCs w:val="24"/>
              </w:rPr>
            </w:pPr>
            <w:r>
              <w:rPr>
                <w:rFonts w:ascii="Times New Roman" w:hAnsi="Times New Roman" w:cs="Times New Roman"/>
                <w:sz w:val="24"/>
                <w:szCs w:val="24"/>
              </w:rPr>
              <w:t>0.03</w:t>
            </w:r>
          </w:p>
        </w:tc>
        <w:tc>
          <w:tcPr>
            <w:tcW w:w="1951" w:type="dxa"/>
            <w:tcBorders>
              <w:left w:val="nil"/>
              <w:right w:val="nil"/>
            </w:tcBorders>
          </w:tcPr>
          <w:p w14:paraId="21D14D3C" w14:textId="0649AA93" w:rsidR="00403171" w:rsidRPr="00403171" w:rsidRDefault="00B4686A" w:rsidP="00403171">
            <w:pPr>
              <w:jc w:val="center"/>
              <w:rPr>
                <w:rFonts w:ascii="Times New Roman" w:hAnsi="Times New Roman" w:cs="Times New Roman"/>
                <w:sz w:val="24"/>
                <w:szCs w:val="24"/>
              </w:rPr>
            </w:pPr>
            <w:r>
              <w:rPr>
                <w:rFonts w:ascii="Times New Roman" w:hAnsi="Times New Roman" w:cs="Times New Roman"/>
                <w:sz w:val="24"/>
                <w:szCs w:val="24"/>
              </w:rPr>
              <w:t>0.04</w:t>
            </w:r>
          </w:p>
        </w:tc>
      </w:tr>
      <w:tr w:rsidR="00403171" w14:paraId="1DCD2A2D" w14:textId="77777777" w:rsidTr="00246ECA">
        <w:tc>
          <w:tcPr>
            <w:tcW w:w="1864" w:type="dxa"/>
            <w:tcBorders>
              <w:left w:val="nil"/>
              <w:right w:val="nil"/>
            </w:tcBorders>
          </w:tcPr>
          <w:p w14:paraId="100164F7" w14:textId="62D7BACA"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PP</w:t>
            </w:r>
          </w:p>
        </w:tc>
        <w:tc>
          <w:tcPr>
            <w:tcW w:w="1817" w:type="dxa"/>
            <w:tcBorders>
              <w:left w:val="nil"/>
              <w:right w:val="nil"/>
            </w:tcBorders>
          </w:tcPr>
          <w:p w14:paraId="208B183F" w14:textId="3B0F7792"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0.05</w:t>
            </w:r>
          </w:p>
        </w:tc>
        <w:tc>
          <w:tcPr>
            <w:tcW w:w="2126" w:type="dxa"/>
            <w:tcBorders>
              <w:left w:val="nil"/>
              <w:right w:val="nil"/>
            </w:tcBorders>
          </w:tcPr>
          <w:p w14:paraId="132DEB6D" w14:textId="405976A8"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0.12</w:t>
            </w:r>
          </w:p>
        </w:tc>
        <w:tc>
          <w:tcPr>
            <w:tcW w:w="1870" w:type="dxa"/>
            <w:tcBorders>
              <w:left w:val="nil"/>
              <w:right w:val="nil"/>
            </w:tcBorders>
          </w:tcPr>
          <w:p w14:paraId="63AD7376" w14:textId="44F55C25" w:rsidR="00403171" w:rsidRPr="00403171" w:rsidRDefault="00802108" w:rsidP="00403171">
            <w:pPr>
              <w:jc w:val="center"/>
              <w:rPr>
                <w:rFonts w:ascii="Times New Roman" w:hAnsi="Times New Roman" w:cs="Times New Roman"/>
                <w:sz w:val="24"/>
                <w:szCs w:val="24"/>
              </w:rPr>
            </w:pPr>
            <w:r>
              <w:rPr>
                <w:rFonts w:ascii="Times New Roman" w:hAnsi="Times New Roman" w:cs="Times New Roman"/>
                <w:sz w:val="24"/>
                <w:szCs w:val="24"/>
              </w:rPr>
              <w:t>0.04</w:t>
            </w:r>
          </w:p>
        </w:tc>
        <w:tc>
          <w:tcPr>
            <w:tcW w:w="1951" w:type="dxa"/>
            <w:tcBorders>
              <w:left w:val="nil"/>
              <w:right w:val="nil"/>
            </w:tcBorders>
          </w:tcPr>
          <w:p w14:paraId="10335EEB" w14:textId="49ECBF0A" w:rsidR="00403171" w:rsidRPr="00403171" w:rsidRDefault="00C3537B" w:rsidP="00403171">
            <w:pPr>
              <w:jc w:val="center"/>
              <w:rPr>
                <w:rFonts w:ascii="Times New Roman" w:hAnsi="Times New Roman" w:cs="Times New Roman"/>
                <w:sz w:val="24"/>
                <w:szCs w:val="24"/>
              </w:rPr>
            </w:pPr>
            <w:r>
              <w:rPr>
                <w:rFonts w:ascii="Times New Roman" w:hAnsi="Times New Roman" w:cs="Times New Roman"/>
                <w:sz w:val="24"/>
                <w:szCs w:val="24"/>
              </w:rPr>
              <w:t>0.04</w:t>
            </w:r>
          </w:p>
        </w:tc>
      </w:tr>
      <w:tr w:rsidR="00403171" w14:paraId="26F72B5C" w14:textId="77777777" w:rsidTr="00246ECA">
        <w:tc>
          <w:tcPr>
            <w:tcW w:w="1864" w:type="dxa"/>
            <w:tcBorders>
              <w:left w:val="nil"/>
              <w:right w:val="nil"/>
            </w:tcBorders>
          </w:tcPr>
          <w:p w14:paraId="5C27D637" w14:textId="73471E4B"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PS</w:t>
            </w:r>
          </w:p>
        </w:tc>
        <w:tc>
          <w:tcPr>
            <w:tcW w:w="1817" w:type="dxa"/>
            <w:tcBorders>
              <w:left w:val="nil"/>
              <w:right w:val="nil"/>
            </w:tcBorders>
          </w:tcPr>
          <w:p w14:paraId="7F51DC8F" w14:textId="49746C69" w:rsidR="00403171" w:rsidRPr="00403171" w:rsidRDefault="00055EC3" w:rsidP="00403171">
            <w:pPr>
              <w:jc w:val="center"/>
              <w:rPr>
                <w:rFonts w:ascii="Times New Roman" w:hAnsi="Times New Roman" w:cs="Times New Roman"/>
                <w:sz w:val="24"/>
                <w:szCs w:val="24"/>
              </w:rPr>
            </w:pPr>
            <w:r>
              <w:rPr>
                <w:rFonts w:ascii="Times New Roman" w:hAnsi="Times New Roman" w:cs="Times New Roman"/>
                <w:sz w:val="24"/>
                <w:szCs w:val="24"/>
              </w:rPr>
              <w:t>0.</w:t>
            </w:r>
            <w:r w:rsidR="00E4387D">
              <w:rPr>
                <w:rFonts w:ascii="Times New Roman" w:hAnsi="Times New Roman" w:cs="Times New Roman"/>
                <w:sz w:val="24"/>
                <w:szCs w:val="24"/>
              </w:rPr>
              <w:t>13</w:t>
            </w:r>
          </w:p>
        </w:tc>
        <w:tc>
          <w:tcPr>
            <w:tcW w:w="2126" w:type="dxa"/>
            <w:tcBorders>
              <w:left w:val="nil"/>
              <w:right w:val="nil"/>
            </w:tcBorders>
          </w:tcPr>
          <w:p w14:paraId="02875F53" w14:textId="24F9A0D8" w:rsidR="00403171" w:rsidRPr="00403171" w:rsidRDefault="00E76EE9" w:rsidP="00403171">
            <w:pPr>
              <w:jc w:val="center"/>
              <w:rPr>
                <w:rFonts w:ascii="Times New Roman" w:hAnsi="Times New Roman" w:cs="Times New Roman"/>
                <w:sz w:val="24"/>
                <w:szCs w:val="24"/>
              </w:rPr>
            </w:pPr>
            <w:r>
              <w:rPr>
                <w:rFonts w:ascii="Times New Roman" w:hAnsi="Times New Roman" w:cs="Times New Roman"/>
                <w:sz w:val="24"/>
                <w:szCs w:val="24"/>
              </w:rPr>
              <w:t>0.</w:t>
            </w:r>
            <w:r w:rsidR="00DD0F82">
              <w:rPr>
                <w:rFonts w:ascii="Times New Roman" w:hAnsi="Times New Roman" w:cs="Times New Roman"/>
                <w:sz w:val="24"/>
                <w:szCs w:val="24"/>
              </w:rPr>
              <w:t>05</w:t>
            </w:r>
          </w:p>
        </w:tc>
        <w:tc>
          <w:tcPr>
            <w:tcW w:w="1870" w:type="dxa"/>
            <w:tcBorders>
              <w:left w:val="nil"/>
              <w:right w:val="nil"/>
            </w:tcBorders>
          </w:tcPr>
          <w:p w14:paraId="1E60B2EB" w14:textId="7D0091FA" w:rsidR="00403171" w:rsidRPr="00403171" w:rsidRDefault="00802108" w:rsidP="00403171">
            <w:pPr>
              <w:jc w:val="center"/>
              <w:rPr>
                <w:rFonts w:ascii="Times New Roman" w:hAnsi="Times New Roman" w:cs="Times New Roman"/>
                <w:sz w:val="24"/>
                <w:szCs w:val="24"/>
              </w:rPr>
            </w:pPr>
            <w:r>
              <w:rPr>
                <w:rFonts w:ascii="Times New Roman" w:hAnsi="Times New Roman" w:cs="Times New Roman"/>
                <w:sz w:val="24"/>
                <w:szCs w:val="24"/>
              </w:rPr>
              <w:t>0.</w:t>
            </w:r>
            <w:r w:rsidR="00730995">
              <w:rPr>
                <w:rFonts w:ascii="Times New Roman" w:hAnsi="Times New Roman" w:cs="Times New Roman"/>
                <w:sz w:val="24"/>
                <w:szCs w:val="24"/>
              </w:rPr>
              <w:t>04</w:t>
            </w:r>
          </w:p>
        </w:tc>
        <w:tc>
          <w:tcPr>
            <w:tcW w:w="1951" w:type="dxa"/>
            <w:tcBorders>
              <w:left w:val="nil"/>
              <w:right w:val="nil"/>
            </w:tcBorders>
          </w:tcPr>
          <w:p w14:paraId="7EBCAAF3" w14:textId="709D7802" w:rsidR="00403171" w:rsidRPr="00403171" w:rsidRDefault="00C3537B" w:rsidP="00403171">
            <w:pPr>
              <w:jc w:val="center"/>
              <w:rPr>
                <w:rFonts w:ascii="Times New Roman" w:hAnsi="Times New Roman" w:cs="Times New Roman"/>
                <w:sz w:val="24"/>
                <w:szCs w:val="24"/>
              </w:rPr>
            </w:pPr>
            <w:r>
              <w:rPr>
                <w:rFonts w:ascii="Times New Roman" w:hAnsi="Times New Roman" w:cs="Times New Roman"/>
                <w:sz w:val="24"/>
                <w:szCs w:val="24"/>
              </w:rPr>
              <w:t>0.0</w:t>
            </w:r>
            <w:r w:rsidR="006819F6">
              <w:rPr>
                <w:rFonts w:ascii="Times New Roman" w:hAnsi="Times New Roman" w:cs="Times New Roman"/>
                <w:sz w:val="24"/>
                <w:szCs w:val="24"/>
              </w:rPr>
              <w:t>7</w:t>
            </w:r>
          </w:p>
        </w:tc>
      </w:tr>
      <w:tr w:rsidR="00403171" w14:paraId="04FCC6DE" w14:textId="77777777" w:rsidTr="00246ECA">
        <w:tc>
          <w:tcPr>
            <w:tcW w:w="1864" w:type="dxa"/>
            <w:tcBorders>
              <w:left w:val="nil"/>
              <w:right w:val="nil"/>
            </w:tcBorders>
          </w:tcPr>
          <w:p w14:paraId="4754292B" w14:textId="7065F6B8"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PSF</w:t>
            </w:r>
          </w:p>
        </w:tc>
        <w:tc>
          <w:tcPr>
            <w:tcW w:w="1817" w:type="dxa"/>
            <w:tcBorders>
              <w:left w:val="nil"/>
              <w:right w:val="nil"/>
            </w:tcBorders>
          </w:tcPr>
          <w:p w14:paraId="02BC3509" w14:textId="6114A3C0" w:rsidR="00403171" w:rsidRPr="00403171" w:rsidRDefault="00E4387D" w:rsidP="00403171">
            <w:pPr>
              <w:jc w:val="center"/>
              <w:rPr>
                <w:rFonts w:ascii="Times New Roman" w:hAnsi="Times New Roman" w:cs="Times New Roman"/>
                <w:sz w:val="24"/>
                <w:szCs w:val="24"/>
              </w:rPr>
            </w:pPr>
            <w:r>
              <w:rPr>
                <w:rFonts w:ascii="Times New Roman" w:hAnsi="Times New Roman" w:cs="Times New Roman"/>
                <w:sz w:val="24"/>
                <w:szCs w:val="24"/>
              </w:rPr>
              <w:t>0.14</w:t>
            </w:r>
          </w:p>
        </w:tc>
        <w:tc>
          <w:tcPr>
            <w:tcW w:w="2126" w:type="dxa"/>
            <w:tcBorders>
              <w:left w:val="nil"/>
              <w:right w:val="nil"/>
            </w:tcBorders>
          </w:tcPr>
          <w:p w14:paraId="094B48A7" w14:textId="5C22AD11" w:rsidR="00403171" w:rsidRPr="00403171" w:rsidRDefault="00DD0F82" w:rsidP="00403171">
            <w:pPr>
              <w:jc w:val="center"/>
              <w:rPr>
                <w:rFonts w:ascii="Times New Roman" w:hAnsi="Times New Roman" w:cs="Times New Roman"/>
                <w:sz w:val="24"/>
                <w:szCs w:val="24"/>
              </w:rPr>
            </w:pPr>
            <w:r>
              <w:rPr>
                <w:rFonts w:ascii="Times New Roman" w:hAnsi="Times New Roman" w:cs="Times New Roman"/>
                <w:sz w:val="24"/>
                <w:szCs w:val="24"/>
              </w:rPr>
              <w:t>0.08</w:t>
            </w:r>
          </w:p>
        </w:tc>
        <w:tc>
          <w:tcPr>
            <w:tcW w:w="1870" w:type="dxa"/>
            <w:tcBorders>
              <w:left w:val="nil"/>
              <w:right w:val="nil"/>
            </w:tcBorders>
          </w:tcPr>
          <w:p w14:paraId="282EF2DB" w14:textId="3680F9A7" w:rsidR="00403171" w:rsidRPr="00403171" w:rsidRDefault="00730995" w:rsidP="00403171">
            <w:pPr>
              <w:jc w:val="center"/>
              <w:rPr>
                <w:rFonts w:ascii="Times New Roman" w:hAnsi="Times New Roman" w:cs="Times New Roman"/>
                <w:sz w:val="24"/>
                <w:szCs w:val="24"/>
              </w:rPr>
            </w:pPr>
            <w:r>
              <w:rPr>
                <w:rFonts w:ascii="Times New Roman" w:hAnsi="Times New Roman" w:cs="Times New Roman"/>
                <w:sz w:val="24"/>
                <w:szCs w:val="24"/>
              </w:rPr>
              <w:t>0.02</w:t>
            </w:r>
          </w:p>
        </w:tc>
        <w:tc>
          <w:tcPr>
            <w:tcW w:w="1951" w:type="dxa"/>
            <w:tcBorders>
              <w:left w:val="nil"/>
              <w:right w:val="nil"/>
            </w:tcBorders>
          </w:tcPr>
          <w:p w14:paraId="2C279145" w14:textId="12C3F65E" w:rsidR="00403171" w:rsidRPr="00403171" w:rsidRDefault="00B4686A" w:rsidP="00403171">
            <w:pPr>
              <w:jc w:val="center"/>
              <w:rPr>
                <w:rFonts w:ascii="Times New Roman" w:hAnsi="Times New Roman" w:cs="Times New Roman"/>
                <w:sz w:val="24"/>
                <w:szCs w:val="24"/>
              </w:rPr>
            </w:pPr>
            <w:r>
              <w:rPr>
                <w:rFonts w:ascii="Times New Roman" w:hAnsi="Times New Roman" w:cs="Times New Roman"/>
                <w:sz w:val="24"/>
                <w:szCs w:val="24"/>
              </w:rPr>
              <w:t>0.02</w:t>
            </w:r>
          </w:p>
        </w:tc>
      </w:tr>
      <w:tr w:rsidR="00403171" w14:paraId="6F3B0B4D" w14:textId="77777777" w:rsidTr="00246ECA">
        <w:tc>
          <w:tcPr>
            <w:tcW w:w="1864" w:type="dxa"/>
            <w:tcBorders>
              <w:left w:val="nil"/>
              <w:right w:val="nil"/>
            </w:tcBorders>
          </w:tcPr>
          <w:p w14:paraId="01280F24" w14:textId="472D8B6C"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PVC</w:t>
            </w:r>
          </w:p>
        </w:tc>
        <w:tc>
          <w:tcPr>
            <w:tcW w:w="1817" w:type="dxa"/>
            <w:tcBorders>
              <w:left w:val="nil"/>
              <w:right w:val="nil"/>
            </w:tcBorders>
          </w:tcPr>
          <w:p w14:paraId="78D997D7" w14:textId="12E4ED4A" w:rsidR="00403171" w:rsidRPr="00403171" w:rsidRDefault="00E4387D" w:rsidP="00403171">
            <w:pPr>
              <w:jc w:val="center"/>
              <w:rPr>
                <w:rFonts w:ascii="Times New Roman" w:hAnsi="Times New Roman" w:cs="Times New Roman"/>
                <w:sz w:val="24"/>
                <w:szCs w:val="24"/>
              </w:rPr>
            </w:pPr>
            <w:r>
              <w:rPr>
                <w:rFonts w:ascii="Times New Roman" w:hAnsi="Times New Roman" w:cs="Times New Roman"/>
                <w:sz w:val="24"/>
                <w:szCs w:val="24"/>
              </w:rPr>
              <w:t>0.16</w:t>
            </w:r>
          </w:p>
        </w:tc>
        <w:tc>
          <w:tcPr>
            <w:tcW w:w="2126" w:type="dxa"/>
            <w:tcBorders>
              <w:left w:val="nil"/>
              <w:right w:val="nil"/>
            </w:tcBorders>
          </w:tcPr>
          <w:p w14:paraId="4EA3030D" w14:textId="302A5930" w:rsidR="00403171" w:rsidRPr="00403171" w:rsidRDefault="00DD0F82" w:rsidP="00403171">
            <w:pPr>
              <w:jc w:val="center"/>
              <w:rPr>
                <w:rFonts w:ascii="Times New Roman" w:hAnsi="Times New Roman" w:cs="Times New Roman"/>
                <w:sz w:val="24"/>
                <w:szCs w:val="24"/>
              </w:rPr>
            </w:pPr>
            <w:r>
              <w:rPr>
                <w:rFonts w:ascii="Times New Roman" w:hAnsi="Times New Roman" w:cs="Times New Roman"/>
                <w:sz w:val="24"/>
                <w:szCs w:val="24"/>
              </w:rPr>
              <w:t>0.05</w:t>
            </w:r>
          </w:p>
        </w:tc>
        <w:tc>
          <w:tcPr>
            <w:tcW w:w="1870" w:type="dxa"/>
            <w:tcBorders>
              <w:left w:val="nil"/>
              <w:right w:val="nil"/>
            </w:tcBorders>
          </w:tcPr>
          <w:p w14:paraId="5EB8D6F9" w14:textId="3C71785E" w:rsidR="00403171" w:rsidRPr="00403171" w:rsidRDefault="00730995" w:rsidP="00403171">
            <w:pPr>
              <w:jc w:val="center"/>
              <w:rPr>
                <w:rFonts w:ascii="Times New Roman" w:hAnsi="Times New Roman" w:cs="Times New Roman"/>
                <w:sz w:val="24"/>
                <w:szCs w:val="24"/>
              </w:rPr>
            </w:pPr>
            <w:r>
              <w:rPr>
                <w:rFonts w:ascii="Times New Roman" w:hAnsi="Times New Roman" w:cs="Times New Roman"/>
                <w:sz w:val="24"/>
                <w:szCs w:val="24"/>
              </w:rPr>
              <w:t>0.005</w:t>
            </w:r>
          </w:p>
        </w:tc>
        <w:tc>
          <w:tcPr>
            <w:tcW w:w="1951" w:type="dxa"/>
            <w:tcBorders>
              <w:left w:val="nil"/>
              <w:right w:val="nil"/>
            </w:tcBorders>
          </w:tcPr>
          <w:p w14:paraId="741BF2B5" w14:textId="07AC0818" w:rsidR="00403171" w:rsidRPr="00403171" w:rsidRDefault="00147E16" w:rsidP="00403171">
            <w:pPr>
              <w:jc w:val="center"/>
              <w:rPr>
                <w:rFonts w:ascii="Times New Roman" w:hAnsi="Times New Roman" w:cs="Times New Roman"/>
                <w:sz w:val="24"/>
                <w:szCs w:val="24"/>
              </w:rPr>
            </w:pPr>
            <w:r>
              <w:rPr>
                <w:rFonts w:ascii="Times New Roman" w:hAnsi="Times New Roman" w:cs="Times New Roman"/>
                <w:sz w:val="24"/>
                <w:szCs w:val="24"/>
              </w:rPr>
              <w:t>0.0</w:t>
            </w:r>
            <w:r w:rsidR="00B4686A">
              <w:rPr>
                <w:rFonts w:ascii="Times New Roman" w:hAnsi="Times New Roman" w:cs="Times New Roman"/>
                <w:sz w:val="24"/>
                <w:szCs w:val="24"/>
              </w:rPr>
              <w:t>03</w:t>
            </w:r>
          </w:p>
        </w:tc>
      </w:tr>
      <w:tr w:rsidR="00403171" w14:paraId="7534FB0A" w14:textId="77777777" w:rsidTr="00246ECA">
        <w:tc>
          <w:tcPr>
            <w:tcW w:w="1864" w:type="dxa"/>
            <w:tcBorders>
              <w:left w:val="nil"/>
              <w:right w:val="nil"/>
            </w:tcBorders>
          </w:tcPr>
          <w:p w14:paraId="62362F12" w14:textId="0C8FB163" w:rsidR="00403171" w:rsidRPr="00403171" w:rsidRDefault="00403171" w:rsidP="00403171">
            <w:pPr>
              <w:jc w:val="center"/>
              <w:rPr>
                <w:rFonts w:ascii="Times New Roman" w:hAnsi="Times New Roman" w:cs="Times New Roman"/>
                <w:sz w:val="24"/>
                <w:szCs w:val="24"/>
              </w:rPr>
            </w:pPr>
            <w:r w:rsidRPr="00403171">
              <w:rPr>
                <w:rFonts w:ascii="Times New Roman" w:hAnsi="Times New Roman" w:cs="Times New Roman"/>
                <w:sz w:val="24"/>
                <w:szCs w:val="24"/>
              </w:rPr>
              <w:t>PMMA</w:t>
            </w:r>
          </w:p>
        </w:tc>
        <w:tc>
          <w:tcPr>
            <w:tcW w:w="1817" w:type="dxa"/>
            <w:tcBorders>
              <w:left w:val="nil"/>
              <w:right w:val="nil"/>
            </w:tcBorders>
          </w:tcPr>
          <w:p w14:paraId="53B8A526" w14:textId="287412ED" w:rsidR="00403171" w:rsidRPr="00403171" w:rsidRDefault="00E4387D" w:rsidP="00403171">
            <w:pPr>
              <w:jc w:val="center"/>
              <w:rPr>
                <w:rFonts w:ascii="Times New Roman" w:hAnsi="Times New Roman" w:cs="Times New Roman"/>
                <w:sz w:val="24"/>
                <w:szCs w:val="24"/>
              </w:rPr>
            </w:pPr>
            <w:r>
              <w:rPr>
                <w:rFonts w:ascii="Times New Roman" w:hAnsi="Times New Roman" w:cs="Times New Roman"/>
                <w:sz w:val="24"/>
                <w:szCs w:val="24"/>
              </w:rPr>
              <w:t>0.01</w:t>
            </w:r>
          </w:p>
        </w:tc>
        <w:tc>
          <w:tcPr>
            <w:tcW w:w="2126" w:type="dxa"/>
            <w:tcBorders>
              <w:left w:val="nil"/>
              <w:right w:val="nil"/>
            </w:tcBorders>
          </w:tcPr>
          <w:p w14:paraId="6DA473F3" w14:textId="306F75A4" w:rsidR="00403171" w:rsidRPr="00403171" w:rsidRDefault="00DD0F82" w:rsidP="00403171">
            <w:pPr>
              <w:jc w:val="center"/>
              <w:rPr>
                <w:rFonts w:ascii="Times New Roman" w:hAnsi="Times New Roman" w:cs="Times New Roman"/>
                <w:sz w:val="24"/>
                <w:szCs w:val="24"/>
              </w:rPr>
            </w:pPr>
            <w:r>
              <w:rPr>
                <w:rFonts w:ascii="Times New Roman" w:hAnsi="Times New Roman" w:cs="Times New Roman"/>
                <w:sz w:val="24"/>
                <w:szCs w:val="24"/>
              </w:rPr>
              <w:t>0.04</w:t>
            </w:r>
          </w:p>
        </w:tc>
        <w:tc>
          <w:tcPr>
            <w:tcW w:w="1870" w:type="dxa"/>
            <w:tcBorders>
              <w:left w:val="nil"/>
              <w:right w:val="nil"/>
            </w:tcBorders>
          </w:tcPr>
          <w:p w14:paraId="5901269D" w14:textId="004552CF" w:rsidR="00403171" w:rsidRPr="00403171" w:rsidRDefault="00730995" w:rsidP="00403171">
            <w:pPr>
              <w:jc w:val="center"/>
              <w:rPr>
                <w:rFonts w:ascii="Times New Roman" w:hAnsi="Times New Roman" w:cs="Times New Roman"/>
                <w:sz w:val="24"/>
                <w:szCs w:val="24"/>
              </w:rPr>
            </w:pPr>
            <w:r>
              <w:rPr>
                <w:rFonts w:ascii="Times New Roman" w:hAnsi="Times New Roman" w:cs="Times New Roman"/>
                <w:sz w:val="24"/>
                <w:szCs w:val="24"/>
              </w:rPr>
              <w:t>0.04</w:t>
            </w:r>
          </w:p>
        </w:tc>
        <w:tc>
          <w:tcPr>
            <w:tcW w:w="1951" w:type="dxa"/>
            <w:tcBorders>
              <w:left w:val="nil"/>
              <w:right w:val="nil"/>
            </w:tcBorders>
          </w:tcPr>
          <w:p w14:paraId="1C334043" w14:textId="6F7C3839" w:rsidR="00403171" w:rsidRPr="00403171" w:rsidRDefault="00B4686A" w:rsidP="00403171">
            <w:pPr>
              <w:jc w:val="center"/>
              <w:rPr>
                <w:rFonts w:ascii="Times New Roman" w:hAnsi="Times New Roman" w:cs="Times New Roman"/>
                <w:sz w:val="24"/>
                <w:szCs w:val="24"/>
              </w:rPr>
            </w:pPr>
            <w:r>
              <w:rPr>
                <w:rFonts w:ascii="Times New Roman" w:hAnsi="Times New Roman" w:cs="Times New Roman"/>
                <w:sz w:val="24"/>
                <w:szCs w:val="24"/>
              </w:rPr>
              <w:t>0.05</w:t>
            </w:r>
          </w:p>
        </w:tc>
      </w:tr>
    </w:tbl>
    <w:p w14:paraId="44F3E4AE" w14:textId="49F7348B" w:rsidR="0048645E" w:rsidRDefault="0048645E" w:rsidP="720FA891">
      <w:r>
        <w:br w:type="page"/>
      </w:r>
    </w:p>
    <w:p w14:paraId="19740231" w14:textId="0506514A" w:rsidR="0097435A" w:rsidRPr="00E805A3" w:rsidRDefault="00E805A3" w:rsidP="720FA891">
      <w:pPr>
        <w:rPr>
          <w:rFonts w:ascii="Times New Roman" w:hAnsi="Times New Roman" w:cs="Times New Roman"/>
          <w:b/>
          <w:bCs/>
          <w:i/>
          <w:iCs/>
        </w:rPr>
      </w:pPr>
      <w:r w:rsidRPr="00E805A3">
        <w:rPr>
          <w:rFonts w:ascii="Times New Roman" w:hAnsi="Times New Roman" w:cs="Times New Roman"/>
          <w:b/>
          <w:bCs/>
          <w:i/>
          <w:iCs/>
        </w:rPr>
        <w:lastRenderedPageBreak/>
        <w:t>Reference</w:t>
      </w:r>
    </w:p>
    <w:p w14:paraId="2D4D7426" w14:textId="77777777" w:rsidR="00E805A3" w:rsidRDefault="0048645E" w:rsidP="00E805A3">
      <w:pPr>
        <w:pStyle w:val="Bibliografia"/>
        <w:spacing w:line="276" w:lineRule="auto"/>
        <w:rPr>
          <w:rFonts w:ascii="Times New Roman" w:hAnsi="Times New Roman" w:cs="Times New Roman"/>
        </w:rPr>
      </w:pPr>
      <w:r w:rsidRPr="00E805A3">
        <w:rPr>
          <w:rFonts w:ascii="Times New Roman" w:hAnsi="Times New Roman" w:cs="Times New Roman"/>
        </w:rPr>
        <w:fldChar w:fldCharType="begin"/>
      </w:r>
      <w:r w:rsidR="00E805A3" w:rsidRPr="00E805A3">
        <w:rPr>
          <w:rFonts w:ascii="Times New Roman" w:hAnsi="Times New Roman" w:cs="Times New Roman"/>
        </w:rPr>
        <w:instrText xml:space="preserve"> ADDIN ZOTERO_BIBL {"uncited":[],"omitted":[],"custom":[]} CSL_BIBLIOGRAPHY </w:instrText>
      </w:r>
      <w:r w:rsidRPr="00E805A3">
        <w:rPr>
          <w:rFonts w:ascii="Times New Roman" w:hAnsi="Times New Roman" w:cs="Times New Roman"/>
        </w:rPr>
        <w:fldChar w:fldCharType="separate"/>
      </w:r>
      <w:r w:rsidR="00E805A3" w:rsidRPr="00E805A3">
        <w:rPr>
          <w:rFonts w:ascii="Times New Roman" w:hAnsi="Times New Roman" w:cs="Times New Roman"/>
        </w:rPr>
        <w:t>[1]</w:t>
      </w:r>
      <w:r w:rsidR="00E805A3" w:rsidRPr="00E805A3">
        <w:rPr>
          <w:rFonts w:ascii="Times New Roman" w:hAnsi="Times New Roman" w:cs="Times New Roman"/>
        </w:rPr>
        <w:tab/>
        <w:t>I.C. Sanchez, R.H. Lacombe, Statistical Thermodynamics of Polymer Solutions, Macromolecules 11 (1978) 1145–1156. https://doi.org/10.1021/ma60066a017.</w:t>
      </w:r>
    </w:p>
    <w:p w14:paraId="0F6DA65B" w14:textId="77777777" w:rsid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[2]</w:t>
      </w:r>
      <w:r w:rsidRPr="00E805A3">
        <w:rPr>
          <w:rFonts w:ascii="Times New Roman" w:hAnsi="Times New Roman" w:cs="Times New Roman"/>
        </w:rPr>
        <w:tab/>
        <w:t>M. Minelli, M.G. De Angelis, An equation of state (EoS) based model for the fluid solubility in semicrystalline polymers, Fluid Phase Equilibria 367 (2014) 173–181. https://doi.org/10.1016/j.fluid.2014.01.024.</w:t>
      </w:r>
    </w:p>
    <w:p w14:paraId="7C93AEA5" w14:textId="77777777" w:rsid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[3]</w:t>
      </w:r>
      <w:r w:rsidRPr="00E805A3">
        <w:rPr>
          <w:rFonts w:ascii="Times New Roman" w:hAnsi="Times New Roman" w:cs="Times New Roman"/>
        </w:rPr>
        <w:tab/>
        <w:t>X. Ma, R. Swaidan, Y. Belmabkhout, Y. Zhu, E. Litwiller, M. Jouiad, I. Pinnau, Y. Han, Synthesis and Gas Transport Properties of Hydroxyl-Functionalized Polyimides with Intrinsic Microporosity, Macromolecules 45 (2012) 3841–3849. https://doi.org/10.1021/ma300549m.</w:t>
      </w:r>
    </w:p>
    <w:p w14:paraId="489FFBFB" w14:textId="77777777" w:rsid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[4]</w:t>
      </w:r>
      <w:r w:rsidRPr="00E805A3">
        <w:rPr>
          <w:rFonts w:ascii="Times New Roman" w:hAnsi="Times New Roman" w:cs="Times New Roman"/>
        </w:rPr>
        <w:tab/>
        <w:t>S. Yi, X. Ma, I. Pinnau, W.J. Koros, A high-performance hydroxyl-functionalized polymer of intrinsic microporosity for an environmentally attractive membrane-based approach to decontamination of sour natural gas, J. Mater. Chem. A 3 (2015) 22794–22806. https://doi.org/10.1039/C5TA05928C.</w:t>
      </w:r>
    </w:p>
    <w:p w14:paraId="3C92B8C1" w14:textId="77777777" w:rsid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[5]</w:t>
      </w:r>
      <w:r w:rsidRPr="00E805A3">
        <w:rPr>
          <w:rFonts w:ascii="Times New Roman" w:hAnsi="Times New Roman" w:cs="Times New Roman"/>
        </w:rPr>
        <w:tab/>
        <w:t>M. Lanč, K. Pilnáček, C.R. Mason, P.M. Budd, Y. Rogan, R. Malpass-Evans, M. Carta, B.C. Gándara, N.B. McKeown, J.C. Jansen, O. Vopička, K. Friess, Gas sorption in polymers of intrinsic microporosity: The difference between solubility coefficients determined via time-lag and direct sorption experiments, J. Membr. Sci. 570–571 (2019) 522–536. https://doi.org/10.1016/j.memsci.2018.10.048.</w:t>
      </w:r>
    </w:p>
    <w:p w14:paraId="63C6A585" w14:textId="77777777" w:rsid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[6]</w:t>
      </w:r>
      <w:r w:rsidRPr="00E805A3">
        <w:rPr>
          <w:rFonts w:ascii="Times New Roman" w:hAnsi="Times New Roman" w:cs="Times New Roman"/>
        </w:rPr>
        <w:tab/>
        <w:t>H.W.H. Lai, F.M. Benedetti, Z. Jin, Y.C. Teo, A.X. Wu, M.G.D. Angelis, Z.P. Smith, Y. Xia, Tuning the Molecular Weights, Chain Packing, and Gas-Transport Properties of CANAL Ladder Polymers by Short Alkyl Substitutions, Macromolecules 52 (2019) 6294–6302. https://doi.org/10.1021/acs.macromol.9b01155.</w:t>
      </w:r>
    </w:p>
    <w:p w14:paraId="56C8BE40" w14:textId="77777777" w:rsid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[7]</w:t>
      </w:r>
      <w:r w:rsidRPr="00E805A3">
        <w:rPr>
          <w:rFonts w:ascii="Times New Roman" w:hAnsi="Times New Roman" w:cs="Times New Roman"/>
        </w:rPr>
        <w:tab/>
        <w:t>D.W. Van Krevelen, Properties of Polymers: Their Correlation with Chemical Structure; their numerical estimation and prediction from additive group contribution., Elvisier (1997).</w:t>
      </w:r>
    </w:p>
    <w:p w14:paraId="6E377C68" w14:textId="77777777" w:rsidR="00E805A3" w:rsidRPr="00E805A3" w:rsidRDefault="00E805A3" w:rsidP="00E805A3">
      <w:pPr>
        <w:pStyle w:val="Bibliografia"/>
        <w:spacing w:line="276" w:lineRule="auto"/>
        <w:rPr>
          <w:rFonts w:ascii="Times New Roman" w:hAnsi="Times New Roman" w:cs="Times New Roman"/>
        </w:rPr>
      </w:pPr>
      <w:r w:rsidRPr="00E805A3">
        <w:rPr>
          <w:rFonts w:ascii="Times New Roman" w:hAnsi="Times New Roman" w:cs="Times New Roman"/>
        </w:rPr>
        <w:t>[8]</w:t>
      </w:r>
      <w:r w:rsidRPr="00E805A3">
        <w:rPr>
          <w:rFonts w:ascii="Times New Roman" w:hAnsi="Times New Roman" w:cs="Times New Roman"/>
        </w:rPr>
        <w:tab/>
        <w:t>J.Y. Park, D.R. Paul, Correlation and prediction of gas permeability in glassy polymer membrane materials via a modified free volume based group contribution method, J. Membr. Sci. 125 (1997) 23–39. https://doi.org/10.1016/S0376-7388(96)00061-0.</w:t>
      </w:r>
    </w:p>
    <w:p w14:paraId="2BA78D17" w14:textId="34FD673F" w:rsidR="720FA891" w:rsidRDefault="0048645E" w:rsidP="00E805A3">
      <w:pPr>
        <w:spacing w:line="276" w:lineRule="auto"/>
        <w:jc w:val="both"/>
      </w:pPr>
      <w:r w:rsidRPr="00E805A3">
        <w:rPr>
          <w:rFonts w:ascii="Times New Roman" w:hAnsi="Times New Roman" w:cs="Times New Roman"/>
        </w:rPr>
        <w:fldChar w:fldCharType="end"/>
      </w:r>
    </w:p>
    <w:sectPr w:rsidR="720FA891" w:rsidSect="00FF0D3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Aptos Narrow">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00FFD"/>
    <w:multiLevelType w:val="hybridMultilevel"/>
    <w:tmpl w:val="FDBEFA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D27768"/>
    <w:multiLevelType w:val="hybridMultilevel"/>
    <w:tmpl w:val="35FA4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2BB6D06"/>
    <w:multiLevelType w:val="multilevel"/>
    <w:tmpl w:val="85489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E5715E"/>
    <w:multiLevelType w:val="hybridMultilevel"/>
    <w:tmpl w:val="C666C7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94274FD"/>
    <w:multiLevelType w:val="multilevel"/>
    <w:tmpl w:val="ADB2F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37A1588"/>
    <w:multiLevelType w:val="hybridMultilevel"/>
    <w:tmpl w:val="7764C7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52666789">
    <w:abstractNumId w:val="0"/>
  </w:num>
  <w:num w:numId="2" w16cid:durableId="2130930997">
    <w:abstractNumId w:val="5"/>
  </w:num>
  <w:num w:numId="3" w16cid:durableId="2112704709">
    <w:abstractNumId w:val="4"/>
  </w:num>
  <w:num w:numId="4" w16cid:durableId="590705288">
    <w:abstractNumId w:val="2"/>
  </w:num>
  <w:num w:numId="5" w16cid:durableId="1434666273">
    <w:abstractNumId w:val="3"/>
  </w:num>
  <w:num w:numId="6" w16cid:durableId="20984755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NDAyMzC2MDK3MLEwMDdU0lEKTi0uzszPAykwrQUAUqADCiwAAAA="/>
  </w:docVars>
  <w:rsids>
    <w:rsidRoot w:val="0004224D"/>
    <w:rsid w:val="00007136"/>
    <w:rsid w:val="00030C1C"/>
    <w:rsid w:val="0004224D"/>
    <w:rsid w:val="00055EC3"/>
    <w:rsid w:val="00072849"/>
    <w:rsid w:val="00081385"/>
    <w:rsid w:val="00083F13"/>
    <w:rsid w:val="00090E11"/>
    <w:rsid w:val="00096AD4"/>
    <w:rsid w:val="000A125C"/>
    <w:rsid w:val="000B3EE8"/>
    <w:rsid w:val="000B4A30"/>
    <w:rsid w:val="000E6542"/>
    <w:rsid w:val="000F28E7"/>
    <w:rsid w:val="000F7FAE"/>
    <w:rsid w:val="00100EE9"/>
    <w:rsid w:val="0014118D"/>
    <w:rsid w:val="00147E16"/>
    <w:rsid w:val="00152015"/>
    <w:rsid w:val="001536CD"/>
    <w:rsid w:val="001747A1"/>
    <w:rsid w:val="00176481"/>
    <w:rsid w:val="0018305B"/>
    <w:rsid w:val="00187F9C"/>
    <w:rsid w:val="00190B6C"/>
    <w:rsid w:val="00191095"/>
    <w:rsid w:val="00193A90"/>
    <w:rsid w:val="00195392"/>
    <w:rsid w:val="001B64EB"/>
    <w:rsid w:val="001B7208"/>
    <w:rsid w:val="001B77FE"/>
    <w:rsid w:val="001C48BB"/>
    <w:rsid w:val="001C6D92"/>
    <w:rsid w:val="001D6F20"/>
    <w:rsid w:val="001E022F"/>
    <w:rsid w:val="001F18D6"/>
    <w:rsid w:val="001F2AC9"/>
    <w:rsid w:val="00200B4C"/>
    <w:rsid w:val="00207407"/>
    <w:rsid w:val="00234D84"/>
    <w:rsid w:val="00246ECA"/>
    <w:rsid w:val="00247A74"/>
    <w:rsid w:val="00256784"/>
    <w:rsid w:val="00256F9E"/>
    <w:rsid w:val="00260186"/>
    <w:rsid w:val="00260D48"/>
    <w:rsid w:val="00264D4C"/>
    <w:rsid w:val="002742C2"/>
    <w:rsid w:val="00281E2E"/>
    <w:rsid w:val="002B04F2"/>
    <w:rsid w:val="002E67A8"/>
    <w:rsid w:val="002F4460"/>
    <w:rsid w:val="002F547E"/>
    <w:rsid w:val="002F7A49"/>
    <w:rsid w:val="0030591B"/>
    <w:rsid w:val="00310BF1"/>
    <w:rsid w:val="00322B03"/>
    <w:rsid w:val="00336022"/>
    <w:rsid w:val="00353510"/>
    <w:rsid w:val="00357467"/>
    <w:rsid w:val="003827D5"/>
    <w:rsid w:val="00397AE1"/>
    <w:rsid w:val="003A65FF"/>
    <w:rsid w:val="003C0D4A"/>
    <w:rsid w:val="003C6722"/>
    <w:rsid w:val="00403171"/>
    <w:rsid w:val="00405D27"/>
    <w:rsid w:val="00415378"/>
    <w:rsid w:val="00417E08"/>
    <w:rsid w:val="00421C7D"/>
    <w:rsid w:val="004501AC"/>
    <w:rsid w:val="00456A90"/>
    <w:rsid w:val="004708CB"/>
    <w:rsid w:val="00475A1F"/>
    <w:rsid w:val="004767D3"/>
    <w:rsid w:val="0048645E"/>
    <w:rsid w:val="004A161E"/>
    <w:rsid w:val="004A53C1"/>
    <w:rsid w:val="004C31B8"/>
    <w:rsid w:val="004D6D75"/>
    <w:rsid w:val="004D73F6"/>
    <w:rsid w:val="004D7FA1"/>
    <w:rsid w:val="00512033"/>
    <w:rsid w:val="00513F7C"/>
    <w:rsid w:val="005273EA"/>
    <w:rsid w:val="00530A89"/>
    <w:rsid w:val="00532F6E"/>
    <w:rsid w:val="005346E4"/>
    <w:rsid w:val="0054111D"/>
    <w:rsid w:val="00551055"/>
    <w:rsid w:val="005532DA"/>
    <w:rsid w:val="0055630F"/>
    <w:rsid w:val="00570F73"/>
    <w:rsid w:val="00574FD3"/>
    <w:rsid w:val="005A4BA7"/>
    <w:rsid w:val="005C12FC"/>
    <w:rsid w:val="005C3A03"/>
    <w:rsid w:val="005C6764"/>
    <w:rsid w:val="005F007D"/>
    <w:rsid w:val="005F5B39"/>
    <w:rsid w:val="006042BD"/>
    <w:rsid w:val="006216FB"/>
    <w:rsid w:val="00623506"/>
    <w:rsid w:val="0064107F"/>
    <w:rsid w:val="006461CD"/>
    <w:rsid w:val="00646589"/>
    <w:rsid w:val="006506B8"/>
    <w:rsid w:val="006579F4"/>
    <w:rsid w:val="00664A39"/>
    <w:rsid w:val="006666FB"/>
    <w:rsid w:val="00675319"/>
    <w:rsid w:val="006817AE"/>
    <w:rsid w:val="006819F6"/>
    <w:rsid w:val="00683CCC"/>
    <w:rsid w:val="00687616"/>
    <w:rsid w:val="006C5C8C"/>
    <w:rsid w:val="006D23C1"/>
    <w:rsid w:val="006D366B"/>
    <w:rsid w:val="006D75A9"/>
    <w:rsid w:val="006D7BDA"/>
    <w:rsid w:val="006E3C63"/>
    <w:rsid w:val="00703C01"/>
    <w:rsid w:val="00712BA2"/>
    <w:rsid w:val="007222F1"/>
    <w:rsid w:val="0072301B"/>
    <w:rsid w:val="00725ECB"/>
    <w:rsid w:val="00730995"/>
    <w:rsid w:val="00731598"/>
    <w:rsid w:val="00751D20"/>
    <w:rsid w:val="0076645D"/>
    <w:rsid w:val="00776BF9"/>
    <w:rsid w:val="007826C1"/>
    <w:rsid w:val="007A53E8"/>
    <w:rsid w:val="007B4155"/>
    <w:rsid w:val="007D3D8F"/>
    <w:rsid w:val="007D5277"/>
    <w:rsid w:val="007E49AE"/>
    <w:rsid w:val="007F598F"/>
    <w:rsid w:val="00801A9A"/>
    <w:rsid w:val="00802108"/>
    <w:rsid w:val="00803763"/>
    <w:rsid w:val="00806DBE"/>
    <w:rsid w:val="00837387"/>
    <w:rsid w:val="00847527"/>
    <w:rsid w:val="008563F4"/>
    <w:rsid w:val="00856D7D"/>
    <w:rsid w:val="00867018"/>
    <w:rsid w:val="00872C0F"/>
    <w:rsid w:val="008806E0"/>
    <w:rsid w:val="008B221D"/>
    <w:rsid w:val="008D1851"/>
    <w:rsid w:val="008D1DAE"/>
    <w:rsid w:val="008F7910"/>
    <w:rsid w:val="009004C0"/>
    <w:rsid w:val="00903DCB"/>
    <w:rsid w:val="009360CD"/>
    <w:rsid w:val="009372EB"/>
    <w:rsid w:val="0097435A"/>
    <w:rsid w:val="00980274"/>
    <w:rsid w:val="00986F8C"/>
    <w:rsid w:val="00986F8E"/>
    <w:rsid w:val="009B44F5"/>
    <w:rsid w:val="009B4F1E"/>
    <w:rsid w:val="009D26DC"/>
    <w:rsid w:val="009E4E44"/>
    <w:rsid w:val="00A04777"/>
    <w:rsid w:val="00A1225D"/>
    <w:rsid w:val="00A15A91"/>
    <w:rsid w:val="00A42CA1"/>
    <w:rsid w:val="00A5395C"/>
    <w:rsid w:val="00A57C30"/>
    <w:rsid w:val="00A63F2B"/>
    <w:rsid w:val="00A64064"/>
    <w:rsid w:val="00A86E61"/>
    <w:rsid w:val="00AB4F77"/>
    <w:rsid w:val="00AC3C6D"/>
    <w:rsid w:val="00AF0D59"/>
    <w:rsid w:val="00AF745D"/>
    <w:rsid w:val="00B039F9"/>
    <w:rsid w:val="00B03D57"/>
    <w:rsid w:val="00B1673D"/>
    <w:rsid w:val="00B26399"/>
    <w:rsid w:val="00B353CD"/>
    <w:rsid w:val="00B4686A"/>
    <w:rsid w:val="00B5114B"/>
    <w:rsid w:val="00B53183"/>
    <w:rsid w:val="00B77C07"/>
    <w:rsid w:val="00BB3C81"/>
    <w:rsid w:val="00BB3E43"/>
    <w:rsid w:val="00BB7871"/>
    <w:rsid w:val="00BC10EA"/>
    <w:rsid w:val="00BC113B"/>
    <w:rsid w:val="00BD6804"/>
    <w:rsid w:val="00BF45E8"/>
    <w:rsid w:val="00C07A55"/>
    <w:rsid w:val="00C3537B"/>
    <w:rsid w:val="00C36D5F"/>
    <w:rsid w:val="00C3709D"/>
    <w:rsid w:val="00C514D2"/>
    <w:rsid w:val="00C52619"/>
    <w:rsid w:val="00C54411"/>
    <w:rsid w:val="00C57480"/>
    <w:rsid w:val="00C72F67"/>
    <w:rsid w:val="00C806C9"/>
    <w:rsid w:val="00C94BE4"/>
    <w:rsid w:val="00CA3F7A"/>
    <w:rsid w:val="00CB1E53"/>
    <w:rsid w:val="00CC775A"/>
    <w:rsid w:val="00CD00A1"/>
    <w:rsid w:val="00CD7874"/>
    <w:rsid w:val="00CE5C22"/>
    <w:rsid w:val="00D165B1"/>
    <w:rsid w:val="00D249D0"/>
    <w:rsid w:val="00D26D0D"/>
    <w:rsid w:val="00D51066"/>
    <w:rsid w:val="00D7269F"/>
    <w:rsid w:val="00D72BEA"/>
    <w:rsid w:val="00D95086"/>
    <w:rsid w:val="00DC2021"/>
    <w:rsid w:val="00DD0F82"/>
    <w:rsid w:val="00DE5EFD"/>
    <w:rsid w:val="00DE6FCA"/>
    <w:rsid w:val="00DF158C"/>
    <w:rsid w:val="00E067F4"/>
    <w:rsid w:val="00E11DBB"/>
    <w:rsid w:val="00E11EE9"/>
    <w:rsid w:val="00E2062E"/>
    <w:rsid w:val="00E3687B"/>
    <w:rsid w:val="00E41FD8"/>
    <w:rsid w:val="00E4387D"/>
    <w:rsid w:val="00E51D09"/>
    <w:rsid w:val="00E52D70"/>
    <w:rsid w:val="00E6029C"/>
    <w:rsid w:val="00E60DF7"/>
    <w:rsid w:val="00E6250A"/>
    <w:rsid w:val="00E65FD3"/>
    <w:rsid w:val="00E67243"/>
    <w:rsid w:val="00E74C2A"/>
    <w:rsid w:val="00E74EC9"/>
    <w:rsid w:val="00E76EE9"/>
    <w:rsid w:val="00E805A3"/>
    <w:rsid w:val="00E80BB8"/>
    <w:rsid w:val="00E81989"/>
    <w:rsid w:val="00E84F00"/>
    <w:rsid w:val="00E85F75"/>
    <w:rsid w:val="00E943FE"/>
    <w:rsid w:val="00E966CB"/>
    <w:rsid w:val="00EB4EE7"/>
    <w:rsid w:val="00ED66B7"/>
    <w:rsid w:val="00ED6DD3"/>
    <w:rsid w:val="00F21C19"/>
    <w:rsid w:val="00F2379D"/>
    <w:rsid w:val="00F75676"/>
    <w:rsid w:val="00F84C6F"/>
    <w:rsid w:val="00F904EB"/>
    <w:rsid w:val="00FA103D"/>
    <w:rsid w:val="00FA7D64"/>
    <w:rsid w:val="00FE73E2"/>
    <w:rsid w:val="00FF0D30"/>
    <w:rsid w:val="037FD2E6"/>
    <w:rsid w:val="05861F4D"/>
    <w:rsid w:val="0E228656"/>
    <w:rsid w:val="13D424AA"/>
    <w:rsid w:val="15A10A9D"/>
    <w:rsid w:val="168815DC"/>
    <w:rsid w:val="17909B53"/>
    <w:rsid w:val="1955CB2E"/>
    <w:rsid w:val="1BB55C61"/>
    <w:rsid w:val="2248C997"/>
    <w:rsid w:val="31DC1307"/>
    <w:rsid w:val="345EFF7D"/>
    <w:rsid w:val="37605716"/>
    <w:rsid w:val="384EB454"/>
    <w:rsid w:val="3A67CCD6"/>
    <w:rsid w:val="3B5E2062"/>
    <w:rsid w:val="3B718D9C"/>
    <w:rsid w:val="3DE7E180"/>
    <w:rsid w:val="495C4F96"/>
    <w:rsid w:val="49E677B5"/>
    <w:rsid w:val="53853523"/>
    <w:rsid w:val="58CD607D"/>
    <w:rsid w:val="5B43BB07"/>
    <w:rsid w:val="5BF72669"/>
    <w:rsid w:val="5D350F0E"/>
    <w:rsid w:val="678E162F"/>
    <w:rsid w:val="680D682C"/>
    <w:rsid w:val="69899D14"/>
    <w:rsid w:val="6BF2F5FD"/>
    <w:rsid w:val="6FCA9DC7"/>
    <w:rsid w:val="720FA891"/>
    <w:rsid w:val="79973EE6"/>
    <w:rsid w:val="7B268350"/>
    <w:rsid w:val="7B3E496D"/>
    <w:rsid w:val="7F99AF0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AB030"/>
  <w15:chartTrackingRefBased/>
  <w15:docId w15:val="{155327C1-23D3-478E-A293-3EF5DA051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422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0422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04224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4224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4224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4224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4224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4224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4224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4224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04224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04224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4224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4224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4224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4224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4224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4224D"/>
    <w:rPr>
      <w:rFonts w:eastAsiaTheme="majorEastAsia" w:cstheme="majorBidi"/>
      <w:color w:val="272727" w:themeColor="text1" w:themeTint="D8"/>
    </w:rPr>
  </w:style>
  <w:style w:type="paragraph" w:styleId="Titolo">
    <w:name w:val="Title"/>
    <w:basedOn w:val="Normale"/>
    <w:next w:val="Normale"/>
    <w:link w:val="TitoloCarattere"/>
    <w:uiPriority w:val="10"/>
    <w:qFormat/>
    <w:rsid w:val="000422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4224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4224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4224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4224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4224D"/>
    <w:rPr>
      <w:i/>
      <w:iCs/>
      <w:color w:val="404040" w:themeColor="text1" w:themeTint="BF"/>
    </w:rPr>
  </w:style>
  <w:style w:type="paragraph" w:styleId="Paragrafoelenco">
    <w:name w:val="List Paragraph"/>
    <w:basedOn w:val="Normale"/>
    <w:uiPriority w:val="34"/>
    <w:qFormat/>
    <w:rsid w:val="0004224D"/>
    <w:pPr>
      <w:ind w:left="720"/>
      <w:contextualSpacing/>
    </w:pPr>
  </w:style>
  <w:style w:type="character" w:styleId="Enfasiintensa">
    <w:name w:val="Intense Emphasis"/>
    <w:basedOn w:val="Carpredefinitoparagrafo"/>
    <w:uiPriority w:val="21"/>
    <w:qFormat/>
    <w:rsid w:val="0004224D"/>
    <w:rPr>
      <w:i/>
      <w:iCs/>
      <w:color w:val="0F4761" w:themeColor="accent1" w:themeShade="BF"/>
    </w:rPr>
  </w:style>
  <w:style w:type="paragraph" w:styleId="Citazioneintensa">
    <w:name w:val="Intense Quote"/>
    <w:basedOn w:val="Normale"/>
    <w:next w:val="Normale"/>
    <w:link w:val="CitazioneintensaCarattere"/>
    <w:uiPriority w:val="30"/>
    <w:qFormat/>
    <w:rsid w:val="000422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4224D"/>
    <w:rPr>
      <w:i/>
      <w:iCs/>
      <w:color w:val="0F4761" w:themeColor="accent1" w:themeShade="BF"/>
    </w:rPr>
  </w:style>
  <w:style w:type="character" w:styleId="Riferimentointenso">
    <w:name w:val="Intense Reference"/>
    <w:basedOn w:val="Carpredefinitoparagrafo"/>
    <w:uiPriority w:val="32"/>
    <w:qFormat/>
    <w:rsid w:val="0004224D"/>
    <w:rPr>
      <w:b/>
      <w:bCs/>
      <w:smallCaps/>
      <w:color w:val="0F4761" w:themeColor="accent1" w:themeShade="BF"/>
      <w:spacing w:val="5"/>
    </w:rPr>
  </w:style>
  <w:style w:type="paragraph" w:styleId="Didascalia">
    <w:name w:val="caption"/>
    <w:basedOn w:val="Normale"/>
    <w:next w:val="Normale"/>
    <w:uiPriority w:val="35"/>
    <w:unhideWhenUsed/>
    <w:qFormat/>
    <w:rsid w:val="0004224D"/>
    <w:pPr>
      <w:spacing w:after="200" w:line="240" w:lineRule="auto"/>
    </w:pPr>
    <w:rPr>
      <w:i/>
      <w:iCs/>
      <w:color w:val="0E2841" w:themeColor="text2"/>
      <w:sz w:val="18"/>
      <w:szCs w:val="18"/>
      <w:lang w:val="it-IT"/>
    </w:rPr>
  </w:style>
  <w:style w:type="character" w:styleId="Rimandocommento">
    <w:name w:val="annotation reference"/>
    <w:basedOn w:val="Carpredefinitoparagrafo"/>
    <w:uiPriority w:val="99"/>
    <w:semiHidden/>
    <w:unhideWhenUsed/>
    <w:rsid w:val="0004224D"/>
    <w:rPr>
      <w:sz w:val="16"/>
      <w:szCs w:val="16"/>
    </w:rPr>
  </w:style>
  <w:style w:type="paragraph" w:styleId="Testocommento">
    <w:name w:val="annotation text"/>
    <w:basedOn w:val="Normale"/>
    <w:link w:val="TestocommentoCarattere"/>
    <w:uiPriority w:val="99"/>
    <w:unhideWhenUsed/>
    <w:rsid w:val="0004224D"/>
    <w:pPr>
      <w:spacing w:line="240" w:lineRule="auto"/>
    </w:pPr>
    <w:rPr>
      <w:sz w:val="20"/>
      <w:szCs w:val="20"/>
      <w:lang w:val="it-IT"/>
    </w:rPr>
  </w:style>
  <w:style w:type="character" w:customStyle="1" w:styleId="TestocommentoCarattere">
    <w:name w:val="Testo commento Carattere"/>
    <w:basedOn w:val="Carpredefinitoparagrafo"/>
    <w:link w:val="Testocommento"/>
    <w:uiPriority w:val="99"/>
    <w:rsid w:val="0004224D"/>
    <w:rPr>
      <w:sz w:val="20"/>
      <w:szCs w:val="20"/>
      <w:lang w:val="it-IT"/>
    </w:rPr>
  </w:style>
  <w:style w:type="table" w:styleId="Grigliatabella">
    <w:name w:val="Table Grid"/>
    <w:basedOn w:val="Tabellanormale"/>
    <w:uiPriority w:val="39"/>
    <w:rsid w:val="0004224D"/>
    <w:pPr>
      <w:spacing w:after="0" w:line="240" w:lineRule="auto"/>
    </w:pPr>
    <w:rPr>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986F8E"/>
    <w:pPr>
      <w:spacing w:after="0" w:line="240" w:lineRule="auto"/>
    </w:pPr>
  </w:style>
  <w:style w:type="character" w:styleId="Testosegnaposto">
    <w:name w:val="Placeholder Text"/>
    <w:basedOn w:val="Carpredefinitoparagrafo"/>
    <w:uiPriority w:val="99"/>
    <w:semiHidden/>
    <w:rsid w:val="00FA103D"/>
    <w:rPr>
      <w:color w:val="666666"/>
    </w:rPr>
  </w:style>
  <w:style w:type="paragraph" w:styleId="NormaleWeb">
    <w:name w:val="Normal (Web)"/>
    <w:basedOn w:val="Normale"/>
    <w:uiPriority w:val="99"/>
    <w:unhideWhenUsed/>
    <w:rsid w:val="002B04F2"/>
    <w:pPr>
      <w:spacing w:before="100" w:beforeAutospacing="1" w:after="100" w:afterAutospacing="1" w:line="240" w:lineRule="auto"/>
    </w:pPr>
    <w:rPr>
      <w:rFonts w:ascii="Times New Roman" w:eastAsia="Times New Roman" w:hAnsi="Times New Roman" w:cs="Times New Roman"/>
      <w:kern w:val="0"/>
      <w:lang w:val="en-GB" w:eastAsia="en-GB"/>
      <w14:ligatures w14:val="none"/>
    </w:rPr>
  </w:style>
  <w:style w:type="paragraph" w:styleId="Bibliografia">
    <w:name w:val="Bibliography"/>
    <w:basedOn w:val="Normale"/>
    <w:next w:val="Normale"/>
    <w:uiPriority w:val="37"/>
    <w:unhideWhenUsed/>
    <w:rsid w:val="0048645E"/>
    <w:pPr>
      <w:tabs>
        <w:tab w:val="left" w:pos="384"/>
      </w:tabs>
      <w:spacing w:after="0" w:line="240" w:lineRule="auto"/>
      <w:ind w:left="384" w:hanging="384"/>
    </w:pPr>
  </w:style>
  <w:style w:type="paragraph" w:styleId="Revisione">
    <w:name w:val="Revision"/>
    <w:hidden/>
    <w:uiPriority w:val="99"/>
    <w:semiHidden/>
    <w:rsid w:val="006819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emf"/><Relationship Id="rId39" Type="http://schemas.openxmlformats.org/officeDocument/2006/relationships/image" Target="media/image33.emf"/><Relationship Id="rId3" Type="http://schemas.openxmlformats.org/officeDocument/2006/relationships/styles" Target="styles.xml"/><Relationship Id="rId21" Type="http://schemas.openxmlformats.org/officeDocument/2006/relationships/image" Target="media/image15.png"/><Relationship Id="rId34" Type="http://schemas.openxmlformats.org/officeDocument/2006/relationships/image" Target="media/image28.emf"/><Relationship Id="rId42" Type="http://schemas.openxmlformats.org/officeDocument/2006/relationships/image" Target="media/image36.png"/><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emf"/><Relationship Id="rId33" Type="http://schemas.openxmlformats.org/officeDocument/2006/relationships/image" Target="media/image27.emf"/><Relationship Id="rId38"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emf"/><Relationship Id="rId41" Type="http://schemas.openxmlformats.org/officeDocument/2006/relationships/image" Target="media/image35.emf"/><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5.png"/><Relationship Id="rId24" Type="http://schemas.openxmlformats.org/officeDocument/2006/relationships/image" Target="media/image18.emf"/><Relationship Id="rId32" Type="http://schemas.openxmlformats.org/officeDocument/2006/relationships/image" Target="media/image26.emf"/><Relationship Id="rId37" Type="http://schemas.openxmlformats.org/officeDocument/2006/relationships/image" Target="media/image31.emf"/><Relationship Id="rId40" Type="http://schemas.openxmlformats.org/officeDocument/2006/relationships/image" Target="media/image34.em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image" Target="media/image30.emf"/><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emf"/><Relationship Id="rId44"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image" Target="media/image29.emf"/><Relationship Id="rId43" Type="http://schemas.openxmlformats.org/officeDocument/2006/relationships/image" Target="media/image3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6C3D1-3E02-4BF5-B51B-D0A71725E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4302</Words>
  <Characters>24522</Characters>
  <Application>Microsoft Office Word</Application>
  <DocSecurity>0</DocSecurity>
  <Lines>204</Lines>
  <Paragraphs>57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Virginia Signorini</dc:creator>
  <cp:keywords/>
  <dc:description/>
  <cp:lastModifiedBy>Roberta Di Carlo</cp:lastModifiedBy>
  <cp:revision>3</cp:revision>
  <dcterms:created xsi:type="dcterms:W3CDTF">2026-03-19T13:58:00Z</dcterms:created>
  <dcterms:modified xsi:type="dcterms:W3CDTF">2026-03-19T13:59:00Z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zotero-version="7.0.31"&gt;&lt;session id="8BOtoeOk"/&gt;&lt;style id="http://www.zotero.org/styles/chemical-engineering-journal" hasBibliography="1" bibliographyStyleHasBeenSet="1"/&gt;&lt;prefs&gt;&lt;pref name="fieldType" value="Field"/&gt;&lt;pref name="auto</vt:lpwstr>
  </property>
  <property fmtid="{D5CDD505-2E9C-101B-9397-08002B2CF9AE}" pid="3" name="ZOTERO_PREF_2">
    <vt:lpwstr>maticJournalAbbreviations" value="true"/&gt;&lt;/prefs&gt;&lt;/data&gt;</vt:lpwstr>
  </property>
</Properties>
</file>