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80463C" w14:textId="6046BAC5" w:rsidR="00C87A38" w:rsidRPr="000F047E" w:rsidRDefault="00C87A38" w:rsidP="000F047E">
      <w:pPr>
        <w:pStyle w:val="Titolo1"/>
        <w:rPr>
          <w:szCs w:val="24"/>
        </w:rPr>
      </w:pPr>
      <w:r w:rsidRPr="000F047E">
        <w:rPr>
          <w:szCs w:val="24"/>
        </w:rPr>
        <w:t>Supplementary Online Material</w:t>
      </w:r>
    </w:p>
    <w:p w14:paraId="1A8F1541" w14:textId="5FE3F237" w:rsidR="00142589" w:rsidRPr="000F047E" w:rsidRDefault="00142589" w:rsidP="000F047E">
      <w:pPr>
        <w:pStyle w:val="Titolo1"/>
        <w:rPr>
          <w:szCs w:val="24"/>
        </w:rPr>
      </w:pPr>
      <w:r w:rsidRPr="000F047E">
        <w:rPr>
          <w:szCs w:val="24"/>
        </w:rPr>
        <w:t>Confirmatory factor analyses</w:t>
      </w:r>
    </w:p>
    <w:p w14:paraId="64AC714A" w14:textId="26BC565B" w:rsidR="00CB5185" w:rsidRDefault="008C705A" w:rsidP="00CB5185">
      <w:pPr>
        <w:spacing w:before="240" w:after="0" w:line="48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>Model 1</w:t>
      </w:r>
      <w:r w:rsidR="00142589" w:rsidRPr="00B37129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>was</w:t>
      </w:r>
      <w:r w:rsidR="00142589" w:rsidRPr="00B37129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 a one-factor structure,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>with</w:t>
      </w:r>
      <w:r w:rsidR="00142589" w:rsidRPr="00B37129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 all the items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 loading</w:t>
      </w:r>
      <w:r w:rsidR="00142589" w:rsidRPr="00B37129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 onto a single factor.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>A</w:t>
      </w:r>
      <w:r w:rsidR="00142589" w:rsidRPr="00B37129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 </w:t>
      </w:r>
      <w:r w:rsidR="00920A40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>three</w:t>
      </w:r>
      <w:r w:rsidR="00543716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-factor model (Model 2) had depression and impostor phenomenon </w:t>
      </w:r>
      <w:r w:rsidR="00142589" w:rsidRPr="00B37129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>items loaded onto the same factor</w:t>
      </w:r>
      <w:r w:rsidR="0081603B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, </w:t>
      </w:r>
      <w:r w:rsidR="00920A40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>with</w:t>
      </w:r>
      <w:r w:rsidR="0081603B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 career insecurity</w:t>
      </w:r>
      <w:r w:rsidR="00920A40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 and supervisor support for professional development</w:t>
      </w:r>
      <w:r w:rsidR="0082124C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 </w:t>
      </w:r>
      <w:r w:rsidR="00142589" w:rsidRPr="00B37129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>considered separately. Model 3</w:t>
      </w:r>
      <w:r w:rsidR="0081603B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 was</w:t>
      </w:r>
      <w:r w:rsidR="00142589" w:rsidRPr="00B37129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 a </w:t>
      </w:r>
      <w:r w:rsidR="0081603B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>four</w:t>
      </w:r>
      <w:r w:rsidR="00142589" w:rsidRPr="00B37129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-factor model, encompassed all variables tested as separate latent variables. </w:t>
      </w:r>
      <w:r w:rsidR="0082124C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>We evaluated the</w:t>
      </w:r>
      <w:r w:rsidR="00142589" w:rsidRPr="00B37129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 goodness of fit of the measurement models, </w:t>
      </w:r>
      <w:r w:rsidR="0082124C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>with</w:t>
      </w:r>
      <w:r w:rsidR="00142589" w:rsidRPr="00B37129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 Root Mean Square Error of Approximation (RMSEA), the Standardised Root Mean Square Residual (SRMR), the Comparative Fit Index (CFI), the Non-Normed Fit Index (NNFI), and chi-square</w:t>
      </w:r>
      <w:r w:rsidR="0082124C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>/</w:t>
      </w:r>
      <w:r w:rsidR="00142589" w:rsidRPr="00B37129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degrees of freedom </w:t>
      </w:r>
      <w:r w:rsidR="0082124C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ratio </w:t>
      </w:r>
      <w:r w:rsidR="00142589" w:rsidRPr="00B37129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>(χ</w:t>
      </w:r>
      <w:r w:rsidR="00142589" w:rsidRPr="00B37129"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val="en-GB" w:eastAsia="en-GB"/>
          <w14:ligatures w14:val="none"/>
        </w:rPr>
        <w:t>2</w:t>
      </w:r>
      <w:r w:rsidR="00142589" w:rsidRPr="00B37129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>/df). We also used Akaike's information criterion (AIC) and the Bayesian information criterion (BIC) to establish the best-fitting model. Values for CFI and NNFI at least ≥ 0.90, RMSEA and SRMR at least ≤ 0.08, and χ</w:t>
      </w:r>
      <w:r w:rsidR="00142589" w:rsidRPr="00B37129"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val="en-GB" w:eastAsia="en-GB"/>
          <w14:ligatures w14:val="none"/>
        </w:rPr>
        <w:t>2</w:t>
      </w:r>
      <w:r w:rsidR="00142589" w:rsidRPr="00B37129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/df &lt; 3 suggest acceptable fit, and the lowest AIC and BIC values indicate the best-fitting model (Hair et al., 2019). Models 1 and 2 </w:t>
      </w:r>
      <w:r w:rsidR="001342A6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showcased a </w:t>
      </w:r>
      <w:r w:rsidR="003E6592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>worse</w:t>
      </w:r>
      <w:r w:rsidR="001342A6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 fit than</w:t>
      </w:r>
      <w:r w:rsidR="00142589" w:rsidRPr="00B37129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 Model 3</w:t>
      </w:r>
      <w:r w:rsidR="001342A6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>, which</w:t>
      </w:r>
      <w:r w:rsidR="00142589" w:rsidRPr="00B37129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 had acceptable fit indices</w:t>
      </w:r>
      <w:r w:rsidR="001342A6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. </w:t>
      </w:r>
      <w:r w:rsidR="00142589" w:rsidRPr="00B37129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(See Table S1). </w:t>
      </w:r>
    </w:p>
    <w:tbl>
      <w:tblPr>
        <w:tblpPr w:leftFromText="180" w:rightFromText="180" w:vertAnchor="text" w:horzAnchor="margin" w:tblpY="631"/>
        <w:tblW w:w="916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26"/>
        <w:gridCol w:w="1119"/>
        <w:gridCol w:w="1120"/>
        <w:gridCol w:w="1119"/>
        <w:gridCol w:w="1120"/>
        <w:gridCol w:w="1119"/>
        <w:gridCol w:w="1120"/>
        <w:gridCol w:w="1120"/>
      </w:tblGrid>
      <w:tr w:rsidR="00CB5185" w:rsidRPr="00B37129" w14:paraId="13CD9C82" w14:textId="77777777" w:rsidTr="00CB5185">
        <w:trPr>
          <w:trHeight w:val="295"/>
        </w:trPr>
        <w:tc>
          <w:tcPr>
            <w:tcW w:w="1326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D1B633" w14:textId="77777777" w:rsidR="00CB5185" w:rsidRPr="00AF269A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AF269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Model</w:t>
            </w:r>
          </w:p>
        </w:tc>
        <w:tc>
          <w:tcPr>
            <w:tcW w:w="1119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47AFA0" w14:textId="77777777" w:rsidR="00CB5185" w:rsidRPr="00AF269A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AF269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AIC</w:t>
            </w:r>
          </w:p>
        </w:tc>
        <w:tc>
          <w:tcPr>
            <w:tcW w:w="1120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295295" w14:textId="77777777" w:rsidR="00CB5185" w:rsidRPr="00AF269A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AF269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BIC</w:t>
            </w:r>
          </w:p>
        </w:tc>
        <w:tc>
          <w:tcPr>
            <w:tcW w:w="1119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520694" w14:textId="77777777" w:rsidR="00CB5185" w:rsidRPr="00AF269A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AF269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χ</w:t>
            </w:r>
            <w:r w:rsidRPr="00AF269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vertAlign w:val="superscript"/>
                <w:lang w:val="en-GB" w:eastAsia="en-GB"/>
                <w14:ligatures w14:val="none"/>
              </w:rPr>
              <w:t>2</w:t>
            </w:r>
            <w:r w:rsidRPr="00AF269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/df</w:t>
            </w:r>
          </w:p>
        </w:tc>
        <w:tc>
          <w:tcPr>
            <w:tcW w:w="1120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D33D8B" w14:textId="77777777" w:rsidR="00CB5185" w:rsidRPr="00AF269A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AF269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RMSEA</w:t>
            </w:r>
          </w:p>
        </w:tc>
        <w:tc>
          <w:tcPr>
            <w:tcW w:w="1119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ECFF46" w14:textId="77777777" w:rsidR="00CB5185" w:rsidRPr="00AF269A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AF269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SRMR</w:t>
            </w:r>
          </w:p>
        </w:tc>
        <w:tc>
          <w:tcPr>
            <w:tcW w:w="1120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09EAFB" w14:textId="77777777" w:rsidR="00CB5185" w:rsidRPr="00AF269A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AF269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CFI</w:t>
            </w:r>
          </w:p>
        </w:tc>
        <w:tc>
          <w:tcPr>
            <w:tcW w:w="1120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88951E" w14:textId="77777777" w:rsidR="00CB5185" w:rsidRPr="00AF269A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AF269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NNFI</w:t>
            </w:r>
          </w:p>
        </w:tc>
      </w:tr>
      <w:tr w:rsidR="00CB5185" w:rsidRPr="00B37129" w14:paraId="56BFC341" w14:textId="77777777" w:rsidTr="00CB5185">
        <w:trPr>
          <w:trHeight w:val="767"/>
        </w:trPr>
        <w:tc>
          <w:tcPr>
            <w:tcW w:w="1326" w:type="dxa"/>
            <w:tcBorders>
              <w:top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F62DF0" w14:textId="77777777" w:rsidR="00CB5185" w:rsidRDefault="00CB5185" w:rsidP="00CB5185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 xml:space="preserve">Model 1 </w:t>
            </w:r>
          </w:p>
          <w:p w14:paraId="51F9DD66" w14:textId="353BD20E" w:rsidR="00CB5185" w:rsidRPr="00B37129" w:rsidRDefault="00CB5185" w:rsidP="00CB5185">
            <w:pPr>
              <w:spacing w:after="0" w:line="48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(1 factor)</w:t>
            </w:r>
          </w:p>
        </w:tc>
        <w:tc>
          <w:tcPr>
            <w:tcW w:w="1119" w:type="dxa"/>
            <w:tcBorders>
              <w:top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AF7867" w14:textId="77777777" w:rsidR="00CB5185" w:rsidRPr="00B37129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8C094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1700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.</w:t>
            </w:r>
            <w:r w:rsidRPr="008C094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587</w:t>
            </w:r>
          </w:p>
        </w:tc>
        <w:tc>
          <w:tcPr>
            <w:tcW w:w="1120" w:type="dxa"/>
            <w:tcBorders>
              <w:top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AB0C44" w14:textId="77777777" w:rsidR="00CB5185" w:rsidRPr="00B37129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0D1F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1876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.</w:t>
            </w:r>
            <w:r w:rsidRPr="000D1F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342</w:t>
            </w:r>
          </w:p>
        </w:tc>
        <w:tc>
          <w:tcPr>
            <w:tcW w:w="1119" w:type="dxa"/>
            <w:tcBorders>
              <w:top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02687D" w14:textId="77777777" w:rsidR="00CB5185" w:rsidRPr="00B37129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5</w:t>
            </w: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34</w:t>
            </w:r>
          </w:p>
        </w:tc>
        <w:tc>
          <w:tcPr>
            <w:tcW w:w="1120" w:type="dxa"/>
            <w:tcBorders>
              <w:top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6F70CF" w14:textId="77777777" w:rsidR="00CB5185" w:rsidRPr="00B37129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.14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2</w:t>
            </w:r>
          </w:p>
        </w:tc>
        <w:tc>
          <w:tcPr>
            <w:tcW w:w="1119" w:type="dxa"/>
            <w:tcBorders>
              <w:top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47702B" w14:textId="77777777" w:rsidR="00CB5185" w:rsidRPr="00B37129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.1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38</w:t>
            </w:r>
          </w:p>
        </w:tc>
        <w:tc>
          <w:tcPr>
            <w:tcW w:w="1120" w:type="dxa"/>
            <w:tcBorders>
              <w:top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A6F997" w14:textId="77777777" w:rsidR="00CB5185" w:rsidRPr="00B37129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567</w:t>
            </w:r>
          </w:p>
        </w:tc>
        <w:tc>
          <w:tcPr>
            <w:tcW w:w="1120" w:type="dxa"/>
            <w:tcBorders>
              <w:top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C1D2C5" w14:textId="77777777" w:rsidR="00CB5185" w:rsidRPr="00B37129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530</w:t>
            </w:r>
          </w:p>
        </w:tc>
      </w:tr>
      <w:tr w:rsidR="00CB5185" w:rsidRPr="00B37129" w14:paraId="6F5E9F61" w14:textId="77777777" w:rsidTr="00CB5185">
        <w:trPr>
          <w:trHeight w:val="767"/>
        </w:trPr>
        <w:tc>
          <w:tcPr>
            <w:tcW w:w="13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F5A1D3" w14:textId="77777777" w:rsidR="00CB5185" w:rsidRDefault="00CB5185" w:rsidP="00CB5185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 xml:space="preserve">Model 2 </w:t>
            </w:r>
          </w:p>
          <w:p w14:paraId="15B27FD7" w14:textId="494D3BA2" w:rsidR="00CB5185" w:rsidRPr="00B37129" w:rsidRDefault="00CB5185" w:rsidP="00CB5185">
            <w:pPr>
              <w:spacing w:after="0" w:line="48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3</w:t>
            </w: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 xml:space="preserve"> factors)</w:t>
            </w:r>
          </w:p>
        </w:tc>
        <w:tc>
          <w:tcPr>
            <w:tcW w:w="11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DF0BCE" w14:textId="77777777" w:rsidR="00CB5185" w:rsidRPr="00B37129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133E7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1135,609</w:t>
            </w:r>
          </w:p>
        </w:tc>
        <w:tc>
          <w:tcPr>
            <w:tcW w:w="112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D4E096" w14:textId="77777777" w:rsidR="00CB5185" w:rsidRPr="00B37129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133E7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1321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.</w:t>
            </w:r>
            <w:r w:rsidRPr="00133E7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504</w:t>
            </w:r>
          </w:p>
        </w:tc>
        <w:tc>
          <w:tcPr>
            <w:tcW w:w="11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B8B2FC" w14:textId="77777777" w:rsidR="00CB5185" w:rsidRPr="00B37129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3</w:t>
            </w: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47</w:t>
            </w:r>
          </w:p>
        </w:tc>
        <w:tc>
          <w:tcPr>
            <w:tcW w:w="112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B734E2" w14:textId="77777777" w:rsidR="00CB5185" w:rsidRPr="00B37129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107</w:t>
            </w:r>
          </w:p>
        </w:tc>
        <w:tc>
          <w:tcPr>
            <w:tcW w:w="11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747295" w14:textId="77777777" w:rsidR="00CB5185" w:rsidRPr="00B37129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105</w:t>
            </w:r>
          </w:p>
        </w:tc>
        <w:tc>
          <w:tcPr>
            <w:tcW w:w="112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5C859D" w14:textId="77777777" w:rsidR="00CB5185" w:rsidRPr="00B37129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.7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57</w:t>
            </w:r>
          </w:p>
        </w:tc>
        <w:tc>
          <w:tcPr>
            <w:tcW w:w="112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7E9674" w14:textId="77777777" w:rsidR="00CB5185" w:rsidRPr="00B37129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.7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34</w:t>
            </w:r>
          </w:p>
        </w:tc>
      </w:tr>
      <w:tr w:rsidR="00CB5185" w:rsidRPr="00B37129" w14:paraId="5385A991" w14:textId="77777777" w:rsidTr="00CB5185">
        <w:trPr>
          <w:trHeight w:val="767"/>
        </w:trPr>
        <w:tc>
          <w:tcPr>
            <w:tcW w:w="1326" w:type="dxa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572564" w14:textId="77777777" w:rsidR="00CB5185" w:rsidRDefault="00CB5185" w:rsidP="00CB5185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 xml:space="preserve">Model 3 </w:t>
            </w:r>
          </w:p>
          <w:p w14:paraId="1C1531C5" w14:textId="144DEBAE" w:rsidR="00CB5185" w:rsidRPr="00B37129" w:rsidRDefault="00CB5185" w:rsidP="00CB5185">
            <w:pPr>
              <w:spacing w:after="0" w:line="48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4</w:t>
            </w: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 xml:space="preserve"> factors)</w:t>
            </w:r>
          </w:p>
        </w:tc>
        <w:tc>
          <w:tcPr>
            <w:tcW w:w="1119" w:type="dxa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230AD6" w14:textId="77777777" w:rsidR="00CB5185" w:rsidRPr="00B37129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40090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599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.</w:t>
            </w:r>
            <w:r w:rsidRPr="0040090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52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3</w:t>
            </w:r>
          </w:p>
        </w:tc>
        <w:tc>
          <w:tcPr>
            <w:tcW w:w="1120" w:type="dxa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639D63" w14:textId="77777777" w:rsidR="00CB5185" w:rsidRPr="00B37129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F1697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 xml:space="preserve"> 795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.</w:t>
            </w:r>
            <w:r w:rsidRPr="00F1697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557</w:t>
            </w:r>
          </w:p>
        </w:tc>
        <w:tc>
          <w:tcPr>
            <w:tcW w:w="1119" w:type="dxa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99E3AA" w14:textId="77777777" w:rsidR="00CB5185" w:rsidRPr="00B37129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1.67</w:t>
            </w:r>
          </w:p>
        </w:tc>
        <w:tc>
          <w:tcPr>
            <w:tcW w:w="1120" w:type="dxa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BFBE9C" w14:textId="77777777" w:rsidR="00CB5185" w:rsidRPr="00B37129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.0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55</w:t>
            </w:r>
          </w:p>
        </w:tc>
        <w:tc>
          <w:tcPr>
            <w:tcW w:w="1119" w:type="dxa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0035F2" w14:textId="77777777" w:rsidR="00CB5185" w:rsidRPr="00B37129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.0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54</w:t>
            </w:r>
          </w:p>
        </w:tc>
        <w:tc>
          <w:tcPr>
            <w:tcW w:w="1120" w:type="dxa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226580" w14:textId="77777777" w:rsidR="00CB5185" w:rsidRPr="00B37129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.9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36</w:t>
            </w:r>
          </w:p>
        </w:tc>
        <w:tc>
          <w:tcPr>
            <w:tcW w:w="1120" w:type="dxa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9C9826" w14:textId="77777777" w:rsidR="00CB5185" w:rsidRPr="00B37129" w:rsidRDefault="00CB5185" w:rsidP="00CB518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en-GB"/>
                <w14:ligatures w14:val="none"/>
              </w:rPr>
            </w:pPr>
            <w:r w:rsidRPr="00B3712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en-GB"/>
                <w14:ligatures w14:val="none"/>
              </w:rPr>
              <w:t>930</w:t>
            </w:r>
          </w:p>
        </w:tc>
      </w:tr>
    </w:tbl>
    <w:p w14:paraId="1343760A" w14:textId="253553CB" w:rsidR="00FF2C83" w:rsidRPr="00CB5185" w:rsidRDefault="00FF2C83" w:rsidP="00FF2C83">
      <w:pPr>
        <w:spacing w:line="48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</w:pPr>
      <w:r w:rsidRPr="00CB5185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>Table S1.</w:t>
      </w:r>
      <w:r w:rsidR="00CB5185" w:rsidRPr="00CB5185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 </w:t>
      </w:r>
      <w:r w:rsidRPr="00CB5185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 xml:space="preserve">Fit indices of the </w:t>
      </w:r>
      <w:r w:rsidR="00397313" w:rsidRPr="00CB5185">
        <w:rPr>
          <w:rFonts w:ascii="Times New Roman" w:eastAsia="Times New Roman" w:hAnsi="Times New Roman" w:cs="Times New Roman"/>
          <w:kern w:val="0"/>
          <w:sz w:val="24"/>
          <w:szCs w:val="24"/>
          <w:lang w:val="en-GB" w:eastAsia="en-GB"/>
          <w14:ligatures w14:val="none"/>
        </w:rPr>
        <w:t>measurement models.</w:t>
      </w:r>
    </w:p>
    <w:p w14:paraId="75D9033F" w14:textId="77777777" w:rsidR="00CA318C" w:rsidRPr="00B37129" w:rsidRDefault="00CA318C">
      <w:pPr>
        <w:rPr>
          <w:rFonts w:ascii="Times New Roman" w:hAnsi="Times New Roman" w:cs="Times New Roman"/>
          <w:sz w:val="24"/>
          <w:szCs w:val="24"/>
        </w:rPr>
      </w:pPr>
    </w:p>
    <w:sectPr w:rsidR="00CA318C" w:rsidRPr="00B37129" w:rsidSect="008652DA">
      <w:footerReference w:type="default" r:id="rId7"/>
      <w:pgSz w:w="11909" w:h="16834"/>
      <w:pgMar w:top="1440" w:right="1440" w:bottom="1440" w:left="144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56646C" w14:textId="77777777" w:rsidR="00E92A95" w:rsidRDefault="00E92A95">
      <w:pPr>
        <w:spacing w:after="0" w:line="240" w:lineRule="auto"/>
      </w:pPr>
      <w:r>
        <w:separator/>
      </w:r>
    </w:p>
  </w:endnote>
  <w:endnote w:type="continuationSeparator" w:id="0">
    <w:p w14:paraId="4EAB874A" w14:textId="77777777" w:rsidR="00E92A95" w:rsidRDefault="00E92A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2425364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14:paraId="408BC024" w14:textId="77777777" w:rsidR="00A74691" w:rsidRPr="00385D04" w:rsidRDefault="00206662">
        <w:pPr>
          <w:pStyle w:val="Pidipagina"/>
          <w:jc w:val="right"/>
          <w:rPr>
            <w:rFonts w:ascii="Times New Roman" w:hAnsi="Times New Roman" w:cs="Times New Roman"/>
            <w:sz w:val="20"/>
            <w:szCs w:val="20"/>
          </w:rPr>
        </w:pPr>
        <w:r w:rsidRPr="00385D04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385D04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385D04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Pr="00385D04">
          <w:rPr>
            <w:rFonts w:ascii="Times New Roman" w:hAnsi="Times New Roman" w:cs="Times New Roman"/>
            <w:sz w:val="20"/>
            <w:szCs w:val="20"/>
            <w:lang w:val="it-IT"/>
          </w:rPr>
          <w:t>2</w:t>
        </w:r>
        <w:r w:rsidRPr="00385D04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14:paraId="4C56FBB2" w14:textId="77777777" w:rsidR="00A74691" w:rsidRDefault="00A7469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1060ED" w14:textId="77777777" w:rsidR="00E92A95" w:rsidRDefault="00E92A95">
      <w:pPr>
        <w:spacing w:after="0" w:line="240" w:lineRule="auto"/>
      </w:pPr>
      <w:r>
        <w:separator/>
      </w:r>
    </w:p>
  </w:footnote>
  <w:footnote w:type="continuationSeparator" w:id="0">
    <w:p w14:paraId="725A25B3" w14:textId="77777777" w:rsidR="00E92A95" w:rsidRDefault="00E92A9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removePersonalInformation/>
  <w:removeDateAndTime/>
  <w:hideSpellingErrors/>
  <w:hideGrammaticalErrors/>
  <w:proofState w:spelling="clean" w:grammar="clean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jAxNjc0NTK0MDQwM7JQ0lEKTi0uzszPAykwrwUAeFFsWywAAAA="/>
  </w:docVars>
  <w:rsids>
    <w:rsidRoot w:val="005E3FF0"/>
    <w:rsid w:val="000D1F62"/>
    <w:rsid w:val="000E213C"/>
    <w:rsid w:val="000F047E"/>
    <w:rsid w:val="00133E76"/>
    <w:rsid w:val="001342A6"/>
    <w:rsid w:val="00142589"/>
    <w:rsid w:val="001C4099"/>
    <w:rsid w:val="00206662"/>
    <w:rsid w:val="00206D92"/>
    <w:rsid w:val="0022075E"/>
    <w:rsid w:val="0025792B"/>
    <w:rsid w:val="0028211D"/>
    <w:rsid w:val="00397313"/>
    <w:rsid w:val="003E6592"/>
    <w:rsid w:val="00400905"/>
    <w:rsid w:val="00422995"/>
    <w:rsid w:val="00543716"/>
    <w:rsid w:val="00566F75"/>
    <w:rsid w:val="005E3FF0"/>
    <w:rsid w:val="00600D60"/>
    <w:rsid w:val="00711ED8"/>
    <w:rsid w:val="007A514D"/>
    <w:rsid w:val="0081603B"/>
    <w:rsid w:val="0082124C"/>
    <w:rsid w:val="00856EBA"/>
    <w:rsid w:val="008652DA"/>
    <w:rsid w:val="008C0949"/>
    <w:rsid w:val="008C705A"/>
    <w:rsid w:val="00920A40"/>
    <w:rsid w:val="009870D1"/>
    <w:rsid w:val="00997425"/>
    <w:rsid w:val="009A54EF"/>
    <w:rsid w:val="009E6F24"/>
    <w:rsid w:val="00A74691"/>
    <w:rsid w:val="00AF0D19"/>
    <w:rsid w:val="00AF269A"/>
    <w:rsid w:val="00B12209"/>
    <w:rsid w:val="00B37129"/>
    <w:rsid w:val="00B75360"/>
    <w:rsid w:val="00B75EA2"/>
    <w:rsid w:val="00BD1994"/>
    <w:rsid w:val="00BE6ECF"/>
    <w:rsid w:val="00C87A38"/>
    <w:rsid w:val="00CA318C"/>
    <w:rsid w:val="00CB5185"/>
    <w:rsid w:val="00D22A01"/>
    <w:rsid w:val="00DB7EC1"/>
    <w:rsid w:val="00E05028"/>
    <w:rsid w:val="00E92A95"/>
    <w:rsid w:val="00EC2211"/>
    <w:rsid w:val="00ED6482"/>
    <w:rsid w:val="00F0617C"/>
    <w:rsid w:val="00F16971"/>
    <w:rsid w:val="00FF2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0D61FCF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en-US"/>
    </w:rPr>
  </w:style>
  <w:style w:type="paragraph" w:styleId="Titolo1">
    <w:name w:val="heading 1"/>
    <w:basedOn w:val="Normale"/>
    <w:next w:val="Normale"/>
    <w:link w:val="Titolo1Carattere"/>
    <w:qFormat/>
    <w:rsid w:val="000F047E"/>
    <w:pPr>
      <w:keepNext/>
      <w:spacing w:before="360" w:after="60" w:line="360" w:lineRule="auto"/>
      <w:ind w:right="567"/>
      <w:contextualSpacing/>
      <w:outlineLvl w:val="0"/>
    </w:pPr>
    <w:rPr>
      <w:rFonts w:ascii="Times New Roman" w:eastAsia="Times New Roman" w:hAnsi="Times New Roman" w:cs="Arial"/>
      <w:b/>
      <w:bCs/>
      <w:kern w:val="32"/>
      <w:sz w:val="24"/>
      <w:szCs w:val="32"/>
      <w:lang w:val="en-GB" w:eastAsia="en-GB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C87A38"/>
    <w:pPr>
      <w:tabs>
        <w:tab w:val="center" w:pos="4819"/>
        <w:tab w:val="right" w:pos="9638"/>
      </w:tabs>
      <w:spacing w:after="0" w:line="240" w:lineRule="auto"/>
    </w:pPr>
    <w:rPr>
      <w:rFonts w:ascii="Arial" w:eastAsia="Arial" w:hAnsi="Arial" w:cs="Arial"/>
      <w:kern w:val="0"/>
      <w:lang w:val="en-GB" w:eastAsia="en-GB"/>
      <w14:ligatures w14:val="non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87A38"/>
    <w:rPr>
      <w:rFonts w:ascii="Arial" w:eastAsia="Arial" w:hAnsi="Arial" w:cs="Arial"/>
      <w:kern w:val="0"/>
      <w:lang w:val="en-GB" w:eastAsia="en-GB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C87A38"/>
    <w:pPr>
      <w:tabs>
        <w:tab w:val="center" w:pos="4819"/>
        <w:tab w:val="right" w:pos="9638"/>
      </w:tabs>
      <w:spacing w:after="0" w:line="240" w:lineRule="auto"/>
    </w:pPr>
    <w:rPr>
      <w:rFonts w:ascii="Arial" w:eastAsia="Arial" w:hAnsi="Arial" w:cs="Arial"/>
      <w:kern w:val="0"/>
      <w:lang w:val="en-GB" w:eastAsia="en-GB"/>
      <w14:ligatures w14:val="none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87A38"/>
    <w:rPr>
      <w:rFonts w:ascii="Arial" w:eastAsia="Arial" w:hAnsi="Arial" w:cs="Arial"/>
      <w:kern w:val="0"/>
      <w:lang w:val="en-GB" w:eastAsia="en-GB"/>
      <w14:ligatures w14:val="none"/>
    </w:rPr>
  </w:style>
  <w:style w:type="paragraph" w:styleId="Testocommento">
    <w:name w:val="annotation text"/>
    <w:basedOn w:val="Normale"/>
    <w:link w:val="TestocommentoCarattere"/>
    <w:uiPriority w:val="99"/>
    <w:unhideWhenUsed/>
    <w:rsid w:val="00142589"/>
    <w:pPr>
      <w:spacing w:after="0" w:line="240" w:lineRule="auto"/>
    </w:pPr>
    <w:rPr>
      <w:rFonts w:ascii="Arial" w:eastAsia="Arial" w:hAnsi="Arial" w:cs="Arial"/>
      <w:kern w:val="0"/>
      <w:sz w:val="20"/>
      <w:szCs w:val="20"/>
      <w:lang w:val="en-GB" w:eastAsia="en-GB"/>
      <w14:ligatures w14:val="none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142589"/>
    <w:rPr>
      <w:rFonts w:ascii="Arial" w:eastAsia="Arial" w:hAnsi="Arial" w:cs="Arial"/>
      <w:kern w:val="0"/>
      <w:sz w:val="20"/>
      <w:szCs w:val="20"/>
      <w:lang w:val="en-GB" w:eastAsia="en-GB"/>
      <w14:ligatures w14:val="none"/>
    </w:rPr>
  </w:style>
  <w:style w:type="character" w:styleId="Rimandocommento">
    <w:name w:val="annotation reference"/>
    <w:basedOn w:val="Carpredefinitoparagrafo"/>
    <w:uiPriority w:val="99"/>
    <w:semiHidden/>
    <w:unhideWhenUsed/>
    <w:rsid w:val="00142589"/>
    <w:rPr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0F047E"/>
    <w:rPr>
      <w:rFonts w:ascii="Times New Roman" w:eastAsia="Times New Roman" w:hAnsi="Times New Roman" w:cs="Arial"/>
      <w:b/>
      <w:bCs/>
      <w:kern w:val="32"/>
      <w:sz w:val="24"/>
      <w:szCs w:val="32"/>
      <w:lang w:val="en-GB"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8F189D-837C-4EE0-9F7C-560C32BF1A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1202</Characters>
  <Application>Microsoft Office Word</Application>
  <DocSecurity>0</DocSecurity>
  <Lines>51</Lines>
  <Paragraphs>39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2025-08-06T16:56:00Z</dcterms:created>
  <dcterms:modified xsi:type="dcterms:W3CDTF">2025-08-08T08:23:00Z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d9de4602556c173397c12f8933f293f42c4c5e06f27bd4f56b04ed232601272b</vt:lpwstr>
  </property>
</Properties>
</file>