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4121" w:rsidRPr="00D70E06" w:rsidRDefault="00617169">
      <w:r w:rsidRPr="00D70E06">
        <w:rPr>
          <w:b/>
          <w:sz w:val="28"/>
          <w:szCs w:val="28"/>
          <w:u w:val="single"/>
        </w:rPr>
        <w:t xml:space="preserve">Supplementary Materials </w:t>
      </w:r>
      <w:r w:rsidRPr="00D70E06">
        <w:t>for manuscript</w:t>
      </w:r>
    </w:p>
    <w:p w:rsidR="00617169" w:rsidRPr="00D70E06" w:rsidRDefault="00617169" w:rsidP="00617169">
      <w:pPr>
        <w:rPr>
          <w:b/>
        </w:rPr>
      </w:pPr>
      <w:r w:rsidRPr="00D70E06">
        <w:t xml:space="preserve">Monika Bender, Vincenzo </w:t>
      </w:r>
      <w:proofErr w:type="spellStart"/>
      <w:r w:rsidRPr="00D70E06">
        <w:t>Romei</w:t>
      </w:r>
      <w:proofErr w:type="spellEnd"/>
      <w:r w:rsidRPr="00D70E06">
        <w:t xml:space="preserve">, </w:t>
      </w:r>
      <w:proofErr w:type="gramStart"/>
      <w:r w:rsidRPr="00D70E06">
        <w:t>Paul</w:t>
      </w:r>
      <w:proofErr w:type="gramEnd"/>
      <w:r w:rsidRPr="00D70E06">
        <w:t xml:space="preserve"> </w:t>
      </w:r>
      <w:proofErr w:type="spellStart"/>
      <w:r w:rsidRPr="00D70E06">
        <w:t>Sauseng</w:t>
      </w:r>
      <w:proofErr w:type="spellEnd"/>
      <w:r w:rsidRPr="00D70E06">
        <w:rPr>
          <w:b/>
        </w:rPr>
        <w:t>: Slow theta tACS of the right parietal cortex enhances visual working memory capacity</w:t>
      </w:r>
    </w:p>
    <w:p w:rsidR="00617169" w:rsidRPr="00D70E06" w:rsidRDefault="00617169" w:rsidP="00617169"/>
    <w:p w:rsidR="00D70E06" w:rsidRPr="00D70E06" w:rsidRDefault="00D70E06" w:rsidP="00617169"/>
    <w:p w:rsidR="00D70E06" w:rsidRPr="00D70E06" w:rsidRDefault="00D70E06" w:rsidP="00617169">
      <w:pPr>
        <w:rPr>
          <w:b/>
        </w:rPr>
      </w:pPr>
      <w:r w:rsidRPr="00D70E06">
        <w:rPr>
          <w:b/>
        </w:rPr>
        <w:t>Detailed results from experiment 1</w:t>
      </w:r>
    </w:p>
    <w:p w:rsidR="00617169" w:rsidRPr="00D70E06" w:rsidRDefault="00617169" w:rsidP="00617169">
      <w:r w:rsidRPr="00D70E06">
        <w:t>In experiment 1 no significant main effects or any significant interactions were obtained. Table S1 gives a detailed overview of the obtained results.</w:t>
      </w:r>
    </w:p>
    <w:p w:rsidR="00617169" w:rsidRPr="00D70E06" w:rsidRDefault="00617169" w:rsidP="00617169">
      <w:r w:rsidRPr="00D70E06">
        <w:rPr>
          <w:b/>
        </w:rPr>
        <w:t>Table S1</w:t>
      </w:r>
      <w:r w:rsidRPr="00D70E06">
        <w:t xml:space="preserve">: overview of results obtained </w:t>
      </w:r>
      <w:proofErr w:type="gramStart"/>
      <w:r w:rsidRPr="00D70E06">
        <w:t>by a three-way repeated-measures</w:t>
      </w:r>
      <w:proofErr w:type="gramEnd"/>
      <w:r w:rsidRPr="00D70E06">
        <w:t xml:space="preserve"> ANOVA in experiment 1.</w:t>
      </w:r>
    </w:p>
    <w:tbl>
      <w:tblPr>
        <w:tblStyle w:val="HelleSchattierung"/>
        <w:tblW w:w="0" w:type="auto"/>
        <w:tblLook w:val="04A0" w:firstRow="1" w:lastRow="0" w:firstColumn="1" w:lastColumn="0" w:noHBand="0" w:noVBand="1"/>
      </w:tblPr>
      <w:tblGrid>
        <w:gridCol w:w="3227"/>
        <w:gridCol w:w="1701"/>
        <w:gridCol w:w="1559"/>
        <w:gridCol w:w="1701"/>
        <w:gridCol w:w="1024"/>
      </w:tblGrid>
      <w:tr w:rsidR="00617169" w:rsidRPr="00D70E06" w:rsidTr="001C3B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617169" w:rsidRPr="00D70E06" w:rsidRDefault="00617169" w:rsidP="00617169">
            <w:r w:rsidRPr="00D70E06">
              <w:t>Effect</w:t>
            </w:r>
          </w:p>
        </w:tc>
        <w:tc>
          <w:tcPr>
            <w:tcW w:w="1701" w:type="dxa"/>
          </w:tcPr>
          <w:p w:rsidR="00617169" w:rsidRPr="00D70E06" w:rsidRDefault="00617169" w:rsidP="00617169">
            <w:pPr>
              <w:cnfStyle w:val="100000000000" w:firstRow="1" w:lastRow="0" w:firstColumn="0" w:lastColumn="0" w:oddVBand="0" w:evenVBand="0" w:oddHBand="0" w:evenHBand="0" w:firstRowFirstColumn="0" w:firstRowLastColumn="0" w:lastRowFirstColumn="0" w:lastRowLastColumn="0"/>
            </w:pPr>
            <w:r w:rsidRPr="00D70E06">
              <w:t>F</w:t>
            </w:r>
          </w:p>
        </w:tc>
        <w:tc>
          <w:tcPr>
            <w:tcW w:w="1559" w:type="dxa"/>
          </w:tcPr>
          <w:p w:rsidR="00617169" w:rsidRPr="00D70E06" w:rsidRDefault="00617169" w:rsidP="00617169">
            <w:pPr>
              <w:cnfStyle w:val="100000000000" w:firstRow="1" w:lastRow="0" w:firstColumn="0" w:lastColumn="0" w:oddVBand="0" w:evenVBand="0" w:oddHBand="0" w:evenHBand="0" w:firstRowFirstColumn="0" w:firstRowLastColumn="0" w:lastRowFirstColumn="0" w:lastRowLastColumn="0"/>
            </w:pPr>
            <w:proofErr w:type="spellStart"/>
            <w:r w:rsidRPr="00D70E06">
              <w:t>df</w:t>
            </w:r>
            <w:proofErr w:type="spellEnd"/>
          </w:p>
        </w:tc>
        <w:tc>
          <w:tcPr>
            <w:tcW w:w="1701" w:type="dxa"/>
          </w:tcPr>
          <w:p w:rsidR="00617169" w:rsidRPr="00D70E06" w:rsidRDefault="00617169" w:rsidP="00617169">
            <w:pPr>
              <w:cnfStyle w:val="100000000000" w:firstRow="1" w:lastRow="0" w:firstColumn="0" w:lastColumn="0" w:oddVBand="0" w:evenVBand="0" w:oddHBand="0" w:evenHBand="0" w:firstRowFirstColumn="0" w:firstRowLastColumn="0" w:lastRowFirstColumn="0" w:lastRowLastColumn="0"/>
            </w:pPr>
            <w:r w:rsidRPr="00D70E06">
              <w:t>p</w:t>
            </w:r>
          </w:p>
        </w:tc>
        <w:tc>
          <w:tcPr>
            <w:tcW w:w="1024" w:type="dxa"/>
          </w:tcPr>
          <w:p w:rsidR="00617169" w:rsidRPr="00D70E06" w:rsidRDefault="00617169" w:rsidP="00617169">
            <w:pPr>
              <w:cnfStyle w:val="100000000000" w:firstRow="1" w:lastRow="0" w:firstColumn="0" w:lastColumn="0" w:oddVBand="0" w:evenVBand="0" w:oddHBand="0" w:evenHBand="0" w:firstRowFirstColumn="0" w:firstRowLastColumn="0" w:lastRowFirstColumn="0" w:lastRowLastColumn="0"/>
            </w:pPr>
            <w:r w:rsidRPr="00D70E06">
              <w:sym w:font="Symbol" w:char="F068"/>
            </w:r>
            <w:r w:rsidRPr="00D70E06">
              <w:t>²</w:t>
            </w:r>
          </w:p>
        </w:tc>
      </w:tr>
      <w:tr w:rsidR="00617169" w:rsidRPr="00D70E06" w:rsidTr="001C3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617169" w:rsidRPr="00676264" w:rsidRDefault="001C3BC9" w:rsidP="00617169">
            <w:pPr>
              <w:rPr>
                <w:sz w:val="18"/>
                <w:szCs w:val="18"/>
              </w:rPr>
            </w:pPr>
            <w:r w:rsidRPr="00676264">
              <w:rPr>
                <w:sz w:val="18"/>
                <w:szCs w:val="18"/>
              </w:rPr>
              <w:t>Stimulation (4Hz,</w:t>
            </w:r>
            <w:r w:rsidR="00617169" w:rsidRPr="00676264">
              <w:rPr>
                <w:sz w:val="18"/>
                <w:szCs w:val="18"/>
              </w:rPr>
              <w:t xml:space="preserve"> 7Hz)</w:t>
            </w:r>
          </w:p>
        </w:tc>
        <w:tc>
          <w:tcPr>
            <w:tcW w:w="1701" w:type="dxa"/>
          </w:tcPr>
          <w:p w:rsidR="00617169" w:rsidRPr="00676264" w:rsidRDefault="001C3BC9" w:rsidP="00617169">
            <w:pPr>
              <w:cnfStyle w:val="000000100000" w:firstRow="0" w:lastRow="0" w:firstColumn="0" w:lastColumn="0" w:oddVBand="0" w:evenVBand="0" w:oddHBand="1" w:evenHBand="0" w:firstRowFirstColumn="0" w:firstRowLastColumn="0" w:lastRowFirstColumn="0" w:lastRowLastColumn="0"/>
              <w:rPr>
                <w:sz w:val="18"/>
                <w:szCs w:val="18"/>
              </w:rPr>
            </w:pPr>
            <w:r w:rsidRPr="00676264">
              <w:rPr>
                <w:sz w:val="18"/>
                <w:szCs w:val="18"/>
              </w:rPr>
              <w:t>.94</w:t>
            </w:r>
          </w:p>
        </w:tc>
        <w:tc>
          <w:tcPr>
            <w:tcW w:w="1559" w:type="dxa"/>
          </w:tcPr>
          <w:p w:rsidR="00617169" w:rsidRPr="00676264" w:rsidRDefault="001C3BC9" w:rsidP="00617169">
            <w:pPr>
              <w:cnfStyle w:val="000000100000" w:firstRow="0" w:lastRow="0" w:firstColumn="0" w:lastColumn="0" w:oddVBand="0" w:evenVBand="0" w:oddHBand="1" w:evenHBand="0" w:firstRowFirstColumn="0" w:firstRowLastColumn="0" w:lastRowFirstColumn="0" w:lastRowLastColumn="0"/>
              <w:rPr>
                <w:sz w:val="18"/>
                <w:szCs w:val="18"/>
              </w:rPr>
            </w:pPr>
            <w:r w:rsidRPr="00676264">
              <w:rPr>
                <w:sz w:val="18"/>
                <w:szCs w:val="18"/>
              </w:rPr>
              <w:t>1/17</w:t>
            </w:r>
          </w:p>
        </w:tc>
        <w:tc>
          <w:tcPr>
            <w:tcW w:w="1701" w:type="dxa"/>
          </w:tcPr>
          <w:p w:rsidR="00617169" w:rsidRPr="00676264" w:rsidRDefault="001C3BC9" w:rsidP="00617169">
            <w:pPr>
              <w:cnfStyle w:val="000000100000" w:firstRow="0" w:lastRow="0" w:firstColumn="0" w:lastColumn="0" w:oddVBand="0" w:evenVBand="0" w:oddHBand="1" w:evenHBand="0" w:firstRowFirstColumn="0" w:firstRowLastColumn="0" w:lastRowFirstColumn="0" w:lastRowLastColumn="0"/>
              <w:rPr>
                <w:sz w:val="18"/>
                <w:szCs w:val="18"/>
              </w:rPr>
            </w:pPr>
            <w:r w:rsidRPr="00676264">
              <w:rPr>
                <w:sz w:val="18"/>
                <w:szCs w:val="18"/>
              </w:rPr>
              <w:t>.346</w:t>
            </w:r>
          </w:p>
        </w:tc>
        <w:tc>
          <w:tcPr>
            <w:tcW w:w="1024" w:type="dxa"/>
          </w:tcPr>
          <w:p w:rsidR="00617169" w:rsidRPr="00676264" w:rsidRDefault="001C3BC9" w:rsidP="00617169">
            <w:pPr>
              <w:cnfStyle w:val="000000100000" w:firstRow="0" w:lastRow="0" w:firstColumn="0" w:lastColumn="0" w:oddVBand="0" w:evenVBand="0" w:oddHBand="1" w:evenHBand="0" w:firstRowFirstColumn="0" w:firstRowLastColumn="0" w:lastRowFirstColumn="0" w:lastRowLastColumn="0"/>
              <w:rPr>
                <w:sz w:val="18"/>
                <w:szCs w:val="18"/>
              </w:rPr>
            </w:pPr>
            <w:r w:rsidRPr="00676264">
              <w:rPr>
                <w:sz w:val="18"/>
                <w:szCs w:val="18"/>
              </w:rPr>
              <w:t>.052</w:t>
            </w:r>
          </w:p>
        </w:tc>
      </w:tr>
      <w:tr w:rsidR="00617169" w:rsidRPr="00D70E06" w:rsidTr="001C3BC9">
        <w:tc>
          <w:tcPr>
            <w:cnfStyle w:val="001000000000" w:firstRow="0" w:lastRow="0" w:firstColumn="1" w:lastColumn="0" w:oddVBand="0" w:evenVBand="0" w:oddHBand="0" w:evenHBand="0" w:firstRowFirstColumn="0" w:firstRowLastColumn="0" w:lastRowFirstColumn="0" w:lastRowLastColumn="0"/>
            <w:tcW w:w="3227" w:type="dxa"/>
          </w:tcPr>
          <w:p w:rsidR="00617169" w:rsidRPr="00676264" w:rsidRDefault="001C3BC9" w:rsidP="00617169">
            <w:pPr>
              <w:rPr>
                <w:sz w:val="18"/>
                <w:szCs w:val="18"/>
              </w:rPr>
            </w:pPr>
            <w:r w:rsidRPr="00676264">
              <w:rPr>
                <w:sz w:val="18"/>
                <w:szCs w:val="18"/>
              </w:rPr>
              <w:t>Hemifield (left, right)</w:t>
            </w:r>
          </w:p>
        </w:tc>
        <w:tc>
          <w:tcPr>
            <w:tcW w:w="1701" w:type="dxa"/>
          </w:tcPr>
          <w:p w:rsidR="00617169" w:rsidRPr="00676264" w:rsidRDefault="001C3BC9" w:rsidP="00617169">
            <w:pPr>
              <w:cnfStyle w:val="000000000000" w:firstRow="0" w:lastRow="0" w:firstColumn="0" w:lastColumn="0" w:oddVBand="0" w:evenVBand="0" w:oddHBand="0" w:evenHBand="0" w:firstRowFirstColumn="0" w:firstRowLastColumn="0" w:lastRowFirstColumn="0" w:lastRowLastColumn="0"/>
              <w:rPr>
                <w:sz w:val="18"/>
                <w:szCs w:val="18"/>
              </w:rPr>
            </w:pPr>
            <w:r w:rsidRPr="00676264">
              <w:rPr>
                <w:sz w:val="18"/>
                <w:szCs w:val="18"/>
              </w:rPr>
              <w:t>.20</w:t>
            </w:r>
          </w:p>
        </w:tc>
        <w:tc>
          <w:tcPr>
            <w:tcW w:w="1559" w:type="dxa"/>
          </w:tcPr>
          <w:p w:rsidR="00617169" w:rsidRPr="00676264" w:rsidRDefault="001C3BC9" w:rsidP="00617169">
            <w:pPr>
              <w:cnfStyle w:val="000000000000" w:firstRow="0" w:lastRow="0" w:firstColumn="0" w:lastColumn="0" w:oddVBand="0" w:evenVBand="0" w:oddHBand="0" w:evenHBand="0" w:firstRowFirstColumn="0" w:firstRowLastColumn="0" w:lastRowFirstColumn="0" w:lastRowLastColumn="0"/>
              <w:rPr>
                <w:sz w:val="18"/>
                <w:szCs w:val="18"/>
              </w:rPr>
            </w:pPr>
            <w:r w:rsidRPr="00676264">
              <w:rPr>
                <w:sz w:val="18"/>
                <w:szCs w:val="18"/>
              </w:rPr>
              <w:t>1/17</w:t>
            </w:r>
          </w:p>
        </w:tc>
        <w:tc>
          <w:tcPr>
            <w:tcW w:w="1701" w:type="dxa"/>
          </w:tcPr>
          <w:p w:rsidR="00617169" w:rsidRPr="00676264" w:rsidRDefault="001C3BC9" w:rsidP="00617169">
            <w:pPr>
              <w:cnfStyle w:val="000000000000" w:firstRow="0" w:lastRow="0" w:firstColumn="0" w:lastColumn="0" w:oddVBand="0" w:evenVBand="0" w:oddHBand="0" w:evenHBand="0" w:firstRowFirstColumn="0" w:firstRowLastColumn="0" w:lastRowFirstColumn="0" w:lastRowLastColumn="0"/>
              <w:rPr>
                <w:sz w:val="18"/>
                <w:szCs w:val="18"/>
              </w:rPr>
            </w:pPr>
            <w:r w:rsidRPr="00676264">
              <w:rPr>
                <w:sz w:val="18"/>
                <w:szCs w:val="18"/>
              </w:rPr>
              <w:t>.660</w:t>
            </w:r>
          </w:p>
        </w:tc>
        <w:tc>
          <w:tcPr>
            <w:tcW w:w="1024" w:type="dxa"/>
          </w:tcPr>
          <w:p w:rsidR="00617169" w:rsidRPr="00676264" w:rsidRDefault="001C3BC9" w:rsidP="00617169">
            <w:pPr>
              <w:cnfStyle w:val="000000000000" w:firstRow="0" w:lastRow="0" w:firstColumn="0" w:lastColumn="0" w:oddVBand="0" w:evenVBand="0" w:oddHBand="0" w:evenHBand="0" w:firstRowFirstColumn="0" w:firstRowLastColumn="0" w:lastRowFirstColumn="0" w:lastRowLastColumn="0"/>
              <w:rPr>
                <w:sz w:val="18"/>
                <w:szCs w:val="18"/>
              </w:rPr>
            </w:pPr>
            <w:r w:rsidRPr="00676264">
              <w:rPr>
                <w:sz w:val="18"/>
                <w:szCs w:val="18"/>
              </w:rPr>
              <w:t>.012</w:t>
            </w:r>
          </w:p>
        </w:tc>
      </w:tr>
      <w:tr w:rsidR="00617169" w:rsidRPr="00D70E06" w:rsidTr="001C3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1C3BC9" w:rsidRPr="00676264" w:rsidRDefault="001C3BC9" w:rsidP="00617169">
            <w:pPr>
              <w:rPr>
                <w:sz w:val="18"/>
                <w:szCs w:val="18"/>
              </w:rPr>
            </w:pPr>
            <w:r w:rsidRPr="00676264">
              <w:rPr>
                <w:sz w:val="18"/>
                <w:szCs w:val="18"/>
              </w:rPr>
              <w:t>Memory Load (4,5,6)</w:t>
            </w:r>
          </w:p>
        </w:tc>
        <w:tc>
          <w:tcPr>
            <w:tcW w:w="1701" w:type="dxa"/>
          </w:tcPr>
          <w:p w:rsidR="00617169" w:rsidRPr="00676264" w:rsidRDefault="001C3BC9" w:rsidP="00617169">
            <w:pPr>
              <w:cnfStyle w:val="000000100000" w:firstRow="0" w:lastRow="0" w:firstColumn="0" w:lastColumn="0" w:oddVBand="0" w:evenVBand="0" w:oddHBand="1" w:evenHBand="0" w:firstRowFirstColumn="0" w:firstRowLastColumn="0" w:lastRowFirstColumn="0" w:lastRowLastColumn="0"/>
              <w:rPr>
                <w:sz w:val="18"/>
                <w:szCs w:val="18"/>
              </w:rPr>
            </w:pPr>
            <w:r w:rsidRPr="00676264">
              <w:rPr>
                <w:sz w:val="18"/>
                <w:szCs w:val="18"/>
              </w:rPr>
              <w:t>1.47</w:t>
            </w:r>
          </w:p>
        </w:tc>
        <w:tc>
          <w:tcPr>
            <w:tcW w:w="1559" w:type="dxa"/>
          </w:tcPr>
          <w:p w:rsidR="00617169" w:rsidRPr="00676264" w:rsidRDefault="001C3BC9" w:rsidP="00617169">
            <w:pPr>
              <w:cnfStyle w:val="000000100000" w:firstRow="0" w:lastRow="0" w:firstColumn="0" w:lastColumn="0" w:oddVBand="0" w:evenVBand="0" w:oddHBand="1" w:evenHBand="0" w:firstRowFirstColumn="0" w:firstRowLastColumn="0" w:lastRowFirstColumn="0" w:lastRowLastColumn="0"/>
              <w:rPr>
                <w:sz w:val="18"/>
                <w:szCs w:val="18"/>
              </w:rPr>
            </w:pPr>
            <w:r w:rsidRPr="00676264">
              <w:rPr>
                <w:sz w:val="18"/>
                <w:szCs w:val="18"/>
              </w:rPr>
              <w:t>2/34</w:t>
            </w:r>
          </w:p>
        </w:tc>
        <w:tc>
          <w:tcPr>
            <w:tcW w:w="1701" w:type="dxa"/>
          </w:tcPr>
          <w:p w:rsidR="00617169" w:rsidRPr="00676264" w:rsidRDefault="001C3BC9" w:rsidP="00617169">
            <w:pPr>
              <w:cnfStyle w:val="000000100000" w:firstRow="0" w:lastRow="0" w:firstColumn="0" w:lastColumn="0" w:oddVBand="0" w:evenVBand="0" w:oddHBand="1" w:evenHBand="0" w:firstRowFirstColumn="0" w:firstRowLastColumn="0" w:lastRowFirstColumn="0" w:lastRowLastColumn="0"/>
              <w:rPr>
                <w:sz w:val="18"/>
                <w:szCs w:val="18"/>
              </w:rPr>
            </w:pPr>
            <w:r w:rsidRPr="00676264">
              <w:rPr>
                <w:sz w:val="18"/>
                <w:szCs w:val="18"/>
              </w:rPr>
              <w:t>.247°</w:t>
            </w:r>
          </w:p>
        </w:tc>
        <w:tc>
          <w:tcPr>
            <w:tcW w:w="1024" w:type="dxa"/>
          </w:tcPr>
          <w:p w:rsidR="00617169" w:rsidRPr="00676264" w:rsidRDefault="001C3BC9" w:rsidP="00617169">
            <w:pPr>
              <w:cnfStyle w:val="000000100000" w:firstRow="0" w:lastRow="0" w:firstColumn="0" w:lastColumn="0" w:oddVBand="0" w:evenVBand="0" w:oddHBand="1" w:evenHBand="0" w:firstRowFirstColumn="0" w:firstRowLastColumn="0" w:lastRowFirstColumn="0" w:lastRowLastColumn="0"/>
              <w:rPr>
                <w:sz w:val="18"/>
                <w:szCs w:val="18"/>
              </w:rPr>
            </w:pPr>
            <w:r w:rsidRPr="00676264">
              <w:rPr>
                <w:sz w:val="18"/>
                <w:szCs w:val="18"/>
              </w:rPr>
              <w:t>.080</w:t>
            </w:r>
          </w:p>
        </w:tc>
      </w:tr>
      <w:tr w:rsidR="00617169" w:rsidRPr="00D70E06" w:rsidTr="001C3BC9">
        <w:tc>
          <w:tcPr>
            <w:cnfStyle w:val="001000000000" w:firstRow="0" w:lastRow="0" w:firstColumn="1" w:lastColumn="0" w:oddVBand="0" w:evenVBand="0" w:oddHBand="0" w:evenHBand="0" w:firstRowFirstColumn="0" w:firstRowLastColumn="0" w:lastRowFirstColumn="0" w:lastRowLastColumn="0"/>
            <w:tcW w:w="3227" w:type="dxa"/>
          </w:tcPr>
          <w:p w:rsidR="00617169" w:rsidRPr="00676264" w:rsidRDefault="001C3BC9" w:rsidP="00617169">
            <w:pPr>
              <w:rPr>
                <w:sz w:val="18"/>
                <w:szCs w:val="18"/>
              </w:rPr>
            </w:pPr>
            <w:r w:rsidRPr="00676264">
              <w:rPr>
                <w:sz w:val="18"/>
                <w:szCs w:val="18"/>
              </w:rPr>
              <w:t>Stimulation*Hemifield</w:t>
            </w:r>
          </w:p>
        </w:tc>
        <w:tc>
          <w:tcPr>
            <w:tcW w:w="1701" w:type="dxa"/>
          </w:tcPr>
          <w:p w:rsidR="00617169" w:rsidRPr="00676264" w:rsidRDefault="001C3BC9" w:rsidP="00617169">
            <w:pPr>
              <w:cnfStyle w:val="000000000000" w:firstRow="0" w:lastRow="0" w:firstColumn="0" w:lastColumn="0" w:oddVBand="0" w:evenVBand="0" w:oddHBand="0" w:evenHBand="0" w:firstRowFirstColumn="0" w:firstRowLastColumn="0" w:lastRowFirstColumn="0" w:lastRowLastColumn="0"/>
              <w:rPr>
                <w:sz w:val="18"/>
                <w:szCs w:val="18"/>
              </w:rPr>
            </w:pPr>
            <w:r w:rsidRPr="00676264">
              <w:rPr>
                <w:sz w:val="18"/>
                <w:szCs w:val="18"/>
              </w:rPr>
              <w:t>1.08</w:t>
            </w:r>
          </w:p>
        </w:tc>
        <w:tc>
          <w:tcPr>
            <w:tcW w:w="1559" w:type="dxa"/>
          </w:tcPr>
          <w:p w:rsidR="00617169" w:rsidRPr="00676264" w:rsidRDefault="001C3BC9" w:rsidP="00617169">
            <w:pPr>
              <w:cnfStyle w:val="000000000000" w:firstRow="0" w:lastRow="0" w:firstColumn="0" w:lastColumn="0" w:oddVBand="0" w:evenVBand="0" w:oddHBand="0" w:evenHBand="0" w:firstRowFirstColumn="0" w:firstRowLastColumn="0" w:lastRowFirstColumn="0" w:lastRowLastColumn="0"/>
              <w:rPr>
                <w:sz w:val="18"/>
                <w:szCs w:val="18"/>
              </w:rPr>
            </w:pPr>
            <w:r w:rsidRPr="00676264">
              <w:rPr>
                <w:sz w:val="18"/>
                <w:szCs w:val="18"/>
              </w:rPr>
              <w:t>1/17</w:t>
            </w:r>
          </w:p>
        </w:tc>
        <w:tc>
          <w:tcPr>
            <w:tcW w:w="1701" w:type="dxa"/>
          </w:tcPr>
          <w:p w:rsidR="00617169" w:rsidRPr="00676264" w:rsidRDefault="001C3BC9" w:rsidP="00617169">
            <w:pPr>
              <w:cnfStyle w:val="000000000000" w:firstRow="0" w:lastRow="0" w:firstColumn="0" w:lastColumn="0" w:oddVBand="0" w:evenVBand="0" w:oddHBand="0" w:evenHBand="0" w:firstRowFirstColumn="0" w:firstRowLastColumn="0" w:lastRowFirstColumn="0" w:lastRowLastColumn="0"/>
              <w:rPr>
                <w:sz w:val="18"/>
                <w:szCs w:val="18"/>
              </w:rPr>
            </w:pPr>
            <w:r w:rsidRPr="00676264">
              <w:rPr>
                <w:sz w:val="18"/>
                <w:szCs w:val="18"/>
              </w:rPr>
              <w:t>.314</w:t>
            </w:r>
          </w:p>
        </w:tc>
        <w:tc>
          <w:tcPr>
            <w:tcW w:w="1024" w:type="dxa"/>
          </w:tcPr>
          <w:p w:rsidR="00617169" w:rsidRPr="00676264" w:rsidRDefault="001C3BC9" w:rsidP="00617169">
            <w:pPr>
              <w:cnfStyle w:val="000000000000" w:firstRow="0" w:lastRow="0" w:firstColumn="0" w:lastColumn="0" w:oddVBand="0" w:evenVBand="0" w:oddHBand="0" w:evenHBand="0" w:firstRowFirstColumn="0" w:firstRowLastColumn="0" w:lastRowFirstColumn="0" w:lastRowLastColumn="0"/>
              <w:rPr>
                <w:sz w:val="18"/>
                <w:szCs w:val="18"/>
              </w:rPr>
            </w:pPr>
            <w:r w:rsidRPr="00676264">
              <w:rPr>
                <w:sz w:val="18"/>
                <w:szCs w:val="18"/>
              </w:rPr>
              <w:t>.060</w:t>
            </w:r>
          </w:p>
        </w:tc>
      </w:tr>
      <w:tr w:rsidR="00617169" w:rsidRPr="00D70E06" w:rsidTr="001C3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617169" w:rsidRPr="00676264" w:rsidRDefault="001C3BC9" w:rsidP="00617169">
            <w:pPr>
              <w:rPr>
                <w:sz w:val="18"/>
                <w:szCs w:val="18"/>
              </w:rPr>
            </w:pPr>
            <w:r w:rsidRPr="00676264">
              <w:rPr>
                <w:sz w:val="18"/>
                <w:szCs w:val="18"/>
              </w:rPr>
              <w:t>Stimulation*Memory Load</w:t>
            </w:r>
          </w:p>
        </w:tc>
        <w:tc>
          <w:tcPr>
            <w:tcW w:w="1701" w:type="dxa"/>
          </w:tcPr>
          <w:p w:rsidR="00617169" w:rsidRPr="00676264" w:rsidRDefault="001C3BC9" w:rsidP="00617169">
            <w:pPr>
              <w:cnfStyle w:val="000000100000" w:firstRow="0" w:lastRow="0" w:firstColumn="0" w:lastColumn="0" w:oddVBand="0" w:evenVBand="0" w:oddHBand="1" w:evenHBand="0" w:firstRowFirstColumn="0" w:firstRowLastColumn="0" w:lastRowFirstColumn="0" w:lastRowLastColumn="0"/>
              <w:rPr>
                <w:sz w:val="18"/>
                <w:szCs w:val="18"/>
              </w:rPr>
            </w:pPr>
            <w:r w:rsidRPr="00676264">
              <w:rPr>
                <w:sz w:val="18"/>
                <w:szCs w:val="18"/>
              </w:rPr>
              <w:t>.62</w:t>
            </w:r>
          </w:p>
        </w:tc>
        <w:tc>
          <w:tcPr>
            <w:tcW w:w="1559" w:type="dxa"/>
          </w:tcPr>
          <w:p w:rsidR="00617169" w:rsidRPr="00676264" w:rsidRDefault="001C3BC9" w:rsidP="00617169">
            <w:pPr>
              <w:cnfStyle w:val="000000100000" w:firstRow="0" w:lastRow="0" w:firstColumn="0" w:lastColumn="0" w:oddVBand="0" w:evenVBand="0" w:oddHBand="1" w:evenHBand="0" w:firstRowFirstColumn="0" w:firstRowLastColumn="0" w:lastRowFirstColumn="0" w:lastRowLastColumn="0"/>
              <w:rPr>
                <w:sz w:val="18"/>
                <w:szCs w:val="18"/>
              </w:rPr>
            </w:pPr>
            <w:r w:rsidRPr="00676264">
              <w:rPr>
                <w:sz w:val="18"/>
                <w:szCs w:val="18"/>
              </w:rPr>
              <w:t>2/34</w:t>
            </w:r>
          </w:p>
        </w:tc>
        <w:tc>
          <w:tcPr>
            <w:tcW w:w="1701" w:type="dxa"/>
          </w:tcPr>
          <w:p w:rsidR="00617169" w:rsidRPr="00676264" w:rsidRDefault="001C3BC9" w:rsidP="00617169">
            <w:pPr>
              <w:cnfStyle w:val="000000100000" w:firstRow="0" w:lastRow="0" w:firstColumn="0" w:lastColumn="0" w:oddVBand="0" w:evenVBand="0" w:oddHBand="1" w:evenHBand="0" w:firstRowFirstColumn="0" w:firstRowLastColumn="0" w:lastRowFirstColumn="0" w:lastRowLastColumn="0"/>
              <w:rPr>
                <w:sz w:val="18"/>
                <w:szCs w:val="18"/>
              </w:rPr>
            </w:pPr>
            <w:r w:rsidRPr="00676264">
              <w:rPr>
                <w:sz w:val="18"/>
                <w:szCs w:val="18"/>
              </w:rPr>
              <w:t>.544</w:t>
            </w:r>
          </w:p>
        </w:tc>
        <w:tc>
          <w:tcPr>
            <w:tcW w:w="1024" w:type="dxa"/>
          </w:tcPr>
          <w:p w:rsidR="00617169" w:rsidRPr="00676264" w:rsidRDefault="001C3BC9" w:rsidP="00617169">
            <w:pPr>
              <w:cnfStyle w:val="000000100000" w:firstRow="0" w:lastRow="0" w:firstColumn="0" w:lastColumn="0" w:oddVBand="0" w:evenVBand="0" w:oddHBand="1" w:evenHBand="0" w:firstRowFirstColumn="0" w:firstRowLastColumn="0" w:lastRowFirstColumn="0" w:lastRowLastColumn="0"/>
              <w:rPr>
                <w:sz w:val="18"/>
                <w:szCs w:val="18"/>
              </w:rPr>
            </w:pPr>
            <w:r w:rsidRPr="00676264">
              <w:rPr>
                <w:sz w:val="18"/>
                <w:szCs w:val="18"/>
              </w:rPr>
              <w:t>.035</w:t>
            </w:r>
          </w:p>
        </w:tc>
      </w:tr>
      <w:tr w:rsidR="00617169" w:rsidRPr="00D70E06" w:rsidTr="001C3BC9">
        <w:tc>
          <w:tcPr>
            <w:cnfStyle w:val="001000000000" w:firstRow="0" w:lastRow="0" w:firstColumn="1" w:lastColumn="0" w:oddVBand="0" w:evenVBand="0" w:oddHBand="0" w:evenHBand="0" w:firstRowFirstColumn="0" w:firstRowLastColumn="0" w:lastRowFirstColumn="0" w:lastRowLastColumn="0"/>
            <w:tcW w:w="3227" w:type="dxa"/>
          </w:tcPr>
          <w:p w:rsidR="00617169" w:rsidRPr="00676264" w:rsidRDefault="001C3BC9" w:rsidP="00617169">
            <w:pPr>
              <w:rPr>
                <w:sz w:val="18"/>
                <w:szCs w:val="18"/>
              </w:rPr>
            </w:pPr>
            <w:r w:rsidRPr="00676264">
              <w:rPr>
                <w:sz w:val="18"/>
                <w:szCs w:val="18"/>
              </w:rPr>
              <w:t>Hemifield*Memory Load</w:t>
            </w:r>
          </w:p>
        </w:tc>
        <w:tc>
          <w:tcPr>
            <w:tcW w:w="1701" w:type="dxa"/>
          </w:tcPr>
          <w:p w:rsidR="00617169" w:rsidRPr="00676264" w:rsidRDefault="001C3BC9" w:rsidP="00617169">
            <w:pPr>
              <w:cnfStyle w:val="000000000000" w:firstRow="0" w:lastRow="0" w:firstColumn="0" w:lastColumn="0" w:oddVBand="0" w:evenVBand="0" w:oddHBand="0" w:evenHBand="0" w:firstRowFirstColumn="0" w:firstRowLastColumn="0" w:lastRowFirstColumn="0" w:lastRowLastColumn="0"/>
              <w:rPr>
                <w:sz w:val="18"/>
                <w:szCs w:val="18"/>
              </w:rPr>
            </w:pPr>
            <w:r w:rsidRPr="00676264">
              <w:rPr>
                <w:sz w:val="18"/>
                <w:szCs w:val="18"/>
              </w:rPr>
              <w:t>1.2</w:t>
            </w:r>
          </w:p>
        </w:tc>
        <w:tc>
          <w:tcPr>
            <w:tcW w:w="1559" w:type="dxa"/>
          </w:tcPr>
          <w:p w:rsidR="00617169" w:rsidRPr="00676264" w:rsidRDefault="001C3BC9" w:rsidP="00617169">
            <w:pPr>
              <w:cnfStyle w:val="000000000000" w:firstRow="0" w:lastRow="0" w:firstColumn="0" w:lastColumn="0" w:oddVBand="0" w:evenVBand="0" w:oddHBand="0" w:evenHBand="0" w:firstRowFirstColumn="0" w:firstRowLastColumn="0" w:lastRowFirstColumn="0" w:lastRowLastColumn="0"/>
              <w:rPr>
                <w:sz w:val="18"/>
                <w:szCs w:val="18"/>
              </w:rPr>
            </w:pPr>
            <w:r w:rsidRPr="00676264">
              <w:rPr>
                <w:sz w:val="18"/>
                <w:szCs w:val="18"/>
              </w:rPr>
              <w:t>2/34</w:t>
            </w:r>
          </w:p>
        </w:tc>
        <w:tc>
          <w:tcPr>
            <w:tcW w:w="1701" w:type="dxa"/>
          </w:tcPr>
          <w:p w:rsidR="00617169" w:rsidRPr="00676264" w:rsidRDefault="001C3BC9" w:rsidP="00617169">
            <w:pPr>
              <w:cnfStyle w:val="000000000000" w:firstRow="0" w:lastRow="0" w:firstColumn="0" w:lastColumn="0" w:oddVBand="0" w:evenVBand="0" w:oddHBand="0" w:evenHBand="0" w:firstRowFirstColumn="0" w:firstRowLastColumn="0" w:lastRowFirstColumn="0" w:lastRowLastColumn="0"/>
              <w:rPr>
                <w:sz w:val="18"/>
                <w:szCs w:val="18"/>
              </w:rPr>
            </w:pPr>
            <w:r w:rsidRPr="00676264">
              <w:rPr>
                <w:sz w:val="18"/>
                <w:szCs w:val="18"/>
              </w:rPr>
              <w:t>.315</w:t>
            </w:r>
          </w:p>
        </w:tc>
        <w:tc>
          <w:tcPr>
            <w:tcW w:w="1024" w:type="dxa"/>
          </w:tcPr>
          <w:p w:rsidR="00617169" w:rsidRPr="00676264" w:rsidRDefault="001C3BC9" w:rsidP="00617169">
            <w:pPr>
              <w:cnfStyle w:val="000000000000" w:firstRow="0" w:lastRow="0" w:firstColumn="0" w:lastColumn="0" w:oddVBand="0" w:evenVBand="0" w:oddHBand="0" w:evenHBand="0" w:firstRowFirstColumn="0" w:firstRowLastColumn="0" w:lastRowFirstColumn="0" w:lastRowLastColumn="0"/>
              <w:rPr>
                <w:sz w:val="18"/>
                <w:szCs w:val="18"/>
              </w:rPr>
            </w:pPr>
            <w:r w:rsidRPr="00676264">
              <w:rPr>
                <w:sz w:val="18"/>
                <w:szCs w:val="18"/>
              </w:rPr>
              <w:t>.066</w:t>
            </w:r>
          </w:p>
        </w:tc>
      </w:tr>
      <w:tr w:rsidR="00617169" w:rsidRPr="00D70E06" w:rsidTr="001C3B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617169" w:rsidRPr="00676264" w:rsidRDefault="001C3BC9" w:rsidP="00617169">
            <w:pPr>
              <w:rPr>
                <w:sz w:val="18"/>
                <w:szCs w:val="18"/>
              </w:rPr>
            </w:pPr>
            <w:r w:rsidRPr="00676264">
              <w:rPr>
                <w:sz w:val="18"/>
                <w:szCs w:val="18"/>
              </w:rPr>
              <w:t>Stimulation*Hemifield*Load</w:t>
            </w:r>
          </w:p>
        </w:tc>
        <w:tc>
          <w:tcPr>
            <w:tcW w:w="1701" w:type="dxa"/>
          </w:tcPr>
          <w:p w:rsidR="00617169" w:rsidRPr="00676264" w:rsidRDefault="001C3BC9" w:rsidP="00617169">
            <w:pPr>
              <w:cnfStyle w:val="000000100000" w:firstRow="0" w:lastRow="0" w:firstColumn="0" w:lastColumn="0" w:oddVBand="0" w:evenVBand="0" w:oddHBand="1" w:evenHBand="0" w:firstRowFirstColumn="0" w:firstRowLastColumn="0" w:lastRowFirstColumn="0" w:lastRowLastColumn="0"/>
              <w:rPr>
                <w:sz w:val="18"/>
                <w:szCs w:val="18"/>
              </w:rPr>
            </w:pPr>
            <w:r w:rsidRPr="00676264">
              <w:rPr>
                <w:sz w:val="18"/>
                <w:szCs w:val="18"/>
              </w:rPr>
              <w:t>.11</w:t>
            </w:r>
          </w:p>
        </w:tc>
        <w:tc>
          <w:tcPr>
            <w:tcW w:w="1559" w:type="dxa"/>
          </w:tcPr>
          <w:p w:rsidR="00617169" w:rsidRPr="00676264" w:rsidRDefault="001C3BC9" w:rsidP="00617169">
            <w:pPr>
              <w:cnfStyle w:val="000000100000" w:firstRow="0" w:lastRow="0" w:firstColumn="0" w:lastColumn="0" w:oddVBand="0" w:evenVBand="0" w:oddHBand="1" w:evenHBand="0" w:firstRowFirstColumn="0" w:firstRowLastColumn="0" w:lastRowFirstColumn="0" w:lastRowLastColumn="0"/>
              <w:rPr>
                <w:sz w:val="18"/>
                <w:szCs w:val="18"/>
              </w:rPr>
            </w:pPr>
            <w:r w:rsidRPr="00676264">
              <w:rPr>
                <w:sz w:val="18"/>
                <w:szCs w:val="18"/>
              </w:rPr>
              <w:t>2/34</w:t>
            </w:r>
          </w:p>
        </w:tc>
        <w:tc>
          <w:tcPr>
            <w:tcW w:w="1701" w:type="dxa"/>
          </w:tcPr>
          <w:p w:rsidR="00617169" w:rsidRPr="00676264" w:rsidRDefault="001C3BC9" w:rsidP="00617169">
            <w:pPr>
              <w:cnfStyle w:val="000000100000" w:firstRow="0" w:lastRow="0" w:firstColumn="0" w:lastColumn="0" w:oddVBand="0" w:evenVBand="0" w:oddHBand="1" w:evenHBand="0" w:firstRowFirstColumn="0" w:firstRowLastColumn="0" w:lastRowFirstColumn="0" w:lastRowLastColumn="0"/>
              <w:rPr>
                <w:sz w:val="18"/>
                <w:szCs w:val="18"/>
              </w:rPr>
            </w:pPr>
            <w:r w:rsidRPr="00676264">
              <w:rPr>
                <w:sz w:val="18"/>
                <w:szCs w:val="18"/>
              </w:rPr>
              <w:t>.899</w:t>
            </w:r>
          </w:p>
        </w:tc>
        <w:tc>
          <w:tcPr>
            <w:tcW w:w="1024" w:type="dxa"/>
          </w:tcPr>
          <w:p w:rsidR="00617169" w:rsidRPr="00676264" w:rsidRDefault="001C3BC9" w:rsidP="00617169">
            <w:pPr>
              <w:cnfStyle w:val="000000100000" w:firstRow="0" w:lastRow="0" w:firstColumn="0" w:lastColumn="0" w:oddVBand="0" w:evenVBand="0" w:oddHBand="1" w:evenHBand="0" w:firstRowFirstColumn="0" w:firstRowLastColumn="0" w:lastRowFirstColumn="0" w:lastRowLastColumn="0"/>
              <w:rPr>
                <w:sz w:val="18"/>
                <w:szCs w:val="18"/>
              </w:rPr>
            </w:pPr>
            <w:r w:rsidRPr="00676264">
              <w:rPr>
                <w:sz w:val="18"/>
                <w:szCs w:val="18"/>
              </w:rPr>
              <w:t>.006</w:t>
            </w:r>
          </w:p>
        </w:tc>
      </w:tr>
    </w:tbl>
    <w:p w:rsidR="00617169" w:rsidRPr="00D70E06" w:rsidRDefault="001C3BC9" w:rsidP="00617169">
      <w:r w:rsidRPr="00D70E06">
        <w:t xml:space="preserve">°corrected for violation of </w:t>
      </w:r>
      <w:proofErr w:type="spellStart"/>
      <w:r w:rsidRPr="00D70E06">
        <w:t>sphericity</w:t>
      </w:r>
      <w:proofErr w:type="spellEnd"/>
    </w:p>
    <w:p w:rsidR="00BA0C86" w:rsidRPr="00D70E06" w:rsidRDefault="00BA0C86" w:rsidP="00617169">
      <w:r w:rsidRPr="00D70E06">
        <w:t xml:space="preserve">As demonstrated in table S1 effect sizes are in the range of small to medium. </w:t>
      </w:r>
      <w:r w:rsidR="0060268D" w:rsidRPr="00D70E06">
        <w:t>However, t</w:t>
      </w:r>
      <w:r w:rsidRPr="00D70E06">
        <w:t>he sample</w:t>
      </w:r>
      <w:r w:rsidR="0060268D" w:rsidRPr="00D70E06">
        <w:t xml:space="preserve"> size</w:t>
      </w:r>
      <w:r w:rsidRPr="00D70E06">
        <w:t xml:space="preserve"> </w:t>
      </w:r>
      <w:r w:rsidR="0060268D" w:rsidRPr="00D70E06">
        <w:t>in experiment 1 does not seem large enough for</w:t>
      </w:r>
      <w:r w:rsidRPr="00D70E06">
        <w:t xml:space="preserve"> medium</w:t>
      </w:r>
      <w:r w:rsidR="0060268D" w:rsidRPr="00D70E06">
        <w:t xml:space="preserve"> sized</w:t>
      </w:r>
      <w:r w:rsidRPr="00D70E06">
        <w:t xml:space="preserve"> effect</w:t>
      </w:r>
      <w:r w:rsidR="0060268D" w:rsidRPr="00D70E06">
        <w:t>s</w:t>
      </w:r>
      <w:r w:rsidRPr="00D70E06">
        <w:t xml:space="preserve"> </w:t>
      </w:r>
      <w:r w:rsidR="0060268D" w:rsidRPr="00D70E06">
        <w:t>to</w:t>
      </w:r>
      <w:r w:rsidRPr="00D70E06">
        <w:t xml:space="preserve"> reach significance.</w:t>
      </w:r>
    </w:p>
    <w:p w:rsidR="00D70E06" w:rsidRPr="00D70E06" w:rsidRDefault="00D70E06" w:rsidP="00617169"/>
    <w:p w:rsidR="00D70E06" w:rsidRPr="00D70E06" w:rsidRDefault="00D70E06" w:rsidP="00617169">
      <w:pPr>
        <w:rPr>
          <w:b/>
        </w:rPr>
      </w:pPr>
      <w:r w:rsidRPr="00D70E06">
        <w:rPr>
          <w:b/>
        </w:rPr>
        <w:t xml:space="preserve">Comparison of effects between experiment 1, experiment 2 and </w:t>
      </w:r>
      <w:proofErr w:type="spellStart"/>
      <w:r w:rsidRPr="00D70E06">
        <w:rPr>
          <w:b/>
        </w:rPr>
        <w:t>Wolinski</w:t>
      </w:r>
      <w:proofErr w:type="spellEnd"/>
      <w:r w:rsidRPr="00D70E06">
        <w:rPr>
          <w:b/>
        </w:rPr>
        <w:t xml:space="preserve"> et al. (2018)</w:t>
      </w:r>
    </w:p>
    <w:p w:rsidR="00D70E06" w:rsidRDefault="00D70E06" w:rsidP="00617169">
      <w:r w:rsidRPr="00D70E06">
        <w:t xml:space="preserve">In </w:t>
      </w:r>
      <w:proofErr w:type="spellStart"/>
      <w:r w:rsidRPr="00D70E06">
        <w:t>Wolinski</w:t>
      </w:r>
      <w:proofErr w:type="spellEnd"/>
      <w:r w:rsidRPr="00D70E06">
        <w:t xml:space="preserve"> et al. (2018) t</w:t>
      </w:r>
      <w:r>
        <w:t>wo</w:t>
      </w:r>
      <w:r w:rsidRPr="00D70E06">
        <w:t xml:space="preserve"> effects in the experimental montage condition have been particularly emphasised and reported: </w:t>
      </w:r>
      <w:r>
        <w:t>a</w:t>
      </w:r>
      <w:r w:rsidRPr="00D70E06">
        <w:t xml:space="preserve"> main effect</w:t>
      </w:r>
      <w:r>
        <w:t xml:space="preserve"> for Stimulation, and</w:t>
      </w:r>
      <w:r w:rsidR="00AB1E8A">
        <w:t xml:space="preserve"> an interaction between</w:t>
      </w:r>
      <w:r w:rsidRPr="00D70E06">
        <w:t xml:space="preserve"> </w:t>
      </w:r>
      <w:r>
        <w:t>Stimulation and Hemifield. In experiment 2 of the current study an interaction between Stimulation, Hemifield and Memory Load has been reported. To compare these effects across all studies and experiments please see supplementary Table S2.</w:t>
      </w:r>
    </w:p>
    <w:p w:rsidR="00676264" w:rsidRDefault="00676264" w:rsidP="00617169">
      <w:r w:rsidRPr="00676264">
        <w:rPr>
          <w:b/>
        </w:rPr>
        <w:t>Table S2</w:t>
      </w:r>
      <w:r>
        <w:t xml:space="preserve">: Comparison of effects from </w:t>
      </w:r>
      <w:proofErr w:type="spellStart"/>
      <w:r>
        <w:t>Wolinski</w:t>
      </w:r>
      <w:proofErr w:type="spellEnd"/>
      <w:r>
        <w:t xml:space="preserve"> et al.’s (2018) study and experiment 1 and 2 from the current study.</w:t>
      </w:r>
    </w:p>
    <w:tbl>
      <w:tblPr>
        <w:tblStyle w:val="HelleSchattierung"/>
        <w:tblW w:w="0" w:type="auto"/>
        <w:tblLook w:val="04A0" w:firstRow="1" w:lastRow="0" w:firstColumn="1" w:lastColumn="0" w:noHBand="0" w:noVBand="1"/>
      </w:tblPr>
      <w:tblGrid>
        <w:gridCol w:w="3085"/>
        <w:gridCol w:w="2410"/>
        <w:gridCol w:w="1843"/>
        <w:gridCol w:w="1874"/>
      </w:tblGrid>
      <w:tr w:rsidR="009B28A7" w:rsidTr="009B28A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5" w:type="dxa"/>
          </w:tcPr>
          <w:p w:rsidR="009B28A7" w:rsidRDefault="009B28A7" w:rsidP="00617169">
            <w:r>
              <w:t>Effect</w:t>
            </w:r>
          </w:p>
        </w:tc>
        <w:tc>
          <w:tcPr>
            <w:tcW w:w="2410" w:type="dxa"/>
          </w:tcPr>
          <w:p w:rsidR="009B28A7" w:rsidRDefault="009B28A7" w:rsidP="00617169">
            <w:pPr>
              <w:cnfStyle w:val="100000000000" w:firstRow="1" w:lastRow="0" w:firstColumn="0" w:lastColumn="0" w:oddVBand="0" w:evenVBand="0" w:oddHBand="0" w:evenHBand="0" w:firstRowFirstColumn="0" w:firstRowLastColumn="0" w:lastRowFirstColumn="0" w:lastRowLastColumn="0"/>
            </w:pPr>
            <w:proofErr w:type="spellStart"/>
            <w:r>
              <w:t>Wolinski</w:t>
            </w:r>
            <w:proofErr w:type="spellEnd"/>
            <w:r>
              <w:t xml:space="preserve"> et al. (2018)</w:t>
            </w:r>
          </w:p>
        </w:tc>
        <w:tc>
          <w:tcPr>
            <w:tcW w:w="1843" w:type="dxa"/>
          </w:tcPr>
          <w:p w:rsidR="009B28A7" w:rsidRDefault="009B28A7" w:rsidP="00617169">
            <w:pPr>
              <w:cnfStyle w:val="100000000000" w:firstRow="1" w:lastRow="0" w:firstColumn="0" w:lastColumn="0" w:oddVBand="0" w:evenVBand="0" w:oddHBand="0" w:evenHBand="0" w:firstRowFirstColumn="0" w:firstRowLastColumn="0" w:lastRowFirstColumn="0" w:lastRowLastColumn="0"/>
            </w:pPr>
            <w:r>
              <w:t>Experiment 1</w:t>
            </w:r>
          </w:p>
        </w:tc>
        <w:tc>
          <w:tcPr>
            <w:tcW w:w="1874" w:type="dxa"/>
          </w:tcPr>
          <w:p w:rsidR="009B28A7" w:rsidRDefault="009B28A7" w:rsidP="00617169">
            <w:pPr>
              <w:cnfStyle w:val="100000000000" w:firstRow="1" w:lastRow="0" w:firstColumn="0" w:lastColumn="0" w:oddVBand="0" w:evenVBand="0" w:oddHBand="0" w:evenHBand="0" w:firstRowFirstColumn="0" w:firstRowLastColumn="0" w:lastRowFirstColumn="0" w:lastRowLastColumn="0"/>
            </w:pPr>
            <w:r>
              <w:t>Experiment 2</w:t>
            </w:r>
          </w:p>
        </w:tc>
      </w:tr>
      <w:tr w:rsidR="009B28A7" w:rsidTr="009B28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5" w:type="dxa"/>
          </w:tcPr>
          <w:p w:rsidR="009B28A7" w:rsidRPr="009B28A7" w:rsidRDefault="009B28A7" w:rsidP="00617169">
            <w:pPr>
              <w:rPr>
                <w:sz w:val="18"/>
                <w:szCs w:val="18"/>
              </w:rPr>
            </w:pPr>
            <w:r w:rsidRPr="009B28A7">
              <w:rPr>
                <w:sz w:val="18"/>
                <w:szCs w:val="18"/>
              </w:rPr>
              <w:t>Stimulation (4Hz, 7Hz)</w:t>
            </w:r>
          </w:p>
        </w:tc>
        <w:tc>
          <w:tcPr>
            <w:tcW w:w="2410" w:type="dxa"/>
          </w:tcPr>
          <w:p w:rsidR="009B28A7" w:rsidRPr="009B28A7" w:rsidRDefault="009B28A7" w:rsidP="00494932">
            <w:pPr>
              <w:cnfStyle w:val="000000100000" w:firstRow="0" w:lastRow="0" w:firstColumn="0" w:lastColumn="0" w:oddVBand="0" w:evenVBand="0" w:oddHBand="1" w:evenHBand="0" w:firstRowFirstColumn="0" w:firstRowLastColumn="0" w:lastRowFirstColumn="0" w:lastRowLastColumn="0"/>
              <w:rPr>
                <w:sz w:val="18"/>
                <w:szCs w:val="18"/>
              </w:rPr>
            </w:pPr>
            <w:r w:rsidRPr="009B28A7">
              <w:rPr>
                <w:sz w:val="18"/>
                <w:szCs w:val="18"/>
              </w:rPr>
              <w:t>F</w:t>
            </w:r>
            <w:r w:rsidRPr="009B28A7">
              <w:rPr>
                <w:sz w:val="18"/>
                <w:szCs w:val="18"/>
                <w:vertAlign w:val="subscript"/>
              </w:rPr>
              <w:t>1/15</w:t>
            </w:r>
            <w:r w:rsidRPr="009B28A7">
              <w:rPr>
                <w:sz w:val="18"/>
                <w:szCs w:val="18"/>
              </w:rPr>
              <w:t>=5.70, p=.03</w:t>
            </w:r>
            <w:r>
              <w:rPr>
                <w:sz w:val="18"/>
                <w:szCs w:val="18"/>
              </w:rPr>
              <w:t xml:space="preserve">, </w:t>
            </w:r>
            <w:r w:rsidRPr="009B28A7">
              <w:rPr>
                <w:sz w:val="18"/>
                <w:szCs w:val="18"/>
              </w:rPr>
              <w:sym w:font="Symbol" w:char="F068"/>
            </w:r>
            <w:r w:rsidRPr="009B28A7">
              <w:rPr>
                <w:sz w:val="18"/>
                <w:szCs w:val="18"/>
              </w:rPr>
              <w:t>²=.</w:t>
            </w:r>
            <w:r w:rsidR="00494932">
              <w:rPr>
                <w:sz w:val="18"/>
                <w:szCs w:val="18"/>
              </w:rPr>
              <w:t>275</w:t>
            </w:r>
          </w:p>
        </w:tc>
        <w:tc>
          <w:tcPr>
            <w:tcW w:w="1843" w:type="dxa"/>
          </w:tcPr>
          <w:p w:rsidR="009B28A7" w:rsidRPr="009B28A7" w:rsidRDefault="009B28A7" w:rsidP="009B28A7">
            <w:pPr>
              <w:cnfStyle w:val="000000100000" w:firstRow="0" w:lastRow="0" w:firstColumn="0" w:lastColumn="0" w:oddVBand="0" w:evenVBand="0" w:oddHBand="1" w:evenHBand="0" w:firstRowFirstColumn="0" w:firstRowLastColumn="0" w:lastRowFirstColumn="0" w:lastRowLastColumn="0"/>
              <w:rPr>
                <w:sz w:val="18"/>
                <w:szCs w:val="18"/>
              </w:rPr>
            </w:pPr>
            <w:r w:rsidRPr="009B28A7">
              <w:rPr>
                <w:sz w:val="18"/>
                <w:szCs w:val="18"/>
              </w:rPr>
              <w:t>F</w:t>
            </w:r>
            <w:r w:rsidRPr="009B28A7">
              <w:rPr>
                <w:sz w:val="18"/>
                <w:szCs w:val="18"/>
                <w:vertAlign w:val="subscript"/>
              </w:rPr>
              <w:t>1/17</w:t>
            </w:r>
            <w:r w:rsidRPr="009B28A7">
              <w:rPr>
                <w:sz w:val="18"/>
                <w:szCs w:val="18"/>
              </w:rPr>
              <w:t xml:space="preserve">=.94, p=.346, </w:t>
            </w:r>
            <w:r w:rsidRPr="009B28A7">
              <w:rPr>
                <w:sz w:val="18"/>
                <w:szCs w:val="18"/>
              </w:rPr>
              <w:sym w:font="Symbol" w:char="F068"/>
            </w:r>
            <w:r w:rsidRPr="009B28A7">
              <w:rPr>
                <w:sz w:val="18"/>
                <w:szCs w:val="18"/>
              </w:rPr>
              <w:t>²=.052</w:t>
            </w:r>
          </w:p>
        </w:tc>
        <w:tc>
          <w:tcPr>
            <w:tcW w:w="1874" w:type="dxa"/>
          </w:tcPr>
          <w:p w:rsidR="009B28A7" w:rsidRDefault="00494932" w:rsidP="00494932">
            <w:pPr>
              <w:cnfStyle w:val="000000100000" w:firstRow="0" w:lastRow="0" w:firstColumn="0" w:lastColumn="0" w:oddVBand="0" w:evenVBand="0" w:oddHBand="1" w:evenHBand="0" w:firstRowFirstColumn="0" w:firstRowLastColumn="0" w:lastRowFirstColumn="0" w:lastRowLastColumn="0"/>
            </w:pPr>
            <w:r w:rsidRPr="009B28A7">
              <w:rPr>
                <w:sz w:val="18"/>
                <w:szCs w:val="18"/>
              </w:rPr>
              <w:t>F</w:t>
            </w:r>
            <w:r w:rsidRPr="009B28A7">
              <w:rPr>
                <w:sz w:val="18"/>
                <w:szCs w:val="18"/>
                <w:vertAlign w:val="subscript"/>
              </w:rPr>
              <w:t>1/1</w:t>
            </w:r>
            <w:r>
              <w:rPr>
                <w:sz w:val="18"/>
                <w:szCs w:val="18"/>
                <w:vertAlign w:val="subscript"/>
              </w:rPr>
              <w:t>3</w:t>
            </w:r>
            <w:r w:rsidRPr="009B28A7">
              <w:rPr>
                <w:sz w:val="18"/>
                <w:szCs w:val="18"/>
              </w:rPr>
              <w:t>=</w:t>
            </w:r>
            <w:r>
              <w:rPr>
                <w:sz w:val="18"/>
                <w:szCs w:val="18"/>
              </w:rPr>
              <w:t>4.40</w:t>
            </w:r>
            <w:r w:rsidRPr="009B28A7">
              <w:rPr>
                <w:sz w:val="18"/>
                <w:szCs w:val="18"/>
              </w:rPr>
              <w:t>, p=.</w:t>
            </w:r>
            <w:r>
              <w:rPr>
                <w:sz w:val="18"/>
                <w:szCs w:val="18"/>
              </w:rPr>
              <w:t>046</w:t>
            </w:r>
            <w:r w:rsidRPr="009B28A7">
              <w:rPr>
                <w:sz w:val="18"/>
                <w:szCs w:val="18"/>
              </w:rPr>
              <w:t xml:space="preserve">, </w:t>
            </w:r>
            <w:r w:rsidRPr="009B28A7">
              <w:rPr>
                <w:sz w:val="18"/>
                <w:szCs w:val="18"/>
              </w:rPr>
              <w:sym w:font="Symbol" w:char="F068"/>
            </w:r>
            <w:r w:rsidRPr="009B28A7">
              <w:rPr>
                <w:sz w:val="18"/>
                <w:szCs w:val="18"/>
              </w:rPr>
              <w:t>²=.</w:t>
            </w:r>
            <w:r>
              <w:rPr>
                <w:sz w:val="18"/>
                <w:szCs w:val="18"/>
              </w:rPr>
              <w:t>253</w:t>
            </w:r>
          </w:p>
        </w:tc>
      </w:tr>
      <w:tr w:rsidR="009B28A7" w:rsidTr="009B28A7">
        <w:tc>
          <w:tcPr>
            <w:cnfStyle w:val="001000000000" w:firstRow="0" w:lastRow="0" w:firstColumn="1" w:lastColumn="0" w:oddVBand="0" w:evenVBand="0" w:oddHBand="0" w:evenHBand="0" w:firstRowFirstColumn="0" w:firstRowLastColumn="0" w:lastRowFirstColumn="0" w:lastRowLastColumn="0"/>
            <w:tcW w:w="3085" w:type="dxa"/>
          </w:tcPr>
          <w:p w:rsidR="009B28A7" w:rsidRPr="009B28A7" w:rsidRDefault="009B28A7" w:rsidP="009B28A7">
            <w:pPr>
              <w:rPr>
                <w:sz w:val="18"/>
                <w:szCs w:val="18"/>
              </w:rPr>
            </w:pPr>
            <w:r w:rsidRPr="009B28A7">
              <w:rPr>
                <w:sz w:val="18"/>
                <w:szCs w:val="18"/>
              </w:rPr>
              <w:t>Stimulation*Hemifield</w:t>
            </w:r>
          </w:p>
        </w:tc>
        <w:tc>
          <w:tcPr>
            <w:tcW w:w="2410" w:type="dxa"/>
          </w:tcPr>
          <w:p w:rsidR="009B28A7" w:rsidRPr="009B28A7" w:rsidRDefault="009B28A7" w:rsidP="00494932">
            <w:pPr>
              <w:cnfStyle w:val="000000000000" w:firstRow="0" w:lastRow="0" w:firstColumn="0" w:lastColumn="0" w:oddVBand="0" w:evenVBand="0" w:oddHBand="0" w:evenHBand="0" w:firstRowFirstColumn="0" w:firstRowLastColumn="0" w:lastRowFirstColumn="0" w:lastRowLastColumn="0"/>
              <w:rPr>
                <w:sz w:val="18"/>
                <w:szCs w:val="18"/>
              </w:rPr>
            </w:pPr>
            <w:r w:rsidRPr="009B28A7">
              <w:rPr>
                <w:sz w:val="18"/>
                <w:szCs w:val="18"/>
              </w:rPr>
              <w:t>F</w:t>
            </w:r>
            <w:r w:rsidRPr="009B28A7">
              <w:rPr>
                <w:sz w:val="18"/>
                <w:szCs w:val="18"/>
                <w:vertAlign w:val="subscript"/>
              </w:rPr>
              <w:t>1/15</w:t>
            </w:r>
            <w:r w:rsidRPr="009B28A7">
              <w:rPr>
                <w:sz w:val="18"/>
                <w:szCs w:val="18"/>
              </w:rPr>
              <w:t>=9.53, p=.008</w:t>
            </w:r>
            <w:r w:rsidR="00494932">
              <w:rPr>
                <w:sz w:val="18"/>
                <w:szCs w:val="18"/>
              </w:rPr>
              <w:t xml:space="preserve">, </w:t>
            </w:r>
            <w:r w:rsidR="00494932" w:rsidRPr="009B28A7">
              <w:rPr>
                <w:sz w:val="18"/>
                <w:szCs w:val="18"/>
              </w:rPr>
              <w:sym w:font="Symbol" w:char="F068"/>
            </w:r>
            <w:r w:rsidR="00494932" w:rsidRPr="009B28A7">
              <w:rPr>
                <w:sz w:val="18"/>
                <w:szCs w:val="18"/>
              </w:rPr>
              <w:t>²=.</w:t>
            </w:r>
            <w:r w:rsidR="00494932">
              <w:rPr>
                <w:sz w:val="18"/>
                <w:szCs w:val="18"/>
              </w:rPr>
              <w:t>389</w:t>
            </w:r>
          </w:p>
        </w:tc>
        <w:tc>
          <w:tcPr>
            <w:tcW w:w="1843" w:type="dxa"/>
          </w:tcPr>
          <w:p w:rsidR="009B28A7" w:rsidRPr="009B28A7" w:rsidRDefault="009B28A7" w:rsidP="009B28A7">
            <w:pPr>
              <w:cnfStyle w:val="000000000000" w:firstRow="0" w:lastRow="0" w:firstColumn="0" w:lastColumn="0" w:oddVBand="0" w:evenVBand="0" w:oddHBand="0" w:evenHBand="0" w:firstRowFirstColumn="0" w:firstRowLastColumn="0" w:lastRowFirstColumn="0" w:lastRowLastColumn="0"/>
              <w:rPr>
                <w:sz w:val="18"/>
                <w:szCs w:val="18"/>
              </w:rPr>
            </w:pPr>
            <w:r w:rsidRPr="009B28A7">
              <w:rPr>
                <w:sz w:val="18"/>
                <w:szCs w:val="18"/>
              </w:rPr>
              <w:t>F</w:t>
            </w:r>
            <w:r w:rsidRPr="009B28A7">
              <w:rPr>
                <w:sz w:val="18"/>
                <w:szCs w:val="18"/>
                <w:vertAlign w:val="subscript"/>
              </w:rPr>
              <w:t>1/17</w:t>
            </w:r>
            <w:r w:rsidRPr="009B28A7">
              <w:rPr>
                <w:sz w:val="18"/>
                <w:szCs w:val="18"/>
              </w:rPr>
              <w:t>=1.08, p=.314</w:t>
            </w:r>
            <w:r>
              <w:rPr>
                <w:sz w:val="18"/>
                <w:szCs w:val="18"/>
              </w:rPr>
              <w:t xml:space="preserve">, </w:t>
            </w:r>
            <w:r w:rsidRPr="009B28A7">
              <w:rPr>
                <w:sz w:val="18"/>
                <w:szCs w:val="18"/>
              </w:rPr>
              <w:sym w:font="Symbol" w:char="F068"/>
            </w:r>
            <w:r w:rsidRPr="009B28A7">
              <w:rPr>
                <w:sz w:val="18"/>
                <w:szCs w:val="18"/>
              </w:rPr>
              <w:t>²=.0</w:t>
            </w:r>
            <w:r>
              <w:rPr>
                <w:sz w:val="18"/>
                <w:szCs w:val="18"/>
              </w:rPr>
              <w:t>6</w:t>
            </w:r>
          </w:p>
        </w:tc>
        <w:tc>
          <w:tcPr>
            <w:tcW w:w="1874" w:type="dxa"/>
          </w:tcPr>
          <w:p w:rsidR="009B28A7" w:rsidRDefault="00494932" w:rsidP="00494932">
            <w:pPr>
              <w:cnfStyle w:val="000000000000" w:firstRow="0" w:lastRow="0" w:firstColumn="0" w:lastColumn="0" w:oddVBand="0" w:evenVBand="0" w:oddHBand="0" w:evenHBand="0" w:firstRowFirstColumn="0" w:firstRowLastColumn="0" w:lastRowFirstColumn="0" w:lastRowLastColumn="0"/>
            </w:pPr>
            <w:r w:rsidRPr="009B28A7">
              <w:rPr>
                <w:sz w:val="18"/>
                <w:szCs w:val="18"/>
              </w:rPr>
              <w:t>F</w:t>
            </w:r>
            <w:r w:rsidRPr="009B28A7">
              <w:rPr>
                <w:sz w:val="18"/>
                <w:szCs w:val="18"/>
                <w:vertAlign w:val="subscript"/>
              </w:rPr>
              <w:t>1/1</w:t>
            </w:r>
            <w:r>
              <w:rPr>
                <w:sz w:val="18"/>
                <w:szCs w:val="18"/>
                <w:vertAlign w:val="subscript"/>
              </w:rPr>
              <w:t>3</w:t>
            </w:r>
            <w:r w:rsidRPr="009B28A7">
              <w:rPr>
                <w:sz w:val="18"/>
                <w:szCs w:val="18"/>
              </w:rPr>
              <w:t>=</w:t>
            </w:r>
            <w:r>
              <w:rPr>
                <w:sz w:val="18"/>
                <w:szCs w:val="18"/>
              </w:rPr>
              <w:t>3.39</w:t>
            </w:r>
            <w:r w:rsidRPr="009B28A7">
              <w:rPr>
                <w:sz w:val="18"/>
                <w:szCs w:val="18"/>
              </w:rPr>
              <w:t>, p=.</w:t>
            </w:r>
            <w:r>
              <w:rPr>
                <w:sz w:val="18"/>
                <w:szCs w:val="18"/>
              </w:rPr>
              <w:t>089</w:t>
            </w:r>
            <w:r w:rsidRPr="009B28A7">
              <w:rPr>
                <w:sz w:val="18"/>
                <w:szCs w:val="18"/>
              </w:rPr>
              <w:t xml:space="preserve">, </w:t>
            </w:r>
            <w:r w:rsidRPr="009B28A7">
              <w:rPr>
                <w:sz w:val="18"/>
                <w:szCs w:val="18"/>
              </w:rPr>
              <w:sym w:font="Symbol" w:char="F068"/>
            </w:r>
            <w:r w:rsidRPr="009B28A7">
              <w:rPr>
                <w:sz w:val="18"/>
                <w:szCs w:val="18"/>
              </w:rPr>
              <w:t>²=.</w:t>
            </w:r>
            <w:r>
              <w:rPr>
                <w:sz w:val="18"/>
                <w:szCs w:val="18"/>
              </w:rPr>
              <w:t>207</w:t>
            </w:r>
          </w:p>
        </w:tc>
      </w:tr>
      <w:tr w:rsidR="009B28A7" w:rsidTr="009B28A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5" w:type="dxa"/>
          </w:tcPr>
          <w:p w:rsidR="009B28A7" w:rsidRPr="009B28A7" w:rsidRDefault="009B28A7" w:rsidP="00617169">
            <w:pPr>
              <w:rPr>
                <w:sz w:val="18"/>
                <w:szCs w:val="18"/>
              </w:rPr>
            </w:pPr>
            <w:r w:rsidRPr="009B28A7">
              <w:rPr>
                <w:sz w:val="18"/>
                <w:szCs w:val="18"/>
              </w:rPr>
              <w:t>Stimulation*Hemifield*Memory Load (4,5,6)</w:t>
            </w:r>
          </w:p>
        </w:tc>
        <w:tc>
          <w:tcPr>
            <w:tcW w:w="2410" w:type="dxa"/>
          </w:tcPr>
          <w:p w:rsidR="009B28A7" w:rsidRPr="009B28A7" w:rsidRDefault="009B28A7" w:rsidP="00617169">
            <w:pP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009B28A7">
              <w:rPr>
                <w:sz w:val="18"/>
                <w:szCs w:val="18"/>
              </w:rPr>
              <w:t>n.s</w:t>
            </w:r>
            <w:proofErr w:type="spellEnd"/>
            <w:r w:rsidRPr="009B28A7">
              <w:rPr>
                <w:sz w:val="18"/>
                <w:szCs w:val="18"/>
              </w:rPr>
              <w:t>.</w:t>
            </w:r>
          </w:p>
        </w:tc>
        <w:tc>
          <w:tcPr>
            <w:tcW w:w="1843" w:type="dxa"/>
          </w:tcPr>
          <w:p w:rsidR="009B28A7" w:rsidRPr="009B28A7" w:rsidRDefault="009B28A7" w:rsidP="009B28A7">
            <w:pPr>
              <w:cnfStyle w:val="000000100000" w:firstRow="0" w:lastRow="0" w:firstColumn="0" w:lastColumn="0" w:oddVBand="0" w:evenVBand="0" w:oddHBand="1" w:evenHBand="0" w:firstRowFirstColumn="0" w:firstRowLastColumn="0" w:lastRowFirstColumn="0" w:lastRowLastColumn="0"/>
              <w:rPr>
                <w:sz w:val="18"/>
                <w:szCs w:val="18"/>
              </w:rPr>
            </w:pPr>
            <w:r w:rsidRPr="009B28A7">
              <w:rPr>
                <w:sz w:val="18"/>
                <w:szCs w:val="18"/>
              </w:rPr>
              <w:t>F</w:t>
            </w:r>
            <w:r w:rsidRPr="009B28A7">
              <w:rPr>
                <w:sz w:val="18"/>
                <w:szCs w:val="18"/>
                <w:vertAlign w:val="subscript"/>
              </w:rPr>
              <w:t>2/34</w:t>
            </w:r>
            <w:r w:rsidRPr="009B28A7">
              <w:rPr>
                <w:sz w:val="18"/>
                <w:szCs w:val="18"/>
              </w:rPr>
              <w:t>=.11, p=.899</w:t>
            </w:r>
            <w:r>
              <w:rPr>
                <w:sz w:val="18"/>
                <w:szCs w:val="18"/>
              </w:rPr>
              <w:t xml:space="preserve">, </w:t>
            </w:r>
            <w:r w:rsidRPr="009B28A7">
              <w:rPr>
                <w:sz w:val="18"/>
                <w:szCs w:val="18"/>
              </w:rPr>
              <w:sym w:font="Symbol" w:char="F068"/>
            </w:r>
            <w:r w:rsidRPr="009B28A7">
              <w:rPr>
                <w:sz w:val="18"/>
                <w:szCs w:val="18"/>
              </w:rPr>
              <w:t>²</w:t>
            </w:r>
            <w:r>
              <w:rPr>
                <w:sz w:val="18"/>
                <w:szCs w:val="18"/>
              </w:rPr>
              <w:t>=.006</w:t>
            </w:r>
          </w:p>
        </w:tc>
        <w:tc>
          <w:tcPr>
            <w:tcW w:w="1874" w:type="dxa"/>
          </w:tcPr>
          <w:p w:rsidR="009B28A7" w:rsidRDefault="00494932" w:rsidP="00494932">
            <w:pPr>
              <w:cnfStyle w:val="000000100000" w:firstRow="0" w:lastRow="0" w:firstColumn="0" w:lastColumn="0" w:oddVBand="0" w:evenVBand="0" w:oddHBand="1" w:evenHBand="0" w:firstRowFirstColumn="0" w:firstRowLastColumn="0" w:lastRowFirstColumn="0" w:lastRowLastColumn="0"/>
            </w:pPr>
            <w:r w:rsidRPr="009B28A7">
              <w:rPr>
                <w:sz w:val="18"/>
                <w:szCs w:val="18"/>
              </w:rPr>
              <w:t>F</w:t>
            </w:r>
            <w:r>
              <w:rPr>
                <w:sz w:val="18"/>
                <w:szCs w:val="18"/>
                <w:vertAlign w:val="subscript"/>
              </w:rPr>
              <w:t>2/26</w:t>
            </w:r>
            <w:r w:rsidRPr="009B28A7">
              <w:rPr>
                <w:sz w:val="18"/>
                <w:szCs w:val="18"/>
              </w:rPr>
              <w:t>=</w:t>
            </w:r>
            <w:r>
              <w:rPr>
                <w:sz w:val="18"/>
                <w:szCs w:val="18"/>
              </w:rPr>
              <w:t>3.48</w:t>
            </w:r>
            <w:r w:rsidRPr="009B28A7">
              <w:rPr>
                <w:sz w:val="18"/>
                <w:szCs w:val="18"/>
              </w:rPr>
              <w:t>, p=.</w:t>
            </w:r>
            <w:r>
              <w:rPr>
                <w:sz w:val="18"/>
                <w:szCs w:val="18"/>
              </w:rPr>
              <w:t>046</w:t>
            </w:r>
            <w:r w:rsidRPr="009B28A7">
              <w:rPr>
                <w:sz w:val="18"/>
                <w:szCs w:val="18"/>
              </w:rPr>
              <w:t xml:space="preserve">, </w:t>
            </w:r>
            <w:r w:rsidRPr="009B28A7">
              <w:rPr>
                <w:sz w:val="18"/>
                <w:szCs w:val="18"/>
              </w:rPr>
              <w:sym w:font="Symbol" w:char="F068"/>
            </w:r>
            <w:r w:rsidRPr="009B28A7">
              <w:rPr>
                <w:sz w:val="18"/>
                <w:szCs w:val="18"/>
              </w:rPr>
              <w:t>²=.</w:t>
            </w:r>
            <w:r>
              <w:rPr>
                <w:sz w:val="18"/>
                <w:szCs w:val="18"/>
              </w:rPr>
              <w:t>211</w:t>
            </w:r>
          </w:p>
        </w:tc>
      </w:tr>
    </w:tbl>
    <w:p w:rsidR="009B28A7" w:rsidRPr="00D70E06" w:rsidRDefault="009B28A7" w:rsidP="00617169"/>
    <w:p w:rsidR="00BA0C86" w:rsidRDefault="00676264" w:rsidP="00617169">
      <w:proofErr w:type="gramStart"/>
      <w:r>
        <w:t xml:space="preserve">As evident from Table S2 effect sizes for main effect Stimulation and the interaction between Stimulation and Hemifield are very high and comparable between the </w:t>
      </w:r>
      <w:proofErr w:type="spellStart"/>
      <w:r>
        <w:t>Wolinski</w:t>
      </w:r>
      <w:proofErr w:type="spellEnd"/>
      <w:r>
        <w:t xml:space="preserve"> et al. (2018) study </w:t>
      </w:r>
      <w:r>
        <w:lastRenderedPageBreak/>
        <w:t>and experiment 2 of the current study.</w:t>
      </w:r>
      <w:proofErr w:type="gramEnd"/>
      <w:r>
        <w:t xml:space="preserve"> As mentioned above, effect sizes for these terms were only medium sized in experiment 1. </w:t>
      </w:r>
    </w:p>
    <w:p w:rsidR="00C477CC" w:rsidRDefault="00C477CC" w:rsidP="00617169"/>
    <w:p w:rsidR="00C477CC" w:rsidRPr="00C477CC" w:rsidRDefault="00C477CC" w:rsidP="00617169">
      <w:pPr>
        <w:rPr>
          <w:b/>
        </w:rPr>
      </w:pPr>
      <w:r w:rsidRPr="00C477CC">
        <w:rPr>
          <w:b/>
        </w:rPr>
        <w:t>Analysis of HIT and FA rates in experiment 2</w:t>
      </w:r>
    </w:p>
    <w:p w:rsidR="00C477CC" w:rsidRDefault="00435DA7" w:rsidP="00617169">
      <w:r>
        <w:t xml:space="preserve">Equivalent to data analysis in </w:t>
      </w:r>
      <w:proofErr w:type="spellStart"/>
      <w:r>
        <w:t>Wolinski</w:t>
      </w:r>
      <w:proofErr w:type="spellEnd"/>
      <w:r>
        <w:t xml:space="preserve"> et al. (2018) sham-corrected k-estimates were also used in the current study, i.e. HIT and FA rates were z-transformed, subtracted from each other and multiplied by set size; </w:t>
      </w:r>
      <w:proofErr w:type="gramStart"/>
      <w:r>
        <w:t>then</w:t>
      </w:r>
      <w:proofErr w:type="gramEnd"/>
      <w:r>
        <w:t xml:space="preserve"> the difference values between 4Hz tACS and sham stimulation and 7Hz tACS and sham were submitted to statistical analysis. This way comparability with </w:t>
      </w:r>
      <w:proofErr w:type="spellStart"/>
      <w:r>
        <w:t>Wolinski</w:t>
      </w:r>
      <w:proofErr w:type="spellEnd"/>
      <w:r>
        <w:t xml:space="preserve"> et al.’s (2018) study is best. For the sake of completeness and to demonstrate that effects reported in experiment 2 of the current study are not biased by any ceiling effects in conditions with low memory load, we hereby report analyses on </w:t>
      </w:r>
      <w:r w:rsidR="00C1498F">
        <w:t>un-</w:t>
      </w:r>
      <w:r>
        <w:t>processed HIT and FA rates.</w:t>
      </w:r>
    </w:p>
    <w:p w:rsidR="00C1498F" w:rsidRDefault="00426046" w:rsidP="00617169">
      <w:r>
        <w:t>For HIT rate results for the three-way repeated measures ANOVA were very similar to the ones reported for k-values in the manuscript. We found a significant interaction between factors STIMULATION (4Hz, sham, 7Hz) and HEMIFIELD (F</w:t>
      </w:r>
      <w:r w:rsidRPr="00426046">
        <w:rPr>
          <w:vertAlign w:val="subscript"/>
        </w:rPr>
        <w:t>2/26</w:t>
      </w:r>
      <w:r>
        <w:t>=5.54, p=.01), a significant three-way interaction STIMULATION*HEMIFIELD*MEMORY LOAD (F</w:t>
      </w:r>
      <w:r>
        <w:rPr>
          <w:vertAlign w:val="subscript"/>
        </w:rPr>
        <w:t>4</w:t>
      </w:r>
      <w:r w:rsidRPr="00426046">
        <w:rPr>
          <w:vertAlign w:val="subscript"/>
        </w:rPr>
        <w:t>/</w:t>
      </w:r>
      <w:r>
        <w:rPr>
          <w:vertAlign w:val="subscript"/>
        </w:rPr>
        <w:t>52</w:t>
      </w:r>
      <w:r>
        <w:t>=2.73, p=.039). Moreover, there was a rather trivial main effect for factor MEMORY LOAD (F</w:t>
      </w:r>
      <w:r w:rsidRPr="00426046">
        <w:rPr>
          <w:vertAlign w:val="subscript"/>
        </w:rPr>
        <w:t>2/26</w:t>
      </w:r>
      <w:r>
        <w:t>=24.18, p=.000).</w:t>
      </w:r>
      <w:r w:rsidR="00D8119D">
        <w:t xml:space="preserve"> No other main effects or interactions were significant (STIMULATION: F</w:t>
      </w:r>
      <w:r w:rsidR="00D8119D" w:rsidRPr="00426046">
        <w:rPr>
          <w:vertAlign w:val="subscript"/>
        </w:rPr>
        <w:t>2/26</w:t>
      </w:r>
      <w:r w:rsidR="00D8119D">
        <w:t>=0.31, p=.74; HEMIFIELD: F</w:t>
      </w:r>
      <w:r w:rsidR="00D8119D">
        <w:rPr>
          <w:vertAlign w:val="subscript"/>
        </w:rPr>
        <w:t>1/13</w:t>
      </w:r>
      <w:r w:rsidR="00D8119D">
        <w:t>=3.54, p=.083; STIMULATION*MEMORY LOAD: F</w:t>
      </w:r>
      <w:r w:rsidR="00D8119D">
        <w:rPr>
          <w:vertAlign w:val="subscript"/>
        </w:rPr>
        <w:t>4</w:t>
      </w:r>
      <w:r w:rsidR="00D8119D" w:rsidRPr="00426046">
        <w:rPr>
          <w:vertAlign w:val="subscript"/>
        </w:rPr>
        <w:t>/</w:t>
      </w:r>
      <w:r w:rsidR="00D8119D">
        <w:rPr>
          <w:vertAlign w:val="subscript"/>
        </w:rPr>
        <w:t>52</w:t>
      </w:r>
      <w:r w:rsidR="00D8119D">
        <w:t>=0.94, p=.447; MEMORY LOAD*HEMIFIELD: F</w:t>
      </w:r>
      <w:r w:rsidR="00D8119D" w:rsidRPr="00426046">
        <w:rPr>
          <w:vertAlign w:val="subscript"/>
        </w:rPr>
        <w:t>2/26</w:t>
      </w:r>
      <w:r w:rsidR="00D8119D">
        <w:t xml:space="preserve">=1.19, p=.321). As can be seen in Figure S1, similar to k-values HIT rates also show a hemifield specific stimulation effect particularly for memory load 6. We find a modulation of HIT rate in the hypothesised direction (with 4Hz tACS leading to higher performance and 7Hz stimulation to reduced performance compared to sham) only for the hemifield contralateral to the stimulation site. </w:t>
      </w:r>
      <w:r w:rsidR="00CD1A5C">
        <w:t>It is also evident from the figure that even in memory load condition 4 participants were not performing at ceiling level. Therefore, it is rather unlikely that memory load specific effects were predominantly observed for memory load 6 due to ceiling effects at lower loads.</w:t>
      </w:r>
    </w:p>
    <w:p w:rsidR="00CD1A5C" w:rsidRDefault="00CD1A5C" w:rsidP="00617169">
      <w:r>
        <w:rPr>
          <w:noProof/>
          <w:lang w:val="de-DE" w:eastAsia="de-DE"/>
        </w:rPr>
        <w:drawing>
          <wp:inline distT="0" distB="0" distL="0" distR="0">
            <wp:extent cx="5760720" cy="226822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t-Rate.jpg"/>
                    <pic:cNvPicPr/>
                  </pic:nvPicPr>
                  <pic:blipFill>
                    <a:blip r:embed="rId5">
                      <a:extLst>
                        <a:ext uri="{28A0092B-C50C-407E-A947-70E740481C1C}">
                          <a14:useLocalDpi xmlns:a14="http://schemas.microsoft.com/office/drawing/2010/main" val="0"/>
                        </a:ext>
                      </a:extLst>
                    </a:blip>
                    <a:stretch>
                      <a:fillRect/>
                    </a:stretch>
                  </pic:blipFill>
                  <pic:spPr>
                    <a:xfrm>
                      <a:off x="0" y="0"/>
                      <a:ext cx="5760720" cy="2268220"/>
                    </a:xfrm>
                    <a:prstGeom prst="rect">
                      <a:avLst/>
                    </a:prstGeom>
                  </pic:spPr>
                </pic:pic>
              </a:graphicData>
            </a:graphic>
          </wp:inline>
        </w:drawing>
      </w:r>
    </w:p>
    <w:p w:rsidR="00CD1A5C" w:rsidRDefault="00CD1A5C" w:rsidP="00617169">
      <w:r w:rsidRPr="00CD1A5C">
        <w:rPr>
          <w:b/>
        </w:rPr>
        <w:t>Figure S1:</w:t>
      </w:r>
      <w:r>
        <w:t xml:space="preserve"> HIT rates as a function of stimulation condition and visual hemifield. Apricot bars represent 4Hz tACS, green bars sham stimulation and blue bars stand for 7Hz tACS. </w:t>
      </w:r>
      <w:r w:rsidR="00F71533">
        <w:t>Error bars represent SEM.</w:t>
      </w:r>
    </w:p>
    <w:p w:rsidR="00CD1A5C" w:rsidRDefault="00CD1A5C" w:rsidP="00617169"/>
    <w:p w:rsidR="00CD1A5C" w:rsidRDefault="00B33EDF" w:rsidP="00617169">
      <w:r>
        <w:lastRenderedPageBreak/>
        <w:t>Another three-way repeated measures ANOVA was run for FA rates</w:t>
      </w:r>
      <w:r w:rsidR="008E0CD0">
        <w:t xml:space="preserve"> (see Fig. S2)</w:t>
      </w:r>
      <w:r>
        <w:t xml:space="preserve">. </w:t>
      </w:r>
      <w:r w:rsidR="00AD2ED4">
        <w:t>The only significant effect obtained was a main effect for MEMORY LOAD (F</w:t>
      </w:r>
      <w:r w:rsidR="00AD2ED4" w:rsidRPr="00426046">
        <w:rPr>
          <w:vertAlign w:val="subscript"/>
        </w:rPr>
        <w:t>2/26</w:t>
      </w:r>
      <w:r w:rsidR="00AD2ED4">
        <w:t>=7.00, p=.004). N</w:t>
      </w:r>
      <w:r>
        <w:t xml:space="preserve">o </w:t>
      </w:r>
      <w:r w:rsidR="00AD2ED4">
        <w:t xml:space="preserve">further </w:t>
      </w:r>
      <w:r>
        <w:t xml:space="preserve">main effects or interactions were </w:t>
      </w:r>
      <w:r w:rsidR="00AD2ED4">
        <w:t>significant</w:t>
      </w:r>
      <w:r>
        <w:t xml:space="preserve"> for false alarms</w:t>
      </w:r>
      <w:r w:rsidR="00AD2ED4">
        <w:t xml:space="preserve"> (STIMULATION: F</w:t>
      </w:r>
      <w:r w:rsidR="00AD2ED4" w:rsidRPr="00426046">
        <w:rPr>
          <w:vertAlign w:val="subscript"/>
        </w:rPr>
        <w:t>2/26</w:t>
      </w:r>
      <w:r w:rsidR="00AD2ED4">
        <w:t>=.75, p=.484; HEMIFIELD: F</w:t>
      </w:r>
      <w:r w:rsidR="00AD2ED4">
        <w:rPr>
          <w:vertAlign w:val="subscript"/>
        </w:rPr>
        <w:t>1</w:t>
      </w:r>
      <w:r w:rsidR="00AD2ED4" w:rsidRPr="00426046">
        <w:rPr>
          <w:vertAlign w:val="subscript"/>
        </w:rPr>
        <w:t>/</w:t>
      </w:r>
      <w:r w:rsidR="00AD2ED4">
        <w:rPr>
          <w:vertAlign w:val="subscript"/>
        </w:rPr>
        <w:t>13</w:t>
      </w:r>
      <w:r w:rsidR="00AD2ED4">
        <w:t xml:space="preserve">=.92, p=.355; </w:t>
      </w:r>
      <w:r w:rsidR="006C2EB0">
        <w:t>STIMULATION*MEMORY LOAD: F</w:t>
      </w:r>
      <w:r w:rsidR="006C2EB0">
        <w:rPr>
          <w:vertAlign w:val="subscript"/>
        </w:rPr>
        <w:t>4/52</w:t>
      </w:r>
      <w:r w:rsidR="006C2EB0">
        <w:t>=1.48, p=.222; STIMULATION*HEMIFIELD: F</w:t>
      </w:r>
      <w:r w:rsidR="006C2EB0" w:rsidRPr="00426046">
        <w:rPr>
          <w:vertAlign w:val="subscript"/>
        </w:rPr>
        <w:t>2/26</w:t>
      </w:r>
      <w:r w:rsidR="006C2EB0">
        <w:t>=.04, p=.959; MEMORY LOAD*HEMIFIELD: F</w:t>
      </w:r>
      <w:r w:rsidR="006C2EB0" w:rsidRPr="00426046">
        <w:rPr>
          <w:vertAlign w:val="subscript"/>
        </w:rPr>
        <w:t>2/26</w:t>
      </w:r>
      <w:r w:rsidR="006C2EB0">
        <w:t>=.97, p=.362; STIMULATION*HEMIFIELD*MEMORY LOAD: F</w:t>
      </w:r>
      <w:r w:rsidR="006C2EB0">
        <w:rPr>
          <w:vertAlign w:val="subscript"/>
        </w:rPr>
        <w:t>4</w:t>
      </w:r>
      <w:r w:rsidR="006C2EB0" w:rsidRPr="00426046">
        <w:rPr>
          <w:vertAlign w:val="subscript"/>
        </w:rPr>
        <w:t>/</w:t>
      </w:r>
      <w:r w:rsidR="006C2EB0">
        <w:rPr>
          <w:vertAlign w:val="subscript"/>
        </w:rPr>
        <w:t>52</w:t>
      </w:r>
      <w:r w:rsidR="006C2EB0">
        <w:t>=.29, p=.885).</w:t>
      </w:r>
    </w:p>
    <w:p w:rsidR="00F2555F" w:rsidRDefault="008E0CD0" w:rsidP="00617169">
      <w:r>
        <w:rPr>
          <w:noProof/>
          <w:lang w:val="de-DE" w:eastAsia="de-DE"/>
        </w:rPr>
        <w:drawing>
          <wp:inline distT="0" distB="0" distL="0" distR="0">
            <wp:extent cx="5760720" cy="226822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Rate.jpg"/>
                    <pic:cNvPicPr/>
                  </pic:nvPicPr>
                  <pic:blipFill>
                    <a:blip r:embed="rId6">
                      <a:extLst>
                        <a:ext uri="{28A0092B-C50C-407E-A947-70E740481C1C}">
                          <a14:useLocalDpi xmlns:a14="http://schemas.microsoft.com/office/drawing/2010/main" val="0"/>
                        </a:ext>
                      </a:extLst>
                    </a:blip>
                    <a:stretch>
                      <a:fillRect/>
                    </a:stretch>
                  </pic:blipFill>
                  <pic:spPr>
                    <a:xfrm>
                      <a:off x="0" y="0"/>
                      <a:ext cx="5760720" cy="2268220"/>
                    </a:xfrm>
                    <a:prstGeom prst="rect">
                      <a:avLst/>
                    </a:prstGeom>
                  </pic:spPr>
                </pic:pic>
              </a:graphicData>
            </a:graphic>
          </wp:inline>
        </w:drawing>
      </w:r>
    </w:p>
    <w:p w:rsidR="00870A32" w:rsidRDefault="00870A32" w:rsidP="00870A32">
      <w:r>
        <w:rPr>
          <w:b/>
        </w:rPr>
        <w:t>Figure S2</w:t>
      </w:r>
      <w:r w:rsidRPr="00CD1A5C">
        <w:rPr>
          <w:b/>
        </w:rPr>
        <w:t>:</w:t>
      </w:r>
      <w:r>
        <w:t xml:space="preserve"> False Alarms (FA) rates as a function of stimulation condition and visual hemifield. Apricot bars represent 4Hz tACS, green bars sham stimulation and blue bars stand for 7Hz tACS. </w:t>
      </w:r>
      <w:r w:rsidR="00F71533">
        <w:t>Error bars represent SEM.</w:t>
      </w:r>
      <w:bookmarkStart w:id="0" w:name="_GoBack"/>
      <w:bookmarkEnd w:id="0"/>
    </w:p>
    <w:p w:rsidR="00870A32" w:rsidRDefault="00870A32" w:rsidP="00617169"/>
    <w:p w:rsidR="00F2555F" w:rsidRPr="009F382E" w:rsidRDefault="00F2555F" w:rsidP="00617169">
      <w:pPr>
        <w:rPr>
          <w:b/>
        </w:rPr>
      </w:pPr>
      <w:r w:rsidRPr="009F382E">
        <w:rPr>
          <w:b/>
        </w:rPr>
        <w:t>Electric field distribution estimation</w:t>
      </w:r>
    </w:p>
    <w:p w:rsidR="00F2555F" w:rsidRDefault="00F2555F" w:rsidP="00617169">
      <w:r>
        <w:t>NIC 2.0 software (</w:t>
      </w:r>
      <w:proofErr w:type="spellStart"/>
      <w:r>
        <w:t>Neuroelectrics</w:t>
      </w:r>
      <w:proofErr w:type="spellEnd"/>
      <w:r>
        <w:t xml:space="preserve">®) was used to estimate electric field distribution on cortical level (see Miranda et al. 2013 for technical details). </w:t>
      </w:r>
      <w:r w:rsidR="004E038A">
        <w:t>A caveat in applying this estimation here, however, is that electrode size is not taken into account, as in the current study the stimulation electrode over P4 was 19.6 cm² whereas the three return electrodes were only 4.9 cm² large. This means that current density was smaller under the stimulation electrode at P4 than estimated by NIC 2.0, and consequently, field strength was somewhat smaller than suggested by Fig. 1a and 1b. However, this bias holds true for both experiments.</w:t>
      </w:r>
    </w:p>
    <w:p w:rsidR="004E038A" w:rsidRDefault="004E038A" w:rsidP="00617169">
      <w:r>
        <w:t xml:space="preserve">NIC 2.0 software does not allow modelling the field distribution in subcortical brain regions. Therefore, we can only assume that in contrast to </w:t>
      </w:r>
      <w:proofErr w:type="spellStart"/>
      <w:r>
        <w:t>Wolinski</w:t>
      </w:r>
      <w:proofErr w:type="spellEnd"/>
      <w:r>
        <w:t xml:space="preserve"> et al. (2018) there should be a smaller likelihood of subcortical brain regions </w:t>
      </w:r>
      <w:r w:rsidR="009F382E">
        <w:t>having been</w:t>
      </w:r>
      <w:r>
        <w:t xml:space="preserve"> stimulated w</w:t>
      </w:r>
      <w:r w:rsidR="009F382E">
        <w:t>ith the electrode montage used in the current study.</w:t>
      </w:r>
    </w:p>
    <w:p w:rsidR="00CD1A5C" w:rsidRPr="00D70E06" w:rsidRDefault="00CD1A5C" w:rsidP="00617169"/>
    <w:p w:rsidR="00BA0C86" w:rsidRPr="00D70E06" w:rsidRDefault="00BA0C86" w:rsidP="00617169"/>
    <w:p w:rsidR="00617169" w:rsidRPr="00D70E06" w:rsidRDefault="00617169"/>
    <w:sectPr w:rsidR="00617169" w:rsidRPr="00D70E06">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7169"/>
    <w:rsid w:val="001C3BC9"/>
    <w:rsid w:val="00426046"/>
    <w:rsid w:val="00435DA7"/>
    <w:rsid w:val="00494932"/>
    <w:rsid w:val="004E038A"/>
    <w:rsid w:val="0060268D"/>
    <w:rsid w:val="00617169"/>
    <w:rsid w:val="00676264"/>
    <w:rsid w:val="006C2EB0"/>
    <w:rsid w:val="0076562B"/>
    <w:rsid w:val="00870A32"/>
    <w:rsid w:val="008E0CD0"/>
    <w:rsid w:val="009B28A7"/>
    <w:rsid w:val="009F382E"/>
    <w:rsid w:val="00AB1E8A"/>
    <w:rsid w:val="00AD2ED4"/>
    <w:rsid w:val="00B33EDF"/>
    <w:rsid w:val="00BA0C86"/>
    <w:rsid w:val="00C1498F"/>
    <w:rsid w:val="00C477CC"/>
    <w:rsid w:val="00CB4121"/>
    <w:rsid w:val="00CD1A5C"/>
    <w:rsid w:val="00D70E06"/>
    <w:rsid w:val="00D8119D"/>
    <w:rsid w:val="00F2555F"/>
    <w:rsid w:val="00F7153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Pr>
      <w:lang w:val="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6171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HelleSchattierung">
    <w:name w:val="Light Shading"/>
    <w:basedOn w:val="NormaleTabelle"/>
    <w:uiPriority w:val="60"/>
    <w:rsid w:val="0061716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Sprechblasentext">
    <w:name w:val="Balloon Text"/>
    <w:basedOn w:val="Standard"/>
    <w:link w:val="SprechblasentextZchn"/>
    <w:uiPriority w:val="99"/>
    <w:semiHidden/>
    <w:unhideWhenUsed/>
    <w:rsid w:val="00CD1A5C"/>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CD1A5C"/>
    <w:rPr>
      <w:rFonts w:ascii="Tahoma" w:hAnsi="Tahoma" w:cs="Tahoma"/>
      <w:sz w:val="16"/>
      <w:szCs w:val="16"/>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Pr>
      <w:lang w:val="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6171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HelleSchattierung">
    <w:name w:val="Light Shading"/>
    <w:basedOn w:val="NormaleTabelle"/>
    <w:uiPriority w:val="60"/>
    <w:rsid w:val="0061716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Sprechblasentext">
    <w:name w:val="Balloon Text"/>
    <w:basedOn w:val="Standard"/>
    <w:link w:val="SprechblasentextZchn"/>
    <w:uiPriority w:val="99"/>
    <w:semiHidden/>
    <w:unhideWhenUsed/>
    <w:rsid w:val="00CD1A5C"/>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CD1A5C"/>
    <w:rPr>
      <w:rFonts w:ascii="Tahoma"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0027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851</Words>
  <Characters>5364</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
    </vt:vector>
  </TitlesOfParts>
  <Company>LMU</Company>
  <LinksUpToDate>false</LinksUpToDate>
  <CharactersWithSpaces>6203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ru82get</dc:creator>
  <cp:lastModifiedBy>ru82get</cp:lastModifiedBy>
  <cp:revision>16</cp:revision>
  <dcterms:created xsi:type="dcterms:W3CDTF">2018-11-28T14:24:00Z</dcterms:created>
  <dcterms:modified xsi:type="dcterms:W3CDTF">2019-01-17T16:22:00Z</dcterms:modified>
</cp:coreProperties>
</file>