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7EEE6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5059F5C8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Cs/>
        </w:rPr>
      </w:pPr>
      <w:r w:rsidRPr="00425842">
        <w:rPr>
          <w:rFonts w:eastAsiaTheme="minorHAnsi"/>
          <w:bCs/>
        </w:rPr>
        <w:t>Diagnosis-related group 24 (DRG-24) and International Classification of Diseases, 9th revision - Clinical Modification (ICD9-CM) codes for cardiovascular events</w:t>
      </w:r>
    </w:p>
    <w:p w14:paraId="2636D333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Myocardial infarction</w:t>
      </w:r>
    </w:p>
    <w:p w14:paraId="20510154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DRG-24 code: 121, 122, 123, 140</w:t>
      </w:r>
    </w:p>
    <w:p w14:paraId="5EACB706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ICD9-CM: 410*, 411*,413*</w:t>
      </w:r>
    </w:p>
    <w:p w14:paraId="22F65446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Stroke</w:t>
      </w:r>
    </w:p>
    <w:p w14:paraId="5F0BB4E7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ICD9-CM: 434*</w:t>
      </w:r>
    </w:p>
    <w:p w14:paraId="5F27F9F4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Heart failure</w:t>
      </w:r>
    </w:p>
    <w:p w14:paraId="1BACDF08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DRG-24 code: 127</w:t>
      </w:r>
    </w:p>
    <w:p w14:paraId="51F50421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ICD9-CM: 4289</w:t>
      </w:r>
    </w:p>
    <w:p w14:paraId="3FAC581B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Atrial fibrillation</w:t>
      </w:r>
    </w:p>
    <w:p w14:paraId="51BCCFC9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DRG-24 code: 139</w:t>
      </w:r>
    </w:p>
    <w:p w14:paraId="537C32E7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ICD9-CM: 42731</w:t>
      </w:r>
    </w:p>
    <w:p w14:paraId="5EB99C6F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</w:p>
    <w:p w14:paraId="11B34A55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Cs/>
        </w:rPr>
      </w:pPr>
      <w:r w:rsidRPr="00425842">
        <w:rPr>
          <w:rFonts w:eastAsiaTheme="minorHAnsi"/>
          <w:bCs/>
        </w:rPr>
        <w:t>Diagnosis certification and Anatomical Therapeutic Chemical (ATC) classification system codes for cardiovascular risk factors</w:t>
      </w:r>
    </w:p>
    <w:p w14:paraId="263769F5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Hypertension</w:t>
      </w:r>
    </w:p>
    <w:p w14:paraId="36E8B5FE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Diagnosis certification: 031</w:t>
      </w:r>
    </w:p>
    <w:p w14:paraId="189AB0E2" w14:textId="77777777" w:rsidR="00425842" w:rsidRPr="00CA2339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CA2339">
        <w:rPr>
          <w:rFonts w:eastAsiaTheme="minorHAnsi"/>
          <w:b w:val="0"/>
        </w:rPr>
        <w:t>ATC code: C09AA01 ,C09AA02 ,C08DA01, C09CA01, C09CA03, C09CA04, C08CA01, C08CA05, C08CA13, C08CA07, C09AA04,C09AA03,C03BA11, C03AA03, C03DB01, C07AB02, C07AB03, C07AB07, C07AB12, C07AG02</w:t>
      </w:r>
    </w:p>
    <w:p w14:paraId="01809F41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Diabetes Mellitus</w:t>
      </w:r>
    </w:p>
    <w:p w14:paraId="3E6A293A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diagnosis certification: 013</w:t>
      </w:r>
    </w:p>
    <w:p w14:paraId="09BC5AC9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ATC code:  A10B*, A10A*</w:t>
      </w:r>
    </w:p>
    <w:p w14:paraId="19F37F41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t>Dyslipidemia</w:t>
      </w:r>
    </w:p>
    <w:p w14:paraId="2D6596DD" w14:textId="77777777" w:rsidR="00425842" w:rsidRPr="00425842" w:rsidRDefault="00425842" w:rsidP="00CA2339">
      <w:pPr>
        <w:pStyle w:val="Heading1"/>
        <w:numPr>
          <w:ilvl w:val="0"/>
          <w:numId w:val="0"/>
        </w:numPr>
        <w:ind w:left="567"/>
        <w:rPr>
          <w:rFonts w:eastAsiaTheme="minorHAnsi"/>
          <w:b w:val="0"/>
        </w:rPr>
      </w:pPr>
      <w:r w:rsidRPr="00425842">
        <w:rPr>
          <w:rFonts w:eastAsiaTheme="minorHAnsi"/>
          <w:b w:val="0"/>
        </w:rPr>
        <w:lastRenderedPageBreak/>
        <w:t>diagnosis certification 025</w:t>
      </w:r>
    </w:p>
    <w:p w14:paraId="4D059444" w14:textId="7FBC6A98" w:rsidR="00994A3D" w:rsidRPr="00425842" w:rsidRDefault="00425842" w:rsidP="00CA2339">
      <w:pPr>
        <w:pStyle w:val="Heading1"/>
        <w:numPr>
          <w:ilvl w:val="0"/>
          <w:numId w:val="0"/>
        </w:numPr>
        <w:ind w:left="567"/>
        <w:rPr>
          <w:b w:val="0"/>
        </w:rPr>
      </w:pPr>
      <w:r w:rsidRPr="00425842">
        <w:rPr>
          <w:rFonts w:eastAsiaTheme="minorHAnsi"/>
          <w:b w:val="0"/>
        </w:rPr>
        <w:t>ATC code: C10AA*</w:t>
      </w:r>
    </w:p>
    <w:sectPr w:rsidR="00994A3D" w:rsidRPr="00425842" w:rsidSect="00CA2339">
      <w:headerReference w:type="even" r:id="rId8"/>
      <w:footerReference w:type="even" r:id="rId9"/>
      <w:footerReference w:type="default" r:id="rId10"/>
      <w:headerReference w:type="first" r:id="rId11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439C0" w14:textId="77777777" w:rsidR="00E667CA" w:rsidRDefault="00E667CA" w:rsidP="00117666">
      <w:pPr>
        <w:spacing w:after="0"/>
      </w:pPr>
      <w:r>
        <w:separator/>
      </w:r>
    </w:p>
  </w:endnote>
  <w:endnote w:type="continuationSeparator" w:id="0">
    <w:p w14:paraId="3584241C" w14:textId="77777777" w:rsidR="00E667CA" w:rsidRDefault="00E667CA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8F0D3" w14:textId="77777777" w:rsidR="00E667CA" w:rsidRDefault="00E667CA" w:rsidP="00117666">
      <w:pPr>
        <w:spacing w:after="0"/>
      </w:pPr>
      <w:r>
        <w:separator/>
      </w:r>
    </w:p>
  </w:footnote>
  <w:footnote w:type="continuationSeparator" w:id="0">
    <w:p w14:paraId="6F5EE608" w14:textId="77777777" w:rsidR="00E667CA" w:rsidRDefault="00E667CA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B5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401590"/>
    <w:rsid w:val="00425842"/>
    <w:rsid w:val="00447801"/>
    <w:rsid w:val="00452E9C"/>
    <w:rsid w:val="004735C8"/>
    <w:rsid w:val="004947A6"/>
    <w:rsid w:val="004961FF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64134"/>
    <w:rsid w:val="00970F7D"/>
    <w:rsid w:val="00994A3D"/>
    <w:rsid w:val="009B4EAB"/>
    <w:rsid w:val="009C2B12"/>
    <w:rsid w:val="00A174D9"/>
    <w:rsid w:val="00AA4D24"/>
    <w:rsid w:val="00AB6715"/>
    <w:rsid w:val="00B1671E"/>
    <w:rsid w:val="00B25EB8"/>
    <w:rsid w:val="00B37F4D"/>
    <w:rsid w:val="00C471CF"/>
    <w:rsid w:val="00C52A7B"/>
    <w:rsid w:val="00C56BAF"/>
    <w:rsid w:val="00C679AA"/>
    <w:rsid w:val="00C75972"/>
    <w:rsid w:val="00CA2339"/>
    <w:rsid w:val="00CD066B"/>
    <w:rsid w:val="00CE4FEE"/>
    <w:rsid w:val="00D060CF"/>
    <w:rsid w:val="00DB59C3"/>
    <w:rsid w:val="00DC259A"/>
    <w:rsid w:val="00DE23E8"/>
    <w:rsid w:val="00E52377"/>
    <w:rsid w:val="00E537AD"/>
    <w:rsid w:val="00E64E17"/>
    <w:rsid w:val="00E667CA"/>
    <w:rsid w:val="00E866C9"/>
    <w:rsid w:val="00EA3D3C"/>
    <w:rsid w:val="00EC090A"/>
    <w:rsid w:val="00ED20B5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6C149E38-1DFC-4DE0-A8E6-EF0A12816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0</TotalTime>
  <Pages>2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Tom Flint</cp:lastModifiedBy>
  <cp:revision>2</cp:revision>
  <cp:lastPrinted>2013-10-03T12:51:00Z</cp:lastPrinted>
  <dcterms:created xsi:type="dcterms:W3CDTF">2021-09-06T15:35:00Z</dcterms:created>
  <dcterms:modified xsi:type="dcterms:W3CDTF">2021-09-06T15:35:00Z</dcterms:modified>
</cp:coreProperties>
</file>