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CEB81D" w14:textId="04D60DDA" w:rsidR="003C65CA" w:rsidRPr="00BA00E3" w:rsidRDefault="003C65CA" w:rsidP="00E90630">
      <w:pPr>
        <w:spacing w:line="360" w:lineRule="auto"/>
        <w:jc w:val="center"/>
        <w:rPr>
          <w:rFonts w:ascii="Times New Roman" w:hAnsi="Times New Roman" w:cs="Times New Roman"/>
          <w:sz w:val="36"/>
          <w:szCs w:val="36"/>
        </w:rPr>
      </w:pPr>
      <w:r w:rsidRPr="00BA00E3">
        <w:rPr>
          <w:rFonts w:ascii="Times New Roman" w:hAnsi="Times New Roman" w:cs="Times New Roman"/>
          <w:sz w:val="36"/>
          <w:szCs w:val="36"/>
        </w:rPr>
        <w:t>– SUPPORTING INFORMATION –</w:t>
      </w:r>
    </w:p>
    <w:p w14:paraId="17E09A62" w14:textId="77777777" w:rsidR="00ED542B" w:rsidRPr="00BA00E3" w:rsidRDefault="00ED542B" w:rsidP="00ED542B">
      <w:pPr>
        <w:spacing w:line="276" w:lineRule="auto"/>
        <w:jc w:val="center"/>
        <w:rPr>
          <w:rFonts w:ascii="Times New Roman" w:hAnsi="Times New Roman" w:cs="Times New Roman"/>
          <w:b/>
          <w:sz w:val="36"/>
          <w:szCs w:val="36"/>
          <w:lang w:val="en-GB"/>
        </w:rPr>
      </w:pPr>
      <w:r w:rsidRPr="00BA00E3">
        <w:rPr>
          <w:rFonts w:ascii="Times New Roman" w:hAnsi="Times New Roman" w:cs="Times New Roman"/>
          <w:b/>
          <w:sz w:val="36"/>
          <w:szCs w:val="36"/>
          <w:lang w:val="en-GB"/>
        </w:rPr>
        <w:t xml:space="preserve">Unlocking the </w:t>
      </w:r>
      <w:proofErr w:type="spellStart"/>
      <w:r w:rsidRPr="00BA00E3">
        <w:rPr>
          <w:rFonts w:ascii="Times New Roman" w:hAnsi="Times New Roman" w:cs="Times New Roman"/>
          <w:b/>
          <w:sz w:val="36"/>
          <w:szCs w:val="36"/>
          <w:lang w:val="en-GB"/>
        </w:rPr>
        <w:t>ConPeT</w:t>
      </w:r>
      <w:proofErr w:type="spellEnd"/>
      <w:r w:rsidRPr="00BA00E3">
        <w:rPr>
          <w:rFonts w:ascii="Times New Roman" w:hAnsi="Times New Roman" w:cs="Times New Roman"/>
          <w:b/>
          <w:sz w:val="36"/>
          <w:szCs w:val="36"/>
          <w:lang w:val="en-GB"/>
        </w:rPr>
        <w:t xml:space="preserve"> mechanism: Correspondence on “Catalytic Asymmetric Redox-Neutral [3+2] Photocycloadditions of Cyclopropyl Ketones with </w:t>
      </w:r>
      <w:proofErr w:type="spellStart"/>
      <w:r w:rsidRPr="00BA00E3">
        <w:rPr>
          <w:rFonts w:ascii="Times New Roman" w:hAnsi="Times New Roman" w:cs="Times New Roman"/>
          <w:b/>
          <w:sz w:val="36"/>
          <w:szCs w:val="36"/>
          <w:lang w:val="en-GB"/>
        </w:rPr>
        <w:t>Vinylazaarenes</w:t>
      </w:r>
      <w:proofErr w:type="spellEnd"/>
      <w:r w:rsidRPr="00BA00E3">
        <w:rPr>
          <w:rFonts w:ascii="Times New Roman" w:hAnsi="Times New Roman" w:cs="Times New Roman"/>
          <w:b/>
          <w:sz w:val="36"/>
          <w:szCs w:val="36"/>
          <w:lang w:val="en-GB"/>
        </w:rPr>
        <w:t xml:space="preserve"> Enabled by Consecutive Photoinduced Electron Transfer”</w:t>
      </w:r>
    </w:p>
    <w:p w14:paraId="5EE96C77" w14:textId="25C8EA9E" w:rsidR="00066716" w:rsidRPr="00BA00E3" w:rsidRDefault="00ED542B" w:rsidP="00ED542B">
      <w:pPr>
        <w:spacing w:line="276" w:lineRule="auto"/>
        <w:jc w:val="center"/>
        <w:rPr>
          <w:rFonts w:ascii="Times New Roman" w:hAnsi="Times New Roman" w:cs="Times New Roman"/>
          <w:b/>
          <w:sz w:val="36"/>
          <w:szCs w:val="36"/>
          <w:lang w:val="it-IT"/>
        </w:rPr>
      </w:pPr>
      <w:r w:rsidRPr="00BA00E3">
        <w:rPr>
          <w:rFonts w:ascii="Times New Roman" w:hAnsi="Times New Roman" w:cs="Times New Roman"/>
          <w:bCs/>
          <w:sz w:val="28"/>
          <w:szCs w:val="28"/>
        </w:rPr>
        <w:t xml:space="preserve"> </w:t>
      </w:r>
      <w:r w:rsidRPr="00BA00E3">
        <w:rPr>
          <w:rFonts w:ascii="Times New Roman" w:hAnsi="Times New Roman" w:cs="Times New Roman"/>
          <w:bCs/>
          <w:sz w:val="28"/>
          <w:szCs w:val="28"/>
          <w:lang w:val="it-IT"/>
        </w:rPr>
        <w:t xml:space="preserve">Marco Villa, Andrea Fermi, Francesco Calogero, Andrea Gualandi, </w:t>
      </w:r>
      <w:r w:rsidR="007F3D90" w:rsidRPr="00BA00E3">
        <w:rPr>
          <w:rFonts w:ascii="Times New Roman" w:hAnsi="Times New Roman" w:cs="Times New Roman"/>
          <w:bCs/>
          <w:sz w:val="28"/>
          <w:szCs w:val="28"/>
          <w:lang w:val="it-IT"/>
        </w:rPr>
        <w:t xml:space="preserve">Paola Franchi, </w:t>
      </w:r>
      <w:r w:rsidR="007C2736" w:rsidRPr="00BA00E3">
        <w:rPr>
          <w:rFonts w:ascii="Times New Roman" w:hAnsi="Times New Roman" w:cs="Times New Roman"/>
          <w:bCs/>
          <w:sz w:val="28"/>
          <w:szCs w:val="28"/>
          <w:lang w:val="it-IT"/>
        </w:rPr>
        <w:t xml:space="preserve">Marco Lucarini, </w:t>
      </w:r>
      <w:r w:rsidRPr="00BA00E3">
        <w:rPr>
          <w:rFonts w:ascii="Times New Roman" w:hAnsi="Times New Roman" w:cs="Times New Roman"/>
          <w:bCs/>
          <w:sz w:val="28"/>
          <w:szCs w:val="28"/>
          <w:lang w:val="it-IT"/>
        </w:rPr>
        <w:t>Barbara Ventura, Pier Giorgio Cozzi, Paola Ceroni</w:t>
      </w:r>
      <w:r w:rsidRPr="00BA00E3">
        <w:rPr>
          <w:rFonts w:ascii="Times New Roman" w:hAnsi="Times New Roman" w:cs="Times New Roman"/>
          <w:b/>
          <w:sz w:val="36"/>
          <w:szCs w:val="36"/>
          <w:lang w:val="it-IT"/>
        </w:rPr>
        <w:t xml:space="preserve"> </w:t>
      </w:r>
    </w:p>
    <w:p w14:paraId="04B2A304" w14:textId="54248A5F" w:rsidR="003C65CA" w:rsidRPr="00BA00E3" w:rsidRDefault="003C65CA" w:rsidP="00E90630">
      <w:pPr>
        <w:spacing w:line="360" w:lineRule="auto"/>
        <w:jc w:val="both"/>
        <w:rPr>
          <w:rFonts w:ascii="Times New Roman" w:hAnsi="Times New Roman" w:cs="Times New Roman"/>
          <w:lang w:val="it-IT"/>
        </w:rPr>
      </w:pPr>
    </w:p>
    <w:sdt>
      <w:sdtPr>
        <w:rPr>
          <w:rFonts w:ascii="Times New Roman" w:eastAsiaTheme="minorHAnsi" w:hAnsi="Times New Roman" w:cs="Times New Roman"/>
          <w:b w:val="0"/>
          <w:bCs w:val="0"/>
          <w:color w:val="auto"/>
          <w:sz w:val="22"/>
          <w:szCs w:val="22"/>
        </w:rPr>
        <w:id w:val="1823533902"/>
        <w:docPartObj>
          <w:docPartGallery w:val="Table of Contents"/>
          <w:docPartUnique/>
        </w:docPartObj>
      </w:sdtPr>
      <w:sdtEndPr>
        <w:rPr>
          <w:noProof/>
        </w:rPr>
      </w:sdtEndPr>
      <w:sdtContent>
        <w:p w14:paraId="45276193" w14:textId="03DC5292" w:rsidR="003C65CA" w:rsidRPr="00BA00E3" w:rsidRDefault="003C65CA" w:rsidP="00E90630">
          <w:pPr>
            <w:pStyle w:val="Titolosommario"/>
            <w:spacing w:line="360" w:lineRule="auto"/>
            <w:jc w:val="both"/>
            <w:rPr>
              <w:rFonts w:ascii="Times New Roman" w:hAnsi="Times New Roman" w:cs="Times New Roman"/>
              <w:color w:val="auto"/>
            </w:rPr>
          </w:pPr>
          <w:r w:rsidRPr="00BA00E3">
            <w:rPr>
              <w:rFonts w:ascii="Times New Roman" w:hAnsi="Times New Roman" w:cs="Times New Roman"/>
              <w:color w:val="auto"/>
            </w:rPr>
            <w:t>Table of Contents</w:t>
          </w:r>
        </w:p>
        <w:p w14:paraId="0090DDAB" w14:textId="1BCE0D70" w:rsidR="007766DD" w:rsidRPr="00BA00E3" w:rsidRDefault="003C65CA">
          <w:pPr>
            <w:pStyle w:val="Sommario1"/>
            <w:tabs>
              <w:tab w:val="right" w:leader="dot" w:pos="9628"/>
            </w:tabs>
            <w:rPr>
              <w:rFonts w:eastAsiaTheme="minorEastAsia" w:cstheme="minorBidi"/>
              <w:b w:val="0"/>
              <w:bCs w:val="0"/>
              <w:i w:val="0"/>
              <w:iCs w:val="0"/>
              <w:noProof/>
              <w:sz w:val="22"/>
              <w:szCs w:val="22"/>
              <w:lang w:val="en-GB" w:eastAsia="en-GB"/>
            </w:rPr>
          </w:pPr>
          <w:r w:rsidRPr="00BA00E3">
            <w:rPr>
              <w:rFonts w:ascii="Times New Roman" w:hAnsi="Times New Roman" w:cs="Times New Roman"/>
              <w:b w:val="0"/>
              <w:bCs w:val="0"/>
            </w:rPr>
            <w:fldChar w:fldCharType="begin"/>
          </w:r>
          <w:r w:rsidRPr="00BA00E3">
            <w:rPr>
              <w:rFonts w:ascii="Times New Roman" w:hAnsi="Times New Roman" w:cs="Times New Roman"/>
            </w:rPr>
            <w:instrText xml:space="preserve"> TOC \o "1-3" \h \z \u </w:instrText>
          </w:r>
          <w:r w:rsidRPr="00BA00E3">
            <w:rPr>
              <w:rFonts w:ascii="Times New Roman" w:hAnsi="Times New Roman" w:cs="Times New Roman"/>
              <w:b w:val="0"/>
              <w:bCs w:val="0"/>
            </w:rPr>
            <w:fldChar w:fldCharType="separate"/>
          </w:r>
          <w:hyperlink w:anchor="_Toc185338462" w:history="1">
            <w:r w:rsidR="007766DD" w:rsidRPr="00BA00E3">
              <w:rPr>
                <w:rStyle w:val="Collegamentoipertestuale"/>
                <w:rFonts w:ascii="Times New Roman" w:hAnsi="Times New Roman" w:cs="Times New Roman"/>
                <w:noProof/>
              </w:rPr>
              <w:t>SYNTHETIC PROCEDURES</w:t>
            </w:r>
            <w:r w:rsidR="007766DD" w:rsidRPr="00BA00E3">
              <w:rPr>
                <w:noProof/>
                <w:webHidden/>
              </w:rPr>
              <w:tab/>
            </w:r>
            <w:r w:rsidR="007766DD" w:rsidRPr="00BA00E3">
              <w:rPr>
                <w:noProof/>
                <w:webHidden/>
              </w:rPr>
              <w:fldChar w:fldCharType="begin"/>
            </w:r>
            <w:r w:rsidR="007766DD" w:rsidRPr="00BA00E3">
              <w:rPr>
                <w:noProof/>
                <w:webHidden/>
              </w:rPr>
              <w:instrText xml:space="preserve"> PAGEREF _Toc185338462 \h </w:instrText>
            </w:r>
            <w:r w:rsidR="007766DD" w:rsidRPr="00BA00E3">
              <w:rPr>
                <w:noProof/>
                <w:webHidden/>
              </w:rPr>
            </w:r>
            <w:r w:rsidR="007766DD" w:rsidRPr="00BA00E3">
              <w:rPr>
                <w:noProof/>
                <w:webHidden/>
              </w:rPr>
              <w:fldChar w:fldCharType="separate"/>
            </w:r>
            <w:r w:rsidR="007766DD" w:rsidRPr="00BA00E3">
              <w:rPr>
                <w:noProof/>
                <w:webHidden/>
              </w:rPr>
              <w:t>2</w:t>
            </w:r>
            <w:r w:rsidR="007766DD" w:rsidRPr="00BA00E3">
              <w:rPr>
                <w:noProof/>
                <w:webHidden/>
              </w:rPr>
              <w:fldChar w:fldCharType="end"/>
            </w:r>
          </w:hyperlink>
        </w:p>
        <w:p w14:paraId="5094922E" w14:textId="75D9E9C8" w:rsidR="007766DD" w:rsidRPr="00BA00E3" w:rsidRDefault="007766DD">
          <w:pPr>
            <w:pStyle w:val="Sommario1"/>
            <w:tabs>
              <w:tab w:val="right" w:leader="dot" w:pos="9628"/>
            </w:tabs>
            <w:rPr>
              <w:rFonts w:eastAsiaTheme="minorEastAsia" w:cstheme="minorBidi"/>
              <w:b w:val="0"/>
              <w:bCs w:val="0"/>
              <w:i w:val="0"/>
              <w:iCs w:val="0"/>
              <w:noProof/>
              <w:sz w:val="22"/>
              <w:szCs w:val="22"/>
              <w:lang w:val="en-GB" w:eastAsia="en-GB"/>
            </w:rPr>
          </w:pPr>
          <w:hyperlink w:anchor="_Toc185338463" w:history="1">
            <w:r w:rsidRPr="00BA00E3">
              <w:rPr>
                <w:rStyle w:val="Collegamentoipertestuale"/>
                <w:rFonts w:ascii="Times New Roman" w:hAnsi="Times New Roman" w:cs="Times New Roman"/>
                <w:noProof/>
              </w:rPr>
              <w:t>PHOTOPHYSICAL CHARACTERIZATION</w:t>
            </w:r>
            <w:r w:rsidRPr="00BA00E3">
              <w:rPr>
                <w:noProof/>
                <w:webHidden/>
              </w:rPr>
              <w:tab/>
            </w:r>
            <w:r w:rsidRPr="00BA00E3">
              <w:rPr>
                <w:noProof/>
                <w:webHidden/>
              </w:rPr>
              <w:fldChar w:fldCharType="begin"/>
            </w:r>
            <w:r w:rsidRPr="00BA00E3">
              <w:rPr>
                <w:noProof/>
                <w:webHidden/>
              </w:rPr>
              <w:instrText xml:space="preserve"> PAGEREF _Toc185338463 \h </w:instrText>
            </w:r>
            <w:r w:rsidRPr="00BA00E3">
              <w:rPr>
                <w:noProof/>
                <w:webHidden/>
              </w:rPr>
            </w:r>
            <w:r w:rsidRPr="00BA00E3">
              <w:rPr>
                <w:noProof/>
                <w:webHidden/>
              </w:rPr>
              <w:fldChar w:fldCharType="separate"/>
            </w:r>
            <w:r w:rsidRPr="00BA00E3">
              <w:rPr>
                <w:noProof/>
                <w:webHidden/>
              </w:rPr>
              <w:t>8</w:t>
            </w:r>
            <w:r w:rsidRPr="00BA00E3">
              <w:rPr>
                <w:noProof/>
                <w:webHidden/>
              </w:rPr>
              <w:fldChar w:fldCharType="end"/>
            </w:r>
          </w:hyperlink>
        </w:p>
        <w:p w14:paraId="6EB8DD3B" w14:textId="01236C38" w:rsidR="007766DD" w:rsidRPr="00BA00E3" w:rsidRDefault="007766DD">
          <w:pPr>
            <w:pStyle w:val="Sommario1"/>
            <w:tabs>
              <w:tab w:val="right" w:leader="dot" w:pos="9628"/>
            </w:tabs>
            <w:rPr>
              <w:rFonts w:eastAsiaTheme="minorEastAsia" w:cstheme="minorBidi"/>
              <w:b w:val="0"/>
              <w:bCs w:val="0"/>
              <w:i w:val="0"/>
              <w:iCs w:val="0"/>
              <w:noProof/>
              <w:sz w:val="22"/>
              <w:szCs w:val="22"/>
              <w:lang w:val="en-GB" w:eastAsia="en-GB"/>
            </w:rPr>
          </w:pPr>
          <w:hyperlink w:anchor="_Toc185338464" w:history="1">
            <w:r w:rsidRPr="00BA00E3">
              <w:rPr>
                <w:rStyle w:val="Collegamentoipertestuale"/>
                <w:rFonts w:ascii="Times New Roman" w:hAnsi="Times New Roman" w:cs="Times New Roman"/>
                <w:noProof/>
              </w:rPr>
              <w:t>TRANSIENT ABSORPTION SPECTROSCOPY</w:t>
            </w:r>
            <w:r w:rsidRPr="00BA00E3">
              <w:rPr>
                <w:noProof/>
                <w:webHidden/>
              </w:rPr>
              <w:tab/>
            </w:r>
            <w:r w:rsidRPr="00BA00E3">
              <w:rPr>
                <w:noProof/>
                <w:webHidden/>
              </w:rPr>
              <w:fldChar w:fldCharType="begin"/>
            </w:r>
            <w:r w:rsidRPr="00BA00E3">
              <w:rPr>
                <w:noProof/>
                <w:webHidden/>
              </w:rPr>
              <w:instrText xml:space="preserve"> PAGEREF _Toc185338464 \h </w:instrText>
            </w:r>
            <w:r w:rsidRPr="00BA00E3">
              <w:rPr>
                <w:noProof/>
                <w:webHidden/>
              </w:rPr>
            </w:r>
            <w:r w:rsidRPr="00BA00E3">
              <w:rPr>
                <w:noProof/>
                <w:webHidden/>
              </w:rPr>
              <w:fldChar w:fldCharType="separate"/>
            </w:r>
            <w:r w:rsidRPr="00BA00E3">
              <w:rPr>
                <w:noProof/>
                <w:webHidden/>
              </w:rPr>
              <w:t>12</w:t>
            </w:r>
            <w:r w:rsidRPr="00BA00E3">
              <w:rPr>
                <w:noProof/>
                <w:webHidden/>
              </w:rPr>
              <w:fldChar w:fldCharType="end"/>
            </w:r>
          </w:hyperlink>
        </w:p>
        <w:p w14:paraId="450C02AA" w14:textId="6986ED1E" w:rsidR="007766DD" w:rsidRPr="00BA00E3" w:rsidRDefault="007766DD">
          <w:pPr>
            <w:pStyle w:val="Sommario1"/>
            <w:tabs>
              <w:tab w:val="right" w:leader="dot" w:pos="9628"/>
            </w:tabs>
            <w:rPr>
              <w:rFonts w:eastAsiaTheme="minorEastAsia" w:cstheme="minorBidi"/>
              <w:b w:val="0"/>
              <w:bCs w:val="0"/>
              <w:i w:val="0"/>
              <w:iCs w:val="0"/>
              <w:noProof/>
              <w:sz w:val="22"/>
              <w:szCs w:val="22"/>
              <w:lang w:val="en-GB" w:eastAsia="en-GB"/>
            </w:rPr>
          </w:pPr>
          <w:hyperlink w:anchor="_Toc185338465" w:history="1">
            <w:r w:rsidRPr="00BA00E3">
              <w:rPr>
                <w:rStyle w:val="Collegamentoipertestuale"/>
                <w:rFonts w:ascii="Times New Roman" w:hAnsi="Times New Roman" w:cs="Times New Roman"/>
                <w:noProof/>
              </w:rPr>
              <w:t>EPR CHARACTERIZATION</w:t>
            </w:r>
            <w:r w:rsidRPr="00BA00E3">
              <w:rPr>
                <w:noProof/>
                <w:webHidden/>
              </w:rPr>
              <w:tab/>
            </w:r>
            <w:r w:rsidRPr="00BA00E3">
              <w:rPr>
                <w:noProof/>
                <w:webHidden/>
              </w:rPr>
              <w:fldChar w:fldCharType="begin"/>
            </w:r>
            <w:r w:rsidRPr="00BA00E3">
              <w:rPr>
                <w:noProof/>
                <w:webHidden/>
              </w:rPr>
              <w:instrText xml:space="preserve"> PAGEREF _Toc185338465 \h </w:instrText>
            </w:r>
            <w:r w:rsidRPr="00BA00E3">
              <w:rPr>
                <w:noProof/>
                <w:webHidden/>
              </w:rPr>
            </w:r>
            <w:r w:rsidRPr="00BA00E3">
              <w:rPr>
                <w:noProof/>
                <w:webHidden/>
              </w:rPr>
              <w:fldChar w:fldCharType="separate"/>
            </w:r>
            <w:r w:rsidRPr="00BA00E3">
              <w:rPr>
                <w:noProof/>
                <w:webHidden/>
              </w:rPr>
              <w:t>14</w:t>
            </w:r>
            <w:r w:rsidRPr="00BA00E3">
              <w:rPr>
                <w:noProof/>
                <w:webHidden/>
              </w:rPr>
              <w:fldChar w:fldCharType="end"/>
            </w:r>
          </w:hyperlink>
        </w:p>
        <w:p w14:paraId="78CF12B0" w14:textId="21E0B093" w:rsidR="007766DD" w:rsidRPr="00BA00E3" w:rsidRDefault="007766DD">
          <w:pPr>
            <w:pStyle w:val="Sommario1"/>
            <w:tabs>
              <w:tab w:val="right" w:leader="dot" w:pos="9628"/>
            </w:tabs>
            <w:rPr>
              <w:rFonts w:eastAsiaTheme="minorEastAsia" w:cstheme="minorBidi"/>
              <w:b w:val="0"/>
              <w:bCs w:val="0"/>
              <w:i w:val="0"/>
              <w:iCs w:val="0"/>
              <w:noProof/>
              <w:sz w:val="22"/>
              <w:szCs w:val="22"/>
              <w:lang w:val="en-GB" w:eastAsia="en-GB"/>
            </w:rPr>
          </w:pPr>
          <w:hyperlink w:anchor="_Toc185338466" w:history="1">
            <w:r w:rsidRPr="00BA00E3">
              <w:rPr>
                <w:rStyle w:val="Collegamentoipertestuale"/>
                <w:rFonts w:ascii="Times New Roman" w:hAnsi="Times New Roman" w:cs="Times New Roman"/>
                <w:noProof/>
              </w:rPr>
              <w:t>ELECTROCHEMICAL AND SPECTROELECTROCHEMCIAL STUDY</w:t>
            </w:r>
            <w:r w:rsidRPr="00BA00E3">
              <w:rPr>
                <w:noProof/>
                <w:webHidden/>
              </w:rPr>
              <w:tab/>
            </w:r>
            <w:r w:rsidRPr="00BA00E3">
              <w:rPr>
                <w:noProof/>
                <w:webHidden/>
              </w:rPr>
              <w:fldChar w:fldCharType="begin"/>
            </w:r>
            <w:r w:rsidRPr="00BA00E3">
              <w:rPr>
                <w:noProof/>
                <w:webHidden/>
              </w:rPr>
              <w:instrText xml:space="preserve"> PAGEREF _Toc185338466 \h </w:instrText>
            </w:r>
            <w:r w:rsidRPr="00BA00E3">
              <w:rPr>
                <w:noProof/>
                <w:webHidden/>
              </w:rPr>
            </w:r>
            <w:r w:rsidRPr="00BA00E3">
              <w:rPr>
                <w:noProof/>
                <w:webHidden/>
              </w:rPr>
              <w:fldChar w:fldCharType="separate"/>
            </w:r>
            <w:r w:rsidRPr="00BA00E3">
              <w:rPr>
                <w:noProof/>
                <w:webHidden/>
              </w:rPr>
              <w:t>15</w:t>
            </w:r>
            <w:r w:rsidRPr="00BA00E3">
              <w:rPr>
                <w:noProof/>
                <w:webHidden/>
              </w:rPr>
              <w:fldChar w:fldCharType="end"/>
            </w:r>
          </w:hyperlink>
        </w:p>
        <w:p w14:paraId="12D7163A" w14:textId="452D93EE" w:rsidR="003C65CA" w:rsidRPr="00BA00E3" w:rsidRDefault="003C65CA" w:rsidP="00E90630">
          <w:pPr>
            <w:spacing w:line="360" w:lineRule="auto"/>
            <w:jc w:val="both"/>
            <w:rPr>
              <w:rFonts w:ascii="Times New Roman" w:hAnsi="Times New Roman" w:cs="Times New Roman"/>
            </w:rPr>
          </w:pPr>
          <w:r w:rsidRPr="00BA00E3">
            <w:rPr>
              <w:rFonts w:ascii="Times New Roman" w:hAnsi="Times New Roman" w:cs="Times New Roman"/>
              <w:b/>
              <w:bCs/>
              <w:noProof/>
            </w:rPr>
            <w:fldChar w:fldCharType="end"/>
          </w:r>
        </w:p>
      </w:sdtContent>
    </w:sdt>
    <w:p w14:paraId="18DD4803" w14:textId="7C206B56" w:rsidR="003C65CA" w:rsidRPr="00BA00E3" w:rsidRDefault="003C65CA" w:rsidP="00E90630">
      <w:pPr>
        <w:spacing w:line="360" w:lineRule="auto"/>
        <w:jc w:val="both"/>
        <w:rPr>
          <w:rFonts w:ascii="Times New Roman" w:hAnsi="Times New Roman" w:cs="Times New Roman"/>
        </w:rPr>
      </w:pPr>
    </w:p>
    <w:p w14:paraId="02C2B0B1" w14:textId="02011FE4" w:rsidR="003C65CA" w:rsidRPr="00BA00E3" w:rsidRDefault="003C65CA" w:rsidP="00E90630">
      <w:pPr>
        <w:spacing w:line="360" w:lineRule="auto"/>
        <w:jc w:val="both"/>
        <w:rPr>
          <w:rFonts w:ascii="Times New Roman" w:hAnsi="Times New Roman" w:cs="Times New Roman"/>
        </w:rPr>
      </w:pPr>
    </w:p>
    <w:p w14:paraId="00311A0B" w14:textId="76C0C28C" w:rsidR="003C65CA" w:rsidRPr="00BA00E3" w:rsidRDefault="003C65CA" w:rsidP="00E90630">
      <w:pPr>
        <w:spacing w:line="360" w:lineRule="auto"/>
        <w:jc w:val="both"/>
        <w:rPr>
          <w:rFonts w:ascii="Times New Roman" w:hAnsi="Times New Roman" w:cs="Times New Roman"/>
        </w:rPr>
      </w:pPr>
    </w:p>
    <w:p w14:paraId="5BF47407" w14:textId="4C1412C6" w:rsidR="003C65CA" w:rsidRPr="00BA00E3" w:rsidRDefault="003C65CA" w:rsidP="00E90630">
      <w:pPr>
        <w:spacing w:line="360" w:lineRule="auto"/>
        <w:jc w:val="both"/>
        <w:rPr>
          <w:rFonts w:ascii="Times New Roman" w:hAnsi="Times New Roman" w:cs="Times New Roman"/>
        </w:rPr>
      </w:pPr>
      <w:r w:rsidRPr="00BA00E3">
        <w:rPr>
          <w:rFonts w:ascii="Times New Roman" w:hAnsi="Times New Roman" w:cs="Times New Roman"/>
        </w:rPr>
        <w:br w:type="page"/>
      </w:r>
    </w:p>
    <w:p w14:paraId="064BCD31" w14:textId="4ACBCEF0" w:rsidR="001B204B" w:rsidRPr="00BA00E3" w:rsidRDefault="000765BB" w:rsidP="00E90630">
      <w:pPr>
        <w:pStyle w:val="Titolo1"/>
        <w:spacing w:line="360" w:lineRule="auto"/>
        <w:jc w:val="both"/>
        <w:rPr>
          <w:rFonts w:ascii="Times New Roman" w:hAnsi="Times New Roman" w:cs="Times New Roman"/>
          <w:color w:val="auto"/>
        </w:rPr>
      </w:pPr>
      <w:bookmarkStart w:id="0" w:name="_Toc185338462"/>
      <w:r w:rsidRPr="00BA00E3">
        <w:rPr>
          <w:rFonts w:ascii="Times New Roman" w:hAnsi="Times New Roman" w:cs="Times New Roman"/>
          <w:color w:val="auto"/>
        </w:rPr>
        <w:lastRenderedPageBreak/>
        <w:t>SYNTHETIC PROCEDURES</w:t>
      </w:r>
      <w:bookmarkEnd w:id="0"/>
    </w:p>
    <w:p w14:paraId="3D6385E8" w14:textId="250B7CB6" w:rsidR="001B204B" w:rsidRPr="00BA00E3" w:rsidRDefault="001B204B" w:rsidP="00E90630">
      <w:pPr>
        <w:spacing w:line="360" w:lineRule="auto"/>
        <w:jc w:val="both"/>
        <w:rPr>
          <w:rFonts w:ascii="Times New Roman" w:hAnsi="Times New Roman" w:cs="Times New Roman"/>
          <w:b/>
          <w:sz w:val="28"/>
          <w:szCs w:val="28"/>
        </w:rPr>
      </w:pPr>
      <w:r w:rsidRPr="00BA00E3">
        <w:rPr>
          <w:rFonts w:ascii="Times New Roman" w:hAnsi="Times New Roman" w:cs="Times New Roman"/>
          <w:b/>
          <w:sz w:val="28"/>
          <w:szCs w:val="28"/>
        </w:rPr>
        <w:t>General</w:t>
      </w:r>
    </w:p>
    <w:p w14:paraId="51A93CC3" w14:textId="77777777" w:rsidR="009951A3" w:rsidRPr="00BA00E3" w:rsidRDefault="001B204B" w:rsidP="00E90630">
      <w:pPr>
        <w:spacing w:line="360" w:lineRule="auto"/>
        <w:jc w:val="both"/>
        <w:rPr>
          <w:rFonts w:ascii="Times New Roman" w:hAnsi="Times New Roman" w:cs="Times New Roman"/>
        </w:rPr>
      </w:pPr>
      <w:r w:rsidRPr="00BA00E3">
        <w:rPr>
          <w:rFonts w:ascii="Times New Roman" w:hAnsi="Times New Roman" w:cs="Times New Roman"/>
          <w:bCs/>
          <w:i/>
          <w:iCs/>
        </w:rPr>
        <w:t>Materials and general procedures</w:t>
      </w:r>
      <w:r w:rsidRPr="00BA00E3">
        <w:rPr>
          <w:rFonts w:ascii="Times New Roman" w:hAnsi="Times New Roman" w:cs="Times New Roman"/>
        </w:rPr>
        <w:t>.</w:t>
      </w:r>
    </w:p>
    <w:p w14:paraId="0B952765" w14:textId="51888F9D" w:rsidR="009951A3" w:rsidRPr="00BA00E3" w:rsidRDefault="001B204B" w:rsidP="00E90630">
      <w:pPr>
        <w:spacing w:line="360" w:lineRule="auto"/>
        <w:jc w:val="both"/>
        <w:rPr>
          <w:rFonts w:ascii="Times New Roman" w:hAnsi="Times New Roman" w:cs="Times New Roman"/>
        </w:rPr>
      </w:pPr>
      <w:r w:rsidRPr="00BA00E3">
        <w:rPr>
          <w:rFonts w:ascii="Times New Roman" w:hAnsi="Times New Roman" w:cs="Times New Roman"/>
        </w:rPr>
        <w:t xml:space="preserve">Water was purified by reverse osmometry with an Elga </w:t>
      </w:r>
      <w:proofErr w:type="spellStart"/>
      <w:r w:rsidRPr="00BA00E3">
        <w:rPr>
          <w:rFonts w:ascii="Times New Roman" w:hAnsi="Times New Roman" w:cs="Times New Roman"/>
        </w:rPr>
        <w:t>Purelab</w:t>
      </w:r>
      <w:proofErr w:type="spellEnd"/>
      <w:r w:rsidRPr="00BA00E3">
        <w:rPr>
          <w:rFonts w:ascii="Times New Roman" w:hAnsi="Times New Roman" w:cs="Times New Roman"/>
        </w:rPr>
        <w:t xml:space="preserve"> Classic purification system (1</w:t>
      </w:r>
      <w:r w:rsidR="00E3551F" w:rsidRPr="00BA00E3">
        <w:rPr>
          <w:rFonts w:ascii="Times New Roman" w:hAnsi="Times New Roman" w:cs="Times New Roman"/>
        </w:rPr>
        <w:t>8.2</w:t>
      </w:r>
      <w:r w:rsidRPr="00BA00E3">
        <w:rPr>
          <w:rFonts w:ascii="Times New Roman" w:hAnsi="Times New Roman" w:cs="Times New Roman"/>
        </w:rPr>
        <w:t xml:space="preserve"> </w:t>
      </w:r>
      <w:proofErr w:type="spellStart"/>
      <w:r w:rsidRPr="00BA00E3">
        <w:rPr>
          <w:rFonts w:ascii="Times New Roman" w:hAnsi="Times New Roman" w:cs="Times New Roman"/>
        </w:rPr>
        <w:t>MΩ·cm</w:t>
      </w:r>
      <w:proofErr w:type="spellEnd"/>
      <w:r w:rsidRPr="00BA00E3">
        <w:rPr>
          <w:rFonts w:ascii="Times New Roman" w:hAnsi="Times New Roman" w:cs="Times New Roman"/>
        </w:rPr>
        <w:t xml:space="preserve">). </w:t>
      </w:r>
    </w:p>
    <w:p w14:paraId="125DD270" w14:textId="62B8BDD5" w:rsidR="009951A3" w:rsidRPr="00BA00E3" w:rsidRDefault="009951A3" w:rsidP="00E90630">
      <w:pPr>
        <w:spacing w:line="360" w:lineRule="auto"/>
        <w:jc w:val="both"/>
        <w:rPr>
          <w:rFonts w:ascii="Times New Roman" w:hAnsi="Times New Roman" w:cs="Times New Roman"/>
        </w:rPr>
      </w:pPr>
      <w:r w:rsidRPr="00BA00E3">
        <w:rPr>
          <w:rFonts w:ascii="Times New Roman" w:hAnsi="Times New Roman" w:cs="Times New Roman"/>
          <w:vertAlign w:val="superscript"/>
        </w:rPr>
        <w:t>1</w:t>
      </w:r>
      <w:r w:rsidRPr="00BA00E3">
        <w:rPr>
          <w:rFonts w:ascii="Times New Roman" w:hAnsi="Times New Roman" w:cs="Times New Roman"/>
        </w:rPr>
        <w:t>H-NMR spectra were recorded on Varian Mercury 400, Inova 600, or Bruker 600 spectrometers. Chemical shifts are reported in ppm from TMS with the residual solvent resonance as the internal standard (CHCl</w:t>
      </w:r>
      <w:r w:rsidRPr="00BA00E3">
        <w:rPr>
          <w:rFonts w:ascii="Times New Roman" w:hAnsi="Times New Roman" w:cs="Times New Roman"/>
          <w:vertAlign w:val="subscript"/>
        </w:rPr>
        <w:t>3</w:t>
      </w:r>
      <w:r w:rsidRPr="00BA00E3">
        <w:rPr>
          <w:rFonts w:ascii="Times New Roman" w:hAnsi="Times New Roman" w:cs="Times New Roman"/>
        </w:rPr>
        <w:t xml:space="preserve">: δ = 7.26 ppm). Data are reported as follows: chemical shift, multiplicity (s = singlet, d = duplet, t = triplet, q = quartet, dd = double duplet, m = multiplet), coupling constants (Hz). </w:t>
      </w:r>
      <w:r w:rsidRPr="00BA00E3">
        <w:rPr>
          <w:rFonts w:ascii="Times New Roman" w:hAnsi="Times New Roman" w:cs="Times New Roman"/>
          <w:vertAlign w:val="superscript"/>
        </w:rPr>
        <w:t>13</w:t>
      </w:r>
      <w:r w:rsidRPr="00BA00E3">
        <w:rPr>
          <w:rFonts w:ascii="Times New Roman" w:hAnsi="Times New Roman" w:cs="Times New Roman"/>
        </w:rPr>
        <w:t>C-NMR spectra were recorded on Varian Mercury 400, Inova 600, or Bruker 600 spectrometers. Chemical shifts are reported in ppm from TMS with the solvent as the internal standard (CDCl</w:t>
      </w:r>
      <w:r w:rsidRPr="00BA00E3">
        <w:rPr>
          <w:rFonts w:ascii="Times New Roman" w:hAnsi="Times New Roman" w:cs="Times New Roman"/>
          <w:vertAlign w:val="subscript"/>
        </w:rPr>
        <w:t>3</w:t>
      </w:r>
      <w:r w:rsidRPr="00BA00E3">
        <w:rPr>
          <w:rFonts w:ascii="Times New Roman" w:hAnsi="Times New Roman" w:cs="Times New Roman"/>
        </w:rPr>
        <w:t>: δ = 77.0 ppm).</w:t>
      </w:r>
    </w:p>
    <w:p w14:paraId="5A510746" w14:textId="61226EE5" w:rsidR="001B204B" w:rsidRPr="00BA00E3" w:rsidRDefault="009951A3" w:rsidP="00E90630">
      <w:pPr>
        <w:spacing w:line="360" w:lineRule="auto"/>
        <w:jc w:val="both"/>
        <w:rPr>
          <w:rFonts w:ascii="Times New Roman" w:hAnsi="Times New Roman" w:cs="Times New Roman"/>
        </w:rPr>
      </w:pPr>
      <w:r w:rsidRPr="00BA00E3">
        <w:rPr>
          <w:rFonts w:ascii="Times New Roman" w:hAnsi="Times New Roman" w:cs="Times New Roman"/>
        </w:rPr>
        <w:t xml:space="preserve">All the reagents were purchased from commercial sources (Sigma-Aldrich, Alfa </w:t>
      </w:r>
      <w:proofErr w:type="spellStart"/>
      <w:r w:rsidRPr="00BA00E3">
        <w:rPr>
          <w:rFonts w:ascii="Times New Roman" w:hAnsi="Times New Roman" w:cs="Times New Roman"/>
        </w:rPr>
        <w:t>Aesar</w:t>
      </w:r>
      <w:proofErr w:type="spellEnd"/>
      <w:r w:rsidRPr="00BA00E3">
        <w:rPr>
          <w:rFonts w:ascii="Times New Roman" w:hAnsi="Times New Roman" w:cs="Times New Roman"/>
        </w:rPr>
        <w:t xml:space="preserve">, </w:t>
      </w:r>
      <w:proofErr w:type="spellStart"/>
      <w:r w:rsidRPr="00BA00E3">
        <w:rPr>
          <w:rFonts w:ascii="Times New Roman" w:hAnsi="Times New Roman" w:cs="Times New Roman"/>
        </w:rPr>
        <w:t>Fluorochem</w:t>
      </w:r>
      <w:proofErr w:type="spellEnd"/>
      <w:r w:rsidRPr="00BA00E3">
        <w:rPr>
          <w:rFonts w:ascii="Times New Roman" w:hAnsi="Times New Roman" w:cs="Times New Roman"/>
        </w:rPr>
        <w:t>, Strem Chemicals, TCI) and used without further purification unless specified.</w:t>
      </w:r>
      <w:r w:rsidR="00EB3472" w:rsidRPr="00BA00E3">
        <w:rPr>
          <w:rFonts w:ascii="Times New Roman" w:hAnsi="Times New Roman" w:cs="Times New Roman"/>
        </w:rPr>
        <w:t xml:space="preserve"> </w:t>
      </w:r>
      <w:r w:rsidRPr="00BA00E3">
        <w:rPr>
          <w:rFonts w:ascii="Times New Roman" w:hAnsi="Times New Roman" w:cs="Times New Roman"/>
        </w:rPr>
        <w:t xml:space="preserve">All reactions requiring an inert atmosphere were set up under argon in heat gun-dried glassware using standard Schlenk techniques unless specified. Anhydrous solvents were supplied by Aldrich in </w:t>
      </w:r>
      <w:proofErr w:type="spellStart"/>
      <w:r w:rsidRPr="00BA00E3">
        <w:rPr>
          <w:rFonts w:ascii="Times New Roman" w:hAnsi="Times New Roman" w:cs="Times New Roman"/>
        </w:rPr>
        <w:t>Sureseal</w:t>
      </w:r>
      <w:proofErr w:type="spellEnd"/>
      <w:r w:rsidRPr="00BA00E3">
        <w:rPr>
          <w:rFonts w:ascii="Times New Roman" w:hAnsi="Times New Roman" w:cs="Times New Roman"/>
        </w:rPr>
        <w:t>® bottles and, unless specified, were used without further treatment.</w:t>
      </w:r>
    </w:p>
    <w:p w14:paraId="20827255" w14:textId="77777777" w:rsidR="00A40D56" w:rsidRPr="00BA00E3" w:rsidRDefault="00A40D56" w:rsidP="00E90630">
      <w:pPr>
        <w:spacing w:line="360" w:lineRule="auto"/>
        <w:jc w:val="both"/>
        <w:rPr>
          <w:rFonts w:ascii="Times New Roman" w:hAnsi="Times New Roman" w:cs="Times New Roman"/>
        </w:rPr>
      </w:pPr>
    </w:p>
    <w:p w14:paraId="08EEFA9D" w14:textId="77777777" w:rsidR="00032A20" w:rsidRPr="00BA00E3" w:rsidRDefault="00032A20">
      <w:pPr>
        <w:rPr>
          <w:rFonts w:ascii="Times New Roman" w:hAnsi="Times New Roman" w:cs="Times New Roman"/>
          <w:b/>
        </w:rPr>
      </w:pPr>
      <w:r w:rsidRPr="00BA00E3">
        <w:rPr>
          <w:rFonts w:ascii="Times New Roman" w:hAnsi="Times New Roman" w:cs="Times New Roman"/>
          <w:b/>
        </w:rPr>
        <w:br w:type="page"/>
      </w:r>
    </w:p>
    <w:p w14:paraId="6ABBD54E" w14:textId="371BB031" w:rsidR="00BF5118" w:rsidRPr="00BA00E3" w:rsidRDefault="00A40D56" w:rsidP="00A40D56">
      <w:pPr>
        <w:spacing w:line="360" w:lineRule="auto"/>
        <w:jc w:val="both"/>
        <w:rPr>
          <w:rFonts w:ascii="Times New Roman" w:hAnsi="Times New Roman" w:cs="Times New Roman"/>
          <w:b/>
        </w:rPr>
      </w:pPr>
      <w:r w:rsidRPr="00BA00E3">
        <w:rPr>
          <w:rFonts w:ascii="Times New Roman" w:hAnsi="Times New Roman" w:cs="Times New Roman"/>
          <w:b/>
        </w:rPr>
        <w:lastRenderedPageBreak/>
        <w:t xml:space="preserve">Synthesis of </w:t>
      </w:r>
      <w:r w:rsidR="00071F60" w:rsidRPr="00BA00E3">
        <w:rPr>
          <w:rFonts w:ascii="Times New Roman" w:hAnsi="Times New Roman" w:cs="Times New Roman"/>
          <w:b/>
        </w:rPr>
        <w:t>3,4,5,6-tetrakis(</w:t>
      </w:r>
      <w:proofErr w:type="spellStart"/>
      <w:r w:rsidR="00071F60" w:rsidRPr="00BA00E3">
        <w:rPr>
          <w:rFonts w:ascii="Times New Roman" w:hAnsi="Times New Roman" w:cs="Times New Roman"/>
          <w:b/>
        </w:rPr>
        <w:t>diphenylamino</w:t>
      </w:r>
      <w:proofErr w:type="spellEnd"/>
      <w:r w:rsidR="00071F60" w:rsidRPr="00BA00E3">
        <w:rPr>
          <w:rFonts w:ascii="Times New Roman" w:hAnsi="Times New Roman" w:cs="Times New Roman"/>
          <w:b/>
        </w:rPr>
        <w:t xml:space="preserve">)phthalonitrile </w:t>
      </w:r>
      <w:r w:rsidRPr="00BA00E3">
        <w:rPr>
          <w:rFonts w:ascii="Times New Roman" w:hAnsi="Times New Roman" w:cs="Times New Roman"/>
          <w:b/>
        </w:rPr>
        <w:t>(4DPAPN)</w:t>
      </w:r>
    </w:p>
    <w:p w14:paraId="46134FE1" w14:textId="5571E37E" w:rsidR="009E6215" w:rsidRPr="00BA00E3" w:rsidRDefault="009E6215" w:rsidP="00A40D56">
      <w:pPr>
        <w:spacing w:line="360" w:lineRule="auto"/>
        <w:jc w:val="both"/>
        <w:rPr>
          <w:rFonts w:ascii="Times New Roman" w:hAnsi="Times New Roman" w:cs="Times New Roman"/>
          <w:bCs/>
        </w:rPr>
      </w:pPr>
      <w:r w:rsidRPr="00BA00E3">
        <w:rPr>
          <w:rFonts w:ascii="Times New Roman" w:hAnsi="Times New Roman" w:cs="Times New Roman"/>
          <w:bCs/>
        </w:rPr>
        <w:t>A modified literature procedure was adopted for the synthesis of 4DP</w:t>
      </w:r>
      <w:r w:rsidR="00573D8B" w:rsidRPr="00BA00E3">
        <w:rPr>
          <w:rFonts w:ascii="Times New Roman" w:hAnsi="Times New Roman" w:cs="Times New Roman"/>
          <w:bCs/>
        </w:rPr>
        <w:t>A</w:t>
      </w:r>
      <w:r w:rsidRPr="00BA00E3">
        <w:rPr>
          <w:rFonts w:ascii="Times New Roman" w:hAnsi="Times New Roman" w:cs="Times New Roman"/>
          <w:bCs/>
        </w:rPr>
        <w:t>PN.</w:t>
      </w:r>
      <w:r w:rsidR="003172BE" w:rsidRPr="00BA00E3">
        <w:rPr>
          <w:rFonts w:ascii="Times New Roman" w:hAnsi="Times New Roman" w:cs="Times New Roman"/>
          <w:bCs/>
        </w:rPr>
        <w:fldChar w:fldCharType="begin"/>
      </w:r>
      <w:r w:rsidR="00306B54" w:rsidRPr="00BA00E3">
        <w:rPr>
          <w:rFonts w:ascii="Times New Roman" w:hAnsi="Times New Roman" w:cs="Times New Roman"/>
          <w:bCs/>
        </w:rPr>
        <w:instrText xml:space="preserve"> ADDIN EN.CITE &lt;EndNote&gt;&lt;Cite&gt;&lt;Author&gt;Bassan&lt;/Author&gt;&lt;Year&gt;2023&lt;/Year&gt;&lt;RecNum&gt;471&lt;/RecNum&gt;&lt;DisplayText&gt;&lt;style face="superscript"&gt;[1]&lt;/style&gt;&lt;/DisplayText&gt;&lt;record&gt;&lt;rec-number&gt;471&lt;/rec-number&gt;&lt;foreign-keys&gt;&lt;key app="EN" db-id="vazptdxw3rsdtmeprwwptpv9ptvrfxeveezw" timestamp="1728561443"&gt;471&lt;/key&gt;&lt;/foreign-keys&gt;&lt;ref-type name="Journal Article"&gt;17&lt;/ref-type&gt;&lt;contributors&gt;&lt;authors&gt;&lt;author&gt;Bassan, Elena&lt;/author&gt;&lt;author&gt;Inoue, Rei&lt;/author&gt;&lt;author&gt;Fabry, David&lt;/author&gt;&lt;author&gt;Calogero, Francesco&lt;/author&gt;&lt;author&gt;Potenti, Simone&lt;/author&gt;&lt;author&gt;Gualandi, Andrea&lt;/author&gt;&lt;author&gt;Cozzi, Pier Giorgio&lt;/author&gt;&lt;author&gt;Kamogawa, Kei&lt;/author&gt;&lt;author&gt;Ceroni, Paola&lt;/author&gt;&lt;author&gt;Tamaki, Yusuke&lt;/author&gt;&lt;author&gt;Ishitani, Osamu&lt;/author&gt;&lt;/authors&gt;&lt;/contributors&gt;&lt;titles&gt;&lt;title&gt;Visible-light driven photocatalytic CO2 reduction promoted by organic photosensitizers and a Mn(i) catalyst&lt;/title&gt;&lt;secondary-title&gt;Sustainable Energy &amp;amp; Fuels&lt;/secondary-title&gt;&lt;/titles&gt;&lt;periodical&gt;&lt;full-title&gt;Sustainable Energy &amp;amp; Fuels&lt;/full-title&gt;&lt;/periodical&gt;&lt;pages&gt;3454-3463&lt;/pages&gt;&lt;volume&gt;7&lt;/volume&gt;&lt;number&gt;14&lt;/number&gt;&lt;dates&gt;&lt;year&gt;2023&lt;/year&gt;&lt;/dates&gt;&lt;publisher&gt;The Royal Society of Chemistry&lt;/publisher&gt;&lt;work-type&gt;10.1039/D3SE00546A&lt;/work-type&gt;&lt;urls&gt;&lt;related-urls&gt;&lt;url&gt;http://dx.doi.org/10.1039/D3SE00546A&lt;/url&gt;&lt;/related-urls&gt;&lt;/urls&gt;&lt;electronic-resource-num&gt;10.1039/D3SE00546A&lt;/electronic-resource-num&gt;&lt;/record&gt;&lt;/Cite&gt;&lt;/EndNote&gt;</w:instrText>
      </w:r>
      <w:r w:rsidR="003172BE" w:rsidRPr="00BA00E3">
        <w:rPr>
          <w:rFonts w:ascii="Times New Roman" w:hAnsi="Times New Roman" w:cs="Times New Roman"/>
          <w:bCs/>
        </w:rPr>
        <w:fldChar w:fldCharType="separate"/>
      </w:r>
      <w:r w:rsidR="00306B54" w:rsidRPr="00BA00E3">
        <w:rPr>
          <w:rFonts w:ascii="Times New Roman" w:hAnsi="Times New Roman" w:cs="Times New Roman"/>
          <w:bCs/>
          <w:noProof/>
          <w:vertAlign w:val="superscript"/>
        </w:rPr>
        <w:t>[1]</w:t>
      </w:r>
      <w:r w:rsidR="003172BE" w:rsidRPr="00BA00E3">
        <w:rPr>
          <w:rFonts w:ascii="Times New Roman" w:hAnsi="Times New Roman" w:cs="Times New Roman"/>
          <w:bCs/>
        </w:rPr>
        <w:fldChar w:fldCharType="end"/>
      </w:r>
      <w:r w:rsidR="00573D8B" w:rsidRPr="00BA00E3">
        <w:rPr>
          <w:rFonts w:ascii="Times New Roman" w:hAnsi="Times New Roman" w:cs="Times New Roman"/>
          <w:bCs/>
        </w:rPr>
        <w:t xml:space="preserve"> </w:t>
      </w:r>
      <w:r w:rsidRPr="00BA00E3">
        <w:rPr>
          <w:rFonts w:ascii="Times New Roman" w:hAnsi="Times New Roman" w:cs="Times New Roman"/>
          <w:bCs/>
        </w:rPr>
        <w:t xml:space="preserve">A 50 mL round-bottom flask was filled with dry DMF (10 mL) and diphenylamine (5.6 mmol, 948 mg, 6 equiv.) under inert atmosphere. </w:t>
      </w:r>
      <w:proofErr w:type="spellStart"/>
      <w:r w:rsidRPr="00BA00E3">
        <w:rPr>
          <w:rFonts w:ascii="Times New Roman" w:hAnsi="Times New Roman" w:cs="Times New Roman"/>
          <w:bCs/>
        </w:rPr>
        <w:t>NaH</w:t>
      </w:r>
      <w:proofErr w:type="spellEnd"/>
      <w:r w:rsidRPr="00BA00E3">
        <w:rPr>
          <w:rFonts w:ascii="Times New Roman" w:hAnsi="Times New Roman" w:cs="Times New Roman"/>
          <w:bCs/>
        </w:rPr>
        <w:t xml:space="preserve"> (60% suspension in mineral oil, 7.5 mmol, 300 mg, 8 eq</w:t>
      </w:r>
      <w:r w:rsidR="00B55A85" w:rsidRPr="00BA00E3">
        <w:rPr>
          <w:rFonts w:ascii="Times New Roman" w:hAnsi="Times New Roman" w:cs="Times New Roman"/>
          <w:bCs/>
        </w:rPr>
        <w:t>uiv</w:t>
      </w:r>
      <w:r w:rsidRPr="00BA00E3">
        <w:rPr>
          <w:rFonts w:ascii="Times New Roman" w:hAnsi="Times New Roman" w:cs="Times New Roman"/>
          <w:bCs/>
        </w:rPr>
        <w:t xml:space="preserve">.) was slowly added and the mixture was stirred at 50 °C for </w:t>
      </w:r>
      <w:r w:rsidR="00573D8B" w:rsidRPr="00BA00E3">
        <w:rPr>
          <w:rFonts w:ascii="Times New Roman" w:hAnsi="Times New Roman" w:cs="Times New Roman"/>
          <w:bCs/>
        </w:rPr>
        <w:t>2</w:t>
      </w:r>
      <w:r w:rsidRPr="00BA00E3">
        <w:rPr>
          <w:rFonts w:ascii="Times New Roman" w:hAnsi="Times New Roman" w:cs="Times New Roman"/>
          <w:bCs/>
        </w:rPr>
        <w:t xml:space="preserve"> hours.</w:t>
      </w:r>
      <w:r w:rsidR="00B85292" w:rsidRPr="00BA00E3">
        <w:rPr>
          <w:rFonts w:ascii="Times New Roman" w:hAnsi="Times New Roman" w:cs="Times New Roman"/>
          <w:bCs/>
        </w:rPr>
        <w:t xml:space="preserve"> </w:t>
      </w:r>
      <w:r w:rsidR="00573D8B" w:rsidRPr="00BA00E3">
        <w:rPr>
          <w:rFonts w:ascii="Times New Roman" w:hAnsi="Times New Roman" w:cs="Times New Roman"/>
          <w:bCs/>
        </w:rPr>
        <w:t>3</w:t>
      </w:r>
      <w:r w:rsidRPr="00BA00E3">
        <w:rPr>
          <w:rFonts w:ascii="Times New Roman" w:hAnsi="Times New Roman" w:cs="Times New Roman"/>
          <w:bCs/>
        </w:rPr>
        <w:t>,</w:t>
      </w:r>
      <w:r w:rsidR="00573D8B" w:rsidRPr="00BA00E3">
        <w:rPr>
          <w:rFonts w:ascii="Times New Roman" w:hAnsi="Times New Roman" w:cs="Times New Roman"/>
          <w:bCs/>
        </w:rPr>
        <w:t>4</w:t>
      </w:r>
      <w:r w:rsidRPr="00BA00E3">
        <w:rPr>
          <w:rFonts w:ascii="Times New Roman" w:hAnsi="Times New Roman" w:cs="Times New Roman"/>
          <w:bCs/>
        </w:rPr>
        <w:t>,</w:t>
      </w:r>
      <w:r w:rsidR="00573D8B" w:rsidRPr="00BA00E3">
        <w:rPr>
          <w:rFonts w:ascii="Times New Roman" w:hAnsi="Times New Roman" w:cs="Times New Roman"/>
          <w:bCs/>
        </w:rPr>
        <w:t>5</w:t>
      </w:r>
      <w:r w:rsidR="00B85292" w:rsidRPr="00BA00E3">
        <w:rPr>
          <w:rFonts w:ascii="Times New Roman" w:hAnsi="Times New Roman" w:cs="Times New Roman"/>
          <w:bCs/>
        </w:rPr>
        <w:t>,6</w:t>
      </w:r>
      <w:r w:rsidRPr="00BA00E3">
        <w:rPr>
          <w:rFonts w:ascii="Times New Roman" w:hAnsi="Times New Roman" w:cs="Times New Roman"/>
          <w:bCs/>
        </w:rPr>
        <w:t>-tetrafluorophthalonitrile (0.9 mmol, 187 mg, 1 equiv.) was added and the reaction mixture was stirred</w:t>
      </w:r>
      <w:r w:rsidR="00B55A85" w:rsidRPr="00BA00E3">
        <w:rPr>
          <w:rFonts w:ascii="Times New Roman" w:hAnsi="Times New Roman" w:cs="Times New Roman"/>
          <w:bCs/>
        </w:rPr>
        <w:t xml:space="preserve"> at room temperature</w:t>
      </w:r>
      <w:r w:rsidRPr="00BA00E3">
        <w:rPr>
          <w:rFonts w:ascii="Times New Roman" w:hAnsi="Times New Roman" w:cs="Times New Roman"/>
          <w:bCs/>
        </w:rPr>
        <w:t xml:space="preserve"> at</w:t>
      </w:r>
      <w:r w:rsidR="00573D8B" w:rsidRPr="00BA00E3">
        <w:rPr>
          <w:rFonts w:ascii="Times New Roman" w:hAnsi="Times New Roman" w:cs="Times New Roman"/>
          <w:bCs/>
        </w:rPr>
        <w:t xml:space="preserve"> 1</w:t>
      </w:r>
      <w:r w:rsidRPr="00BA00E3">
        <w:rPr>
          <w:rFonts w:ascii="Times New Roman" w:hAnsi="Times New Roman" w:cs="Times New Roman"/>
          <w:bCs/>
        </w:rPr>
        <w:t>8 hours. After that, the solution was cooled to 0°C and water (1 mL) was slowly added to quench the reaction</w:t>
      </w:r>
      <w:r w:rsidR="00573D8B" w:rsidRPr="00BA00E3">
        <w:rPr>
          <w:rFonts w:ascii="Times New Roman" w:hAnsi="Times New Roman" w:cs="Times New Roman"/>
          <w:bCs/>
        </w:rPr>
        <w:t>. The organic phase was extracted in DCM (3</w:t>
      </w:r>
      <w:r w:rsidR="00B55A85" w:rsidRPr="00BA00E3">
        <w:rPr>
          <w:rFonts w:ascii="Times New Roman" w:hAnsi="Times New Roman" w:cs="Times New Roman"/>
          <w:bCs/>
        </w:rPr>
        <w:t xml:space="preserve"> </w:t>
      </w:r>
      <w:r w:rsidR="00573D8B" w:rsidRPr="00BA00E3">
        <w:rPr>
          <w:rFonts w:ascii="Times New Roman" w:hAnsi="Times New Roman" w:cs="Times New Roman"/>
          <w:bCs/>
        </w:rPr>
        <w:t>x</w:t>
      </w:r>
      <w:r w:rsidR="00B55A85" w:rsidRPr="00BA00E3">
        <w:rPr>
          <w:rFonts w:ascii="Times New Roman" w:hAnsi="Times New Roman" w:cs="Times New Roman"/>
          <w:bCs/>
        </w:rPr>
        <w:t xml:space="preserve"> </w:t>
      </w:r>
      <w:r w:rsidR="00573D8B" w:rsidRPr="00BA00E3">
        <w:rPr>
          <w:rFonts w:ascii="Times New Roman" w:hAnsi="Times New Roman" w:cs="Times New Roman"/>
          <w:bCs/>
        </w:rPr>
        <w:t>15 mL). The solution was dried over Na</w:t>
      </w:r>
      <w:r w:rsidR="00573D8B" w:rsidRPr="00BA00E3">
        <w:rPr>
          <w:rFonts w:ascii="Times New Roman" w:hAnsi="Times New Roman" w:cs="Times New Roman"/>
          <w:bCs/>
          <w:vertAlign w:val="subscript"/>
        </w:rPr>
        <w:t>2</w:t>
      </w:r>
      <w:r w:rsidR="00573D8B" w:rsidRPr="00BA00E3">
        <w:rPr>
          <w:rFonts w:ascii="Times New Roman" w:hAnsi="Times New Roman" w:cs="Times New Roman"/>
          <w:bCs/>
        </w:rPr>
        <w:t>SO</w:t>
      </w:r>
      <w:r w:rsidR="00573D8B" w:rsidRPr="00BA00E3">
        <w:rPr>
          <w:rFonts w:ascii="Times New Roman" w:hAnsi="Times New Roman" w:cs="Times New Roman"/>
          <w:bCs/>
          <w:vertAlign w:val="subscript"/>
        </w:rPr>
        <w:t xml:space="preserve">4 </w:t>
      </w:r>
      <w:r w:rsidR="00573D8B" w:rsidRPr="00BA00E3">
        <w:rPr>
          <w:rFonts w:ascii="Times New Roman" w:hAnsi="Times New Roman" w:cs="Times New Roman"/>
          <w:bCs/>
        </w:rPr>
        <w:t xml:space="preserve">and the solvent was carefully evaporated. The crude mixture was purified by column chromatography with (DCM 20 % in Hexane) to </w:t>
      </w:r>
      <w:r w:rsidR="00573D8B" w:rsidRPr="00BA00E3">
        <w:rPr>
          <w:rFonts w:ascii="Times New Roman" w:hAnsi="Times New Roman" w:cs="Times New Roman"/>
          <w:b/>
        </w:rPr>
        <w:t xml:space="preserve">4DPAPN </w:t>
      </w:r>
      <w:r w:rsidR="00573D8B" w:rsidRPr="00BA00E3">
        <w:rPr>
          <w:rFonts w:ascii="Times New Roman" w:hAnsi="Times New Roman" w:cs="Times New Roman"/>
          <w:bCs/>
        </w:rPr>
        <w:t>with 48% yield as a bright yellow solid.  Spectroscopic data matches the literature reports.</w:t>
      </w:r>
      <w:r w:rsidR="004961FC" w:rsidRPr="00BA00E3">
        <w:rPr>
          <w:rFonts w:ascii="Times New Roman" w:hAnsi="Times New Roman" w:cs="Times New Roman"/>
          <w:bCs/>
        </w:rPr>
        <w:fldChar w:fldCharType="begin"/>
      </w:r>
      <w:r w:rsidR="00306B54" w:rsidRPr="00BA00E3">
        <w:rPr>
          <w:rFonts w:ascii="Times New Roman" w:hAnsi="Times New Roman" w:cs="Times New Roman"/>
          <w:bCs/>
        </w:rPr>
        <w:instrText xml:space="preserve"> ADDIN EN.CITE &lt;EndNote&gt;&lt;Cite&gt;&lt;Author&gt;Wu&lt;/Author&gt;&lt;Year&gt;2018&lt;/Year&gt;&lt;RecNum&gt;472&lt;/RecNum&gt;&lt;DisplayText&gt;&lt;style face="superscript"&gt;[2]&lt;/style&gt;&lt;/DisplayText&gt;&lt;record&gt;&lt;rec-number&gt;472&lt;/rec-number&gt;&lt;foreign-keys&gt;&lt;key app="EN" db-id="vazptdxw3rsdtmeprwwptpv9ptvrfxeveezw" timestamp="1728561524"&gt;472&lt;/key&gt;&lt;/foreign-keys&gt;&lt;ref-type name="Journal Article"&gt;17&lt;/ref-type&gt;&lt;contributors&gt;&lt;authors&gt;&lt;author&gt;Wu, Yunxiang&lt;/author&gt;&lt;author&gt;Chen, Zhaoqiang&lt;/author&gt;&lt;author&gt;Yang, Yaxi&lt;/author&gt;&lt;author&gt;Zhu, Weiliang&lt;/author&gt;&lt;author&gt;Zhou, Bing&lt;/author&gt;&lt;/authors&gt;&lt;/contributors&gt;&lt;titles&gt;&lt;title&gt;Rh(III)-Catalyzed Redox-Neutral Unsymmetrical C–H Alkylation and Amidation Reactions of N-Phenoxyacetamides&lt;/title&gt;&lt;secondary-title&gt;Journal of the American Chemical Society&lt;/secondary-title&gt;&lt;/titles&gt;&lt;periodical&gt;&lt;full-title&gt;Journal of the American Chemical Society&lt;/full-title&gt;&lt;abbr-1&gt;J. Am. Chem. Soc.&lt;/abbr-1&gt;&lt;/periodical&gt;&lt;pages&gt;42-45&lt;/pages&gt;&lt;volume&gt;140&lt;/volume&gt;&lt;number&gt;1&lt;/number&gt;&lt;dates&gt;&lt;year&gt;2018&lt;/year&gt;&lt;pub-dates&gt;&lt;date&gt;2018/01/10&lt;/date&gt;&lt;/pub-dates&gt;&lt;/dates&gt;&lt;publisher&gt;American Chemical Society&lt;/publisher&gt;&lt;isbn&gt;0002-7863&lt;/isbn&gt;&lt;urls&gt;&lt;related-urls&gt;&lt;url&gt;https://doi.org/10.1021/jacs.7b10349&lt;/url&gt;&lt;/related-urls&gt;&lt;/urls&gt;&lt;electronic-resource-num&gt;10.1021/jacs.7b10349&lt;/electronic-resource-num&gt;&lt;/record&gt;&lt;/Cite&gt;&lt;/EndNote&gt;</w:instrText>
      </w:r>
      <w:r w:rsidR="004961FC" w:rsidRPr="00BA00E3">
        <w:rPr>
          <w:rFonts w:ascii="Times New Roman" w:hAnsi="Times New Roman" w:cs="Times New Roman"/>
          <w:bCs/>
        </w:rPr>
        <w:fldChar w:fldCharType="separate"/>
      </w:r>
      <w:r w:rsidR="00306B54" w:rsidRPr="00BA00E3">
        <w:rPr>
          <w:rFonts w:ascii="Times New Roman" w:hAnsi="Times New Roman" w:cs="Times New Roman"/>
          <w:bCs/>
          <w:noProof/>
          <w:vertAlign w:val="superscript"/>
        </w:rPr>
        <w:t>[2]</w:t>
      </w:r>
      <w:r w:rsidR="004961FC" w:rsidRPr="00BA00E3">
        <w:rPr>
          <w:rFonts w:ascii="Times New Roman" w:hAnsi="Times New Roman" w:cs="Times New Roman"/>
          <w:bCs/>
        </w:rPr>
        <w:fldChar w:fldCharType="end"/>
      </w:r>
    </w:p>
    <w:p w14:paraId="7070D309" w14:textId="77777777" w:rsidR="00A27F6E" w:rsidRPr="00BA00E3" w:rsidRDefault="00A27F6E" w:rsidP="00A40D56">
      <w:pPr>
        <w:spacing w:line="360" w:lineRule="auto"/>
        <w:jc w:val="both"/>
        <w:rPr>
          <w:rFonts w:ascii="Times New Roman" w:hAnsi="Times New Roman" w:cs="Times New Roman"/>
          <w:bCs/>
        </w:rPr>
      </w:pPr>
      <w:r w:rsidRPr="00BA00E3">
        <w:rPr>
          <w:rFonts w:ascii="Times New Roman" w:hAnsi="Times New Roman" w:cs="Times New Roman"/>
          <w:b/>
        </w:rPr>
        <w:t>4DPAPN</w:t>
      </w:r>
      <w:r w:rsidRPr="00BA00E3">
        <w:rPr>
          <w:rFonts w:ascii="Times New Roman" w:hAnsi="Times New Roman" w:cs="Times New Roman"/>
          <w:bCs/>
        </w:rPr>
        <w:t xml:space="preserve"> </w:t>
      </w:r>
    </w:p>
    <w:p w14:paraId="0269ADF2" w14:textId="7C77CD2F" w:rsidR="004D5B57" w:rsidRPr="00BA00E3" w:rsidRDefault="00A27F6E" w:rsidP="00032A20">
      <w:pPr>
        <w:spacing w:line="360" w:lineRule="auto"/>
        <w:jc w:val="both"/>
        <w:rPr>
          <w:rFonts w:ascii="Times New Roman" w:hAnsi="Times New Roman" w:cs="Times New Roman"/>
          <w:bCs/>
        </w:rPr>
      </w:pPr>
      <w:r w:rsidRPr="00BA00E3">
        <w:rPr>
          <w:rFonts w:ascii="Times New Roman" w:hAnsi="Times New Roman" w:cs="Times New Roman"/>
          <w:bCs/>
          <w:vertAlign w:val="superscript"/>
        </w:rPr>
        <w:t>1</w:t>
      </w:r>
      <w:r w:rsidRPr="00BA00E3">
        <w:rPr>
          <w:rFonts w:ascii="Times New Roman" w:hAnsi="Times New Roman" w:cs="Times New Roman"/>
          <w:bCs/>
        </w:rPr>
        <w:t>H NMR (600 MHz, CDCl</w:t>
      </w:r>
      <w:r w:rsidRPr="00BA00E3">
        <w:rPr>
          <w:rFonts w:ascii="Times New Roman" w:hAnsi="Times New Roman" w:cs="Times New Roman"/>
          <w:bCs/>
          <w:vertAlign w:val="subscript"/>
        </w:rPr>
        <w:t>3</w:t>
      </w:r>
      <w:r w:rsidRPr="00BA00E3">
        <w:rPr>
          <w:rFonts w:ascii="Times New Roman" w:hAnsi="Times New Roman" w:cs="Times New Roman"/>
          <w:bCs/>
        </w:rPr>
        <w:t>) δ 7.19 (t, J = 7.9 Hz, 10H), 6.97 (t, J = 7.4 Hz, 5H), 6.85 (t, J = 7.9 Hz, 10H), 6.77 (d, J = 7.7 Hz, 10H), 6.69 (t, J = 7.3 Hz, 5H), 6.43 (d, J = 7.8 Hz, 10H)</w:t>
      </w:r>
    </w:p>
    <w:p w14:paraId="1603BBDA" w14:textId="286D412A" w:rsidR="00A27F6E" w:rsidRPr="00BA00E3" w:rsidRDefault="00730414" w:rsidP="00A40D56">
      <w:pPr>
        <w:spacing w:line="360" w:lineRule="auto"/>
        <w:jc w:val="both"/>
      </w:pPr>
      <w:r w:rsidRPr="00BA00E3">
        <w:rPr>
          <w:noProof/>
        </w:rPr>
        <w:object w:dxaOrig="16305" w:dyaOrig="11385" w14:anchorId="549821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81.8pt;height:336pt;mso-width-percent:0;mso-height-percent:0;mso-width-percent:0;mso-height-percent:0" o:ole="">
            <v:imagedata r:id="rId7" o:title=""/>
          </v:shape>
          <o:OLEObject Type="Embed" ProgID="MestReNova.Document.1" ShapeID="_x0000_i1025" DrawAspect="Content" ObjectID="_1802241233" r:id="rId8"/>
        </w:object>
      </w:r>
    </w:p>
    <w:p w14:paraId="7DCEC1B2" w14:textId="7FE9C3F2" w:rsidR="004D5B57" w:rsidRPr="00BA00E3" w:rsidRDefault="004D5B57">
      <w:r w:rsidRPr="00BA00E3">
        <w:br w:type="page"/>
      </w:r>
    </w:p>
    <w:p w14:paraId="495444E4" w14:textId="77777777" w:rsidR="004D5B57" w:rsidRPr="00BA00E3" w:rsidRDefault="004D5B57" w:rsidP="004D5B57">
      <w:pPr>
        <w:spacing w:line="360" w:lineRule="auto"/>
        <w:jc w:val="both"/>
        <w:rPr>
          <w:rFonts w:ascii="Times New Roman" w:hAnsi="Times New Roman" w:cs="Times New Roman"/>
          <w:bCs/>
        </w:rPr>
      </w:pPr>
      <w:r w:rsidRPr="00BA00E3">
        <w:rPr>
          <w:rFonts w:ascii="Times New Roman" w:hAnsi="Times New Roman" w:cs="Times New Roman"/>
          <w:b/>
        </w:rPr>
        <w:lastRenderedPageBreak/>
        <w:t>4DPAPN</w:t>
      </w:r>
      <w:r w:rsidRPr="00BA00E3">
        <w:rPr>
          <w:rFonts w:ascii="Times New Roman" w:hAnsi="Times New Roman" w:cs="Times New Roman"/>
          <w:bCs/>
        </w:rPr>
        <w:t xml:space="preserve"> </w:t>
      </w:r>
    </w:p>
    <w:p w14:paraId="40E3BCCA" w14:textId="7863778B" w:rsidR="004D5B57" w:rsidRPr="00BA00E3" w:rsidRDefault="004D5B57" w:rsidP="004D5B57">
      <w:pPr>
        <w:spacing w:line="360" w:lineRule="auto"/>
        <w:jc w:val="both"/>
        <w:rPr>
          <w:rFonts w:ascii="Times New Roman" w:hAnsi="Times New Roman" w:cs="Times New Roman"/>
          <w:bCs/>
        </w:rPr>
      </w:pPr>
      <w:r w:rsidRPr="00BA00E3">
        <w:rPr>
          <w:rFonts w:ascii="Times New Roman" w:hAnsi="Times New Roman" w:cs="Times New Roman"/>
          <w:bCs/>
          <w:vertAlign w:val="superscript"/>
        </w:rPr>
        <w:t>13</w:t>
      </w:r>
      <w:r w:rsidRPr="00BA00E3">
        <w:rPr>
          <w:rFonts w:ascii="Times New Roman" w:hAnsi="Times New Roman" w:cs="Times New Roman"/>
          <w:bCs/>
        </w:rPr>
        <w:t>C NMR (151 MHz, CDCl</w:t>
      </w:r>
      <w:r w:rsidRPr="00BA00E3">
        <w:rPr>
          <w:rFonts w:ascii="Times New Roman" w:hAnsi="Times New Roman" w:cs="Times New Roman"/>
          <w:bCs/>
          <w:vertAlign w:val="subscript"/>
        </w:rPr>
        <w:t>3</w:t>
      </w:r>
      <w:r w:rsidRPr="00BA00E3">
        <w:rPr>
          <w:rFonts w:ascii="Times New Roman" w:hAnsi="Times New Roman" w:cs="Times New Roman"/>
          <w:bCs/>
        </w:rPr>
        <w:t>) δ 150.4, 148.0, 144.9, 143.9, 129.0, 127.7, 123.9, 123.6, 122.4, 122.3, 117.0, 113.6.</w:t>
      </w:r>
    </w:p>
    <w:p w14:paraId="460F0589" w14:textId="77777777" w:rsidR="004D5B57" w:rsidRPr="00BA00E3" w:rsidRDefault="004D5B57" w:rsidP="00A40D56">
      <w:pPr>
        <w:spacing w:line="360" w:lineRule="auto"/>
        <w:jc w:val="both"/>
      </w:pPr>
    </w:p>
    <w:p w14:paraId="5EF00D4A" w14:textId="24020D8E" w:rsidR="00A27F6E" w:rsidRPr="00BA00E3" w:rsidRDefault="00730414" w:rsidP="00A40D56">
      <w:pPr>
        <w:spacing w:line="360" w:lineRule="auto"/>
        <w:jc w:val="both"/>
        <w:rPr>
          <w:rFonts w:ascii="Times New Roman" w:hAnsi="Times New Roman" w:cs="Times New Roman"/>
          <w:bCs/>
        </w:rPr>
      </w:pPr>
      <w:r w:rsidRPr="00BA00E3">
        <w:rPr>
          <w:noProof/>
        </w:rPr>
        <w:object w:dxaOrig="16305" w:dyaOrig="11385" w14:anchorId="5D3BBF6F">
          <v:shape id="_x0000_i1026" type="#_x0000_t75" alt="" style="width:479.4pt;height:335.4pt;mso-width-percent:0;mso-height-percent:0;mso-width-percent:0;mso-height-percent:0" o:ole="">
            <v:imagedata r:id="rId9" o:title=""/>
          </v:shape>
          <o:OLEObject Type="Embed" ProgID="MestReNova.Document.1" ShapeID="_x0000_i1026" DrawAspect="Content" ObjectID="_1802241234" r:id="rId10"/>
        </w:object>
      </w:r>
    </w:p>
    <w:p w14:paraId="3D11C942" w14:textId="77777777" w:rsidR="00704DAC" w:rsidRPr="00BA00E3" w:rsidRDefault="00704DAC" w:rsidP="00A40D56">
      <w:pPr>
        <w:spacing w:line="360" w:lineRule="auto"/>
        <w:jc w:val="both"/>
        <w:rPr>
          <w:rFonts w:ascii="Times New Roman" w:hAnsi="Times New Roman" w:cs="Times New Roman"/>
          <w:b/>
        </w:rPr>
      </w:pPr>
    </w:p>
    <w:p w14:paraId="6062192B" w14:textId="77777777" w:rsidR="00032A20" w:rsidRPr="00BA00E3" w:rsidRDefault="00032A20">
      <w:pPr>
        <w:rPr>
          <w:rFonts w:ascii="Times New Roman" w:hAnsi="Times New Roman" w:cs="Times New Roman"/>
          <w:b/>
        </w:rPr>
      </w:pPr>
      <w:r w:rsidRPr="00BA00E3">
        <w:rPr>
          <w:rFonts w:ascii="Times New Roman" w:hAnsi="Times New Roman" w:cs="Times New Roman"/>
          <w:b/>
        </w:rPr>
        <w:br w:type="page"/>
      </w:r>
    </w:p>
    <w:p w14:paraId="1501F4BB" w14:textId="43654C61" w:rsidR="00A40D56" w:rsidRPr="00BA00E3" w:rsidRDefault="00BF5118" w:rsidP="00A40D56">
      <w:pPr>
        <w:spacing w:line="360" w:lineRule="auto"/>
        <w:jc w:val="both"/>
        <w:rPr>
          <w:rFonts w:ascii="Times New Roman" w:hAnsi="Times New Roman" w:cs="Times New Roman"/>
          <w:b/>
        </w:rPr>
      </w:pPr>
      <w:r w:rsidRPr="00BA00E3">
        <w:rPr>
          <w:rFonts w:ascii="Times New Roman" w:hAnsi="Times New Roman" w:cs="Times New Roman"/>
          <w:b/>
        </w:rPr>
        <w:lastRenderedPageBreak/>
        <w:t xml:space="preserve">Synthesis of </w:t>
      </w:r>
      <w:bookmarkStart w:id="1" w:name="_Hlk178244101"/>
      <w:r w:rsidRPr="00BA00E3">
        <w:rPr>
          <w:rFonts w:ascii="Times New Roman" w:hAnsi="Times New Roman" w:cs="Times New Roman"/>
          <w:b/>
        </w:rPr>
        <w:t>phenyl(2-phenylcyclopropyl)</w:t>
      </w:r>
      <w:proofErr w:type="spellStart"/>
      <w:r w:rsidRPr="00BA00E3">
        <w:rPr>
          <w:rFonts w:ascii="Times New Roman" w:hAnsi="Times New Roman" w:cs="Times New Roman"/>
          <w:b/>
        </w:rPr>
        <w:t>methano</w:t>
      </w:r>
      <w:bookmarkEnd w:id="1"/>
      <w:r w:rsidR="009951A3" w:rsidRPr="00BA00E3">
        <w:rPr>
          <w:rFonts w:ascii="Times New Roman" w:hAnsi="Times New Roman" w:cs="Times New Roman"/>
          <w:b/>
        </w:rPr>
        <w:t>ne</w:t>
      </w:r>
      <w:proofErr w:type="spellEnd"/>
      <w:r w:rsidR="009951A3" w:rsidRPr="00BA00E3">
        <w:rPr>
          <w:rFonts w:ascii="Times New Roman" w:hAnsi="Times New Roman" w:cs="Times New Roman"/>
          <w:b/>
        </w:rPr>
        <w:t xml:space="preserve"> </w:t>
      </w:r>
      <w:r w:rsidRPr="00BA00E3">
        <w:rPr>
          <w:rFonts w:ascii="Times New Roman" w:hAnsi="Times New Roman" w:cs="Times New Roman"/>
          <w:b/>
        </w:rPr>
        <w:t>(1)</w:t>
      </w:r>
    </w:p>
    <w:p w14:paraId="219E65C0" w14:textId="6829D29F" w:rsidR="009951A3" w:rsidRPr="00BA00E3" w:rsidRDefault="007D470E" w:rsidP="009951A3">
      <w:pPr>
        <w:spacing w:after="0" w:line="360" w:lineRule="auto"/>
        <w:jc w:val="both"/>
        <w:rPr>
          <w:rFonts w:ascii="Times New Roman" w:hAnsi="Times New Roman" w:cs="Times New Roman"/>
          <w:bCs/>
        </w:rPr>
      </w:pPr>
      <w:r w:rsidRPr="00BA00E3">
        <w:rPr>
          <w:rFonts w:ascii="Times New Roman" w:hAnsi="Times New Roman" w:cs="Times New Roman"/>
          <w:bCs/>
        </w:rPr>
        <w:t>Phenyl(2-phenylcyclopropyl)methanol was synthetized by s</w:t>
      </w:r>
      <w:r w:rsidR="00BF5118" w:rsidRPr="00BA00E3">
        <w:rPr>
          <w:rFonts w:ascii="Times New Roman" w:hAnsi="Times New Roman" w:cs="Times New Roman"/>
          <w:bCs/>
        </w:rPr>
        <w:t xml:space="preserve">tandard Johnson–Corey–Chaykovsky </w:t>
      </w:r>
      <w:r w:rsidRPr="00BA00E3">
        <w:rPr>
          <w:rFonts w:ascii="Times New Roman" w:hAnsi="Times New Roman" w:cs="Times New Roman"/>
          <w:bCs/>
        </w:rPr>
        <w:t>procedure slightly modifying the literature reported protocol.</w:t>
      </w:r>
      <w:r w:rsidR="005B248D" w:rsidRPr="00BA00E3">
        <w:rPr>
          <w:rFonts w:ascii="Times New Roman" w:hAnsi="Times New Roman" w:cs="Times New Roman"/>
          <w:bCs/>
        </w:rPr>
        <w:fldChar w:fldCharType="begin"/>
      </w:r>
      <w:r w:rsidR="00306B54" w:rsidRPr="00BA00E3">
        <w:rPr>
          <w:rFonts w:ascii="Times New Roman" w:hAnsi="Times New Roman" w:cs="Times New Roman"/>
          <w:bCs/>
        </w:rPr>
        <w:instrText xml:space="preserve"> ADDIN EN.CITE &lt;EndNote&gt;&lt;Cite&gt;&lt;Author&gt;Bazzi&lt;/Author&gt;&lt;Year&gt;2019&lt;/Year&gt;&lt;RecNum&gt;473&lt;/RecNum&gt;&lt;DisplayText&gt;&lt;style face="superscript"&gt;[3]&lt;/style&gt;&lt;/DisplayText&gt;&lt;record&gt;&lt;rec-number&gt;473&lt;/rec-number&gt;&lt;foreign-keys&gt;&lt;key app="EN" db-id="vazptdxw3rsdtmeprwwptpv9ptvrfxeveezw" timestamp="1728561679"&gt;473&lt;/key&gt;&lt;/foreign-keys&gt;&lt;ref-type name="Journal Article"&gt;17&lt;/ref-type&gt;&lt;contributors&gt;&lt;authors&gt;&lt;author&gt;Bazzi, Sakna&lt;/author&gt;&lt;author&gt;Schulz, Emmanuelle&lt;/author&gt;&lt;author&gt;Mellah, Mohamed&lt;/author&gt;&lt;/authors&gt;&lt;/contributors&gt;&lt;titles&gt;&lt;title&gt;Electrogenerated Sm(II)-Catalyzed CO2 Activation for Carboxylation of Benzyl Halides&lt;/title&gt;&lt;secondary-title&gt;Organic Letters&lt;/secondary-title&gt;&lt;/titles&gt;&lt;periodical&gt;&lt;full-title&gt;Organic Letters&lt;/full-title&gt;&lt;abbr-1&gt;Org. Lett.&lt;/abbr-1&gt;&lt;/periodical&gt;&lt;pages&gt;10033-10037&lt;/pages&gt;&lt;volume&gt;21&lt;/volume&gt;&lt;number&gt;24&lt;/number&gt;&lt;dates&gt;&lt;year&gt;2019&lt;/year&gt;&lt;pub-dates&gt;&lt;date&gt;2019/12/20&lt;/date&gt;&lt;/pub-dates&gt;&lt;/dates&gt;&lt;publisher&gt;American Chemical Society&lt;/publisher&gt;&lt;isbn&gt;1523-7060&lt;/isbn&gt;&lt;urls&gt;&lt;related-urls&gt;&lt;url&gt;https://doi.org/10.1021/acs.orglett.9b03927&lt;/url&gt;&lt;/related-urls&gt;&lt;/urls&gt;&lt;electronic-resource-num&gt;10.1021/acs.orglett.9b03927&lt;/electronic-resource-num&gt;&lt;/record&gt;&lt;/Cite&gt;&lt;/EndNote&gt;</w:instrText>
      </w:r>
      <w:r w:rsidR="005B248D" w:rsidRPr="00BA00E3">
        <w:rPr>
          <w:rFonts w:ascii="Times New Roman" w:hAnsi="Times New Roman" w:cs="Times New Roman"/>
          <w:bCs/>
        </w:rPr>
        <w:fldChar w:fldCharType="separate"/>
      </w:r>
      <w:r w:rsidR="00306B54" w:rsidRPr="00BA00E3">
        <w:rPr>
          <w:rFonts w:ascii="Times New Roman" w:hAnsi="Times New Roman" w:cs="Times New Roman"/>
          <w:bCs/>
          <w:noProof/>
          <w:vertAlign w:val="superscript"/>
        </w:rPr>
        <w:t>[3]</w:t>
      </w:r>
      <w:r w:rsidR="005B248D" w:rsidRPr="00BA00E3">
        <w:rPr>
          <w:rFonts w:ascii="Times New Roman" w:hAnsi="Times New Roman" w:cs="Times New Roman"/>
          <w:bCs/>
        </w:rPr>
        <w:fldChar w:fldCharType="end"/>
      </w:r>
    </w:p>
    <w:p w14:paraId="36180BC3" w14:textId="6A8C951A" w:rsidR="009951A3" w:rsidRPr="00BA00E3" w:rsidRDefault="007D470E" w:rsidP="009951A3">
      <w:pPr>
        <w:spacing w:after="0" w:line="360" w:lineRule="auto"/>
        <w:jc w:val="both"/>
        <w:rPr>
          <w:rFonts w:ascii="Times New Roman" w:hAnsi="Times New Roman" w:cs="Times New Roman"/>
          <w:bCs/>
        </w:rPr>
      </w:pPr>
      <w:r w:rsidRPr="00BA00E3">
        <w:rPr>
          <w:rFonts w:ascii="Times New Roman" w:hAnsi="Times New Roman" w:cs="Times New Roman"/>
          <w:bCs/>
        </w:rPr>
        <w:t xml:space="preserve">To a heat gun dried two-necked round flask, under </w:t>
      </w:r>
      <w:r w:rsidR="008A78F2" w:rsidRPr="00BA00E3">
        <w:rPr>
          <w:rFonts w:ascii="Times New Roman" w:hAnsi="Times New Roman" w:cs="Times New Roman"/>
          <w:bCs/>
        </w:rPr>
        <w:t>a</w:t>
      </w:r>
      <w:r w:rsidRPr="00BA00E3">
        <w:rPr>
          <w:rFonts w:ascii="Times New Roman" w:hAnsi="Times New Roman" w:cs="Times New Roman"/>
          <w:bCs/>
        </w:rPr>
        <w:t xml:space="preserve">rgon </w:t>
      </w:r>
      <w:r w:rsidR="00B55A85" w:rsidRPr="00BA00E3">
        <w:rPr>
          <w:rFonts w:ascii="Times New Roman" w:hAnsi="Times New Roman" w:cs="Times New Roman"/>
          <w:bCs/>
        </w:rPr>
        <w:t>atmosphere</w:t>
      </w:r>
      <w:r w:rsidRPr="00BA00E3">
        <w:rPr>
          <w:rFonts w:ascii="Times New Roman" w:hAnsi="Times New Roman" w:cs="Times New Roman"/>
          <w:bCs/>
        </w:rPr>
        <w:t xml:space="preserve">, </w:t>
      </w:r>
      <w:proofErr w:type="spellStart"/>
      <w:r w:rsidRPr="00BA00E3">
        <w:rPr>
          <w:rFonts w:ascii="Times New Roman" w:hAnsi="Times New Roman" w:cs="Times New Roman"/>
          <w:bCs/>
        </w:rPr>
        <w:t>trimethylsulfoxonium</w:t>
      </w:r>
      <w:proofErr w:type="spellEnd"/>
      <w:r w:rsidRPr="00BA00E3">
        <w:rPr>
          <w:rFonts w:ascii="Times New Roman" w:hAnsi="Times New Roman" w:cs="Times New Roman"/>
          <w:bCs/>
        </w:rPr>
        <w:t xml:space="preserve"> iodide (3.6 mmol, 1.2 equiv</w:t>
      </w:r>
      <w:r w:rsidR="00B55A85" w:rsidRPr="00BA00E3">
        <w:rPr>
          <w:rFonts w:ascii="Times New Roman" w:hAnsi="Times New Roman" w:cs="Times New Roman"/>
          <w:bCs/>
        </w:rPr>
        <w:t>.</w:t>
      </w:r>
      <w:r w:rsidRPr="00BA00E3">
        <w:rPr>
          <w:rFonts w:ascii="Times New Roman" w:hAnsi="Times New Roman" w:cs="Times New Roman"/>
          <w:bCs/>
        </w:rPr>
        <w:t>, 700 mg) was solubilized in dry DMSO (9</w:t>
      </w:r>
      <w:r w:rsidR="009951A3" w:rsidRPr="00BA00E3">
        <w:rPr>
          <w:rFonts w:ascii="Times New Roman" w:hAnsi="Times New Roman" w:cs="Times New Roman"/>
          <w:bCs/>
        </w:rPr>
        <w:t xml:space="preserve"> </w:t>
      </w:r>
      <w:r w:rsidRPr="00BA00E3">
        <w:rPr>
          <w:rFonts w:ascii="Times New Roman" w:hAnsi="Times New Roman" w:cs="Times New Roman"/>
          <w:bCs/>
        </w:rPr>
        <w:t xml:space="preserve">mL). The solution was cooled to 0 °C and </w:t>
      </w:r>
      <w:proofErr w:type="spellStart"/>
      <w:r w:rsidRPr="00BA00E3">
        <w:rPr>
          <w:rFonts w:ascii="Times New Roman" w:hAnsi="Times New Roman" w:cs="Times New Roman"/>
          <w:bCs/>
        </w:rPr>
        <w:t>NaH</w:t>
      </w:r>
      <w:proofErr w:type="spellEnd"/>
      <w:r w:rsidRPr="00BA00E3">
        <w:rPr>
          <w:rFonts w:ascii="Times New Roman" w:hAnsi="Times New Roman" w:cs="Times New Roman"/>
          <w:bCs/>
        </w:rPr>
        <w:t xml:space="preserve"> (3.1 mmol, 1.05 equiv</w:t>
      </w:r>
      <w:r w:rsidR="007E4D8F" w:rsidRPr="00BA00E3">
        <w:rPr>
          <w:rFonts w:ascii="Times New Roman" w:hAnsi="Times New Roman" w:cs="Times New Roman"/>
          <w:bCs/>
        </w:rPr>
        <w:t>.</w:t>
      </w:r>
      <w:r w:rsidRPr="00BA00E3">
        <w:rPr>
          <w:rFonts w:ascii="Times New Roman" w:hAnsi="Times New Roman" w:cs="Times New Roman"/>
          <w:bCs/>
        </w:rPr>
        <w:t xml:space="preserve">, 130 mg)  was carefully added portion wise. Molecular hydrogen was allowed to evolve and the reaction mixture was allowed to stir at room temperature for 45 minutes. The </w:t>
      </w:r>
      <w:r w:rsidR="009951A3" w:rsidRPr="00BA00E3">
        <w:rPr>
          <w:rFonts w:ascii="Times New Roman" w:hAnsi="Times New Roman" w:cs="Times New Roman"/>
          <w:bCs/>
        </w:rPr>
        <w:t>solution was then cooled again</w:t>
      </w:r>
      <w:r w:rsidRPr="00BA00E3">
        <w:rPr>
          <w:rFonts w:ascii="Times New Roman" w:hAnsi="Times New Roman" w:cs="Times New Roman"/>
          <w:bCs/>
        </w:rPr>
        <w:t xml:space="preserve"> </w:t>
      </w:r>
      <w:r w:rsidR="007E4D8F" w:rsidRPr="00BA00E3">
        <w:rPr>
          <w:rFonts w:ascii="Times New Roman" w:hAnsi="Times New Roman" w:cs="Times New Roman"/>
          <w:bCs/>
        </w:rPr>
        <w:t>at 0 °C</w:t>
      </w:r>
      <w:r w:rsidRPr="00BA00E3">
        <w:rPr>
          <w:rFonts w:ascii="Times New Roman" w:hAnsi="Times New Roman" w:cs="Times New Roman"/>
          <w:bCs/>
        </w:rPr>
        <w:t xml:space="preserve"> and </w:t>
      </w:r>
      <w:r w:rsidRPr="00BA00E3">
        <w:rPr>
          <w:rFonts w:ascii="Times New Roman" w:hAnsi="Times New Roman" w:cs="Times New Roman"/>
          <w:bCs/>
          <w:i/>
          <w:iCs/>
        </w:rPr>
        <w:t>trans</w:t>
      </w:r>
      <w:r w:rsidRPr="00BA00E3">
        <w:rPr>
          <w:rFonts w:ascii="Times New Roman" w:hAnsi="Times New Roman" w:cs="Times New Roman"/>
          <w:bCs/>
        </w:rPr>
        <w:t>-chalcone (</w:t>
      </w:r>
      <w:r w:rsidR="009951A3" w:rsidRPr="00BA00E3">
        <w:rPr>
          <w:rFonts w:ascii="Times New Roman" w:hAnsi="Times New Roman" w:cs="Times New Roman"/>
          <w:bCs/>
        </w:rPr>
        <w:t>3</w:t>
      </w:r>
      <w:r w:rsidRPr="00BA00E3">
        <w:rPr>
          <w:rFonts w:ascii="Times New Roman" w:hAnsi="Times New Roman" w:cs="Times New Roman"/>
          <w:bCs/>
        </w:rPr>
        <w:t xml:space="preserve"> mmol, 1.</w:t>
      </w:r>
      <w:r w:rsidR="009951A3" w:rsidRPr="00BA00E3">
        <w:rPr>
          <w:rFonts w:ascii="Times New Roman" w:hAnsi="Times New Roman" w:cs="Times New Roman"/>
          <w:bCs/>
        </w:rPr>
        <w:t xml:space="preserve">0 </w:t>
      </w:r>
      <w:r w:rsidRPr="00BA00E3">
        <w:rPr>
          <w:rFonts w:ascii="Times New Roman" w:hAnsi="Times New Roman" w:cs="Times New Roman"/>
          <w:bCs/>
        </w:rPr>
        <w:t>equiv</w:t>
      </w:r>
      <w:r w:rsidR="009951A3" w:rsidRPr="00BA00E3">
        <w:rPr>
          <w:rFonts w:ascii="Times New Roman" w:hAnsi="Times New Roman" w:cs="Times New Roman"/>
          <w:bCs/>
        </w:rPr>
        <w:t>. 624 mg</w:t>
      </w:r>
      <w:r w:rsidRPr="00BA00E3">
        <w:rPr>
          <w:rFonts w:ascii="Times New Roman" w:hAnsi="Times New Roman" w:cs="Times New Roman"/>
          <w:bCs/>
        </w:rPr>
        <w:t xml:space="preserve">) was added to the reaction mixture. After </w:t>
      </w:r>
      <w:r w:rsidR="008A78F2" w:rsidRPr="00BA00E3">
        <w:rPr>
          <w:rFonts w:ascii="Times New Roman" w:hAnsi="Times New Roman" w:cs="Times New Roman"/>
          <w:bCs/>
        </w:rPr>
        <w:t>disappearance of the chalcone (TLC)</w:t>
      </w:r>
      <w:r w:rsidRPr="00BA00E3">
        <w:rPr>
          <w:rFonts w:ascii="Times New Roman" w:hAnsi="Times New Roman" w:cs="Times New Roman"/>
          <w:bCs/>
        </w:rPr>
        <w:t xml:space="preserve">, </w:t>
      </w:r>
      <w:r w:rsidR="008A78F2" w:rsidRPr="00BA00E3">
        <w:rPr>
          <w:rFonts w:ascii="Times New Roman" w:hAnsi="Times New Roman" w:cs="Times New Roman"/>
          <w:bCs/>
        </w:rPr>
        <w:t xml:space="preserve">water was added (10 mL) and </w:t>
      </w:r>
      <w:r w:rsidRPr="00BA00E3">
        <w:rPr>
          <w:rFonts w:ascii="Times New Roman" w:hAnsi="Times New Roman" w:cs="Times New Roman"/>
          <w:bCs/>
        </w:rPr>
        <w:t>the reaction</w:t>
      </w:r>
      <w:r w:rsidR="009951A3" w:rsidRPr="00BA00E3">
        <w:rPr>
          <w:rFonts w:ascii="Times New Roman" w:hAnsi="Times New Roman" w:cs="Times New Roman"/>
          <w:bCs/>
        </w:rPr>
        <w:t xml:space="preserve"> </w:t>
      </w:r>
      <w:r w:rsidRPr="00BA00E3">
        <w:rPr>
          <w:rFonts w:ascii="Times New Roman" w:hAnsi="Times New Roman" w:cs="Times New Roman"/>
          <w:bCs/>
        </w:rPr>
        <w:t>mixture was extracted with ether</w:t>
      </w:r>
      <w:r w:rsidR="008A78F2" w:rsidRPr="00BA00E3">
        <w:rPr>
          <w:rFonts w:ascii="Times New Roman" w:hAnsi="Times New Roman" w:cs="Times New Roman"/>
          <w:bCs/>
        </w:rPr>
        <w:t xml:space="preserve"> (3 x 20 mL)</w:t>
      </w:r>
      <w:r w:rsidRPr="00BA00E3">
        <w:rPr>
          <w:rFonts w:ascii="Times New Roman" w:hAnsi="Times New Roman" w:cs="Times New Roman"/>
          <w:bCs/>
        </w:rPr>
        <w:t>. The crude product was purified by column chromatography with (</w:t>
      </w:r>
      <w:r w:rsidR="009951A3" w:rsidRPr="00BA00E3">
        <w:rPr>
          <w:rFonts w:ascii="Times New Roman" w:hAnsi="Times New Roman" w:cs="Times New Roman"/>
          <w:bCs/>
        </w:rPr>
        <w:t>EtOAc 10 % in Hexane</w:t>
      </w:r>
      <w:r w:rsidRPr="00BA00E3">
        <w:rPr>
          <w:rFonts w:ascii="Times New Roman" w:hAnsi="Times New Roman" w:cs="Times New Roman"/>
          <w:bCs/>
        </w:rPr>
        <w:t>) to afford phenyl(2-phenylcyclopropyl)</w:t>
      </w:r>
      <w:proofErr w:type="spellStart"/>
      <w:r w:rsidRPr="00BA00E3">
        <w:rPr>
          <w:rFonts w:ascii="Times New Roman" w:hAnsi="Times New Roman" w:cs="Times New Roman"/>
          <w:bCs/>
        </w:rPr>
        <w:t>methanone</w:t>
      </w:r>
      <w:proofErr w:type="spellEnd"/>
      <w:r w:rsidR="009951A3" w:rsidRPr="00BA00E3">
        <w:rPr>
          <w:rFonts w:ascii="Times New Roman" w:hAnsi="Times New Roman" w:cs="Times New Roman"/>
          <w:bCs/>
        </w:rPr>
        <w:t xml:space="preserve"> </w:t>
      </w:r>
      <w:r w:rsidR="009951A3" w:rsidRPr="00BA00E3">
        <w:rPr>
          <w:rFonts w:ascii="Times New Roman" w:hAnsi="Times New Roman" w:cs="Times New Roman"/>
          <w:b/>
        </w:rPr>
        <w:t>1</w:t>
      </w:r>
      <w:r w:rsidRPr="00BA00E3">
        <w:rPr>
          <w:rFonts w:ascii="Times New Roman" w:hAnsi="Times New Roman" w:cs="Times New Roman"/>
          <w:bCs/>
        </w:rPr>
        <w:t xml:space="preserve"> with</w:t>
      </w:r>
      <w:r w:rsidR="009951A3" w:rsidRPr="00BA00E3">
        <w:rPr>
          <w:rFonts w:ascii="Times New Roman" w:hAnsi="Times New Roman" w:cs="Times New Roman"/>
          <w:bCs/>
        </w:rPr>
        <w:t xml:space="preserve"> 68</w:t>
      </w:r>
      <w:r w:rsidRPr="00BA00E3">
        <w:rPr>
          <w:rFonts w:ascii="Times New Roman" w:hAnsi="Times New Roman" w:cs="Times New Roman"/>
          <w:bCs/>
        </w:rPr>
        <w:t>% yield</w:t>
      </w:r>
      <w:r w:rsidR="008A78F2" w:rsidRPr="00BA00E3">
        <w:rPr>
          <w:rFonts w:ascii="Times New Roman" w:hAnsi="Times New Roman" w:cs="Times New Roman"/>
          <w:bCs/>
        </w:rPr>
        <w:t xml:space="preserve"> (</w:t>
      </w:r>
      <w:r w:rsidR="00DC4EA1" w:rsidRPr="00BA00E3">
        <w:rPr>
          <w:rFonts w:ascii="Times New Roman" w:hAnsi="Times New Roman" w:cs="Times New Roman"/>
          <w:bCs/>
        </w:rPr>
        <w:t>2 mmol, 453 mg</w:t>
      </w:r>
      <w:r w:rsidR="008A78F2" w:rsidRPr="00BA00E3">
        <w:rPr>
          <w:rFonts w:ascii="Times New Roman" w:hAnsi="Times New Roman" w:cs="Times New Roman"/>
          <w:bCs/>
        </w:rPr>
        <w:t>)</w:t>
      </w:r>
      <w:r w:rsidR="009951A3" w:rsidRPr="00BA00E3">
        <w:rPr>
          <w:rFonts w:ascii="Times New Roman" w:hAnsi="Times New Roman" w:cs="Times New Roman"/>
          <w:bCs/>
        </w:rPr>
        <w:t xml:space="preserve"> as a white solid</w:t>
      </w:r>
      <w:r w:rsidRPr="00BA00E3">
        <w:rPr>
          <w:rFonts w:ascii="Times New Roman" w:hAnsi="Times New Roman" w:cs="Times New Roman"/>
          <w:bCs/>
        </w:rPr>
        <w:t xml:space="preserve">. </w:t>
      </w:r>
      <w:r w:rsidR="009951A3" w:rsidRPr="00BA00E3">
        <w:rPr>
          <w:rFonts w:ascii="Times New Roman" w:hAnsi="Times New Roman" w:cs="Times New Roman"/>
          <w:bCs/>
        </w:rPr>
        <w:t>Spectroscopic data matches the literature reports</w:t>
      </w:r>
      <w:r w:rsidR="005B248D" w:rsidRPr="00BA00E3">
        <w:rPr>
          <w:rFonts w:ascii="Times New Roman" w:hAnsi="Times New Roman" w:cs="Times New Roman"/>
          <w:bCs/>
        </w:rPr>
        <w:t>.</w:t>
      </w:r>
      <w:r w:rsidR="005B248D" w:rsidRPr="00BA00E3">
        <w:rPr>
          <w:rFonts w:ascii="Times New Roman" w:hAnsi="Times New Roman" w:cs="Times New Roman"/>
          <w:bCs/>
        </w:rPr>
        <w:fldChar w:fldCharType="begin"/>
      </w:r>
      <w:r w:rsidR="00306B54" w:rsidRPr="00BA00E3">
        <w:rPr>
          <w:rFonts w:ascii="Times New Roman" w:hAnsi="Times New Roman" w:cs="Times New Roman"/>
          <w:bCs/>
        </w:rPr>
        <w:instrText xml:space="preserve"> ADDIN EN.CITE &lt;EndNote&gt;&lt;Cite&gt;&lt;Author&gt;Bazzi&lt;/Author&gt;&lt;Year&gt;2019&lt;/Year&gt;&lt;RecNum&gt;473&lt;/RecNum&gt;&lt;DisplayText&gt;&lt;style face="superscript"&gt;[3]&lt;/style&gt;&lt;/DisplayText&gt;&lt;record&gt;&lt;rec-number&gt;473&lt;/rec-number&gt;&lt;foreign-keys&gt;&lt;key app="EN" db-id="vazptdxw3rsdtmeprwwptpv9ptvrfxeveezw" timestamp="1728561679"&gt;473&lt;/key&gt;&lt;/foreign-keys&gt;&lt;ref-type name="Journal Article"&gt;17&lt;/ref-type&gt;&lt;contributors&gt;&lt;authors&gt;&lt;author&gt;Bazzi, Sakna&lt;/author&gt;&lt;author&gt;Schulz, Emmanuelle&lt;/author&gt;&lt;author&gt;Mellah, Mohamed&lt;/author&gt;&lt;/authors&gt;&lt;/contributors&gt;&lt;titles&gt;&lt;title&gt;Electrogenerated Sm(II)-Catalyzed CO2 Activation for Carboxylation of Benzyl Halides&lt;/title&gt;&lt;secondary-title&gt;Organic Letters&lt;/secondary-title&gt;&lt;/titles&gt;&lt;periodical&gt;&lt;full-title&gt;Organic Letters&lt;/full-title&gt;&lt;abbr-1&gt;Org. Lett.&lt;/abbr-1&gt;&lt;/periodical&gt;&lt;pages&gt;10033-10037&lt;/pages&gt;&lt;volume&gt;21&lt;/volume&gt;&lt;number&gt;24&lt;/number&gt;&lt;dates&gt;&lt;year&gt;2019&lt;/year&gt;&lt;pub-dates&gt;&lt;date&gt;2019/12/20&lt;/date&gt;&lt;/pub-dates&gt;&lt;/dates&gt;&lt;publisher&gt;American Chemical Society&lt;/publisher&gt;&lt;isbn&gt;1523-7060&lt;/isbn&gt;&lt;urls&gt;&lt;related-urls&gt;&lt;url&gt;https://doi.org/10.1021/acs.orglett.9b03927&lt;/url&gt;&lt;/related-urls&gt;&lt;/urls&gt;&lt;electronic-resource-num&gt;10.1021/acs.orglett.9b03927&lt;/electronic-resource-num&gt;&lt;/record&gt;&lt;/Cite&gt;&lt;/EndNote&gt;</w:instrText>
      </w:r>
      <w:r w:rsidR="005B248D" w:rsidRPr="00BA00E3">
        <w:rPr>
          <w:rFonts w:ascii="Times New Roman" w:hAnsi="Times New Roman" w:cs="Times New Roman"/>
          <w:bCs/>
        </w:rPr>
        <w:fldChar w:fldCharType="separate"/>
      </w:r>
      <w:r w:rsidR="00306B54" w:rsidRPr="00BA00E3">
        <w:rPr>
          <w:rFonts w:ascii="Times New Roman" w:hAnsi="Times New Roman" w:cs="Times New Roman"/>
          <w:bCs/>
          <w:noProof/>
          <w:vertAlign w:val="superscript"/>
        </w:rPr>
        <w:t>[3]</w:t>
      </w:r>
      <w:r w:rsidR="005B248D" w:rsidRPr="00BA00E3">
        <w:rPr>
          <w:rFonts w:ascii="Times New Roman" w:hAnsi="Times New Roman" w:cs="Times New Roman"/>
          <w:bCs/>
        </w:rPr>
        <w:fldChar w:fldCharType="end"/>
      </w:r>
    </w:p>
    <w:p w14:paraId="3C26500A" w14:textId="77777777" w:rsidR="00A40D56" w:rsidRPr="00BA00E3" w:rsidRDefault="00A40D56" w:rsidP="00A40D56">
      <w:pPr>
        <w:spacing w:line="360" w:lineRule="auto"/>
        <w:jc w:val="both"/>
        <w:rPr>
          <w:rFonts w:ascii="Times New Roman" w:hAnsi="Times New Roman" w:cs="Times New Roman"/>
          <w:b/>
        </w:rPr>
      </w:pPr>
    </w:p>
    <w:p w14:paraId="1EC3ED41" w14:textId="5B38D11C" w:rsidR="00A40D56" w:rsidRPr="00BA00E3" w:rsidRDefault="00A27F6E" w:rsidP="00A40D56">
      <w:pPr>
        <w:spacing w:line="360" w:lineRule="auto"/>
        <w:jc w:val="both"/>
        <w:rPr>
          <w:rFonts w:ascii="Times New Roman" w:hAnsi="Times New Roman" w:cs="Times New Roman"/>
          <w:b/>
        </w:rPr>
      </w:pPr>
      <w:r w:rsidRPr="00BA00E3">
        <w:rPr>
          <w:rFonts w:ascii="Times New Roman" w:hAnsi="Times New Roman" w:cs="Times New Roman"/>
          <w:b/>
        </w:rPr>
        <w:t>Phenyl(2-phenyl cyclopropyl)</w:t>
      </w:r>
      <w:proofErr w:type="spellStart"/>
      <w:r w:rsidRPr="00BA00E3">
        <w:rPr>
          <w:rFonts w:ascii="Times New Roman" w:hAnsi="Times New Roman" w:cs="Times New Roman"/>
          <w:b/>
        </w:rPr>
        <w:t>methanone</w:t>
      </w:r>
      <w:proofErr w:type="spellEnd"/>
      <w:r w:rsidRPr="00BA00E3">
        <w:rPr>
          <w:rFonts w:ascii="Times New Roman" w:hAnsi="Times New Roman" w:cs="Times New Roman"/>
          <w:b/>
        </w:rPr>
        <w:t xml:space="preserve"> 1</w:t>
      </w:r>
    </w:p>
    <w:p w14:paraId="2DBB05E6" w14:textId="601D7A05" w:rsidR="00A27F6E" w:rsidRPr="00BA00E3" w:rsidRDefault="00A27F6E" w:rsidP="00A40D56">
      <w:pPr>
        <w:spacing w:line="360" w:lineRule="auto"/>
        <w:jc w:val="both"/>
        <w:rPr>
          <w:rFonts w:ascii="Times New Roman" w:hAnsi="Times New Roman" w:cs="Times New Roman"/>
          <w:bCs/>
        </w:rPr>
      </w:pPr>
      <w:r w:rsidRPr="00BA00E3">
        <w:rPr>
          <w:rFonts w:ascii="Times New Roman" w:hAnsi="Times New Roman" w:cs="Times New Roman"/>
          <w:bCs/>
          <w:vertAlign w:val="superscript"/>
        </w:rPr>
        <w:t>1</w:t>
      </w:r>
      <w:r w:rsidRPr="00BA00E3">
        <w:rPr>
          <w:rFonts w:ascii="Times New Roman" w:hAnsi="Times New Roman" w:cs="Times New Roman"/>
          <w:bCs/>
        </w:rPr>
        <w:t>H NMR (600 MHz, CDCl</w:t>
      </w:r>
      <w:r w:rsidRPr="00BA00E3">
        <w:rPr>
          <w:rFonts w:ascii="Times New Roman" w:hAnsi="Times New Roman" w:cs="Times New Roman"/>
          <w:bCs/>
          <w:vertAlign w:val="subscript"/>
        </w:rPr>
        <w:t>3</w:t>
      </w:r>
      <w:r w:rsidRPr="00BA00E3">
        <w:rPr>
          <w:rFonts w:ascii="Times New Roman" w:hAnsi="Times New Roman" w:cs="Times New Roman"/>
          <w:bCs/>
        </w:rPr>
        <w:t>)</w:t>
      </w:r>
      <w:r w:rsidR="00032A20" w:rsidRPr="00BA00E3">
        <w:rPr>
          <w:rFonts w:ascii="Times New Roman" w:hAnsi="Times New Roman" w:cs="Times New Roman"/>
          <w:bCs/>
        </w:rPr>
        <w:t xml:space="preserve"> mixture of diastereoisomers</w:t>
      </w:r>
      <w:r w:rsidR="004F4950" w:rsidRPr="00BA00E3">
        <w:rPr>
          <w:rFonts w:ascii="Times New Roman" w:hAnsi="Times New Roman" w:cs="Times New Roman"/>
          <w:bCs/>
        </w:rPr>
        <w:t xml:space="preserve"> (20:1 </w:t>
      </w:r>
      <w:proofErr w:type="spellStart"/>
      <w:r w:rsidR="004F4950" w:rsidRPr="00BA00E3">
        <w:rPr>
          <w:rFonts w:ascii="Times New Roman" w:hAnsi="Times New Roman" w:cs="Times New Roman"/>
          <w:bCs/>
          <w:i/>
          <w:iCs/>
        </w:rPr>
        <w:t>trans</w:t>
      </w:r>
      <w:r w:rsidR="004F4950" w:rsidRPr="00BA00E3">
        <w:rPr>
          <w:rFonts w:ascii="Times New Roman" w:hAnsi="Times New Roman" w:cs="Times New Roman"/>
          <w:bCs/>
        </w:rPr>
        <w:t>:</w:t>
      </w:r>
      <w:r w:rsidR="004F4950" w:rsidRPr="00BA00E3">
        <w:rPr>
          <w:rFonts w:ascii="Times New Roman" w:hAnsi="Times New Roman" w:cs="Times New Roman"/>
          <w:bCs/>
          <w:i/>
          <w:iCs/>
        </w:rPr>
        <w:t>cis</w:t>
      </w:r>
      <w:proofErr w:type="spellEnd"/>
      <w:r w:rsidR="004F4950" w:rsidRPr="00BA00E3">
        <w:rPr>
          <w:rFonts w:ascii="Times New Roman" w:hAnsi="Times New Roman" w:cs="Times New Roman"/>
          <w:bCs/>
        </w:rPr>
        <w:t>)</w:t>
      </w:r>
      <w:r w:rsidR="00032A20" w:rsidRPr="00BA00E3">
        <w:rPr>
          <w:rFonts w:ascii="Times New Roman" w:hAnsi="Times New Roman" w:cs="Times New Roman"/>
          <w:bCs/>
        </w:rPr>
        <w:t>, peaks are given only for the major diastereoisomer</w:t>
      </w:r>
      <w:r w:rsidR="004D5B57" w:rsidRPr="00BA00E3">
        <w:rPr>
          <w:rFonts w:ascii="Times New Roman" w:hAnsi="Times New Roman" w:cs="Times New Roman"/>
          <w:bCs/>
        </w:rPr>
        <w:t xml:space="preserve">: </w:t>
      </w:r>
      <w:r w:rsidR="004D5B57" w:rsidRPr="00BA00E3">
        <w:rPr>
          <w:rFonts w:ascii="Times New Roman" w:hAnsi="Times New Roman" w:cs="Times New Roman"/>
          <w:bCs/>
        </w:rPr>
        <w:sym w:font="Symbol" w:char="F064"/>
      </w:r>
      <w:r w:rsidR="004D5B57" w:rsidRPr="00BA00E3">
        <w:rPr>
          <w:rFonts w:ascii="Times New Roman" w:hAnsi="Times New Roman" w:cs="Times New Roman"/>
          <w:bCs/>
        </w:rPr>
        <w:t xml:space="preserve"> 8.00 (d, 2H, J = 7.8 Hz), 7.56 (m, 1H), 7.46 (m, 2H), 7.31 (m, 2H), 7.19 (m, 3H), 2.90 (dt, 1H, J = 8.6, 4.5 Hz,), 2.70 (</w:t>
      </w:r>
      <w:proofErr w:type="spellStart"/>
      <w:r w:rsidR="004D5B57" w:rsidRPr="00BA00E3">
        <w:rPr>
          <w:rFonts w:ascii="Times New Roman" w:hAnsi="Times New Roman" w:cs="Times New Roman"/>
          <w:bCs/>
        </w:rPr>
        <w:t>ddd</w:t>
      </w:r>
      <w:proofErr w:type="spellEnd"/>
      <w:r w:rsidR="004D5B57" w:rsidRPr="00BA00E3">
        <w:rPr>
          <w:rFonts w:ascii="Times New Roman" w:hAnsi="Times New Roman" w:cs="Times New Roman"/>
          <w:bCs/>
        </w:rPr>
        <w:t xml:space="preserve">, 1H, J = 9.3, 6.7, 4.5 Hz), 1.93 (dt, 1H, J = 9.3, 4.5 Hz), 1.56 (m, 1H). </w:t>
      </w:r>
    </w:p>
    <w:p w14:paraId="279F491A" w14:textId="2A0F5AC4" w:rsidR="00032A20" w:rsidRPr="00BA00E3" w:rsidRDefault="00730414" w:rsidP="00A40D56">
      <w:pPr>
        <w:spacing w:line="360" w:lineRule="auto"/>
        <w:jc w:val="both"/>
        <w:rPr>
          <w:rFonts w:ascii="Times New Roman" w:hAnsi="Times New Roman" w:cs="Times New Roman"/>
          <w:b/>
        </w:rPr>
      </w:pPr>
      <w:r w:rsidRPr="00BA00E3">
        <w:rPr>
          <w:noProof/>
        </w:rPr>
        <w:object w:dxaOrig="16305" w:dyaOrig="11385" w14:anchorId="448FE5BB">
          <v:shape id="_x0000_i1027" type="#_x0000_t75" alt="" style="width:481.8pt;height:336pt;mso-width-percent:0;mso-height-percent:0;mso-width-percent:0;mso-height-percent:0" o:ole="">
            <v:imagedata r:id="rId11" o:title=""/>
          </v:shape>
          <o:OLEObject Type="Embed" ProgID="MestReNova.Document.1" ShapeID="_x0000_i1027" DrawAspect="Content" ObjectID="_1802241235" r:id="rId12"/>
        </w:object>
      </w:r>
    </w:p>
    <w:p w14:paraId="69674D29" w14:textId="77777777" w:rsidR="00032A20" w:rsidRPr="00BA00E3" w:rsidRDefault="00032A20">
      <w:pPr>
        <w:rPr>
          <w:rFonts w:ascii="Times New Roman" w:hAnsi="Times New Roman" w:cs="Times New Roman"/>
          <w:b/>
        </w:rPr>
      </w:pPr>
      <w:r w:rsidRPr="00BA00E3">
        <w:rPr>
          <w:rFonts w:ascii="Times New Roman" w:hAnsi="Times New Roman" w:cs="Times New Roman"/>
          <w:b/>
        </w:rPr>
        <w:br w:type="page"/>
      </w:r>
    </w:p>
    <w:p w14:paraId="2E0F27FB" w14:textId="235E080B" w:rsidR="00A27F6E" w:rsidRPr="00BA00E3" w:rsidRDefault="00A27F6E" w:rsidP="00A27F6E">
      <w:pPr>
        <w:spacing w:line="360" w:lineRule="auto"/>
        <w:jc w:val="both"/>
        <w:rPr>
          <w:rFonts w:ascii="Times New Roman" w:hAnsi="Times New Roman" w:cs="Times New Roman"/>
          <w:b/>
        </w:rPr>
      </w:pPr>
      <w:r w:rsidRPr="00BA00E3">
        <w:rPr>
          <w:rFonts w:ascii="Times New Roman" w:hAnsi="Times New Roman" w:cs="Times New Roman"/>
          <w:b/>
        </w:rPr>
        <w:lastRenderedPageBreak/>
        <w:t>Phenyl(2-phenyl cyclopropyl)</w:t>
      </w:r>
      <w:proofErr w:type="spellStart"/>
      <w:r w:rsidRPr="00BA00E3">
        <w:rPr>
          <w:rFonts w:ascii="Times New Roman" w:hAnsi="Times New Roman" w:cs="Times New Roman"/>
          <w:b/>
        </w:rPr>
        <w:t>methanone</w:t>
      </w:r>
      <w:proofErr w:type="spellEnd"/>
      <w:r w:rsidRPr="00BA00E3">
        <w:rPr>
          <w:rFonts w:ascii="Times New Roman" w:hAnsi="Times New Roman" w:cs="Times New Roman"/>
          <w:b/>
        </w:rPr>
        <w:t xml:space="preserve"> 1</w:t>
      </w:r>
    </w:p>
    <w:p w14:paraId="26BBD235" w14:textId="0CC79233" w:rsidR="004D5B57" w:rsidRPr="00BA00E3" w:rsidRDefault="00A27F6E" w:rsidP="004D5B57">
      <w:pPr>
        <w:spacing w:line="360" w:lineRule="auto"/>
        <w:jc w:val="both"/>
        <w:rPr>
          <w:rFonts w:ascii="Times New Roman" w:hAnsi="Times New Roman" w:cs="Times New Roman"/>
          <w:bCs/>
        </w:rPr>
      </w:pPr>
      <w:r w:rsidRPr="00BA00E3">
        <w:rPr>
          <w:rFonts w:ascii="Times New Roman" w:hAnsi="Times New Roman" w:cs="Times New Roman"/>
          <w:bCs/>
          <w:vertAlign w:val="superscript"/>
        </w:rPr>
        <w:t>13</w:t>
      </w:r>
      <w:r w:rsidRPr="00BA00E3">
        <w:rPr>
          <w:rFonts w:ascii="Times New Roman" w:hAnsi="Times New Roman" w:cs="Times New Roman"/>
          <w:bCs/>
        </w:rPr>
        <w:t>C NMR (151 MHz, CDCl</w:t>
      </w:r>
      <w:r w:rsidRPr="00BA00E3">
        <w:rPr>
          <w:rFonts w:ascii="Times New Roman" w:hAnsi="Times New Roman" w:cs="Times New Roman"/>
          <w:bCs/>
          <w:vertAlign w:val="subscript"/>
        </w:rPr>
        <w:t>3</w:t>
      </w:r>
      <w:r w:rsidRPr="00BA00E3">
        <w:rPr>
          <w:rFonts w:ascii="Times New Roman" w:hAnsi="Times New Roman" w:cs="Times New Roman"/>
          <w:bCs/>
        </w:rPr>
        <w:t xml:space="preserve">) </w:t>
      </w:r>
      <w:r w:rsidR="00B005CE" w:rsidRPr="00BA00E3">
        <w:rPr>
          <w:rFonts w:ascii="Times New Roman" w:hAnsi="Times New Roman" w:cs="Times New Roman"/>
          <w:bCs/>
        </w:rPr>
        <w:t xml:space="preserve">mixture of diastereoisomers (20:1 </w:t>
      </w:r>
      <w:proofErr w:type="spellStart"/>
      <w:r w:rsidR="00B005CE" w:rsidRPr="00BA00E3">
        <w:rPr>
          <w:rFonts w:ascii="Times New Roman" w:hAnsi="Times New Roman" w:cs="Times New Roman"/>
          <w:bCs/>
          <w:i/>
          <w:iCs/>
        </w:rPr>
        <w:t>trans</w:t>
      </w:r>
      <w:r w:rsidR="00B005CE" w:rsidRPr="00BA00E3">
        <w:rPr>
          <w:rFonts w:ascii="Times New Roman" w:hAnsi="Times New Roman" w:cs="Times New Roman"/>
          <w:bCs/>
        </w:rPr>
        <w:t>:</w:t>
      </w:r>
      <w:r w:rsidR="00B005CE" w:rsidRPr="00BA00E3">
        <w:rPr>
          <w:rFonts w:ascii="Times New Roman" w:hAnsi="Times New Roman" w:cs="Times New Roman"/>
          <w:bCs/>
          <w:i/>
          <w:iCs/>
        </w:rPr>
        <w:t>cis</w:t>
      </w:r>
      <w:proofErr w:type="spellEnd"/>
      <w:r w:rsidR="00B005CE" w:rsidRPr="00BA00E3">
        <w:rPr>
          <w:rFonts w:ascii="Times New Roman" w:hAnsi="Times New Roman" w:cs="Times New Roman"/>
          <w:bCs/>
        </w:rPr>
        <w:t>)</w:t>
      </w:r>
      <w:r w:rsidR="00032A20" w:rsidRPr="00BA00E3">
        <w:rPr>
          <w:rFonts w:ascii="Times New Roman" w:hAnsi="Times New Roman" w:cs="Times New Roman"/>
          <w:bCs/>
        </w:rPr>
        <w:t>, peaks are given only for the major diastereoisomer</w:t>
      </w:r>
      <w:r w:rsidR="004D5B57" w:rsidRPr="00BA00E3">
        <w:rPr>
          <w:rFonts w:ascii="Times New Roman" w:hAnsi="Times New Roman" w:cs="Times New Roman"/>
          <w:bCs/>
        </w:rPr>
        <w:t xml:space="preserve"> </w:t>
      </w:r>
      <w:r w:rsidR="004D5B57" w:rsidRPr="00BA00E3">
        <w:rPr>
          <w:rFonts w:ascii="Times New Roman" w:hAnsi="Times New Roman" w:cs="Times New Roman"/>
          <w:bCs/>
        </w:rPr>
        <w:sym w:font="Symbol" w:char="F064"/>
      </w:r>
      <w:r w:rsidR="004D5B57" w:rsidRPr="00BA00E3">
        <w:rPr>
          <w:rFonts w:ascii="Times New Roman" w:hAnsi="Times New Roman" w:cs="Times New Roman"/>
          <w:bCs/>
        </w:rPr>
        <w:t xml:space="preserve"> 198.</w:t>
      </w:r>
      <w:r w:rsidR="00032A20" w:rsidRPr="00BA00E3">
        <w:rPr>
          <w:rFonts w:ascii="Times New Roman" w:hAnsi="Times New Roman" w:cs="Times New Roman"/>
          <w:bCs/>
        </w:rPr>
        <w:t>7</w:t>
      </w:r>
      <w:r w:rsidR="004D5B57" w:rsidRPr="00BA00E3">
        <w:rPr>
          <w:rFonts w:ascii="Times New Roman" w:hAnsi="Times New Roman" w:cs="Times New Roman"/>
          <w:bCs/>
        </w:rPr>
        <w:t>, 140.</w:t>
      </w:r>
      <w:r w:rsidR="00032A20" w:rsidRPr="00BA00E3">
        <w:rPr>
          <w:rFonts w:ascii="Times New Roman" w:hAnsi="Times New Roman" w:cs="Times New Roman"/>
          <w:bCs/>
        </w:rPr>
        <w:t>6</w:t>
      </w:r>
      <w:r w:rsidR="004D5B57" w:rsidRPr="00BA00E3">
        <w:rPr>
          <w:rFonts w:ascii="Times New Roman" w:hAnsi="Times New Roman" w:cs="Times New Roman"/>
          <w:bCs/>
        </w:rPr>
        <w:t>, 137.</w:t>
      </w:r>
      <w:r w:rsidR="00032A20" w:rsidRPr="00BA00E3">
        <w:rPr>
          <w:rFonts w:ascii="Times New Roman" w:hAnsi="Times New Roman" w:cs="Times New Roman"/>
          <w:bCs/>
        </w:rPr>
        <w:t>9</w:t>
      </w:r>
      <w:r w:rsidR="004D5B57" w:rsidRPr="00BA00E3">
        <w:rPr>
          <w:rFonts w:ascii="Times New Roman" w:hAnsi="Times New Roman" w:cs="Times New Roman"/>
          <w:bCs/>
        </w:rPr>
        <w:t>, 13</w:t>
      </w:r>
      <w:r w:rsidR="00032A20" w:rsidRPr="00BA00E3">
        <w:rPr>
          <w:rFonts w:ascii="Times New Roman" w:hAnsi="Times New Roman" w:cs="Times New Roman"/>
          <w:bCs/>
        </w:rPr>
        <w:t>3</w:t>
      </w:r>
      <w:r w:rsidR="004D5B57" w:rsidRPr="00BA00E3">
        <w:rPr>
          <w:rFonts w:ascii="Times New Roman" w:hAnsi="Times New Roman" w:cs="Times New Roman"/>
          <w:bCs/>
        </w:rPr>
        <w:t>.</w:t>
      </w:r>
      <w:r w:rsidR="00032A20" w:rsidRPr="00BA00E3">
        <w:rPr>
          <w:rFonts w:ascii="Times New Roman" w:hAnsi="Times New Roman" w:cs="Times New Roman"/>
          <w:bCs/>
        </w:rPr>
        <w:t>1</w:t>
      </w:r>
      <w:r w:rsidR="004D5B57" w:rsidRPr="00BA00E3">
        <w:rPr>
          <w:rFonts w:ascii="Times New Roman" w:hAnsi="Times New Roman" w:cs="Times New Roman"/>
          <w:bCs/>
        </w:rPr>
        <w:t>, 128.</w:t>
      </w:r>
      <w:r w:rsidR="00032A20" w:rsidRPr="00BA00E3">
        <w:rPr>
          <w:rFonts w:ascii="Times New Roman" w:hAnsi="Times New Roman" w:cs="Times New Roman"/>
          <w:bCs/>
        </w:rPr>
        <w:t>7</w:t>
      </w:r>
      <w:r w:rsidR="004D5B57" w:rsidRPr="00BA00E3">
        <w:rPr>
          <w:rFonts w:ascii="Times New Roman" w:hAnsi="Times New Roman" w:cs="Times New Roman"/>
          <w:bCs/>
        </w:rPr>
        <w:t>, 128.</w:t>
      </w:r>
      <w:r w:rsidR="00032A20" w:rsidRPr="00BA00E3">
        <w:rPr>
          <w:rFonts w:ascii="Times New Roman" w:hAnsi="Times New Roman" w:cs="Times New Roman"/>
          <w:bCs/>
        </w:rPr>
        <w:t>2</w:t>
      </w:r>
      <w:r w:rsidR="004D5B57" w:rsidRPr="00BA00E3">
        <w:rPr>
          <w:rFonts w:ascii="Times New Roman" w:hAnsi="Times New Roman" w:cs="Times New Roman"/>
          <w:bCs/>
        </w:rPr>
        <w:t>, 126.</w:t>
      </w:r>
      <w:r w:rsidR="00032A20" w:rsidRPr="00BA00E3">
        <w:rPr>
          <w:rFonts w:ascii="Times New Roman" w:hAnsi="Times New Roman" w:cs="Times New Roman"/>
          <w:bCs/>
        </w:rPr>
        <w:t>4</w:t>
      </w:r>
      <w:r w:rsidR="004D5B57" w:rsidRPr="00BA00E3">
        <w:rPr>
          <w:rFonts w:ascii="Times New Roman" w:hAnsi="Times New Roman" w:cs="Times New Roman"/>
          <w:bCs/>
        </w:rPr>
        <w:t>, 126.</w:t>
      </w:r>
      <w:r w:rsidR="00032A20" w:rsidRPr="00BA00E3">
        <w:rPr>
          <w:rFonts w:ascii="Times New Roman" w:hAnsi="Times New Roman" w:cs="Times New Roman"/>
          <w:bCs/>
        </w:rPr>
        <w:t>3</w:t>
      </w:r>
      <w:r w:rsidR="004D5B57" w:rsidRPr="00BA00E3">
        <w:rPr>
          <w:rFonts w:ascii="Times New Roman" w:hAnsi="Times New Roman" w:cs="Times New Roman"/>
          <w:bCs/>
        </w:rPr>
        <w:t>, 30.</w:t>
      </w:r>
      <w:r w:rsidR="00032A20" w:rsidRPr="00BA00E3">
        <w:rPr>
          <w:rFonts w:ascii="Times New Roman" w:hAnsi="Times New Roman" w:cs="Times New Roman"/>
          <w:bCs/>
        </w:rPr>
        <w:t>2</w:t>
      </w:r>
      <w:r w:rsidR="004D5B57" w:rsidRPr="00BA00E3">
        <w:rPr>
          <w:rFonts w:ascii="Times New Roman" w:hAnsi="Times New Roman" w:cs="Times New Roman"/>
          <w:bCs/>
        </w:rPr>
        <w:t>, 29.</w:t>
      </w:r>
      <w:r w:rsidR="00032A20" w:rsidRPr="00BA00E3">
        <w:rPr>
          <w:rFonts w:ascii="Times New Roman" w:hAnsi="Times New Roman" w:cs="Times New Roman"/>
          <w:bCs/>
        </w:rPr>
        <w:t>4</w:t>
      </w:r>
      <w:r w:rsidR="004D5B57" w:rsidRPr="00BA00E3">
        <w:rPr>
          <w:rFonts w:ascii="Times New Roman" w:hAnsi="Times New Roman" w:cs="Times New Roman"/>
          <w:bCs/>
        </w:rPr>
        <w:t>, 19.</w:t>
      </w:r>
      <w:r w:rsidR="00032A20" w:rsidRPr="00BA00E3">
        <w:rPr>
          <w:rFonts w:ascii="Times New Roman" w:hAnsi="Times New Roman" w:cs="Times New Roman"/>
          <w:bCs/>
        </w:rPr>
        <w:t>4</w:t>
      </w:r>
      <w:r w:rsidR="004D5B57" w:rsidRPr="00BA00E3">
        <w:rPr>
          <w:rFonts w:ascii="Times New Roman" w:hAnsi="Times New Roman" w:cs="Times New Roman"/>
          <w:bCs/>
        </w:rPr>
        <w:t>.</w:t>
      </w:r>
    </w:p>
    <w:p w14:paraId="2D9E7F7A" w14:textId="0E7BF853" w:rsidR="00A27F6E" w:rsidRPr="00BA00E3" w:rsidRDefault="00A27F6E" w:rsidP="00A27F6E">
      <w:pPr>
        <w:spacing w:line="360" w:lineRule="auto"/>
        <w:jc w:val="both"/>
        <w:rPr>
          <w:rFonts w:ascii="Times New Roman" w:hAnsi="Times New Roman" w:cs="Times New Roman"/>
          <w:bCs/>
        </w:rPr>
      </w:pPr>
    </w:p>
    <w:p w14:paraId="526FFF35" w14:textId="1C561481" w:rsidR="00A27F6E" w:rsidRPr="00BA00E3" w:rsidRDefault="00730414" w:rsidP="00A27F6E">
      <w:pPr>
        <w:spacing w:line="360" w:lineRule="auto"/>
        <w:jc w:val="both"/>
        <w:rPr>
          <w:rFonts w:ascii="Times New Roman" w:hAnsi="Times New Roman" w:cs="Times New Roman"/>
          <w:b/>
        </w:rPr>
      </w:pPr>
      <w:r w:rsidRPr="00BA00E3">
        <w:rPr>
          <w:noProof/>
        </w:rPr>
        <w:object w:dxaOrig="16305" w:dyaOrig="11385" w14:anchorId="32B2B63A">
          <v:shape id="_x0000_i1028" type="#_x0000_t75" alt="" style="width:481.8pt;height:336pt;mso-width-percent:0;mso-height-percent:0;mso-width-percent:0;mso-height-percent:0" o:ole="">
            <v:imagedata r:id="rId13" o:title=""/>
          </v:shape>
          <o:OLEObject Type="Embed" ProgID="MestReNova.Document.1" ShapeID="_x0000_i1028" DrawAspect="Content" ObjectID="_1802241236" r:id="rId14"/>
        </w:object>
      </w:r>
    </w:p>
    <w:p w14:paraId="0DFFEC0B" w14:textId="77777777" w:rsidR="00A27F6E" w:rsidRPr="00BA00E3" w:rsidRDefault="00A27F6E" w:rsidP="00A40D56">
      <w:pPr>
        <w:spacing w:line="360" w:lineRule="auto"/>
        <w:jc w:val="both"/>
        <w:rPr>
          <w:rFonts w:ascii="Times New Roman" w:hAnsi="Times New Roman" w:cs="Times New Roman"/>
          <w:b/>
        </w:rPr>
      </w:pPr>
    </w:p>
    <w:p w14:paraId="1E3EFF7F" w14:textId="77777777" w:rsidR="00BB04A7" w:rsidRPr="00BA00E3" w:rsidRDefault="00BB04A7" w:rsidP="00A40D56">
      <w:pPr>
        <w:spacing w:line="360" w:lineRule="auto"/>
        <w:jc w:val="both"/>
        <w:rPr>
          <w:rFonts w:ascii="Times New Roman" w:hAnsi="Times New Roman" w:cs="Times New Roman"/>
        </w:rPr>
      </w:pPr>
    </w:p>
    <w:p w14:paraId="13214DFA" w14:textId="77777777" w:rsidR="00032A20" w:rsidRPr="00BA00E3" w:rsidRDefault="00032A20">
      <w:pPr>
        <w:rPr>
          <w:rFonts w:ascii="Times New Roman" w:hAnsi="Times New Roman" w:cs="Times New Roman"/>
          <w:b/>
        </w:rPr>
      </w:pPr>
      <w:r w:rsidRPr="00BA00E3">
        <w:rPr>
          <w:rFonts w:ascii="Times New Roman" w:hAnsi="Times New Roman" w:cs="Times New Roman"/>
          <w:b/>
        </w:rPr>
        <w:br w:type="page"/>
      </w:r>
    </w:p>
    <w:p w14:paraId="15BF3C65" w14:textId="2E6C7DC2" w:rsidR="00A40D56" w:rsidRPr="00BA00E3" w:rsidRDefault="00A40D56" w:rsidP="00A40D56">
      <w:pPr>
        <w:spacing w:line="360" w:lineRule="auto"/>
        <w:jc w:val="both"/>
        <w:rPr>
          <w:rFonts w:ascii="Times New Roman" w:hAnsi="Times New Roman" w:cs="Times New Roman"/>
          <w:b/>
        </w:rPr>
      </w:pPr>
      <w:r w:rsidRPr="00BA00E3">
        <w:rPr>
          <w:rFonts w:ascii="Times New Roman" w:hAnsi="Times New Roman" w:cs="Times New Roman"/>
          <w:b/>
        </w:rPr>
        <w:lastRenderedPageBreak/>
        <w:t>Synthesis of bis(tetrabutylammonium)oxalate (</w:t>
      </w:r>
      <w:proofErr w:type="spellStart"/>
      <w:r w:rsidRPr="00BA00E3">
        <w:rPr>
          <w:rFonts w:ascii="Times New Roman" w:hAnsi="Times New Roman" w:cs="Times New Roman"/>
          <w:b/>
        </w:rPr>
        <w:t>TBAOx</w:t>
      </w:r>
      <w:proofErr w:type="spellEnd"/>
      <w:r w:rsidRPr="00BA00E3">
        <w:rPr>
          <w:rFonts w:ascii="Times New Roman" w:hAnsi="Times New Roman" w:cs="Times New Roman"/>
          <w:b/>
        </w:rPr>
        <w:t>)</w:t>
      </w:r>
    </w:p>
    <w:p w14:paraId="13B0F494" w14:textId="23C08F0B" w:rsidR="00AF60E0" w:rsidRPr="00BA00E3" w:rsidRDefault="00AF60E0" w:rsidP="00AF60E0">
      <w:pPr>
        <w:spacing w:line="360" w:lineRule="auto"/>
        <w:jc w:val="both"/>
        <w:rPr>
          <w:rFonts w:ascii="Times New Roman" w:hAnsi="Times New Roman" w:cs="Times New Roman"/>
        </w:rPr>
      </w:pPr>
      <w:r w:rsidRPr="00BA00E3">
        <w:rPr>
          <w:rFonts w:ascii="Times New Roman" w:hAnsi="Times New Roman" w:cs="Times New Roman"/>
        </w:rPr>
        <w:t xml:space="preserve">A modified literature procedure was adopted for the synthesis of </w:t>
      </w:r>
      <w:proofErr w:type="spellStart"/>
      <w:r w:rsidRPr="00BA00E3">
        <w:rPr>
          <w:rFonts w:ascii="Times New Roman" w:hAnsi="Times New Roman" w:cs="Times New Roman"/>
          <w:b/>
        </w:rPr>
        <w:t>TBAOx</w:t>
      </w:r>
      <w:proofErr w:type="spellEnd"/>
      <w:r w:rsidRPr="00BA00E3">
        <w:rPr>
          <w:rFonts w:ascii="Times New Roman" w:hAnsi="Times New Roman" w:cs="Times New Roman"/>
        </w:rPr>
        <w:t>.</w:t>
      </w:r>
      <w:r w:rsidR="004432FB" w:rsidRPr="00BA00E3">
        <w:rPr>
          <w:rFonts w:ascii="Times New Roman" w:hAnsi="Times New Roman" w:cs="Times New Roman"/>
        </w:rPr>
        <w:fldChar w:fldCharType="begin"/>
      </w:r>
      <w:r w:rsidR="00306B54" w:rsidRPr="00BA00E3">
        <w:rPr>
          <w:rFonts w:ascii="Times New Roman" w:hAnsi="Times New Roman" w:cs="Times New Roman"/>
        </w:rPr>
        <w:instrText xml:space="preserve"> ADDIN EN.CITE &lt;EndNote&gt;&lt;Cite&gt;&lt;Author&gt;Beattie&lt;/Author&gt;&lt;Year&gt;2014&lt;/Year&gt;&lt;RecNum&gt;474&lt;/RecNum&gt;&lt;DisplayText&gt;&lt;style face="superscript"&gt;[4]&lt;/style&gt;&lt;/DisplayText&gt;&lt;record&gt;&lt;rec-number&gt;474&lt;/rec-number&gt;&lt;foreign-keys&gt;&lt;key app="EN" db-id="vazptdxw3rsdtmeprwwptpv9ptvrfxeveezw" timestamp="1728561762"&gt;474&lt;/key&gt;&lt;/foreign-keys&gt;&lt;ref-type name="Journal Article"&gt;17&lt;/ref-type&gt;&lt;contributors&gt;&lt;authors&gt;&lt;author&gt;Beattie, J. W.&lt;/author&gt;&lt;author&gt;White, D. S.&lt;/author&gt;&lt;author&gt;Bheemaraju, A.&lt;/author&gt;&lt;author&gt;Martin, P. D.&lt;/author&gt;&lt;author&gt;Groysman, S.&lt;/author&gt;&lt;/authors&gt;&lt;/contributors&gt;&lt;titles&gt;&lt;title&gt;Recyclable chemosensor for oxalate based on bimetallic complexes of a dinucleating bis(iminopyridine) ligand&lt;/title&gt;&lt;secondary-title&gt;Dalton Transactions&lt;/secondary-title&gt;&lt;/titles&gt;&lt;periodical&gt;&lt;full-title&gt;Dalton Transactions&lt;/full-title&gt;&lt;abbr-1&gt;Dalton Trans.&lt;/abbr-1&gt;&lt;/periodical&gt;&lt;pages&gt;7979-7986&lt;/pages&gt;&lt;volume&gt;43&lt;/volume&gt;&lt;number&gt;21&lt;/number&gt;&lt;dates&gt;&lt;year&gt;2014&lt;/year&gt;&lt;/dates&gt;&lt;publisher&gt;The Royal Society of Chemistry&lt;/publisher&gt;&lt;isbn&gt;1477-9226&lt;/isbn&gt;&lt;work-type&gt;10.1039/C4DT00577E&lt;/work-type&gt;&lt;urls&gt;&lt;related-urls&gt;&lt;url&gt;http://dx.doi.org/10.1039/C4DT00577E&lt;/url&gt;&lt;/related-urls&gt;&lt;/urls&gt;&lt;electronic-resource-num&gt;10.1039/C4DT00577E&lt;/electronic-resource-num&gt;&lt;/record&gt;&lt;/Cite&gt;&lt;/EndNote&gt;</w:instrText>
      </w:r>
      <w:r w:rsidR="004432FB" w:rsidRPr="00BA00E3">
        <w:rPr>
          <w:rFonts w:ascii="Times New Roman" w:hAnsi="Times New Roman" w:cs="Times New Roman"/>
        </w:rPr>
        <w:fldChar w:fldCharType="separate"/>
      </w:r>
      <w:r w:rsidR="00306B54" w:rsidRPr="00BA00E3">
        <w:rPr>
          <w:rFonts w:ascii="Times New Roman" w:hAnsi="Times New Roman" w:cs="Times New Roman"/>
          <w:noProof/>
          <w:vertAlign w:val="superscript"/>
        </w:rPr>
        <w:t>[4]</w:t>
      </w:r>
      <w:r w:rsidR="004432FB" w:rsidRPr="00BA00E3">
        <w:rPr>
          <w:rFonts w:ascii="Times New Roman" w:hAnsi="Times New Roman" w:cs="Times New Roman"/>
        </w:rPr>
        <w:fldChar w:fldCharType="end"/>
      </w:r>
      <w:r w:rsidRPr="00BA00E3">
        <w:rPr>
          <w:rFonts w:ascii="Times New Roman" w:hAnsi="Times New Roman" w:cs="Times New Roman"/>
        </w:rPr>
        <w:t xml:space="preserve"> Under </w:t>
      </w:r>
      <w:r w:rsidR="00275560" w:rsidRPr="00BA00E3">
        <w:rPr>
          <w:rFonts w:ascii="Times New Roman" w:hAnsi="Times New Roman" w:cs="Times New Roman"/>
        </w:rPr>
        <w:t>a</w:t>
      </w:r>
      <w:r w:rsidRPr="00BA00E3">
        <w:rPr>
          <w:rFonts w:ascii="Times New Roman" w:hAnsi="Times New Roman" w:cs="Times New Roman"/>
        </w:rPr>
        <w:t>rgon atmosphere, a 25 mL two-necked round-bottom-flask, equipped with a magnetic stirring bar, was charged with oxalic acid dihydrate (1.0 equiv., 5 mmol, 630 mg). Tetra-</w:t>
      </w:r>
      <w:r w:rsidRPr="00BA00E3">
        <w:rPr>
          <w:rFonts w:ascii="Times New Roman" w:hAnsi="Times New Roman" w:cs="Times New Roman"/>
          <w:i/>
          <w:iCs/>
        </w:rPr>
        <w:t>n</w:t>
      </w:r>
      <w:r w:rsidRPr="00BA00E3">
        <w:rPr>
          <w:rFonts w:ascii="Times New Roman" w:hAnsi="Times New Roman" w:cs="Times New Roman"/>
        </w:rPr>
        <w:t xml:space="preserve">-butylammonium hydroxide, </w:t>
      </w:r>
      <w:r w:rsidR="000343FF" w:rsidRPr="00BA00E3">
        <w:rPr>
          <w:rFonts w:ascii="Times New Roman" w:hAnsi="Times New Roman" w:cs="Times New Roman"/>
        </w:rPr>
        <w:t>(</w:t>
      </w:r>
      <w:r w:rsidRPr="00BA00E3">
        <w:rPr>
          <w:rFonts w:ascii="Times New Roman" w:hAnsi="Times New Roman" w:cs="Times New Roman"/>
        </w:rPr>
        <w:t>40% w/w in methanol</w:t>
      </w:r>
      <w:r w:rsidR="000343FF" w:rsidRPr="00BA00E3">
        <w:rPr>
          <w:rFonts w:ascii="Times New Roman" w:hAnsi="Times New Roman" w:cs="Times New Roman"/>
        </w:rPr>
        <w:t xml:space="preserve">, </w:t>
      </w:r>
      <w:r w:rsidRPr="00BA00E3">
        <w:rPr>
          <w:rFonts w:ascii="Times New Roman" w:hAnsi="Times New Roman" w:cs="Times New Roman"/>
        </w:rPr>
        <w:t>2.0 equiv., 10</w:t>
      </w:r>
      <w:r w:rsidR="000343FF" w:rsidRPr="00BA00E3">
        <w:rPr>
          <w:rFonts w:ascii="Times New Roman" w:hAnsi="Times New Roman" w:cs="Times New Roman"/>
        </w:rPr>
        <w:t xml:space="preserve"> </w:t>
      </w:r>
      <w:r w:rsidRPr="00BA00E3">
        <w:rPr>
          <w:rFonts w:ascii="Times New Roman" w:hAnsi="Times New Roman" w:cs="Times New Roman"/>
        </w:rPr>
        <w:t>mmol, 7.1 mL) was added dropwise</w:t>
      </w:r>
      <w:r w:rsidR="000343FF" w:rsidRPr="00BA00E3">
        <w:rPr>
          <w:rFonts w:ascii="Times New Roman" w:hAnsi="Times New Roman" w:cs="Times New Roman"/>
        </w:rPr>
        <w:t xml:space="preserve"> to the </w:t>
      </w:r>
      <w:proofErr w:type="spellStart"/>
      <w:r w:rsidR="000343FF" w:rsidRPr="00BA00E3">
        <w:rPr>
          <w:rFonts w:ascii="Times New Roman" w:hAnsi="Times New Roman" w:cs="Times New Roman"/>
        </w:rPr>
        <w:t>supsension</w:t>
      </w:r>
      <w:proofErr w:type="spellEnd"/>
      <w:r w:rsidR="000343FF" w:rsidRPr="00BA00E3">
        <w:rPr>
          <w:rFonts w:ascii="Times New Roman" w:hAnsi="Times New Roman" w:cs="Times New Roman"/>
        </w:rPr>
        <w:t xml:space="preserve"> at room temperature</w:t>
      </w:r>
      <w:r w:rsidRPr="00BA00E3">
        <w:rPr>
          <w:rFonts w:ascii="Times New Roman" w:hAnsi="Times New Roman" w:cs="Times New Roman"/>
        </w:rPr>
        <w:t>. The solution was allowed to stir until disappearance of oxalic acid dihydrate was observed</w:t>
      </w:r>
      <w:r w:rsidR="000343FF" w:rsidRPr="00BA00E3">
        <w:rPr>
          <w:rFonts w:ascii="Times New Roman" w:hAnsi="Times New Roman" w:cs="Times New Roman"/>
        </w:rPr>
        <w:t xml:space="preserve"> (2 h ca.)</w:t>
      </w:r>
      <w:r w:rsidRPr="00BA00E3">
        <w:rPr>
          <w:rFonts w:ascii="Times New Roman" w:hAnsi="Times New Roman" w:cs="Times New Roman"/>
        </w:rPr>
        <w:t>. After the solvent was removed under reduced</w:t>
      </w:r>
      <w:r w:rsidR="000343FF" w:rsidRPr="00BA00E3">
        <w:rPr>
          <w:rFonts w:ascii="Times New Roman" w:hAnsi="Times New Roman" w:cs="Times New Roman"/>
        </w:rPr>
        <w:t xml:space="preserve"> pressure,</w:t>
      </w:r>
      <w:r w:rsidRPr="00BA00E3">
        <w:rPr>
          <w:rFonts w:ascii="Times New Roman" w:hAnsi="Times New Roman" w:cs="Times New Roman"/>
        </w:rPr>
        <w:t xml:space="preserve"> yielding first a gelatinous material and</w:t>
      </w:r>
      <w:r w:rsidR="000343FF" w:rsidRPr="00BA00E3">
        <w:rPr>
          <w:rFonts w:ascii="Times New Roman" w:hAnsi="Times New Roman" w:cs="Times New Roman"/>
        </w:rPr>
        <w:t>,</w:t>
      </w:r>
      <w:r w:rsidRPr="00BA00E3">
        <w:rPr>
          <w:rFonts w:ascii="Times New Roman" w:hAnsi="Times New Roman" w:cs="Times New Roman"/>
        </w:rPr>
        <w:t xml:space="preserve"> </w:t>
      </w:r>
      <w:r w:rsidR="000343FF" w:rsidRPr="00BA00E3">
        <w:rPr>
          <w:rFonts w:ascii="Times New Roman" w:hAnsi="Times New Roman" w:cs="Times New Roman"/>
        </w:rPr>
        <w:t xml:space="preserve">after </w:t>
      </w:r>
      <w:proofErr w:type="gramStart"/>
      <w:r w:rsidR="000343FF" w:rsidRPr="00BA00E3">
        <w:rPr>
          <w:rFonts w:ascii="Times New Roman" w:hAnsi="Times New Roman" w:cs="Times New Roman"/>
        </w:rPr>
        <w:t>few</w:t>
      </w:r>
      <w:proofErr w:type="gramEnd"/>
      <w:r w:rsidR="000343FF" w:rsidRPr="00BA00E3">
        <w:rPr>
          <w:rFonts w:ascii="Times New Roman" w:hAnsi="Times New Roman" w:cs="Times New Roman"/>
        </w:rPr>
        <w:t xml:space="preserve"> </w:t>
      </w:r>
      <w:proofErr w:type="gramStart"/>
      <w:r w:rsidR="000343FF" w:rsidRPr="00BA00E3">
        <w:rPr>
          <w:rFonts w:ascii="Times New Roman" w:hAnsi="Times New Roman" w:cs="Times New Roman"/>
        </w:rPr>
        <w:t>hour</w:t>
      </w:r>
      <w:proofErr w:type="gramEnd"/>
      <w:r w:rsidR="000343FF" w:rsidRPr="00BA00E3">
        <w:rPr>
          <w:rFonts w:ascii="Times New Roman" w:hAnsi="Times New Roman" w:cs="Times New Roman"/>
        </w:rPr>
        <w:t xml:space="preserve"> under vacuum,</w:t>
      </w:r>
      <w:r w:rsidRPr="00BA00E3">
        <w:rPr>
          <w:rFonts w:ascii="Times New Roman" w:hAnsi="Times New Roman" w:cs="Times New Roman"/>
        </w:rPr>
        <w:t xml:space="preserve"> a white powder. The desired </w:t>
      </w:r>
      <w:proofErr w:type="spellStart"/>
      <w:r w:rsidRPr="00BA00E3">
        <w:rPr>
          <w:rFonts w:ascii="Times New Roman" w:hAnsi="Times New Roman" w:cs="Times New Roman"/>
        </w:rPr>
        <w:t>TBAOx</w:t>
      </w:r>
      <w:proofErr w:type="spellEnd"/>
      <w:r w:rsidRPr="00BA00E3">
        <w:rPr>
          <w:rFonts w:ascii="Times New Roman" w:hAnsi="Times New Roman" w:cs="Times New Roman"/>
        </w:rPr>
        <w:t xml:space="preserve"> was obtained in quantitative yield (&gt; 95%, 2.8 g). Spectroscopic data are in agreement with those reported in literature.</w:t>
      </w:r>
      <w:r w:rsidR="00BE35BC" w:rsidRPr="00BA00E3">
        <w:rPr>
          <w:rFonts w:ascii="Times New Roman" w:hAnsi="Times New Roman" w:cs="Times New Roman"/>
        </w:rPr>
        <w:fldChar w:fldCharType="begin"/>
      </w:r>
      <w:r w:rsidR="00306B54" w:rsidRPr="00BA00E3">
        <w:rPr>
          <w:rFonts w:ascii="Times New Roman" w:hAnsi="Times New Roman" w:cs="Times New Roman"/>
        </w:rPr>
        <w:instrText xml:space="preserve"> ADDIN EN.CITE &lt;EndNote&gt;&lt;Cite&gt;&lt;Author&gt;Beattie&lt;/Author&gt;&lt;Year&gt;2014&lt;/Year&gt;&lt;RecNum&gt;474&lt;/RecNum&gt;&lt;DisplayText&gt;&lt;style face="superscript"&gt;[4]&lt;/style&gt;&lt;/DisplayText&gt;&lt;record&gt;&lt;rec-number&gt;474&lt;/rec-number&gt;&lt;foreign-keys&gt;&lt;key app="EN" db-id="vazptdxw3rsdtmeprwwptpv9ptvrfxeveezw" timestamp="1728561762"&gt;474&lt;/key&gt;&lt;/foreign-keys&gt;&lt;ref-type name="Journal Article"&gt;17&lt;/ref-type&gt;&lt;contributors&gt;&lt;authors&gt;&lt;author&gt;Beattie, J. W.&lt;/author&gt;&lt;author&gt;White, D. S.&lt;/author&gt;&lt;author&gt;Bheemaraju, A.&lt;/author&gt;&lt;author&gt;Martin, P. D.&lt;/author&gt;&lt;author&gt;Groysman, S.&lt;/author&gt;&lt;/authors&gt;&lt;/contributors&gt;&lt;titles&gt;&lt;title&gt;Recyclable chemosensor for oxalate based on bimetallic complexes of a dinucleating bis(iminopyridine) ligand&lt;/title&gt;&lt;secondary-title&gt;Dalton Transactions&lt;/secondary-title&gt;&lt;/titles&gt;&lt;periodical&gt;&lt;full-title&gt;Dalton Transactions&lt;/full-title&gt;&lt;abbr-1&gt;Dalton Trans.&lt;/abbr-1&gt;&lt;/periodical&gt;&lt;pages&gt;7979-7986&lt;/pages&gt;&lt;volume&gt;43&lt;/volume&gt;&lt;number&gt;21&lt;/number&gt;&lt;dates&gt;&lt;year&gt;2014&lt;/year&gt;&lt;/dates&gt;&lt;publisher&gt;The Royal Society of Chemistry&lt;/publisher&gt;&lt;isbn&gt;1477-9226&lt;/isbn&gt;&lt;work-type&gt;10.1039/C4DT00577E&lt;/work-type&gt;&lt;urls&gt;&lt;related-urls&gt;&lt;url&gt;http://dx.doi.org/10.1039/C4DT00577E&lt;/url&gt;&lt;/related-urls&gt;&lt;/urls&gt;&lt;electronic-resource-num&gt;10.1039/C4DT00577E&lt;/electronic-resource-num&gt;&lt;/record&gt;&lt;/Cite&gt;&lt;/EndNote&gt;</w:instrText>
      </w:r>
      <w:r w:rsidR="00BE35BC" w:rsidRPr="00BA00E3">
        <w:rPr>
          <w:rFonts w:ascii="Times New Roman" w:hAnsi="Times New Roman" w:cs="Times New Roman"/>
        </w:rPr>
        <w:fldChar w:fldCharType="separate"/>
      </w:r>
      <w:r w:rsidR="00306B54" w:rsidRPr="00BA00E3">
        <w:rPr>
          <w:rFonts w:ascii="Times New Roman" w:hAnsi="Times New Roman" w:cs="Times New Roman"/>
          <w:noProof/>
          <w:vertAlign w:val="superscript"/>
        </w:rPr>
        <w:t>[4]</w:t>
      </w:r>
      <w:r w:rsidR="00BE35BC" w:rsidRPr="00BA00E3">
        <w:rPr>
          <w:rFonts w:ascii="Times New Roman" w:hAnsi="Times New Roman" w:cs="Times New Roman"/>
        </w:rPr>
        <w:fldChar w:fldCharType="end"/>
      </w:r>
    </w:p>
    <w:p w14:paraId="6E58D5BB" w14:textId="610C469E" w:rsidR="001B204B" w:rsidRPr="00BA00E3" w:rsidRDefault="001B204B" w:rsidP="00E90630">
      <w:pPr>
        <w:spacing w:line="360" w:lineRule="auto"/>
        <w:jc w:val="both"/>
        <w:rPr>
          <w:rFonts w:ascii="Times New Roman" w:hAnsi="Times New Roman" w:cs="Times New Roman"/>
          <w:b/>
          <w:sz w:val="28"/>
          <w:szCs w:val="28"/>
        </w:rPr>
      </w:pPr>
    </w:p>
    <w:p w14:paraId="2EFDF397" w14:textId="5F76B9AD" w:rsidR="001B204B" w:rsidRPr="00BA00E3" w:rsidRDefault="001B204B" w:rsidP="00E90630">
      <w:pPr>
        <w:spacing w:line="360" w:lineRule="auto"/>
        <w:jc w:val="both"/>
        <w:rPr>
          <w:rFonts w:ascii="Times New Roman" w:hAnsi="Times New Roman" w:cs="Times New Roman"/>
          <w:b/>
          <w:sz w:val="28"/>
          <w:szCs w:val="28"/>
        </w:rPr>
      </w:pPr>
      <w:r w:rsidRPr="00BA00E3">
        <w:rPr>
          <w:rFonts w:ascii="Times New Roman" w:hAnsi="Times New Roman" w:cs="Times New Roman"/>
          <w:b/>
          <w:sz w:val="28"/>
          <w:szCs w:val="28"/>
        </w:rPr>
        <w:br w:type="page"/>
      </w:r>
    </w:p>
    <w:p w14:paraId="52A41949" w14:textId="5D72C954" w:rsidR="000765BB" w:rsidRPr="00BA00E3" w:rsidRDefault="000765BB" w:rsidP="00E90630">
      <w:pPr>
        <w:pStyle w:val="Titolo1"/>
        <w:spacing w:line="360" w:lineRule="auto"/>
        <w:jc w:val="both"/>
        <w:rPr>
          <w:rFonts w:ascii="Times New Roman" w:hAnsi="Times New Roman" w:cs="Times New Roman"/>
          <w:color w:val="auto"/>
        </w:rPr>
      </w:pPr>
      <w:bookmarkStart w:id="2" w:name="_Toc185338463"/>
      <w:r w:rsidRPr="00BA00E3">
        <w:rPr>
          <w:rFonts w:ascii="Times New Roman" w:hAnsi="Times New Roman" w:cs="Times New Roman"/>
          <w:color w:val="auto"/>
        </w:rPr>
        <w:lastRenderedPageBreak/>
        <w:t>PHOTOPHYSICAL CHARACTERIZATION</w:t>
      </w:r>
      <w:bookmarkEnd w:id="2"/>
    </w:p>
    <w:p w14:paraId="44B1AAB3" w14:textId="77777777" w:rsidR="00456B07" w:rsidRPr="00BA00E3" w:rsidRDefault="00456B07" w:rsidP="00E90630">
      <w:pPr>
        <w:spacing w:line="360" w:lineRule="auto"/>
        <w:jc w:val="both"/>
        <w:rPr>
          <w:rFonts w:ascii="Times New Roman" w:hAnsi="Times New Roman" w:cs="Times New Roman"/>
          <w:b/>
          <w:sz w:val="28"/>
          <w:szCs w:val="28"/>
        </w:rPr>
      </w:pPr>
      <w:r w:rsidRPr="00BA00E3">
        <w:rPr>
          <w:rFonts w:ascii="Times New Roman" w:hAnsi="Times New Roman" w:cs="Times New Roman"/>
          <w:b/>
          <w:sz w:val="28"/>
          <w:szCs w:val="28"/>
        </w:rPr>
        <w:t>General</w:t>
      </w:r>
    </w:p>
    <w:p w14:paraId="3C15D545" w14:textId="4258E9A0" w:rsidR="00F277F2" w:rsidRPr="00BA00E3" w:rsidRDefault="00456B07" w:rsidP="00E90630">
      <w:pPr>
        <w:spacing w:line="360" w:lineRule="auto"/>
        <w:jc w:val="both"/>
        <w:rPr>
          <w:rFonts w:ascii="Times New Roman" w:hAnsi="Times New Roman" w:cs="Times New Roman"/>
        </w:rPr>
      </w:pPr>
      <w:bookmarkStart w:id="3" w:name="_Hlk160465635"/>
      <w:r w:rsidRPr="00BA00E3">
        <w:rPr>
          <w:rFonts w:ascii="Times New Roman" w:hAnsi="Times New Roman" w:cs="Times New Roman"/>
          <w:i/>
        </w:rPr>
        <w:t>Photophysical measurements</w:t>
      </w:r>
      <w:r w:rsidRPr="00BA00E3">
        <w:rPr>
          <w:rFonts w:ascii="Times New Roman" w:hAnsi="Times New Roman" w:cs="Times New Roman"/>
        </w:rPr>
        <w:t>. Optically diluted solutions with concentrations in the order of 10</w:t>
      </w:r>
      <w:r w:rsidRPr="00BA00E3">
        <w:rPr>
          <w:rFonts w:ascii="Times New Roman" w:hAnsi="Times New Roman" w:cs="Times New Roman"/>
          <w:vertAlign w:val="superscript"/>
        </w:rPr>
        <w:t>-</w:t>
      </w:r>
      <w:r w:rsidR="00AE640B" w:rsidRPr="00BA00E3">
        <w:rPr>
          <w:rFonts w:ascii="Times New Roman" w:hAnsi="Times New Roman" w:cs="Times New Roman"/>
          <w:vertAlign w:val="superscript"/>
        </w:rPr>
        <w:t>4</w:t>
      </w:r>
      <w:r w:rsidRPr="00BA00E3">
        <w:rPr>
          <w:rFonts w:ascii="Times New Roman" w:hAnsi="Times New Roman" w:cs="Times New Roman"/>
        </w:rPr>
        <w:t xml:space="preserve"> or 10</w:t>
      </w:r>
      <w:r w:rsidRPr="00BA00E3">
        <w:rPr>
          <w:rFonts w:ascii="Times New Roman" w:hAnsi="Times New Roman" w:cs="Times New Roman"/>
          <w:vertAlign w:val="superscript"/>
        </w:rPr>
        <w:t xml:space="preserve">-6 </w:t>
      </w:r>
      <w:r w:rsidRPr="00BA00E3">
        <w:rPr>
          <w:rFonts w:ascii="Times New Roman" w:hAnsi="Times New Roman" w:cs="Times New Roman"/>
        </w:rPr>
        <w:t xml:space="preserve">M were prepared in spectroscopic or HPLC grade solvents for steady-state and time-resolved absorption and emission analysis. Absorption spectra were recorded at room temperature on a Varian Cary </w:t>
      </w:r>
      <w:r w:rsidR="00B25176" w:rsidRPr="00BA00E3">
        <w:rPr>
          <w:rFonts w:ascii="Times New Roman" w:hAnsi="Times New Roman" w:cs="Times New Roman"/>
        </w:rPr>
        <w:t>300</w:t>
      </w:r>
      <w:r w:rsidRPr="00BA00E3">
        <w:rPr>
          <w:rFonts w:ascii="Times New Roman" w:hAnsi="Times New Roman" w:cs="Times New Roman"/>
        </w:rPr>
        <w:t xml:space="preserve"> spectrophotometer with 1 cm </w:t>
      </w:r>
      <w:r w:rsidR="00AE640B" w:rsidRPr="00BA00E3">
        <w:rPr>
          <w:rFonts w:ascii="Times New Roman" w:hAnsi="Times New Roman" w:cs="Times New Roman"/>
        </w:rPr>
        <w:t xml:space="preserve">or 0.2 cm </w:t>
      </w:r>
      <w:r w:rsidRPr="00BA00E3">
        <w:rPr>
          <w:rFonts w:ascii="Times New Roman" w:hAnsi="Times New Roman" w:cs="Times New Roman"/>
        </w:rPr>
        <w:t>quartz cuvette</w:t>
      </w:r>
      <w:r w:rsidR="00337BE4" w:rsidRPr="00BA00E3">
        <w:rPr>
          <w:rFonts w:ascii="Times New Roman" w:hAnsi="Times New Roman" w:cs="Times New Roman"/>
        </w:rPr>
        <w:t>s</w:t>
      </w:r>
      <w:r w:rsidRPr="00BA00E3">
        <w:rPr>
          <w:rFonts w:ascii="Times New Roman" w:hAnsi="Times New Roman" w:cs="Times New Roman"/>
        </w:rPr>
        <w:t xml:space="preserve">. Degassed solutions were prepared via </w:t>
      </w:r>
      <w:r w:rsidR="00337BE4" w:rsidRPr="00BA00E3">
        <w:rPr>
          <w:rFonts w:ascii="Times New Roman" w:hAnsi="Times New Roman" w:cs="Times New Roman"/>
        </w:rPr>
        <w:t>4</w:t>
      </w:r>
      <w:r w:rsidR="00F277F2" w:rsidRPr="00BA00E3">
        <w:rPr>
          <w:rFonts w:ascii="Times New Roman" w:hAnsi="Times New Roman" w:cs="Times New Roman"/>
        </w:rPr>
        <w:t xml:space="preserve"> consecutive</w:t>
      </w:r>
      <w:r w:rsidRPr="00BA00E3">
        <w:rPr>
          <w:rFonts w:ascii="Times New Roman" w:hAnsi="Times New Roman" w:cs="Times New Roman"/>
        </w:rPr>
        <w:t xml:space="preserve"> freeze-pump-thaw cycles and spectra were taken using home-made Schlenk quartz cuvette</w:t>
      </w:r>
      <w:r w:rsidR="001A4C7E" w:rsidRPr="00BA00E3">
        <w:rPr>
          <w:rFonts w:ascii="Times New Roman" w:hAnsi="Times New Roman" w:cs="Times New Roman"/>
        </w:rPr>
        <w:t>; alternatively, N</w:t>
      </w:r>
      <w:r w:rsidR="001A4C7E" w:rsidRPr="00BA00E3">
        <w:rPr>
          <w:rFonts w:ascii="Times New Roman" w:hAnsi="Times New Roman" w:cs="Times New Roman"/>
          <w:vertAlign w:val="subscript"/>
        </w:rPr>
        <w:t>2</w:t>
      </w:r>
      <w:r w:rsidR="001A4C7E" w:rsidRPr="00BA00E3">
        <w:rPr>
          <w:rFonts w:ascii="Times New Roman" w:hAnsi="Times New Roman" w:cs="Times New Roman"/>
        </w:rPr>
        <w:t>-saturated solutions were prepared in a glove box using the same glassware.</w:t>
      </w:r>
      <w:r w:rsidRPr="00BA00E3">
        <w:rPr>
          <w:rFonts w:ascii="Times New Roman" w:hAnsi="Times New Roman" w:cs="Times New Roman"/>
        </w:rPr>
        <w:t xml:space="preserve"> Steady-state emission, excitation spectra and time-resolved emission spectra were recorded at 298 K using an Edinburgh Instruments F920 or </w:t>
      </w:r>
      <w:proofErr w:type="gramStart"/>
      <w:r w:rsidRPr="00BA00E3">
        <w:rPr>
          <w:rFonts w:ascii="Times New Roman" w:hAnsi="Times New Roman" w:cs="Times New Roman"/>
        </w:rPr>
        <w:t>a</w:t>
      </w:r>
      <w:proofErr w:type="gramEnd"/>
      <w:r w:rsidRPr="00BA00E3">
        <w:rPr>
          <w:rFonts w:ascii="Times New Roman" w:hAnsi="Times New Roman" w:cs="Times New Roman"/>
        </w:rPr>
        <w:t xml:space="preserve"> Edinburgh Instruments FS5, equipped with a</w:t>
      </w:r>
      <w:r w:rsidR="00F277F2" w:rsidRPr="00BA00E3">
        <w:rPr>
          <w:rFonts w:ascii="Times New Roman" w:hAnsi="Times New Roman" w:cs="Times New Roman"/>
        </w:rPr>
        <w:t xml:space="preserve"> </w:t>
      </w:r>
      <w:r w:rsidRPr="00BA00E3">
        <w:rPr>
          <w:rFonts w:ascii="Times New Roman" w:hAnsi="Times New Roman" w:cs="Times New Roman"/>
        </w:rPr>
        <w:t xml:space="preserve">Hamamatsu R928 phototube. </w:t>
      </w:r>
      <w:bookmarkEnd w:id="3"/>
      <w:r w:rsidR="00A9227B" w:rsidRPr="00BA00E3">
        <w:rPr>
          <w:rFonts w:ascii="Times New Roman" w:hAnsi="Times New Roman" w:cs="Times New Roman"/>
        </w:rPr>
        <w:t xml:space="preserve">Samples were excited at 390 nm for steady-state measurements and at </w:t>
      </w:r>
      <w:r w:rsidR="005E2027" w:rsidRPr="00BA00E3">
        <w:rPr>
          <w:rFonts w:ascii="Times New Roman" w:hAnsi="Times New Roman" w:cs="Times New Roman"/>
        </w:rPr>
        <w:t xml:space="preserve">340 or </w:t>
      </w:r>
      <w:r w:rsidR="00A9227B" w:rsidRPr="00BA00E3">
        <w:rPr>
          <w:rFonts w:ascii="Times New Roman" w:hAnsi="Times New Roman" w:cs="Times New Roman"/>
        </w:rPr>
        <w:t>405 nm for time-resolved measurements.</w:t>
      </w:r>
      <w:r w:rsidR="00A9227B" w:rsidRPr="00BA00E3">
        <w:rPr>
          <w:rFonts w:ascii="Times New Roman" w:hAnsi="Times New Roman" w:cs="Times New Roman"/>
          <w:bCs/>
        </w:rPr>
        <w:t xml:space="preserve"> </w:t>
      </w:r>
      <w:bookmarkStart w:id="4" w:name="_Hlk160465672"/>
      <w:r w:rsidR="00F277F2" w:rsidRPr="00BA00E3">
        <w:rPr>
          <w:rFonts w:ascii="Times New Roman" w:hAnsi="Times New Roman" w:cs="Times New Roman"/>
        </w:rPr>
        <w:t xml:space="preserve">For emission lifetimes &lt; 10 µs the above-mentioned Edinburgh Instruments F920 fluorometer, equipped </w:t>
      </w:r>
      <w:r w:rsidR="00F277F2" w:rsidRPr="00BA00E3">
        <w:rPr>
          <w:rFonts w:ascii="Times New Roman" w:hAnsi="Times New Roman" w:cs="Times New Roman"/>
          <w:bCs/>
        </w:rPr>
        <w:t xml:space="preserve">with a time-correlated single-photon counting (TCSPC) module was used. </w:t>
      </w:r>
      <w:bookmarkEnd w:id="4"/>
      <w:r w:rsidR="00F277F2" w:rsidRPr="00BA00E3">
        <w:rPr>
          <w:rFonts w:ascii="Times New Roman" w:hAnsi="Times New Roman" w:cs="Times New Roman"/>
          <w:bCs/>
        </w:rPr>
        <w:t xml:space="preserve">For the determination of excited state lifetimes through TCSPC, emission decays were fitted with single or multiple </w:t>
      </w:r>
      <w:proofErr w:type="spellStart"/>
      <w:r w:rsidR="00F277F2" w:rsidRPr="00BA00E3">
        <w:rPr>
          <w:rFonts w:ascii="Times New Roman" w:hAnsi="Times New Roman" w:cs="Times New Roman"/>
          <w:lang w:val="de-DE"/>
        </w:rPr>
        <w:t>exponential</w:t>
      </w:r>
      <w:proofErr w:type="spellEnd"/>
      <w:r w:rsidR="00F277F2" w:rsidRPr="00BA00E3">
        <w:rPr>
          <w:rFonts w:ascii="Times New Roman" w:hAnsi="Times New Roman" w:cs="Times New Roman"/>
          <w:lang w:val="de-DE"/>
        </w:rPr>
        <w:t xml:space="preserve"> </w:t>
      </w:r>
      <w:proofErr w:type="spellStart"/>
      <w:r w:rsidR="00F277F2" w:rsidRPr="00BA00E3">
        <w:rPr>
          <w:rFonts w:ascii="Times New Roman" w:hAnsi="Times New Roman" w:cs="Times New Roman"/>
          <w:lang w:val="de-DE"/>
        </w:rPr>
        <w:t>functions</w:t>
      </w:r>
      <w:proofErr w:type="spellEnd"/>
      <w:r w:rsidR="003C65CA" w:rsidRPr="00BA00E3">
        <w:rPr>
          <w:rFonts w:ascii="Times New Roman" w:hAnsi="Times New Roman" w:cs="Times New Roman"/>
          <w:lang w:val="de-DE"/>
        </w:rPr>
        <w:t xml:space="preserve">; </w:t>
      </w:r>
      <w:proofErr w:type="spellStart"/>
      <w:r w:rsidR="003C65CA" w:rsidRPr="00BA00E3">
        <w:rPr>
          <w:rFonts w:ascii="Times New Roman" w:hAnsi="Times New Roman" w:cs="Times New Roman"/>
          <w:lang w:val="de-DE"/>
        </w:rPr>
        <w:t>the</w:t>
      </w:r>
      <w:proofErr w:type="spellEnd"/>
      <w:r w:rsidR="003C65CA" w:rsidRPr="00BA00E3">
        <w:rPr>
          <w:rFonts w:ascii="Times New Roman" w:hAnsi="Times New Roman" w:cs="Times New Roman"/>
          <w:lang w:val="de-DE"/>
        </w:rPr>
        <w:t xml:space="preserve"> </w:t>
      </w:r>
      <w:proofErr w:type="spellStart"/>
      <w:r w:rsidR="003C65CA" w:rsidRPr="00BA00E3">
        <w:rPr>
          <w:rFonts w:ascii="Times New Roman" w:hAnsi="Times New Roman" w:cs="Times New Roman"/>
          <w:lang w:val="de-DE"/>
        </w:rPr>
        <w:t>associated</w:t>
      </w:r>
      <w:proofErr w:type="spellEnd"/>
      <w:r w:rsidR="00F277F2" w:rsidRPr="00BA00E3">
        <w:rPr>
          <w:rFonts w:ascii="Times New Roman" w:hAnsi="Times New Roman" w:cs="Times New Roman"/>
          <w:bCs/>
        </w:rPr>
        <w:t xml:space="preserve"> </w:t>
      </w:r>
      <w:r w:rsidR="00F277F2" w:rsidRPr="00BA00E3">
        <w:rPr>
          <w:rFonts w:ascii="Times New Roman" w:hAnsi="Times New Roman" w:cs="Times New Roman"/>
          <w:bCs/>
          <w:i/>
        </w:rPr>
        <w:t>χ</w:t>
      </w:r>
      <w:r w:rsidR="00F277F2" w:rsidRPr="00BA00E3">
        <w:rPr>
          <w:rFonts w:ascii="Times New Roman" w:hAnsi="Times New Roman" w:cs="Times New Roman"/>
          <w:bCs/>
          <w:vertAlign w:val="superscript"/>
        </w:rPr>
        <w:t>2</w:t>
      </w:r>
      <w:r w:rsidR="00F277F2" w:rsidRPr="00BA00E3">
        <w:rPr>
          <w:rFonts w:ascii="Times New Roman" w:hAnsi="Times New Roman" w:cs="Times New Roman"/>
          <w:bCs/>
        </w:rPr>
        <w:t xml:space="preserve"> values </w:t>
      </w:r>
      <w:r w:rsidR="003C65CA" w:rsidRPr="00BA00E3">
        <w:rPr>
          <w:rFonts w:ascii="Times New Roman" w:hAnsi="Times New Roman" w:cs="Times New Roman"/>
          <w:bCs/>
        </w:rPr>
        <w:t xml:space="preserve">(1 &lt; </w:t>
      </w:r>
      <w:r w:rsidR="003C65CA" w:rsidRPr="00BA00E3">
        <w:rPr>
          <w:rFonts w:ascii="Times New Roman" w:hAnsi="Times New Roman" w:cs="Times New Roman"/>
          <w:bCs/>
          <w:i/>
        </w:rPr>
        <w:t>χ</w:t>
      </w:r>
      <w:r w:rsidR="003C65CA" w:rsidRPr="00BA00E3">
        <w:rPr>
          <w:rFonts w:ascii="Times New Roman" w:hAnsi="Times New Roman" w:cs="Times New Roman"/>
          <w:bCs/>
          <w:vertAlign w:val="superscript"/>
        </w:rPr>
        <w:t>2</w:t>
      </w:r>
      <w:r w:rsidR="003C65CA" w:rsidRPr="00BA00E3">
        <w:rPr>
          <w:rFonts w:ascii="Times New Roman" w:hAnsi="Times New Roman" w:cs="Times New Roman"/>
          <w:bCs/>
        </w:rPr>
        <w:t xml:space="preserve"> &lt; 2)</w:t>
      </w:r>
      <w:r w:rsidR="00F277F2" w:rsidRPr="00BA00E3">
        <w:rPr>
          <w:rFonts w:ascii="Times New Roman" w:hAnsi="Times New Roman" w:cs="Times New Roman"/>
          <w:bCs/>
        </w:rPr>
        <w:t xml:space="preserve"> </w:t>
      </w:r>
      <w:r w:rsidR="003C65CA" w:rsidRPr="00BA00E3">
        <w:rPr>
          <w:rFonts w:ascii="Times New Roman" w:hAnsi="Times New Roman" w:cs="Times New Roman"/>
          <w:bCs/>
        </w:rPr>
        <w:t xml:space="preserve">were determined </w:t>
      </w:r>
      <w:r w:rsidR="00F277F2" w:rsidRPr="00BA00E3">
        <w:rPr>
          <w:rFonts w:ascii="Times New Roman" w:hAnsi="Times New Roman" w:cs="Times New Roman"/>
          <w:bCs/>
        </w:rPr>
        <w:t xml:space="preserve">using the EI FS5 or </w:t>
      </w:r>
      <w:r w:rsidR="00F277F2" w:rsidRPr="00BA00E3">
        <w:rPr>
          <w:rFonts w:ascii="Times New Roman" w:hAnsi="Times New Roman" w:cs="Times New Roman"/>
        </w:rPr>
        <w:t xml:space="preserve">Edinburgh FLS920 </w:t>
      </w:r>
      <w:r w:rsidR="00F277F2" w:rsidRPr="00BA00E3">
        <w:rPr>
          <w:rFonts w:ascii="Times New Roman" w:hAnsi="Times New Roman" w:cs="Times New Roman"/>
          <w:bCs/>
        </w:rPr>
        <w:t>software.</w:t>
      </w:r>
      <w:r w:rsidR="003C65CA" w:rsidRPr="00BA00E3">
        <w:rPr>
          <w:rFonts w:ascii="Times New Roman" w:hAnsi="Times New Roman" w:cs="Times New Roman"/>
        </w:rPr>
        <w:t xml:space="preserve"> The estimated experimental errors are 2 nm on the band maximum, 5% on the molar absorption coefficient and luminescence lifetime and 10% on the quantum yield.</w:t>
      </w:r>
    </w:p>
    <w:p w14:paraId="31C4BE15" w14:textId="5ABF4F35" w:rsidR="00DC4D41" w:rsidRPr="00BA00E3" w:rsidRDefault="00DC4D41" w:rsidP="00DC4D41">
      <w:pPr>
        <w:spacing w:line="360" w:lineRule="auto"/>
        <w:jc w:val="both"/>
        <w:rPr>
          <w:rFonts w:ascii="Times New Roman" w:hAnsi="Times New Roman" w:cs="Times New Roman"/>
        </w:rPr>
      </w:pPr>
      <w:r w:rsidRPr="00BA00E3">
        <w:rPr>
          <w:rFonts w:ascii="Times New Roman" w:hAnsi="Times New Roman" w:cs="Times New Roman"/>
          <w:i/>
        </w:rPr>
        <w:t>Photoinduced generation of radical species</w:t>
      </w:r>
      <w:r w:rsidRPr="00BA00E3">
        <w:rPr>
          <w:rFonts w:ascii="Times New Roman" w:hAnsi="Times New Roman" w:cs="Times New Roman"/>
        </w:rPr>
        <w:t xml:space="preserve">. Irradiation of samples for the generation of radical species from </w:t>
      </w:r>
      <w:r w:rsidRPr="00BA00E3">
        <w:rPr>
          <w:rFonts w:ascii="Times New Roman" w:hAnsi="Times New Roman" w:cs="Times New Roman"/>
          <w:b/>
        </w:rPr>
        <w:t>4DPAPN</w:t>
      </w:r>
      <w:r w:rsidRPr="00BA00E3">
        <w:rPr>
          <w:rFonts w:ascii="Times New Roman" w:hAnsi="Times New Roman" w:cs="Times New Roman"/>
        </w:rPr>
        <w:t xml:space="preserve"> in the presence of a sacrificial electron donor (DIPEA or </w:t>
      </w:r>
      <w:proofErr w:type="spellStart"/>
      <w:r w:rsidRPr="00BA00E3">
        <w:rPr>
          <w:rFonts w:ascii="Times New Roman" w:hAnsi="Times New Roman" w:cs="Times New Roman"/>
        </w:rPr>
        <w:t>TBAOx</w:t>
      </w:r>
      <w:proofErr w:type="spellEnd"/>
      <w:r w:rsidRPr="00BA00E3">
        <w:rPr>
          <w:rFonts w:ascii="Times New Roman" w:hAnsi="Times New Roman" w:cs="Times New Roman"/>
        </w:rPr>
        <w:t>) in CH</w:t>
      </w:r>
      <w:r w:rsidRPr="00BA00E3">
        <w:rPr>
          <w:rFonts w:ascii="Times New Roman" w:hAnsi="Times New Roman" w:cs="Times New Roman"/>
          <w:vertAlign w:val="subscript"/>
        </w:rPr>
        <w:t>3</w:t>
      </w:r>
      <w:r w:rsidRPr="00BA00E3">
        <w:rPr>
          <w:rFonts w:ascii="Times New Roman" w:hAnsi="Times New Roman" w:cs="Times New Roman"/>
        </w:rPr>
        <w:t>CN were performed at room temperature on thoroughly stirred N</w:t>
      </w:r>
      <w:r w:rsidRPr="00BA00E3">
        <w:rPr>
          <w:rFonts w:ascii="Times New Roman" w:hAnsi="Times New Roman" w:cs="Times New Roman"/>
          <w:vertAlign w:val="subscript"/>
        </w:rPr>
        <w:t>2</w:t>
      </w:r>
      <w:r w:rsidRPr="00BA00E3">
        <w:rPr>
          <w:rFonts w:ascii="Times New Roman" w:hAnsi="Times New Roman" w:cs="Times New Roman"/>
        </w:rPr>
        <w:t xml:space="preserve">-saturated solutions by using a Kessil lamp at 390 nm (40 W). </w:t>
      </w:r>
      <w:r w:rsidR="000F4575" w:rsidRPr="00BA00E3">
        <w:rPr>
          <w:rFonts w:ascii="Times New Roman" w:hAnsi="Times New Roman" w:cs="Times New Roman"/>
        </w:rPr>
        <w:t>Immediately</w:t>
      </w:r>
      <w:r w:rsidRPr="00BA00E3">
        <w:rPr>
          <w:rFonts w:ascii="Times New Roman" w:hAnsi="Times New Roman" w:cs="Times New Roman"/>
        </w:rPr>
        <w:t xml:space="preserve"> after irradiation (10-30 s) the so-obtained solutions have been employed for further spectroscopic characterization and analysis.</w:t>
      </w:r>
    </w:p>
    <w:p w14:paraId="270E02E3" w14:textId="576EEE9C" w:rsidR="00456B07" w:rsidRPr="00BA00E3" w:rsidRDefault="0051178B" w:rsidP="00E90630">
      <w:pPr>
        <w:spacing w:line="360" w:lineRule="auto"/>
        <w:jc w:val="both"/>
        <w:rPr>
          <w:rFonts w:ascii="Times New Roman" w:hAnsi="Times New Roman" w:cs="Times New Roman"/>
          <w:bCs/>
          <w:i/>
          <w:iCs/>
        </w:rPr>
      </w:pPr>
      <w:r w:rsidRPr="00BA00E3">
        <w:rPr>
          <w:noProof/>
        </w:rPr>
        <w:object w:dxaOrig="10445" w:dyaOrig="7960" w14:anchorId="7D353C43">
          <v:shape id="_x0000_i1029" type="#_x0000_t75" alt="" style="width:481.8pt;height:367.2pt" o:ole="">
            <v:imagedata r:id="rId15" o:title=""/>
          </v:shape>
          <o:OLEObject Type="Embed" ProgID="SigmaPlotGraphicObject.9" ShapeID="_x0000_i1029" DrawAspect="Content" ObjectID="_1802241237" r:id="rId16"/>
        </w:object>
      </w:r>
    </w:p>
    <w:p w14:paraId="5BFE0F6D" w14:textId="0BDDD5F9" w:rsidR="00A237D2" w:rsidRPr="00BA00E3" w:rsidRDefault="00A237D2" w:rsidP="00A237D2">
      <w:pPr>
        <w:pStyle w:val="Didascalia"/>
        <w:spacing w:line="360" w:lineRule="auto"/>
        <w:jc w:val="both"/>
        <w:rPr>
          <w:rFonts w:ascii="Times New Roman" w:hAnsi="Times New Roman" w:cs="Times New Roman"/>
          <w:i w:val="0"/>
          <w:color w:val="auto"/>
          <w:sz w:val="20"/>
          <w:szCs w:val="20"/>
        </w:rPr>
      </w:pPr>
      <w:r w:rsidRPr="00BA00E3">
        <w:rPr>
          <w:rFonts w:ascii="Times New Roman" w:hAnsi="Times New Roman" w:cs="Times New Roman"/>
          <w:b/>
          <w:i w:val="0"/>
          <w:color w:val="auto"/>
          <w:sz w:val="20"/>
          <w:szCs w:val="20"/>
        </w:rPr>
        <w:t>Figure S</w:t>
      </w:r>
      <w:r w:rsidRPr="00BA00E3">
        <w:rPr>
          <w:rFonts w:ascii="Times New Roman" w:hAnsi="Times New Roman" w:cs="Times New Roman"/>
          <w:b/>
          <w:i w:val="0"/>
          <w:color w:val="auto"/>
          <w:sz w:val="20"/>
          <w:szCs w:val="20"/>
        </w:rPr>
        <w:fldChar w:fldCharType="begin"/>
      </w:r>
      <w:r w:rsidRPr="00BA00E3">
        <w:rPr>
          <w:rFonts w:ascii="Times New Roman" w:hAnsi="Times New Roman" w:cs="Times New Roman"/>
          <w:b/>
          <w:i w:val="0"/>
          <w:color w:val="auto"/>
          <w:sz w:val="20"/>
          <w:szCs w:val="20"/>
        </w:rPr>
        <w:instrText xml:space="preserve"> SEQ Figure_S \* ARABIC </w:instrText>
      </w:r>
      <w:r w:rsidRPr="00BA00E3">
        <w:rPr>
          <w:rFonts w:ascii="Times New Roman" w:hAnsi="Times New Roman" w:cs="Times New Roman"/>
          <w:b/>
          <w:i w:val="0"/>
          <w:color w:val="auto"/>
          <w:sz w:val="20"/>
          <w:szCs w:val="20"/>
        </w:rPr>
        <w:fldChar w:fldCharType="separate"/>
      </w:r>
      <w:r w:rsidR="00CA48E6" w:rsidRPr="00BA00E3">
        <w:rPr>
          <w:rFonts w:ascii="Times New Roman" w:hAnsi="Times New Roman" w:cs="Times New Roman"/>
          <w:b/>
          <w:i w:val="0"/>
          <w:noProof/>
          <w:color w:val="auto"/>
          <w:sz w:val="20"/>
          <w:szCs w:val="20"/>
        </w:rPr>
        <w:t>1</w:t>
      </w:r>
      <w:r w:rsidRPr="00BA00E3">
        <w:rPr>
          <w:rFonts w:ascii="Times New Roman" w:hAnsi="Times New Roman" w:cs="Times New Roman"/>
          <w:b/>
          <w:i w:val="0"/>
          <w:color w:val="auto"/>
          <w:sz w:val="20"/>
          <w:szCs w:val="20"/>
        </w:rPr>
        <w:fldChar w:fldCharType="end"/>
      </w:r>
      <w:r w:rsidR="00316F42" w:rsidRPr="00BA00E3">
        <w:rPr>
          <w:rFonts w:ascii="Times New Roman" w:hAnsi="Times New Roman" w:cs="Times New Roman"/>
          <w:b/>
          <w:i w:val="0"/>
          <w:color w:val="auto"/>
          <w:sz w:val="20"/>
          <w:szCs w:val="20"/>
        </w:rPr>
        <w:t>.</w:t>
      </w:r>
      <w:r w:rsidRPr="00BA00E3">
        <w:rPr>
          <w:rFonts w:ascii="Times New Roman" w:hAnsi="Times New Roman" w:cs="Times New Roman"/>
          <w:i w:val="0"/>
          <w:color w:val="auto"/>
          <w:sz w:val="20"/>
          <w:szCs w:val="20"/>
        </w:rPr>
        <w:t xml:space="preserve"> Emission </w:t>
      </w:r>
      <w:r w:rsidR="00316F42" w:rsidRPr="00BA00E3">
        <w:rPr>
          <w:rFonts w:ascii="Times New Roman" w:hAnsi="Times New Roman" w:cs="Times New Roman"/>
          <w:i w:val="0"/>
          <w:color w:val="auto"/>
          <w:sz w:val="20"/>
          <w:szCs w:val="20"/>
        </w:rPr>
        <w:t xml:space="preserve">intensity </w:t>
      </w:r>
      <w:r w:rsidRPr="00BA00E3">
        <w:rPr>
          <w:rFonts w:ascii="Times New Roman" w:hAnsi="Times New Roman" w:cs="Times New Roman"/>
          <w:i w:val="0"/>
          <w:color w:val="auto"/>
          <w:sz w:val="20"/>
          <w:szCs w:val="20"/>
        </w:rPr>
        <w:t xml:space="preserve">decay of a deareated solution of </w:t>
      </w:r>
      <w:r w:rsidRPr="00BA00E3">
        <w:rPr>
          <w:rFonts w:ascii="Times New Roman" w:hAnsi="Times New Roman" w:cs="Times New Roman"/>
          <w:b/>
          <w:i w:val="0"/>
          <w:color w:val="auto"/>
          <w:sz w:val="20"/>
          <w:szCs w:val="20"/>
        </w:rPr>
        <w:t>4DPAPN</w:t>
      </w:r>
      <w:r w:rsidRPr="00BA00E3">
        <w:rPr>
          <w:rFonts w:ascii="Times New Roman" w:hAnsi="Times New Roman" w:cs="Times New Roman"/>
          <w:i w:val="0"/>
          <w:color w:val="auto"/>
          <w:sz w:val="20"/>
          <w:szCs w:val="20"/>
        </w:rPr>
        <w:t xml:space="preserve"> </w:t>
      </w:r>
      <w:r w:rsidR="00CB580C" w:rsidRPr="00BA00E3">
        <w:rPr>
          <w:rFonts w:ascii="Times New Roman" w:hAnsi="Times New Roman" w:cs="Times New Roman"/>
          <w:i w:val="0"/>
          <w:color w:val="auto"/>
          <w:sz w:val="20"/>
          <w:szCs w:val="20"/>
        </w:rPr>
        <w:t>in the presence of 5.2 mM</w:t>
      </w:r>
      <w:r w:rsidR="00EB564A" w:rsidRPr="00BA00E3">
        <w:rPr>
          <w:rFonts w:ascii="Times New Roman" w:hAnsi="Times New Roman" w:cs="Times New Roman"/>
          <w:i w:val="0"/>
          <w:color w:val="auto"/>
          <w:sz w:val="20"/>
          <w:szCs w:val="20"/>
        </w:rPr>
        <w:t xml:space="preserve"> </w:t>
      </w:r>
      <w:proofErr w:type="spellStart"/>
      <w:r w:rsidR="00EB564A" w:rsidRPr="00BA00E3">
        <w:rPr>
          <w:rFonts w:ascii="Times New Roman" w:hAnsi="Times New Roman" w:cs="Times New Roman"/>
          <w:i w:val="0"/>
          <w:color w:val="auto"/>
          <w:sz w:val="20"/>
          <w:szCs w:val="20"/>
        </w:rPr>
        <w:t>TBAOx</w:t>
      </w:r>
      <w:proofErr w:type="spellEnd"/>
      <w:r w:rsidR="00EB564A" w:rsidRPr="00BA00E3">
        <w:rPr>
          <w:rFonts w:ascii="Times New Roman" w:hAnsi="Times New Roman" w:cs="Times New Roman"/>
          <w:i w:val="0"/>
          <w:color w:val="auto"/>
          <w:sz w:val="20"/>
          <w:szCs w:val="20"/>
        </w:rPr>
        <w:t xml:space="preserve"> </w:t>
      </w:r>
      <w:r w:rsidRPr="00BA00E3">
        <w:rPr>
          <w:rFonts w:ascii="Times New Roman" w:hAnsi="Times New Roman" w:cs="Times New Roman"/>
          <w:i w:val="0"/>
          <w:color w:val="auto"/>
          <w:sz w:val="20"/>
          <w:szCs w:val="20"/>
        </w:rPr>
        <w:t>in CH</w:t>
      </w:r>
      <w:r w:rsidRPr="00BA00E3">
        <w:rPr>
          <w:rFonts w:ascii="Times New Roman" w:hAnsi="Times New Roman" w:cs="Times New Roman"/>
          <w:i w:val="0"/>
          <w:color w:val="auto"/>
          <w:sz w:val="20"/>
          <w:szCs w:val="20"/>
          <w:vertAlign w:val="subscript"/>
        </w:rPr>
        <w:t>3</w:t>
      </w:r>
      <w:r w:rsidRPr="00BA00E3">
        <w:rPr>
          <w:rFonts w:ascii="Times New Roman" w:hAnsi="Times New Roman" w:cs="Times New Roman"/>
          <w:i w:val="0"/>
          <w:color w:val="auto"/>
          <w:sz w:val="20"/>
          <w:szCs w:val="20"/>
        </w:rPr>
        <w:t>CN. λ</w:t>
      </w:r>
      <w:r w:rsidRPr="00BA00E3">
        <w:rPr>
          <w:rFonts w:ascii="Times New Roman" w:hAnsi="Times New Roman" w:cs="Times New Roman"/>
          <w:i w:val="0"/>
          <w:color w:val="auto"/>
          <w:sz w:val="20"/>
          <w:szCs w:val="20"/>
          <w:vertAlign w:val="subscript"/>
        </w:rPr>
        <w:t>exc</w:t>
      </w:r>
      <w:r w:rsidRPr="00BA00E3">
        <w:rPr>
          <w:rFonts w:ascii="Times New Roman" w:hAnsi="Times New Roman" w:cs="Times New Roman"/>
          <w:i w:val="0"/>
          <w:color w:val="auto"/>
          <w:sz w:val="20"/>
          <w:szCs w:val="20"/>
        </w:rPr>
        <w:t xml:space="preserve"> = 405 nm. λ</w:t>
      </w:r>
      <w:r w:rsidRPr="00BA00E3">
        <w:rPr>
          <w:rFonts w:ascii="Times New Roman" w:hAnsi="Times New Roman" w:cs="Times New Roman"/>
          <w:i w:val="0"/>
          <w:color w:val="auto"/>
          <w:sz w:val="20"/>
          <w:szCs w:val="20"/>
          <w:vertAlign w:val="subscript"/>
        </w:rPr>
        <w:t>em</w:t>
      </w:r>
      <w:r w:rsidRPr="00BA00E3">
        <w:rPr>
          <w:rFonts w:ascii="Times New Roman" w:hAnsi="Times New Roman" w:cs="Times New Roman"/>
          <w:i w:val="0"/>
          <w:color w:val="auto"/>
          <w:sz w:val="20"/>
          <w:szCs w:val="20"/>
        </w:rPr>
        <w:t>=600 nm</w:t>
      </w:r>
    </w:p>
    <w:p w14:paraId="028235AB" w14:textId="69C1260E" w:rsidR="00044F87" w:rsidRPr="00BA00E3" w:rsidRDefault="0051178B" w:rsidP="002C2E5C">
      <w:pPr>
        <w:pStyle w:val="Didascalia"/>
        <w:spacing w:line="360" w:lineRule="auto"/>
        <w:jc w:val="both"/>
        <w:rPr>
          <w:rFonts w:ascii="Times New Roman" w:hAnsi="Times New Roman" w:cs="Times New Roman"/>
          <w:b/>
          <w:i w:val="0"/>
          <w:color w:val="auto"/>
          <w:sz w:val="20"/>
          <w:szCs w:val="20"/>
        </w:rPr>
      </w:pPr>
      <w:r w:rsidRPr="00BA00E3">
        <w:rPr>
          <w:noProof/>
        </w:rPr>
        <w:object w:dxaOrig="10440" w:dyaOrig="8490" w14:anchorId="583A15D3">
          <v:shape id="_x0000_i1030" type="#_x0000_t75" alt="" style="width:480.6pt;height:391.2pt" o:ole="">
            <v:imagedata r:id="rId17" o:title=""/>
          </v:shape>
          <o:OLEObject Type="Embed" ProgID="SigmaPlotGraphicObject.9" ShapeID="_x0000_i1030" DrawAspect="Content" ObjectID="_1802241238" r:id="rId18"/>
        </w:object>
      </w:r>
    </w:p>
    <w:p w14:paraId="26F7B059" w14:textId="302FFB77" w:rsidR="002C2E5C" w:rsidRPr="00BA00E3" w:rsidRDefault="002C2E5C" w:rsidP="002C2E5C">
      <w:pPr>
        <w:pStyle w:val="Didascalia"/>
        <w:spacing w:line="360" w:lineRule="auto"/>
        <w:jc w:val="both"/>
        <w:rPr>
          <w:rFonts w:ascii="Times New Roman" w:hAnsi="Times New Roman" w:cs="Times New Roman"/>
          <w:i w:val="0"/>
          <w:color w:val="auto"/>
          <w:sz w:val="20"/>
          <w:szCs w:val="20"/>
        </w:rPr>
      </w:pPr>
      <w:r w:rsidRPr="00BA00E3">
        <w:rPr>
          <w:rFonts w:ascii="Times New Roman" w:hAnsi="Times New Roman" w:cs="Times New Roman"/>
          <w:b/>
          <w:i w:val="0"/>
          <w:color w:val="auto"/>
          <w:sz w:val="20"/>
          <w:szCs w:val="20"/>
        </w:rPr>
        <w:t>Figure S</w:t>
      </w:r>
      <w:r w:rsidRPr="00BA00E3">
        <w:rPr>
          <w:rFonts w:ascii="Times New Roman" w:hAnsi="Times New Roman" w:cs="Times New Roman"/>
          <w:b/>
          <w:i w:val="0"/>
          <w:color w:val="auto"/>
          <w:sz w:val="20"/>
          <w:szCs w:val="20"/>
        </w:rPr>
        <w:fldChar w:fldCharType="begin"/>
      </w:r>
      <w:r w:rsidRPr="00BA00E3">
        <w:rPr>
          <w:rFonts w:ascii="Times New Roman" w:hAnsi="Times New Roman" w:cs="Times New Roman"/>
          <w:b/>
          <w:i w:val="0"/>
          <w:color w:val="auto"/>
          <w:sz w:val="20"/>
          <w:szCs w:val="20"/>
        </w:rPr>
        <w:instrText xml:space="preserve"> SEQ Figure_S \* ARABIC </w:instrText>
      </w:r>
      <w:r w:rsidRPr="00BA00E3">
        <w:rPr>
          <w:rFonts w:ascii="Times New Roman" w:hAnsi="Times New Roman" w:cs="Times New Roman"/>
          <w:b/>
          <w:i w:val="0"/>
          <w:color w:val="auto"/>
          <w:sz w:val="20"/>
          <w:szCs w:val="20"/>
        </w:rPr>
        <w:fldChar w:fldCharType="separate"/>
      </w:r>
      <w:r w:rsidR="00CA48E6" w:rsidRPr="00BA00E3">
        <w:rPr>
          <w:rFonts w:ascii="Times New Roman" w:hAnsi="Times New Roman" w:cs="Times New Roman"/>
          <w:b/>
          <w:i w:val="0"/>
          <w:noProof/>
          <w:color w:val="auto"/>
          <w:sz w:val="20"/>
          <w:szCs w:val="20"/>
        </w:rPr>
        <w:t>2</w:t>
      </w:r>
      <w:r w:rsidRPr="00BA00E3">
        <w:rPr>
          <w:rFonts w:ascii="Times New Roman" w:hAnsi="Times New Roman" w:cs="Times New Roman"/>
          <w:b/>
          <w:i w:val="0"/>
          <w:color w:val="auto"/>
          <w:sz w:val="20"/>
          <w:szCs w:val="20"/>
        </w:rPr>
        <w:fldChar w:fldCharType="end"/>
      </w:r>
      <w:r w:rsidR="00316F42" w:rsidRPr="00BA00E3">
        <w:rPr>
          <w:rFonts w:ascii="Times New Roman" w:hAnsi="Times New Roman" w:cs="Times New Roman"/>
          <w:b/>
          <w:i w:val="0"/>
          <w:color w:val="auto"/>
          <w:sz w:val="20"/>
          <w:szCs w:val="20"/>
        </w:rPr>
        <w:t>.</w:t>
      </w:r>
      <w:r w:rsidRPr="00BA00E3">
        <w:rPr>
          <w:rFonts w:ascii="Times New Roman" w:hAnsi="Times New Roman" w:cs="Times New Roman"/>
          <w:i w:val="0"/>
          <w:color w:val="auto"/>
          <w:sz w:val="20"/>
          <w:szCs w:val="20"/>
        </w:rPr>
        <w:t xml:space="preserve"> Prompt </w:t>
      </w:r>
      <w:r w:rsidR="00CB580C" w:rsidRPr="00BA00E3">
        <w:rPr>
          <w:rFonts w:ascii="Times New Roman" w:hAnsi="Times New Roman" w:cs="Times New Roman"/>
          <w:i w:val="0"/>
          <w:color w:val="auto"/>
          <w:sz w:val="20"/>
          <w:szCs w:val="20"/>
        </w:rPr>
        <w:t>e</w:t>
      </w:r>
      <w:r w:rsidRPr="00BA00E3">
        <w:rPr>
          <w:rFonts w:ascii="Times New Roman" w:hAnsi="Times New Roman" w:cs="Times New Roman"/>
          <w:i w:val="0"/>
          <w:color w:val="auto"/>
          <w:sz w:val="20"/>
          <w:szCs w:val="20"/>
        </w:rPr>
        <w:t xml:space="preserve">mission </w:t>
      </w:r>
      <w:r w:rsidR="00316F42" w:rsidRPr="00BA00E3">
        <w:rPr>
          <w:rFonts w:ascii="Times New Roman" w:hAnsi="Times New Roman" w:cs="Times New Roman"/>
          <w:i w:val="0"/>
          <w:color w:val="auto"/>
          <w:sz w:val="20"/>
          <w:szCs w:val="20"/>
        </w:rPr>
        <w:t xml:space="preserve">intensity </w:t>
      </w:r>
      <w:r w:rsidRPr="00BA00E3">
        <w:rPr>
          <w:rFonts w:ascii="Times New Roman" w:hAnsi="Times New Roman" w:cs="Times New Roman"/>
          <w:i w:val="0"/>
          <w:color w:val="auto"/>
          <w:sz w:val="20"/>
          <w:szCs w:val="20"/>
        </w:rPr>
        <w:t xml:space="preserve">decay of an air-equilibrated </w:t>
      </w:r>
      <w:r w:rsidR="00CB580C" w:rsidRPr="00BA00E3">
        <w:rPr>
          <w:rFonts w:ascii="Times New Roman" w:hAnsi="Times New Roman" w:cs="Times New Roman"/>
          <w:i w:val="0"/>
          <w:color w:val="auto"/>
          <w:sz w:val="20"/>
          <w:szCs w:val="20"/>
        </w:rPr>
        <w:t>CH</w:t>
      </w:r>
      <w:r w:rsidR="00CB580C" w:rsidRPr="00BA00E3">
        <w:rPr>
          <w:rFonts w:ascii="Times New Roman" w:hAnsi="Times New Roman" w:cs="Times New Roman"/>
          <w:i w:val="0"/>
          <w:color w:val="auto"/>
          <w:sz w:val="20"/>
          <w:szCs w:val="20"/>
          <w:vertAlign w:val="subscript"/>
        </w:rPr>
        <w:t>3</w:t>
      </w:r>
      <w:r w:rsidR="00CB580C" w:rsidRPr="00BA00E3">
        <w:rPr>
          <w:rFonts w:ascii="Times New Roman" w:hAnsi="Times New Roman" w:cs="Times New Roman"/>
          <w:i w:val="0"/>
          <w:color w:val="auto"/>
          <w:sz w:val="20"/>
          <w:szCs w:val="20"/>
        </w:rPr>
        <w:t xml:space="preserve">CN </w:t>
      </w:r>
      <w:r w:rsidRPr="00BA00E3">
        <w:rPr>
          <w:rFonts w:ascii="Times New Roman" w:hAnsi="Times New Roman" w:cs="Times New Roman"/>
          <w:i w:val="0"/>
          <w:color w:val="auto"/>
          <w:sz w:val="20"/>
          <w:szCs w:val="20"/>
        </w:rPr>
        <w:t xml:space="preserve">solution of </w:t>
      </w:r>
      <w:r w:rsidRPr="00BA00E3">
        <w:rPr>
          <w:rFonts w:ascii="Times New Roman" w:hAnsi="Times New Roman" w:cs="Times New Roman"/>
          <w:b/>
          <w:i w:val="0"/>
          <w:color w:val="auto"/>
          <w:sz w:val="20"/>
          <w:szCs w:val="20"/>
        </w:rPr>
        <w:t>4DPAPN</w:t>
      </w:r>
      <w:r w:rsidRPr="00BA00E3">
        <w:rPr>
          <w:rFonts w:ascii="Times New Roman" w:hAnsi="Times New Roman" w:cs="Times New Roman"/>
          <w:i w:val="0"/>
          <w:color w:val="auto"/>
          <w:sz w:val="20"/>
          <w:szCs w:val="20"/>
        </w:rPr>
        <w:t xml:space="preserve"> (black line) and after addition of </w:t>
      </w:r>
      <w:r w:rsidRPr="00BA00E3">
        <w:rPr>
          <w:rFonts w:ascii="Times New Roman" w:hAnsi="Times New Roman" w:cs="Times New Roman"/>
          <w:b/>
          <w:i w:val="0"/>
          <w:color w:val="auto"/>
          <w:sz w:val="20"/>
          <w:szCs w:val="20"/>
        </w:rPr>
        <w:t>1</w:t>
      </w:r>
      <w:r w:rsidRPr="00BA00E3">
        <w:rPr>
          <w:rFonts w:ascii="Times New Roman" w:hAnsi="Times New Roman" w:cs="Times New Roman"/>
          <w:i w:val="0"/>
          <w:color w:val="auto"/>
          <w:sz w:val="20"/>
          <w:szCs w:val="20"/>
        </w:rPr>
        <w:t xml:space="preserve"> (</w:t>
      </w:r>
      <w:r w:rsidR="00B06D7B" w:rsidRPr="00BA00E3">
        <w:rPr>
          <w:rFonts w:ascii="Times New Roman" w:hAnsi="Times New Roman" w:cs="Times New Roman"/>
          <w:i w:val="0"/>
          <w:color w:val="auto"/>
          <w:sz w:val="20"/>
          <w:szCs w:val="20"/>
        </w:rPr>
        <w:t>5</w:t>
      </w:r>
      <w:r w:rsidRPr="00BA00E3">
        <w:rPr>
          <w:rFonts w:ascii="Times New Roman" w:hAnsi="Times New Roman" w:cs="Times New Roman"/>
          <w:i w:val="0"/>
          <w:color w:val="auto"/>
          <w:sz w:val="20"/>
          <w:szCs w:val="20"/>
        </w:rPr>
        <w:t xml:space="preserve"> mM, red line) </w:t>
      </w:r>
      <w:r w:rsidR="00CB580C" w:rsidRPr="00BA00E3">
        <w:rPr>
          <w:rFonts w:ascii="Times New Roman" w:hAnsi="Times New Roman" w:cs="Times New Roman"/>
          <w:i w:val="0"/>
          <w:color w:val="auto"/>
          <w:sz w:val="20"/>
          <w:szCs w:val="20"/>
        </w:rPr>
        <w:t>or</w:t>
      </w:r>
      <w:r w:rsidRPr="00BA00E3">
        <w:rPr>
          <w:rFonts w:ascii="Times New Roman" w:hAnsi="Times New Roman" w:cs="Times New Roman"/>
          <w:i w:val="0"/>
          <w:color w:val="auto"/>
          <w:sz w:val="20"/>
          <w:szCs w:val="20"/>
        </w:rPr>
        <w:t xml:space="preserve"> </w:t>
      </w:r>
      <w:proofErr w:type="spellStart"/>
      <w:r w:rsidRPr="00BA00E3">
        <w:rPr>
          <w:rFonts w:ascii="Times New Roman" w:hAnsi="Times New Roman" w:cs="Times New Roman"/>
          <w:i w:val="0"/>
          <w:color w:val="auto"/>
          <w:sz w:val="20"/>
          <w:szCs w:val="20"/>
        </w:rPr>
        <w:t>TBAOx</w:t>
      </w:r>
      <w:proofErr w:type="spellEnd"/>
      <w:r w:rsidRPr="00BA00E3">
        <w:rPr>
          <w:rFonts w:ascii="Times New Roman" w:hAnsi="Times New Roman" w:cs="Times New Roman"/>
          <w:i w:val="0"/>
          <w:color w:val="auto"/>
          <w:sz w:val="20"/>
          <w:szCs w:val="20"/>
        </w:rPr>
        <w:t xml:space="preserve"> (5</w:t>
      </w:r>
      <w:r w:rsidR="00CB580C" w:rsidRPr="00BA00E3">
        <w:rPr>
          <w:rFonts w:ascii="Times New Roman" w:hAnsi="Times New Roman" w:cs="Times New Roman"/>
          <w:i w:val="0"/>
          <w:color w:val="auto"/>
          <w:sz w:val="20"/>
          <w:szCs w:val="20"/>
        </w:rPr>
        <w:t>.2</w:t>
      </w:r>
      <w:r w:rsidRPr="00BA00E3">
        <w:rPr>
          <w:rFonts w:ascii="Times New Roman" w:hAnsi="Times New Roman" w:cs="Times New Roman"/>
          <w:i w:val="0"/>
          <w:color w:val="auto"/>
          <w:sz w:val="20"/>
          <w:szCs w:val="20"/>
        </w:rPr>
        <w:t xml:space="preserve"> mM, green line). λ</w:t>
      </w:r>
      <w:r w:rsidRPr="00BA00E3">
        <w:rPr>
          <w:rFonts w:ascii="Times New Roman" w:hAnsi="Times New Roman" w:cs="Times New Roman"/>
          <w:i w:val="0"/>
          <w:color w:val="auto"/>
          <w:sz w:val="20"/>
          <w:szCs w:val="20"/>
          <w:vertAlign w:val="subscript"/>
        </w:rPr>
        <w:t>exc</w:t>
      </w:r>
      <w:r w:rsidRPr="00BA00E3">
        <w:rPr>
          <w:rFonts w:ascii="Times New Roman" w:hAnsi="Times New Roman" w:cs="Times New Roman"/>
          <w:i w:val="0"/>
          <w:color w:val="auto"/>
          <w:sz w:val="20"/>
          <w:szCs w:val="20"/>
        </w:rPr>
        <w:t xml:space="preserve"> = 340 nm, λ</w:t>
      </w:r>
      <w:r w:rsidRPr="00BA00E3">
        <w:rPr>
          <w:rFonts w:ascii="Times New Roman" w:hAnsi="Times New Roman" w:cs="Times New Roman"/>
          <w:i w:val="0"/>
          <w:color w:val="auto"/>
          <w:sz w:val="20"/>
          <w:szCs w:val="20"/>
          <w:vertAlign w:val="subscript"/>
        </w:rPr>
        <w:t>em</w:t>
      </w:r>
      <w:r w:rsidRPr="00BA00E3">
        <w:rPr>
          <w:rFonts w:ascii="Times New Roman" w:hAnsi="Times New Roman" w:cs="Times New Roman"/>
          <w:i w:val="0"/>
          <w:color w:val="auto"/>
          <w:sz w:val="20"/>
          <w:szCs w:val="20"/>
        </w:rPr>
        <w:t xml:space="preserve"> = 550 nm.</w:t>
      </w:r>
    </w:p>
    <w:p w14:paraId="6519F604" w14:textId="27393D99" w:rsidR="00DD35FF" w:rsidRPr="00BA00E3" w:rsidRDefault="0051178B" w:rsidP="00DD35FF">
      <w:r w:rsidRPr="00BA00E3">
        <w:rPr>
          <w:noProof/>
        </w:rPr>
        <w:object w:dxaOrig="10309" w:dyaOrig="7987" w14:anchorId="58BCF680">
          <v:shape id="_x0000_i1031" type="#_x0000_t75" alt="" style="width:481.2pt;height:373.2pt" o:ole="">
            <v:imagedata r:id="rId19" o:title=""/>
          </v:shape>
          <o:OLEObject Type="Embed" ProgID="SigmaPlotGraphicObject.9" ShapeID="_x0000_i1031" DrawAspect="Content" ObjectID="_1802241239" r:id="rId20"/>
        </w:object>
      </w:r>
    </w:p>
    <w:p w14:paraId="07350307" w14:textId="7ABFF970" w:rsidR="002C2E5C" w:rsidRPr="00BA00E3" w:rsidRDefault="002C2E5C" w:rsidP="002C2E5C">
      <w:pPr>
        <w:pStyle w:val="Didascalia"/>
        <w:spacing w:line="360" w:lineRule="auto"/>
        <w:jc w:val="both"/>
        <w:rPr>
          <w:rFonts w:ascii="Times New Roman" w:hAnsi="Times New Roman" w:cs="Times New Roman"/>
          <w:i w:val="0"/>
          <w:color w:val="auto"/>
          <w:sz w:val="20"/>
          <w:szCs w:val="20"/>
        </w:rPr>
      </w:pPr>
      <w:r w:rsidRPr="00BA00E3">
        <w:rPr>
          <w:rFonts w:ascii="Times New Roman" w:hAnsi="Times New Roman" w:cs="Times New Roman"/>
          <w:b/>
          <w:i w:val="0"/>
          <w:color w:val="auto"/>
          <w:sz w:val="20"/>
          <w:szCs w:val="20"/>
        </w:rPr>
        <w:t>Figure S</w:t>
      </w:r>
      <w:r w:rsidRPr="00BA00E3">
        <w:rPr>
          <w:rFonts w:ascii="Times New Roman" w:hAnsi="Times New Roman" w:cs="Times New Roman"/>
          <w:b/>
          <w:i w:val="0"/>
          <w:color w:val="auto"/>
          <w:sz w:val="20"/>
          <w:szCs w:val="20"/>
        </w:rPr>
        <w:fldChar w:fldCharType="begin"/>
      </w:r>
      <w:r w:rsidRPr="00BA00E3">
        <w:rPr>
          <w:rFonts w:ascii="Times New Roman" w:hAnsi="Times New Roman" w:cs="Times New Roman"/>
          <w:b/>
          <w:i w:val="0"/>
          <w:color w:val="auto"/>
          <w:sz w:val="20"/>
          <w:szCs w:val="20"/>
        </w:rPr>
        <w:instrText xml:space="preserve"> SEQ Figure_S \* ARABIC </w:instrText>
      </w:r>
      <w:r w:rsidRPr="00BA00E3">
        <w:rPr>
          <w:rFonts w:ascii="Times New Roman" w:hAnsi="Times New Roman" w:cs="Times New Roman"/>
          <w:b/>
          <w:i w:val="0"/>
          <w:color w:val="auto"/>
          <w:sz w:val="20"/>
          <w:szCs w:val="20"/>
        </w:rPr>
        <w:fldChar w:fldCharType="separate"/>
      </w:r>
      <w:r w:rsidR="00CA48E6" w:rsidRPr="00BA00E3">
        <w:rPr>
          <w:rFonts w:ascii="Times New Roman" w:hAnsi="Times New Roman" w:cs="Times New Roman"/>
          <w:b/>
          <w:i w:val="0"/>
          <w:noProof/>
          <w:color w:val="auto"/>
          <w:sz w:val="20"/>
          <w:szCs w:val="20"/>
        </w:rPr>
        <w:t>3</w:t>
      </w:r>
      <w:r w:rsidRPr="00BA00E3">
        <w:rPr>
          <w:rFonts w:ascii="Times New Roman" w:hAnsi="Times New Roman" w:cs="Times New Roman"/>
          <w:b/>
          <w:i w:val="0"/>
          <w:color w:val="auto"/>
          <w:sz w:val="20"/>
          <w:szCs w:val="20"/>
        </w:rPr>
        <w:fldChar w:fldCharType="end"/>
      </w:r>
      <w:r w:rsidR="00CB580C" w:rsidRPr="00BA00E3">
        <w:rPr>
          <w:rFonts w:ascii="Times New Roman" w:hAnsi="Times New Roman" w:cs="Times New Roman"/>
          <w:b/>
          <w:i w:val="0"/>
          <w:color w:val="auto"/>
          <w:sz w:val="20"/>
          <w:szCs w:val="20"/>
        </w:rPr>
        <w:t>.</w:t>
      </w:r>
      <w:r w:rsidRPr="00BA00E3">
        <w:rPr>
          <w:rFonts w:ascii="Times New Roman" w:hAnsi="Times New Roman" w:cs="Times New Roman"/>
          <w:i w:val="0"/>
          <w:color w:val="auto"/>
          <w:sz w:val="20"/>
          <w:szCs w:val="20"/>
        </w:rPr>
        <w:t xml:space="preserve"> Delayed Emission decay of a</w:t>
      </w:r>
      <w:r w:rsidR="00CB580C" w:rsidRPr="00BA00E3">
        <w:rPr>
          <w:rFonts w:ascii="Times New Roman" w:hAnsi="Times New Roman" w:cs="Times New Roman"/>
          <w:i w:val="0"/>
          <w:color w:val="auto"/>
          <w:sz w:val="20"/>
          <w:szCs w:val="20"/>
        </w:rPr>
        <w:t xml:space="preserve"> degassed</w:t>
      </w:r>
      <w:r w:rsidRPr="00BA00E3">
        <w:rPr>
          <w:rFonts w:ascii="Times New Roman" w:hAnsi="Times New Roman" w:cs="Times New Roman"/>
          <w:i w:val="0"/>
          <w:color w:val="auto"/>
          <w:sz w:val="20"/>
          <w:szCs w:val="20"/>
        </w:rPr>
        <w:t xml:space="preserve"> </w:t>
      </w:r>
      <w:r w:rsidR="00CB580C" w:rsidRPr="00BA00E3">
        <w:rPr>
          <w:rFonts w:ascii="Times New Roman" w:hAnsi="Times New Roman" w:cs="Times New Roman"/>
          <w:i w:val="0"/>
          <w:color w:val="auto"/>
          <w:sz w:val="20"/>
          <w:szCs w:val="20"/>
        </w:rPr>
        <w:t>CH</w:t>
      </w:r>
      <w:r w:rsidR="00CB580C" w:rsidRPr="00BA00E3">
        <w:rPr>
          <w:rFonts w:ascii="Times New Roman" w:hAnsi="Times New Roman" w:cs="Times New Roman"/>
          <w:i w:val="0"/>
          <w:color w:val="auto"/>
          <w:sz w:val="20"/>
          <w:szCs w:val="20"/>
          <w:vertAlign w:val="subscript"/>
        </w:rPr>
        <w:t>3</w:t>
      </w:r>
      <w:r w:rsidR="00CB580C" w:rsidRPr="00BA00E3">
        <w:rPr>
          <w:rFonts w:ascii="Times New Roman" w:hAnsi="Times New Roman" w:cs="Times New Roman"/>
          <w:i w:val="0"/>
          <w:color w:val="auto"/>
          <w:sz w:val="20"/>
          <w:szCs w:val="20"/>
        </w:rPr>
        <w:t xml:space="preserve">CN </w:t>
      </w:r>
      <w:r w:rsidRPr="00BA00E3">
        <w:rPr>
          <w:rFonts w:ascii="Times New Roman" w:hAnsi="Times New Roman" w:cs="Times New Roman"/>
          <w:i w:val="0"/>
          <w:color w:val="auto"/>
          <w:sz w:val="20"/>
          <w:szCs w:val="20"/>
        </w:rPr>
        <w:t xml:space="preserve">solution of </w:t>
      </w:r>
      <w:r w:rsidRPr="00BA00E3">
        <w:rPr>
          <w:rFonts w:ascii="Times New Roman" w:hAnsi="Times New Roman" w:cs="Times New Roman"/>
          <w:b/>
          <w:i w:val="0"/>
          <w:color w:val="auto"/>
          <w:sz w:val="20"/>
          <w:szCs w:val="20"/>
        </w:rPr>
        <w:t>4DPAPN</w:t>
      </w:r>
      <w:r w:rsidRPr="00BA00E3">
        <w:rPr>
          <w:rFonts w:ascii="Times New Roman" w:hAnsi="Times New Roman" w:cs="Times New Roman"/>
          <w:i w:val="0"/>
          <w:color w:val="auto"/>
          <w:sz w:val="20"/>
          <w:szCs w:val="20"/>
        </w:rPr>
        <w:t xml:space="preserve"> (black line) and after addition of </w:t>
      </w:r>
      <w:r w:rsidRPr="00BA00E3">
        <w:rPr>
          <w:rFonts w:ascii="Times New Roman" w:hAnsi="Times New Roman" w:cs="Times New Roman"/>
          <w:b/>
          <w:i w:val="0"/>
          <w:color w:val="auto"/>
          <w:sz w:val="20"/>
          <w:szCs w:val="20"/>
        </w:rPr>
        <w:t>1</w:t>
      </w:r>
      <w:r w:rsidRPr="00BA00E3">
        <w:rPr>
          <w:rFonts w:ascii="Times New Roman" w:hAnsi="Times New Roman" w:cs="Times New Roman"/>
          <w:i w:val="0"/>
          <w:color w:val="auto"/>
          <w:sz w:val="20"/>
          <w:szCs w:val="20"/>
        </w:rPr>
        <w:t xml:space="preserve"> (</w:t>
      </w:r>
      <w:r w:rsidR="00B06D7B" w:rsidRPr="00BA00E3">
        <w:rPr>
          <w:rFonts w:ascii="Times New Roman" w:hAnsi="Times New Roman" w:cs="Times New Roman"/>
          <w:i w:val="0"/>
          <w:color w:val="auto"/>
          <w:sz w:val="20"/>
          <w:szCs w:val="20"/>
        </w:rPr>
        <w:t>5</w:t>
      </w:r>
      <w:r w:rsidRPr="00BA00E3">
        <w:rPr>
          <w:rFonts w:ascii="Times New Roman" w:hAnsi="Times New Roman" w:cs="Times New Roman"/>
          <w:i w:val="0"/>
          <w:color w:val="auto"/>
          <w:sz w:val="20"/>
          <w:szCs w:val="20"/>
        </w:rPr>
        <w:t xml:space="preserve"> mM, red line) and </w:t>
      </w:r>
      <w:proofErr w:type="spellStart"/>
      <w:r w:rsidRPr="00BA00E3">
        <w:rPr>
          <w:rFonts w:ascii="Times New Roman" w:hAnsi="Times New Roman" w:cs="Times New Roman"/>
          <w:i w:val="0"/>
          <w:color w:val="auto"/>
          <w:sz w:val="20"/>
          <w:szCs w:val="20"/>
        </w:rPr>
        <w:t>TBAOx</w:t>
      </w:r>
      <w:proofErr w:type="spellEnd"/>
      <w:r w:rsidRPr="00BA00E3">
        <w:rPr>
          <w:rFonts w:ascii="Times New Roman" w:hAnsi="Times New Roman" w:cs="Times New Roman"/>
          <w:i w:val="0"/>
          <w:color w:val="auto"/>
          <w:sz w:val="20"/>
          <w:szCs w:val="20"/>
        </w:rPr>
        <w:t xml:space="preserve"> (5</w:t>
      </w:r>
      <w:r w:rsidR="00CB580C" w:rsidRPr="00BA00E3">
        <w:rPr>
          <w:rFonts w:ascii="Times New Roman" w:hAnsi="Times New Roman" w:cs="Times New Roman"/>
          <w:i w:val="0"/>
          <w:color w:val="auto"/>
          <w:sz w:val="20"/>
          <w:szCs w:val="20"/>
        </w:rPr>
        <w:t>.2</w:t>
      </w:r>
      <w:r w:rsidRPr="00BA00E3">
        <w:rPr>
          <w:rFonts w:ascii="Times New Roman" w:hAnsi="Times New Roman" w:cs="Times New Roman"/>
          <w:i w:val="0"/>
          <w:color w:val="auto"/>
          <w:sz w:val="20"/>
          <w:szCs w:val="20"/>
        </w:rPr>
        <w:t xml:space="preserve"> mM, green line). λ</w:t>
      </w:r>
      <w:r w:rsidRPr="00BA00E3">
        <w:rPr>
          <w:rFonts w:ascii="Times New Roman" w:hAnsi="Times New Roman" w:cs="Times New Roman"/>
          <w:i w:val="0"/>
          <w:color w:val="auto"/>
          <w:sz w:val="20"/>
          <w:szCs w:val="20"/>
          <w:vertAlign w:val="subscript"/>
        </w:rPr>
        <w:t>exc</w:t>
      </w:r>
      <w:r w:rsidRPr="00BA00E3">
        <w:rPr>
          <w:rFonts w:ascii="Times New Roman" w:hAnsi="Times New Roman" w:cs="Times New Roman"/>
          <w:i w:val="0"/>
          <w:color w:val="auto"/>
          <w:sz w:val="20"/>
          <w:szCs w:val="20"/>
        </w:rPr>
        <w:t xml:space="preserve"> = 340 nm, λ</w:t>
      </w:r>
      <w:r w:rsidRPr="00BA00E3">
        <w:rPr>
          <w:rFonts w:ascii="Times New Roman" w:hAnsi="Times New Roman" w:cs="Times New Roman"/>
          <w:i w:val="0"/>
          <w:color w:val="auto"/>
          <w:sz w:val="20"/>
          <w:szCs w:val="20"/>
          <w:vertAlign w:val="subscript"/>
        </w:rPr>
        <w:t>em</w:t>
      </w:r>
      <w:r w:rsidRPr="00BA00E3">
        <w:rPr>
          <w:rFonts w:ascii="Times New Roman" w:hAnsi="Times New Roman" w:cs="Times New Roman"/>
          <w:i w:val="0"/>
          <w:color w:val="auto"/>
          <w:sz w:val="20"/>
          <w:szCs w:val="20"/>
        </w:rPr>
        <w:t xml:space="preserve"> = 550 nm.</w:t>
      </w:r>
    </w:p>
    <w:p w14:paraId="17C1DBF7" w14:textId="05CA3CF5" w:rsidR="002C2E5C" w:rsidRPr="00BA00E3" w:rsidRDefault="002C2E5C" w:rsidP="002C2E5C">
      <w:pPr>
        <w:pStyle w:val="Didascalia"/>
        <w:keepNext/>
        <w:rPr>
          <w:rFonts w:ascii="Times New Roman" w:hAnsi="Times New Roman" w:cs="Times New Roman"/>
          <w:i w:val="0"/>
          <w:color w:val="auto"/>
          <w:sz w:val="20"/>
          <w:szCs w:val="20"/>
        </w:rPr>
      </w:pPr>
      <w:r w:rsidRPr="00BA00E3">
        <w:rPr>
          <w:rFonts w:ascii="Times New Roman" w:hAnsi="Times New Roman" w:cs="Times New Roman"/>
          <w:b/>
          <w:i w:val="0"/>
          <w:color w:val="auto"/>
          <w:sz w:val="20"/>
          <w:szCs w:val="20"/>
        </w:rPr>
        <w:t>Table S</w:t>
      </w:r>
      <w:r w:rsidRPr="00BA00E3">
        <w:rPr>
          <w:rFonts w:ascii="Times New Roman" w:hAnsi="Times New Roman" w:cs="Times New Roman"/>
          <w:b/>
          <w:i w:val="0"/>
          <w:color w:val="auto"/>
          <w:sz w:val="20"/>
          <w:szCs w:val="20"/>
        </w:rPr>
        <w:fldChar w:fldCharType="begin"/>
      </w:r>
      <w:r w:rsidRPr="00BA00E3">
        <w:rPr>
          <w:rFonts w:ascii="Times New Roman" w:hAnsi="Times New Roman" w:cs="Times New Roman"/>
          <w:b/>
          <w:i w:val="0"/>
          <w:color w:val="auto"/>
          <w:sz w:val="20"/>
          <w:szCs w:val="20"/>
        </w:rPr>
        <w:instrText xml:space="preserve"> SEQ Table_S \* ARABIC </w:instrText>
      </w:r>
      <w:r w:rsidRPr="00BA00E3">
        <w:rPr>
          <w:rFonts w:ascii="Times New Roman" w:hAnsi="Times New Roman" w:cs="Times New Roman"/>
          <w:b/>
          <w:i w:val="0"/>
          <w:color w:val="auto"/>
          <w:sz w:val="20"/>
          <w:szCs w:val="20"/>
        </w:rPr>
        <w:fldChar w:fldCharType="separate"/>
      </w:r>
      <w:r w:rsidRPr="00BA00E3">
        <w:rPr>
          <w:rFonts w:ascii="Times New Roman" w:hAnsi="Times New Roman" w:cs="Times New Roman"/>
          <w:b/>
          <w:i w:val="0"/>
          <w:noProof/>
          <w:color w:val="auto"/>
          <w:sz w:val="20"/>
          <w:szCs w:val="20"/>
        </w:rPr>
        <w:t>1</w:t>
      </w:r>
      <w:r w:rsidRPr="00BA00E3">
        <w:rPr>
          <w:rFonts w:ascii="Times New Roman" w:hAnsi="Times New Roman" w:cs="Times New Roman"/>
          <w:b/>
          <w:i w:val="0"/>
          <w:color w:val="auto"/>
          <w:sz w:val="20"/>
          <w:szCs w:val="20"/>
        </w:rPr>
        <w:fldChar w:fldCharType="end"/>
      </w:r>
      <w:r w:rsidRPr="00BA00E3">
        <w:rPr>
          <w:rFonts w:ascii="Times New Roman" w:hAnsi="Times New Roman" w:cs="Times New Roman"/>
          <w:b/>
          <w:i w:val="0"/>
          <w:color w:val="auto"/>
          <w:sz w:val="20"/>
          <w:szCs w:val="20"/>
        </w:rPr>
        <w:t>.</w:t>
      </w:r>
      <w:r w:rsidRPr="00BA00E3">
        <w:rPr>
          <w:rFonts w:ascii="Times New Roman" w:hAnsi="Times New Roman" w:cs="Times New Roman"/>
          <w:i w:val="0"/>
          <w:color w:val="auto"/>
          <w:sz w:val="20"/>
          <w:szCs w:val="20"/>
        </w:rPr>
        <w:t xml:space="preserve"> Key photophysical parameters for </w:t>
      </w:r>
      <w:r w:rsidRPr="00BA00E3">
        <w:rPr>
          <w:rFonts w:ascii="Times New Roman" w:hAnsi="Times New Roman" w:cs="Times New Roman"/>
          <w:b/>
          <w:i w:val="0"/>
          <w:color w:val="auto"/>
          <w:sz w:val="20"/>
          <w:szCs w:val="20"/>
        </w:rPr>
        <w:t>4DPAPN</w:t>
      </w:r>
      <w:r w:rsidRPr="00BA00E3">
        <w:rPr>
          <w:rFonts w:ascii="Times New Roman" w:hAnsi="Times New Roman" w:cs="Times New Roman"/>
          <w:i w:val="0"/>
          <w:color w:val="auto"/>
          <w:sz w:val="20"/>
          <w:szCs w:val="20"/>
        </w:rPr>
        <w:t xml:space="preserve"> in degassed CH</w:t>
      </w:r>
      <w:r w:rsidRPr="00BA00E3">
        <w:rPr>
          <w:rFonts w:ascii="Times New Roman" w:hAnsi="Times New Roman" w:cs="Times New Roman"/>
          <w:i w:val="0"/>
          <w:color w:val="auto"/>
          <w:sz w:val="20"/>
          <w:szCs w:val="20"/>
          <w:vertAlign w:val="subscript"/>
        </w:rPr>
        <w:t>3</w:t>
      </w:r>
      <w:r w:rsidRPr="00BA00E3">
        <w:rPr>
          <w:rFonts w:ascii="Times New Roman" w:hAnsi="Times New Roman" w:cs="Times New Roman"/>
          <w:i w:val="0"/>
          <w:color w:val="auto"/>
          <w:sz w:val="20"/>
          <w:szCs w:val="20"/>
        </w:rPr>
        <w:t xml:space="preserve">CN solution at room temperature with and without </w:t>
      </w:r>
      <w:r w:rsidR="00576DC2" w:rsidRPr="00BA00E3">
        <w:rPr>
          <w:rFonts w:ascii="Times New Roman" w:hAnsi="Times New Roman" w:cs="Times New Roman"/>
          <w:b/>
          <w:bCs/>
          <w:i w:val="0"/>
          <w:color w:val="auto"/>
          <w:sz w:val="20"/>
          <w:szCs w:val="20"/>
        </w:rPr>
        <w:t>1</w:t>
      </w:r>
      <w:r w:rsidR="00576DC2" w:rsidRPr="00BA00E3">
        <w:rPr>
          <w:rFonts w:ascii="Times New Roman" w:hAnsi="Times New Roman" w:cs="Times New Roman"/>
          <w:i w:val="0"/>
          <w:color w:val="auto"/>
          <w:sz w:val="20"/>
          <w:szCs w:val="20"/>
        </w:rPr>
        <w:t xml:space="preserve"> (5 mM)</w:t>
      </w:r>
      <w:r w:rsidR="00CB580C" w:rsidRPr="00BA00E3">
        <w:rPr>
          <w:rFonts w:ascii="Times New Roman" w:hAnsi="Times New Roman" w:cs="Times New Roman"/>
          <w:i w:val="0"/>
          <w:color w:val="auto"/>
          <w:sz w:val="20"/>
          <w:szCs w:val="20"/>
        </w:rPr>
        <w:t xml:space="preserve"> or </w:t>
      </w:r>
      <w:proofErr w:type="spellStart"/>
      <w:r w:rsidR="00CB580C" w:rsidRPr="00BA00E3">
        <w:rPr>
          <w:rFonts w:ascii="Times New Roman" w:hAnsi="Times New Roman" w:cs="Times New Roman"/>
          <w:i w:val="0"/>
          <w:color w:val="auto"/>
          <w:sz w:val="20"/>
          <w:szCs w:val="20"/>
        </w:rPr>
        <w:t>TBAOx</w:t>
      </w:r>
      <w:proofErr w:type="spellEnd"/>
      <w:r w:rsidR="00CB580C" w:rsidRPr="00BA00E3">
        <w:rPr>
          <w:rFonts w:ascii="Times New Roman" w:hAnsi="Times New Roman" w:cs="Times New Roman"/>
          <w:i w:val="0"/>
          <w:color w:val="auto"/>
          <w:sz w:val="20"/>
          <w:szCs w:val="20"/>
        </w:rPr>
        <w:t xml:space="preserve"> (5.2 mM)</w:t>
      </w:r>
      <w:r w:rsidRPr="00BA00E3">
        <w:rPr>
          <w:rFonts w:ascii="Times New Roman" w:hAnsi="Times New Roman" w:cs="Times New Roman"/>
          <w:i w:val="0"/>
          <w:color w:val="auto"/>
          <w:sz w:val="20"/>
          <w:szCs w:val="20"/>
        </w:rPr>
        <w:t>.</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1"/>
        <w:gridCol w:w="1780"/>
        <w:gridCol w:w="1780"/>
        <w:gridCol w:w="1784"/>
        <w:gridCol w:w="1784"/>
      </w:tblGrid>
      <w:tr w:rsidR="00AA133B" w:rsidRPr="00BA00E3" w14:paraId="4DED0CC5" w14:textId="5CE1C8F0" w:rsidTr="00F60E8D">
        <w:trPr>
          <w:trHeight w:val="437"/>
          <w:jc w:val="center"/>
        </w:trPr>
        <w:tc>
          <w:tcPr>
            <w:tcW w:w="2101" w:type="dxa"/>
            <w:tcBorders>
              <w:bottom w:val="single" w:sz="4" w:space="0" w:color="auto"/>
            </w:tcBorders>
            <w:vAlign w:val="center"/>
          </w:tcPr>
          <w:p w14:paraId="032063F5" w14:textId="77777777" w:rsidR="00AA133B" w:rsidRPr="00BA00E3" w:rsidRDefault="00AA133B" w:rsidP="00C3046E">
            <w:pPr>
              <w:spacing w:line="360" w:lineRule="auto"/>
              <w:jc w:val="center"/>
              <w:rPr>
                <w:rFonts w:ascii="Times New Roman" w:hAnsi="Times New Roman" w:cs="Times New Roman"/>
              </w:rPr>
            </w:pPr>
          </w:p>
        </w:tc>
        <w:tc>
          <w:tcPr>
            <w:tcW w:w="1780" w:type="dxa"/>
            <w:tcBorders>
              <w:bottom w:val="single" w:sz="4" w:space="0" w:color="auto"/>
            </w:tcBorders>
            <w:vAlign w:val="center"/>
          </w:tcPr>
          <w:p w14:paraId="0CA75D96" w14:textId="77777777" w:rsidR="00AA133B" w:rsidRPr="00BA00E3" w:rsidRDefault="00AA133B" w:rsidP="00C3046E">
            <w:pPr>
              <w:spacing w:line="360" w:lineRule="auto"/>
              <w:jc w:val="center"/>
              <w:rPr>
                <w:rFonts w:ascii="Times New Roman" w:hAnsi="Times New Roman" w:cs="Times New Roman"/>
              </w:rPr>
            </w:pPr>
            <w:r w:rsidRPr="00BA00E3">
              <w:rPr>
                <w:rFonts w:ascii="Times New Roman" w:hAnsi="Times New Roman" w:cs="Times New Roman"/>
              </w:rPr>
              <w:sym w:font="Symbol" w:char="F06C"/>
            </w:r>
            <w:r w:rsidRPr="00BA00E3">
              <w:rPr>
                <w:rFonts w:ascii="Times New Roman" w:hAnsi="Times New Roman" w:cs="Times New Roman"/>
                <w:vertAlign w:val="subscript"/>
              </w:rPr>
              <w:t>abs</w:t>
            </w:r>
            <w:r w:rsidRPr="00BA00E3">
              <w:rPr>
                <w:rFonts w:ascii="Times New Roman" w:hAnsi="Times New Roman" w:cs="Times New Roman"/>
              </w:rPr>
              <w:t xml:space="preserve"> / nm</w:t>
            </w:r>
          </w:p>
        </w:tc>
        <w:tc>
          <w:tcPr>
            <w:tcW w:w="1780" w:type="dxa"/>
            <w:tcBorders>
              <w:bottom w:val="single" w:sz="4" w:space="0" w:color="auto"/>
            </w:tcBorders>
            <w:vAlign w:val="center"/>
          </w:tcPr>
          <w:p w14:paraId="0BBE0416" w14:textId="77777777" w:rsidR="00AA133B" w:rsidRPr="00BA00E3" w:rsidRDefault="00AA133B" w:rsidP="00C3046E">
            <w:pPr>
              <w:spacing w:line="360" w:lineRule="auto"/>
              <w:jc w:val="center"/>
              <w:rPr>
                <w:rFonts w:ascii="Times New Roman" w:hAnsi="Times New Roman" w:cs="Times New Roman"/>
              </w:rPr>
            </w:pPr>
            <w:r w:rsidRPr="00BA00E3">
              <w:rPr>
                <w:rFonts w:ascii="Times New Roman" w:hAnsi="Times New Roman" w:cs="Times New Roman"/>
              </w:rPr>
              <w:sym w:font="Symbol" w:char="F06C"/>
            </w:r>
            <w:r w:rsidRPr="00BA00E3">
              <w:rPr>
                <w:rFonts w:ascii="Times New Roman" w:hAnsi="Times New Roman" w:cs="Times New Roman"/>
                <w:vertAlign w:val="subscript"/>
              </w:rPr>
              <w:t>em</w:t>
            </w:r>
            <w:r w:rsidRPr="00BA00E3">
              <w:rPr>
                <w:rFonts w:ascii="Times New Roman" w:hAnsi="Times New Roman" w:cs="Times New Roman"/>
              </w:rPr>
              <w:t xml:space="preserve"> / nm</w:t>
            </w:r>
          </w:p>
        </w:tc>
        <w:tc>
          <w:tcPr>
            <w:tcW w:w="1784" w:type="dxa"/>
            <w:tcBorders>
              <w:bottom w:val="single" w:sz="4" w:space="0" w:color="auto"/>
            </w:tcBorders>
            <w:vAlign w:val="center"/>
          </w:tcPr>
          <w:p w14:paraId="13AF7A21" w14:textId="5E87F060" w:rsidR="00AA133B" w:rsidRPr="00BA00E3" w:rsidRDefault="00AA133B" w:rsidP="00C3046E">
            <w:pPr>
              <w:spacing w:line="360" w:lineRule="auto"/>
              <w:jc w:val="center"/>
              <w:rPr>
                <w:rFonts w:ascii="Times New Roman" w:hAnsi="Times New Roman" w:cs="Times New Roman"/>
              </w:rPr>
            </w:pPr>
            <w:r w:rsidRPr="00BA00E3">
              <w:rPr>
                <w:rFonts w:ascii="Times New Roman" w:hAnsi="Times New Roman" w:cs="Times New Roman"/>
              </w:rPr>
              <w:sym w:font="Symbol" w:char="F074"/>
            </w:r>
            <w:r w:rsidRPr="00BA00E3">
              <w:rPr>
                <w:rFonts w:ascii="Times New Roman" w:hAnsi="Times New Roman" w:cs="Times New Roman"/>
                <w:vertAlign w:val="superscript"/>
              </w:rPr>
              <w:t>a</w:t>
            </w:r>
            <w:r w:rsidRPr="00BA00E3">
              <w:rPr>
                <w:rFonts w:ascii="Times New Roman" w:hAnsi="Times New Roman" w:cs="Times New Roman"/>
              </w:rPr>
              <w:t xml:space="preserve"> / ns</w:t>
            </w:r>
          </w:p>
        </w:tc>
        <w:tc>
          <w:tcPr>
            <w:tcW w:w="1784" w:type="dxa"/>
            <w:tcBorders>
              <w:bottom w:val="single" w:sz="4" w:space="0" w:color="auto"/>
            </w:tcBorders>
          </w:tcPr>
          <w:p w14:paraId="5CE68E4E" w14:textId="4FBA0CC7" w:rsidR="00AA133B" w:rsidRPr="00BA00E3" w:rsidRDefault="00026AA0" w:rsidP="00C3046E">
            <w:pPr>
              <w:spacing w:line="360" w:lineRule="auto"/>
              <w:jc w:val="center"/>
              <w:rPr>
                <w:rFonts w:ascii="Times New Roman" w:hAnsi="Times New Roman" w:cs="Times New Roman"/>
              </w:rPr>
            </w:pPr>
            <w:r w:rsidRPr="00BA00E3">
              <w:rPr>
                <w:rFonts w:ascii="Times New Roman" w:hAnsi="Times New Roman" w:cs="Times New Roman"/>
              </w:rPr>
              <w:sym w:font="Symbol" w:char="F074"/>
            </w:r>
            <w:r w:rsidR="004163D7" w:rsidRPr="00BA00E3">
              <w:rPr>
                <w:rFonts w:ascii="Times New Roman" w:hAnsi="Times New Roman" w:cs="Times New Roman"/>
                <w:vertAlign w:val="superscript"/>
              </w:rPr>
              <w:t>b</w:t>
            </w:r>
            <w:r w:rsidRPr="00BA00E3">
              <w:rPr>
                <w:rFonts w:ascii="Times New Roman" w:hAnsi="Times New Roman" w:cs="Times New Roman"/>
              </w:rPr>
              <w:t xml:space="preserve"> / </w:t>
            </w:r>
            <w:r w:rsidR="00073429" w:rsidRPr="00BA00E3">
              <w:rPr>
                <w:rFonts w:ascii="Times New Roman" w:hAnsi="Times New Roman" w:cs="Times New Roman"/>
              </w:rPr>
              <w:t>µ</w:t>
            </w:r>
            <w:r w:rsidRPr="00BA00E3">
              <w:rPr>
                <w:rFonts w:ascii="Times New Roman" w:hAnsi="Times New Roman" w:cs="Times New Roman"/>
              </w:rPr>
              <w:t>s</w:t>
            </w:r>
          </w:p>
        </w:tc>
      </w:tr>
      <w:tr w:rsidR="00AA133B" w:rsidRPr="00BA00E3" w14:paraId="1EC9FF7C" w14:textId="72A90A52" w:rsidTr="00F60E8D">
        <w:trPr>
          <w:trHeight w:val="394"/>
          <w:jc w:val="center"/>
        </w:trPr>
        <w:tc>
          <w:tcPr>
            <w:tcW w:w="2101" w:type="dxa"/>
            <w:tcBorders>
              <w:top w:val="single" w:sz="4" w:space="0" w:color="auto"/>
            </w:tcBorders>
            <w:vAlign w:val="center"/>
          </w:tcPr>
          <w:p w14:paraId="1A0FD123" w14:textId="749BE0F7" w:rsidR="00AA133B" w:rsidRPr="00BA00E3" w:rsidRDefault="00AA133B" w:rsidP="00D203D7">
            <w:pPr>
              <w:jc w:val="center"/>
              <w:rPr>
                <w:rFonts w:ascii="Times New Roman" w:hAnsi="Times New Roman" w:cs="Times New Roman"/>
                <w:b/>
              </w:rPr>
            </w:pPr>
            <w:r w:rsidRPr="00BA00E3">
              <w:rPr>
                <w:rFonts w:ascii="Times New Roman" w:hAnsi="Times New Roman" w:cs="Times New Roman"/>
                <w:b/>
              </w:rPr>
              <w:t>4DPAPN</w:t>
            </w:r>
          </w:p>
        </w:tc>
        <w:tc>
          <w:tcPr>
            <w:tcW w:w="1780" w:type="dxa"/>
            <w:tcBorders>
              <w:top w:val="single" w:sz="4" w:space="0" w:color="auto"/>
            </w:tcBorders>
            <w:vAlign w:val="center"/>
          </w:tcPr>
          <w:p w14:paraId="6BD6F0F2" w14:textId="23CDA27A" w:rsidR="00AA133B" w:rsidRPr="00BA00E3" w:rsidRDefault="00701417" w:rsidP="00D203D7">
            <w:pPr>
              <w:jc w:val="center"/>
              <w:rPr>
                <w:rFonts w:ascii="Times New Roman" w:hAnsi="Times New Roman" w:cs="Times New Roman"/>
              </w:rPr>
            </w:pPr>
            <w:r w:rsidRPr="00BA00E3">
              <w:rPr>
                <w:rFonts w:ascii="Times New Roman" w:hAnsi="Times New Roman" w:cs="Times New Roman"/>
              </w:rPr>
              <w:t>465</w:t>
            </w:r>
          </w:p>
        </w:tc>
        <w:tc>
          <w:tcPr>
            <w:tcW w:w="1780" w:type="dxa"/>
            <w:tcBorders>
              <w:top w:val="single" w:sz="4" w:space="0" w:color="auto"/>
            </w:tcBorders>
            <w:vAlign w:val="center"/>
          </w:tcPr>
          <w:p w14:paraId="2FE66DD3" w14:textId="0ACC5724" w:rsidR="00AA133B" w:rsidRPr="00BA00E3" w:rsidRDefault="00701417" w:rsidP="00D203D7">
            <w:pPr>
              <w:jc w:val="center"/>
              <w:rPr>
                <w:rFonts w:ascii="Times New Roman" w:hAnsi="Times New Roman" w:cs="Times New Roman"/>
              </w:rPr>
            </w:pPr>
            <w:r w:rsidRPr="00BA00E3">
              <w:rPr>
                <w:rFonts w:ascii="Times New Roman" w:hAnsi="Times New Roman" w:cs="Times New Roman"/>
              </w:rPr>
              <w:t>583</w:t>
            </w:r>
          </w:p>
        </w:tc>
        <w:tc>
          <w:tcPr>
            <w:tcW w:w="1784" w:type="dxa"/>
            <w:tcBorders>
              <w:top w:val="single" w:sz="4" w:space="0" w:color="auto"/>
            </w:tcBorders>
            <w:vAlign w:val="center"/>
          </w:tcPr>
          <w:p w14:paraId="360FFF82" w14:textId="6A98E2C5" w:rsidR="00AA133B" w:rsidRPr="00BA00E3" w:rsidRDefault="00073429" w:rsidP="00D203D7">
            <w:pPr>
              <w:jc w:val="center"/>
              <w:rPr>
                <w:rFonts w:ascii="Times New Roman" w:hAnsi="Times New Roman" w:cs="Times New Roman"/>
              </w:rPr>
            </w:pPr>
            <w:r w:rsidRPr="00BA00E3">
              <w:rPr>
                <w:rFonts w:ascii="Times New Roman" w:hAnsi="Times New Roman" w:cs="Times New Roman"/>
              </w:rPr>
              <w:t>4.9</w:t>
            </w:r>
          </w:p>
        </w:tc>
        <w:tc>
          <w:tcPr>
            <w:tcW w:w="1784" w:type="dxa"/>
            <w:tcBorders>
              <w:top w:val="single" w:sz="4" w:space="0" w:color="auto"/>
            </w:tcBorders>
          </w:tcPr>
          <w:p w14:paraId="59FDDB35" w14:textId="510DC6FF" w:rsidR="00AA133B" w:rsidRPr="00BA00E3" w:rsidRDefault="00B83907" w:rsidP="004163D7">
            <w:pPr>
              <w:spacing w:before="60"/>
              <w:jc w:val="center"/>
              <w:rPr>
                <w:rFonts w:ascii="Times New Roman" w:hAnsi="Times New Roman" w:cs="Times New Roman"/>
              </w:rPr>
            </w:pPr>
            <w:r w:rsidRPr="00BA00E3">
              <w:rPr>
                <w:rFonts w:ascii="Times New Roman" w:hAnsi="Times New Roman" w:cs="Times New Roman"/>
              </w:rPr>
              <w:t>45</w:t>
            </w:r>
          </w:p>
        </w:tc>
      </w:tr>
      <w:tr w:rsidR="00AA133B" w:rsidRPr="00BA00E3" w14:paraId="1C9CF87C" w14:textId="6E5B842E" w:rsidTr="00F60E8D">
        <w:trPr>
          <w:trHeight w:val="408"/>
          <w:jc w:val="center"/>
        </w:trPr>
        <w:tc>
          <w:tcPr>
            <w:tcW w:w="2101" w:type="dxa"/>
            <w:vAlign w:val="center"/>
          </w:tcPr>
          <w:p w14:paraId="465B090B" w14:textId="706BEDA4" w:rsidR="00AA133B" w:rsidRPr="00BA00E3" w:rsidRDefault="00AA133B" w:rsidP="00D203D7">
            <w:pPr>
              <w:jc w:val="center"/>
              <w:rPr>
                <w:rFonts w:ascii="Times New Roman" w:hAnsi="Times New Roman" w:cs="Times New Roman"/>
              </w:rPr>
            </w:pPr>
            <w:r w:rsidRPr="00BA00E3">
              <w:rPr>
                <w:rFonts w:ascii="Times New Roman" w:hAnsi="Times New Roman" w:cs="Times New Roman"/>
                <w:b/>
              </w:rPr>
              <w:t>4DPAIN</w:t>
            </w:r>
            <w:r w:rsidRPr="00BA00E3">
              <w:rPr>
                <w:rFonts w:ascii="Times New Roman" w:hAnsi="Times New Roman" w:cs="Times New Roman"/>
              </w:rPr>
              <w:t xml:space="preserve">+ </w:t>
            </w:r>
            <w:r w:rsidR="00701417" w:rsidRPr="00BA00E3">
              <w:rPr>
                <w:rFonts w:ascii="Times New Roman" w:hAnsi="Times New Roman" w:cs="Times New Roman"/>
                <w:b/>
                <w:bCs/>
              </w:rPr>
              <w:t>1</w:t>
            </w:r>
          </w:p>
        </w:tc>
        <w:tc>
          <w:tcPr>
            <w:tcW w:w="1780" w:type="dxa"/>
            <w:vAlign w:val="center"/>
          </w:tcPr>
          <w:p w14:paraId="2D76D266" w14:textId="4C1CD5BE" w:rsidR="00AA133B" w:rsidRPr="00BA00E3" w:rsidRDefault="00701417" w:rsidP="00D203D7">
            <w:pPr>
              <w:jc w:val="center"/>
              <w:rPr>
                <w:rFonts w:ascii="Times New Roman" w:hAnsi="Times New Roman" w:cs="Times New Roman"/>
              </w:rPr>
            </w:pPr>
            <w:r w:rsidRPr="00BA00E3">
              <w:rPr>
                <w:rFonts w:ascii="Times New Roman" w:hAnsi="Times New Roman" w:cs="Times New Roman"/>
              </w:rPr>
              <w:t>465</w:t>
            </w:r>
          </w:p>
        </w:tc>
        <w:tc>
          <w:tcPr>
            <w:tcW w:w="1780" w:type="dxa"/>
            <w:vAlign w:val="center"/>
          </w:tcPr>
          <w:p w14:paraId="42726002" w14:textId="6C58B659" w:rsidR="00AA133B" w:rsidRPr="00BA00E3" w:rsidRDefault="00701417" w:rsidP="00D203D7">
            <w:pPr>
              <w:jc w:val="center"/>
              <w:rPr>
                <w:rFonts w:ascii="Times New Roman" w:hAnsi="Times New Roman" w:cs="Times New Roman"/>
              </w:rPr>
            </w:pPr>
            <w:r w:rsidRPr="00BA00E3">
              <w:rPr>
                <w:rFonts w:ascii="Times New Roman" w:hAnsi="Times New Roman" w:cs="Times New Roman"/>
              </w:rPr>
              <w:t>583</w:t>
            </w:r>
          </w:p>
        </w:tc>
        <w:tc>
          <w:tcPr>
            <w:tcW w:w="1784" w:type="dxa"/>
            <w:vAlign w:val="center"/>
          </w:tcPr>
          <w:p w14:paraId="38D9F51C" w14:textId="71B68A84" w:rsidR="00AA133B" w:rsidRPr="00BA00E3" w:rsidRDefault="00073429" w:rsidP="00D203D7">
            <w:pPr>
              <w:jc w:val="center"/>
              <w:rPr>
                <w:rFonts w:ascii="Times New Roman" w:hAnsi="Times New Roman" w:cs="Times New Roman"/>
              </w:rPr>
            </w:pPr>
            <w:r w:rsidRPr="00BA00E3">
              <w:rPr>
                <w:rFonts w:ascii="Times New Roman" w:hAnsi="Times New Roman" w:cs="Times New Roman"/>
              </w:rPr>
              <w:t>4.9</w:t>
            </w:r>
          </w:p>
        </w:tc>
        <w:tc>
          <w:tcPr>
            <w:tcW w:w="1784" w:type="dxa"/>
          </w:tcPr>
          <w:p w14:paraId="47EAC85B" w14:textId="24D21B33" w:rsidR="00AA133B" w:rsidRPr="00BA00E3" w:rsidRDefault="00B83907" w:rsidP="004163D7">
            <w:pPr>
              <w:spacing w:before="60"/>
              <w:jc w:val="center"/>
              <w:rPr>
                <w:rFonts w:ascii="Times New Roman" w:hAnsi="Times New Roman" w:cs="Times New Roman"/>
              </w:rPr>
            </w:pPr>
            <w:r w:rsidRPr="00BA00E3">
              <w:rPr>
                <w:rFonts w:ascii="Times New Roman" w:hAnsi="Times New Roman" w:cs="Times New Roman"/>
              </w:rPr>
              <w:t>45</w:t>
            </w:r>
          </w:p>
        </w:tc>
      </w:tr>
      <w:tr w:rsidR="00AA133B" w:rsidRPr="00BA00E3" w14:paraId="4DEB583C" w14:textId="5406765E" w:rsidTr="00F60E8D">
        <w:trPr>
          <w:trHeight w:val="408"/>
          <w:jc w:val="center"/>
        </w:trPr>
        <w:tc>
          <w:tcPr>
            <w:tcW w:w="2101" w:type="dxa"/>
            <w:vAlign w:val="center"/>
          </w:tcPr>
          <w:p w14:paraId="4CF56132" w14:textId="53C55DDE" w:rsidR="00AA133B" w:rsidRPr="00BA00E3" w:rsidRDefault="00AA133B" w:rsidP="00D203D7">
            <w:pPr>
              <w:jc w:val="center"/>
              <w:rPr>
                <w:rFonts w:ascii="Times New Roman" w:hAnsi="Times New Roman" w:cs="Times New Roman"/>
                <w:b/>
              </w:rPr>
            </w:pPr>
            <w:r w:rsidRPr="00BA00E3">
              <w:rPr>
                <w:rFonts w:ascii="Times New Roman" w:hAnsi="Times New Roman" w:cs="Times New Roman"/>
                <w:b/>
              </w:rPr>
              <w:t>4DPAPN</w:t>
            </w:r>
            <w:r w:rsidRPr="00BA00E3">
              <w:rPr>
                <w:rFonts w:ascii="Times New Roman" w:hAnsi="Times New Roman" w:cs="Times New Roman"/>
                <w:vertAlign w:val="superscript"/>
              </w:rPr>
              <w:t xml:space="preserve"> </w:t>
            </w:r>
            <w:r w:rsidRPr="00BA00E3">
              <w:rPr>
                <w:rFonts w:ascii="Times New Roman" w:hAnsi="Times New Roman" w:cs="Times New Roman"/>
              </w:rPr>
              <w:t xml:space="preserve">+ </w:t>
            </w:r>
            <w:proofErr w:type="spellStart"/>
            <w:r w:rsidRPr="00BA00E3">
              <w:rPr>
                <w:rFonts w:ascii="Times New Roman" w:hAnsi="Times New Roman" w:cs="Times New Roman"/>
              </w:rPr>
              <w:t>TBAOx</w:t>
            </w:r>
            <w:proofErr w:type="spellEnd"/>
          </w:p>
        </w:tc>
        <w:tc>
          <w:tcPr>
            <w:tcW w:w="1780" w:type="dxa"/>
            <w:vAlign w:val="center"/>
          </w:tcPr>
          <w:p w14:paraId="7C9EA52F" w14:textId="26EF6EFE" w:rsidR="00AA133B" w:rsidRPr="00BA00E3" w:rsidRDefault="00AA133B" w:rsidP="00D203D7">
            <w:pPr>
              <w:jc w:val="center"/>
              <w:rPr>
                <w:rFonts w:ascii="Times New Roman" w:hAnsi="Times New Roman" w:cs="Times New Roman"/>
              </w:rPr>
            </w:pPr>
            <w:r w:rsidRPr="00BA00E3">
              <w:rPr>
                <w:rFonts w:ascii="Times New Roman" w:hAnsi="Times New Roman" w:cs="Times New Roman"/>
              </w:rPr>
              <w:t>4</w:t>
            </w:r>
            <w:r w:rsidR="00701417" w:rsidRPr="00BA00E3">
              <w:rPr>
                <w:rFonts w:ascii="Times New Roman" w:hAnsi="Times New Roman" w:cs="Times New Roman"/>
              </w:rPr>
              <w:t>65</w:t>
            </w:r>
          </w:p>
        </w:tc>
        <w:tc>
          <w:tcPr>
            <w:tcW w:w="1780" w:type="dxa"/>
            <w:vAlign w:val="center"/>
          </w:tcPr>
          <w:p w14:paraId="6D33FD19" w14:textId="358CE82D" w:rsidR="00AA133B" w:rsidRPr="00BA00E3" w:rsidRDefault="00701417" w:rsidP="00D203D7">
            <w:pPr>
              <w:jc w:val="center"/>
              <w:rPr>
                <w:rFonts w:ascii="Times New Roman" w:hAnsi="Times New Roman" w:cs="Times New Roman"/>
              </w:rPr>
            </w:pPr>
            <w:r w:rsidRPr="00BA00E3">
              <w:rPr>
                <w:rFonts w:ascii="Times New Roman" w:hAnsi="Times New Roman" w:cs="Times New Roman"/>
              </w:rPr>
              <w:t>583</w:t>
            </w:r>
          </w:p>
        </w:tc>
        <w:tc>
          <w:tcPr>
            <w:tcW w:w="1784" w:type="dxa"/>
            <w:vAlign w:val="center"/>
          </w:tcPr>
          <w:p w14:paraId="7E81A030" w14:textId="5E492CDF" w:rsidR="00AA133B" w:rsidRPr="00BA00E3" w:rsidRDefault="00073429" w:rsidP="00D203D7">
            <w:pPr>
              <w:jc w:val="center"/>
              <w:rPr>
                <w:rFonts w:ascii="Times New Roman" w:hAnsi="Times New Roman" w:cs="Times New Roman"/>
              </w:rPr>
            </w:pPr>
            <w:r w:rsidRPr="00BA00E3">
              <w:rPr>
                <w:rFonts w:ascii="Times New Roman" w:hAnsi="Times New Roman" w:cs="Times New Roman"/>
              </w:rPr>
              <w:t>4.9</w:t>
            </w:r>
          </w:p>
        </w:tc>
        <w:tc>
          <w:tcPr>
            <w:tcW w:w="1784" w:type="dxa"/>
          </w:tcPr>
          <w:p w14:paraId="16F7C61F" w14:textId="2956F307" w:rsidR="00AA133B" w:rsidRPr="00BA00E3" w:rsidRDefault="00073429" w:rsidP="004163D7">
            <w:pPr>
              <w:spacing w:before="60"/>
              <w:jc w:val="center"/>
              <w:rPr>
                <w:rFonts w:ascii="Times New Roman" w:hAnsi="Times New Roman" w:cs="Times New Roman"/>
              </w:rPr>
            </w:pPr>
            <w:r w:rsidRPr="00BA00E3">
              <w:rPr>
                <w:rFonts w:ascii="Times New Roman" w:hAnsi="Times New Roman" w:cs="Times New Roman"/>
              </w:rPr>
              <w:t>0.9</w:t>
            </w:r>
          </w:p>
        </w:tc>
      </w:tr>
      <w:tr w:rsidR="00AA133B" w:rsidRPr="00BA00E3" w14:paraId="09E7DBE6" w14:textId="59B94AD2" w:rsidTr="00D8536D">
        <w:trPr>
          <w:trHeight w:val="733"/>
          <w:jc w:val="center"/>
        </w:trPr>
        <w:tc>
          <w:tcPr>
            <w:tcW w:w="9229" w:type="dxa"/>
            <w:gridSpan w:val="5"/>
            <w:tcBorders>
              <w:top w:val="single" w:sz="4" w:space="0" w:color="auto"/>
            </w:tcBorders>
            <w:vAlign w:val="center"/>
          </w:tcPr>
          <w:p w14:paraId="445A43E8" w14:textId="77777777" w:rsidR="004163D7" w:rsidRPr="00BA00E3" w:rsidRDefault="00AA133B" w:rsidP="004163D7">
            <w:pPr>
              <w:spacing w:line="360" w:lineRule="auto"/>
              <w:jc w:val="both"/>
              <w:rPr>
                <w:rFonts w:ascii="Times New Roman" w:hAnsi="Times New Roman" w:cs="Times New Roman"/>
                <w:sz w:val="20"/>
                <w:szCs w:val="20"/>
                <w:vertAlign w:val="superscript"/>
              </w:rPr>
            </w:pPr>
            <w:proofErr w:type="spellStart"/>
            <w:r w:rsidRPr="00BA00E3">
              <w:rPr>
                <w:rFonts w:ascii="Times New Roman" w:hAnsi="Times New Roman" w:cs="Times New Roman"/>
                <w:sz w:val="20"/>
                <w:szCs w:val="20"/>
                <w:vertAlign w:val="superscript"/>
              </w:rPr>
              <w:t>a</w:t>
            </w:r>
            <w:r w:rsidRPr="00BA00E3">
              <w:rPr>
                <w:rFonts w:ascii="Times New Roman" w:hAnsi="Times New Roman" w:cs="Times New Roman"/>
                <w:sz w:val="20"/>
                <w:szCs w:val="20"/>
              </w:rPr>
              <w:t>Lifetime</w:t>
            </w:r>
            <w:proofErr w:type="spellEnd"/>
            <w:r w:rsidRPr="00BA00E3">
              <w:rPr>
                <w:rFonts w:ascii="Times New Roman" w:hAnsi="Times New Roman" w:cs="Times New Roman"/>
                <w:sz w:val="20"/>
                <w:szCs w:val="20"/>
              </w:rPr>
              <w:t xml:space="preserve"> of the </w:t>
            </w:r>
            <w:r w:rsidR="00CB580C" w:rsidRPr="00BA00E3">
              <w:rPr>
                <w:rFonts w:ascii="Times New Roman" w:hAnsi="Times New Roman" w:cs="Times New Roman"/>
                <w:sz w:val="20"/>
                <w:szCs w:val="20"/>
              </w:rPr>
              <w:t>prompt fluorescence.</w:t>
            </w:r>
            <w:r w:rsidR="004163D7" w:rsidRPr="00BA00E3">
              <w:rPr>
                <w:rFonts w:ascii="Times New Roman" w:hAnsi="Times New Roman" w:cs="Times New Roman"/>
                <w:sz w:val="20"/>
                <w:szCs w:val="20"/>
                <w:vertAlign w:val="superscript"/>
              </w:rPr>
              <w:t xml:space="preserve"> </w:t>
            </w:r>
          </w:p>
          <w:p w14:paraId="347845BD" w14:textId="36A71514" w:rsidR="009B5DAF" w:rsidRPr="00BA00E3" w:rsidRDefault="004163D7" w:rsidP="004163D7">
            <w:pPr>
              <w:spacing w:line="360" w:lineRule="auto"/>
              <w:jc w:val="both"/>
              <w:rPr>
                <w:rFonts w:ascii="Times New Roman" w:hAnsi="Times New Roman" w:cs="Times New Roman"/>
                <w:sz w:val="20"/>
                <w:szCs w:val="20"/>
              </w:rPr>
            </w:pPr>
            <w:proofErr w:type="spellStart"/>
            <w:r w:rsidRPr="00BA00E3">
              <w:rPr>
                <w:rFonts w:ascii="Times New Roman" w:hAnsi="Times New Roman" w:cs="Times New Roman"/>
                <w:sz w:val="20"/>
                <w:szCs w:val="20"/>
                <w:vertAlign w:val="superscript"/>
              </w:rPr>
              <w:t>b</w:t>
            </w:r>
            <w:r w:rsidRPr="00BA00E3">
              <w:rPr>
                <w:rFonts w:ascii="Times New Roman" w:hAnsi="Times New Roman" w:cs="Times New Roman"/>
                <w:sz w:val="20"/>
                <w:szCs w:val="20"/>
              </w:rPr>
              <w:t>Lifetime</w:t>
            </w:r>
            <w:proofErr w:type="spellEnd"/>
            <w:r w:rsidRPr="00BA00E3">
              <w:rPr>
                <w:rFonts w:ascii="Times New Roman" w:hAnsi="Times New Roman" w:cs="Times New Roman"/>
                <w:sz w:val="20"/>
                <w:szCs w:val="20"/>
              </w:rPr>
              <w:t xml:space="preserve"> of the delayed (TADF) fluorescence; s</w:t>
            </w:r>
            <w:r w:rsidR="003E4ABC" w:rsidRPr="00BA00E3">
              <w:rPr>
                <w:rFonts w:ascii="Times New Roman" w:hAnsi="Times New Roman" w:cs="Times New Roman"/>
                <w:sz w:val="20"/>
                <w:szCs w:val="20"/>
              </w:rPr>
              <w:t>olution prepared in a nitrogen filled glove box with 20 ppm of oxygen.</w:t>
            </w:r>
          </w:p>
        </w:tc>
      </w:tr>
    </w:tbl>
    <w:p w14:paraId="29919157" w14:textId="77777777" w:rsidR="001A3FA1" w:rsidRPr="00BA00E3" w:rsidRDefault="001A3FA1" w:rsidP="002C2E5C">
      <w:pPr>
        <w:rPr>
          <w:color w:val="000000" w:themeColor="text1"/>
        </w:rPr>
      </w:pPr>
    </w:p>
    <w:p w14:paraId="40714152" w14:textId="47919F6C" w:rsidR="0085095C" w:rsidRPr="00BA00E3" w:rsidRDefault="0085095C" w:rsidP="004C3602">
      <w:pPr>
        <w:jc w:val="both"/>
        <w:rPr>
          <w:rFonts w:ascii="Times New Roman" w:hAnsi="Times New Roman" w:cs="Times New Roman"/>
          <w:color w:val="000000" w:themeColor="text1"/>
          <w:sz w:val="24"/>
          <w:szCs w:val="24"/>
        </w:rPr>
      </w:pPr>
      <w:r w:rsidRPr="00BA00E3">
        <w:rPr>
          <w:rFonts w:ascii="Times New Roman" w:hAnsi="Times New Roman" w:cs="Times New Roman"/>
          <w:color w:val="000000" w:themeColor="text1"/>
          <w:sz w:val="24"/>
          <w:szCs w:val="24"/>
        </w:rPr>
        <w:t>The contribution</w:t>
      </w:r>
      <w:r w:rsidR="00DD5047" w:rsidRPr="00BA00E3">
        <w:rPr>
          <w:rFonts w:ascii="Times New Roman" w:hAnsi="Times New Roman" w:cs="Times New Roman"/>
          <w:color w:val="000000" w:themeColor="text1"/>
          <w:sz w:val="24"/>
          <w:szCs w:val="24"/>
        </w:rPr>
        <w:t xml:space="preserve"> of TADF to the overall emission is lower compared to the </w:t>
      </w:r>
      <w:r w:rsidR="004C3602" w:rsidRPr="00BA00E3">
        <w:rPr>
          <w:rFonts w:ascii="Times New Roman" w:hAnsi="Times New Roman" w:cs="Times New Roman"/>
          <w:color w:val="000000" w:themeColor="text1"/>
          <w:sz w:val="24"/>
          <w:szCs w:val="24"/>
        </w:rPr>
        <w:t xml:space="preserve">prompt </w:t>
      </w:r>
      <w:r w:rsidR="00DD5047" w:rsidRPr="00BA00E3">
        <w:rPr>
          <w:rFonts w:ascii="Times New Roman" w:hAnsi="Times New Roman" w:cs="Times New Roman"/>
          <w:color w:val="000000" w:themeColor="text1"/>
          <w:sz w:val="24"/>
          <w:szCs w:val="24"/>
        </w:rPr>
        <w:t xml:space="preserve">emission. </w:t>
      </w:r>
      <w:r w:rsidR="00176C16" w:rsidRPr="00BA00E3">
        <w:rPr>
          <w:rFonts w:ascii="Times New Roman" w:hAnsi="Times New Roman" w:cs="Times New Roman"/>
          <w:color w:val="000000" w:themeColor="text1"/>
          <w:sz w:val="24"/>
          <w:szCs w:val="24"/>
        </w:rPr>
        <w:t>A strong quenching of the TADF emission (</w:t>
      </w:r>
      <w:r w:rsidR="00215BBD" w:rsidRPr="00BA00E3">
        <w:rPr>
          <w:rFonts w:ascii="Times New Roman" w:hAnsi="Times New Roman" w:cs="Times New Roman"/>
          <w:color w:val="000000" w:themeColor="text1"/>
          <w:sz w:val="24"/>
          <w:szCs w:val="24"/>
        </w:rPr>
        <w:t xml:space="preserve">98%) results in a </w:t>
      </w:r>
      <w:r w:rsidR="008539A0" w:rsidRPr="00BA00E3">
        <w:rPr>
          <w:rFonts w:ascii="Times New Roman" w:hAnsi="Times New Roman" w:cs="Times New Roman"/>
          <w:color w:val="000000" w:themeColor="text1"/>
          <w:sz w:val="24"/>
          <w:szCs w:val="24"/>
        </w:rPr>
        <w:t>smaller decrease of the emission intensity (</w:t>
      </w:r>
      <w:r w:rsidR="00113A92" w:rsidRPr="00BA00E3">
        <w:rPr>
          <w:rFonts w:ascii="Times New Roman" w:hAnsi="Times New Roman" w:cs="Times New Roman"/>
          <w:color w:val="000000" w:themeColor="text1"/>
          <w:sz w:val="24"/>
          <w:szCs w:val="24"/>
        </w:rPr>
        <w:t xml:space="preserve">23%, Figure </w:t>
      </w:r>
      <w:r w:rsidR="001A3FA1" w:rsidRPr="00BA00E3">
        <w:rPr>
          <w:rFonts w:ascii="Times New Roman" w:hAnsi="Times New Roman" w:cs="Times New Roman"/>
          <w:color w:val="000000" w:themeColor="text1"/>
          <w:sz w:val="24"/>
          <w:szCs w:val="24"/>
        </w:rPr>
        <w:t xml:space="preserve">2). This </w:t>
      </w:r>
      <w:r w:rsidR="004C3602" w:rsidRPr="00BA00E3">
        <w:rPr>
          <w:rFonts w:ascii="Times New Roman" w:hAnsi="Times New Roman" w:cs="Times New Roman"/>
          <w:color w:val="000000" w:themeColor="text1"/>
          <w:sz w:val="24"/>
          <w:szCs w:val="24"/>
        </w:rPr>
        <w:t xml:space="preserve">results </w:t>
      </w:r>
      <w:r w:rsidR="003648E3" w:rsidRPr="00BA00E3">
        <w:rPr>
          <w:rFonts w:ascii="Times New Roman" w:hAnsi="Times New Roman" w:cs="Times New Roman"/>
          <w:color w:val="000000" w:themeColor="text1"/>
          <w:sz w:val="24"/>
          <w:szCs w:val="24"/>
        </w:rPr>
        <w:t xml:space="preserve">clearly </w:t>
      </w:r>
      <w:r w:rsidR="004C3602" w:rsidRPr="00BA00E3">
        <w:rPr>
          <w:rFonts w:ascii="Times New Roman" w:hAnsi="Times New Roman" w:cs="Times New Roman"/>
          <w:color w:val="000000" w:themeColor="text1"/>
          <w:sz w:val="24"/>
          <w:szCs w:val="24"/>
        </w:rPr>
        <w:t xml:space="preserve">demonstrates </w:t>
      </w:r>
      <w:r w:rsidR="003648E3" w:rsidRPr="00BA00E3">
        <w:rPr>
          <w:rFonts w:ascii="Times New Roman" w:hAnsi="Times New Roman" w:cs="Times New Roman"/>
          <w:color w:val="000000" w:themeColor="text1"/>
          <w:sz w:val="24"/>
          <w:szCs w:val="24"/>
        </w:rPr>
        <w:t xml:space="preserve">that quenching </w:t>
      </w:r>
      <w:r w:rsidR="001F4097" w:rsidRPr="00BA00E3">
        <w:rPr>
          <w:rFonts w:ascii="Times New Roman" w:hAnsi="Times New Roman" w:cs="Times New Roman"/>
          <w:color w:val="000000" w:themeColor="text1"/>
          <w:sz w:val="24"/>
          <w:szCs w:val="24"/>
        </w:rPr>
        <w:t>experiments</w:t>
      </w:r>
      <w:r w:rsidR="003648E3" w:rsidRPr="00BA00E3">
        <w:rPr>
          <w:rFonts w:ascii="Times New Roman" w:hAnsi="Times New Roman" w:cs="Times New Roman"/>
          <w:color w:val="000000" w:themeColor="text1"/>
          <w:sz w:val="24"/>
          <w:szCs w:val="24"/>
        </w:rPr>
        <w:t xml:space="preserve"> need to be performed on</w:t>
      </w:r>
      <w:r w:rsidR="007047CD" w:rsidRPr="00BA00E3">
        <w:rPr>
          <w:rFonts w:ascii="Times New Roman" w:hAnsi="Times New Roman" w:cs="Times New Roman"/>
          <w:color w:val="000000" w:themeColor="text1"/>
          <w:sz w:val="24"/>
          <w:szCs w:val="24"/>
        </w:rPr>
        <w:t xml:space="preserve"> </w:t>
      </w:r>
      <w:r w:rsidR="004C3602" w:rsidRPr="00BA00E3">
        <w:rPr>
          <w:rFonts w:ascii="Times New Roman" w:hAnsi="Times New Roman" w:cs="Times New Roman"/>
          <w:color w:val="000000" w:themeColor="text1"/>
          <w:sz w:val="24"/>
          <w:szCs w:val="24"/>
        </w:rPr>
        <w:t>emission intensity decays of the prompt and TADF emission</w:t>
      </w:r>
      <w:r w:rsidR="003648E3" w:rsidRPr="00BA00E3">
        <w:rPr>
          <w:rFonts w:ascii="Times New Roman" w:hAnsi="Times New Roman" w:cs="Times New Roman"/>
          <w:color w:val="000000" w:themeColor="text1"/>
          <w:sz w:val="24"/>
          <w:szCs w:val="24"/>
        </w:rPr>
        <w:t xml:space="preserve"> rather than on emission intensity.</w:t>
      </w:r>
    </w:p>
    <w:p w14:paraId="55EA83F4" w14:textId="2CE4DF3E" w:rsidR="002C2E5C" w:rsidRPr="00BA00E3" w:rsidRDefault="0051178B" w:rsidP="002C2E5C">
      <w:r w:rsidRPr="00BA00E3">
        <w:rPr>
          <w:noProof/>
        </w:rPr>
        <w:object w:dxaOrig="9925" w:dyaOrig="7987" w14:anchorId="3D2B7E30">
          <v:shape id="_x0000_i1032" type="#_x0000_t75" alt="" style="width:480.6pt;height:388.8pt" o:ole="">
            <v:imagedata r:id="rId21" o:title=""/>
          </v:shape>
          <o:OLEObject Type="Embed" ProgID="SigmaPlotGraphicObject.9" ShapeID="_x0000_i1032" DrawAspect="Content" ObjectID="_1802241240" r:id="rId22"/>
        </w:object>
      </w:r>
    </w:p>
    <w:p w14:paraId="20D5156A" w14:textId="2C0DE962" w:rsidR="002C2E5C" w:rsidRPr="00BA00E3" w:rsidRDefault="002C2E5C" w:rsidP="002C2E5C">
      <w:pPr>
        <w:pStyle w:val="Didascalia"/>
        <w:spacing w:line="360" w:lineRule="auto"/>
        <w:rPr>
          <w:rFonts w:ascii="Times New Roman" w:hAnsi="Times New Roman" w:cs="Times New Roman"/>
          <w:i w:val="0"/>
          <w:color w:val="auto"/>
        </w:rPr>
      </w:pPr>
      <w:r w:rsidRPr="00BA00E3">
        <w:rPr>
          <w:rFonts w:ascii="Times New Roman" w:hAnsi="Times New Roman" w:cs="Times New Roman"/>
          <w:b/>
          <w:bCs/>
          <w:i w:val="0"/>
          <w:color w:val="auto"/>
        </w:rPr>
        <w:t>Figure S</w:t>
      </w:r>
      <w:r w:rsidRPr="00BA00E3">
        <w:rPr>
          <w:rFonts w:ascii="Times New Roman" w:hAnsi="Times New Roman" w:cs="Times New Roman"/>
          <w:b/>
          <w:bCs/>
          <w:i w:val="0"/>
          <w:color w:val="auto"/>
        </w:rPr>
        <w:fldChar w:fldCharType="begin"/>
      </w:r>
      <w:r w:rsidRPr="00BA00E3">
        <w:rPr>
          <w:rFonts w:ascii="Times New Roman" w:hAnsi="Times New Roman" w:cs="Times New Roman"/>
          <w:b/>
          <w:bCs/>
          <w:i w:val="0"/>
          <w:color w:val="auto"/>
        </w:rPr>
        <w:instrText xml:space="preserve"> SEQ Figure_S \* ARABIC </w:instrText>
      </w:r>
      <w:r w:rsidRPr="00BA00E3">
        <w:rPr>
          <w:rFonts w:ascii="Times New Roman" w:hAnsi="Times New Roman" w:cs="Times New Roman"/>
          <w:b/>
          <w:bCs/>
          <w:i w:val="0"/>
          <w:color w:val="auto"/>
        </w:rPr>
        <w:fldChar w:fldCharType="separate"/>
      </w:r>
      <w:r w:rsidR="00CA48E6" w:rsidRPr="00BA00E3">
        <w:rPr>
          <w:rFonts w:ascii="Times New Roman" w:hAnsi="Times New Roman" w:cs="Times New Roman"/>
          <w:b/>
          <w:bCs/>
          <w:i w:val="0"/>
          <w:noProof/>
          <w:color w:val="auto"/>
        </w:rPr>
        <w:t>4</w:t>
      </w:r>
      <w:r w:rsidRPr="00BA00E3">
        <w:rPr>
          <w:rFonts w:ascii="Times New Roman" w:hAnsi="Times New Roman" w:cs="Times New Roman"/>
          <w:b/>
          <w:bCs/>
          <w:i w:val="0"/>
          <w:color w:val="auto"/>
        </w:rPr>
        <w:fldChar w:fldCharType="end"/>
      </w:r>
      <w:r w:rsidR="00751166" w:rsidRPr="00BA00E3">
        <w:rPr>
          <w:rFonts w:ascii="Times New Roman" w:hAnsi="Times New Roman" w:cs="Times New Roman"/>
          <w:b/>
          <w:bCs/>
          <w:i w:val="0"/>
          <w:color w:val="auto"/>
        </w:rPr>
        <w:t>.</w:t>
      </w:r>
      <w:r w:rsidRPr="00BA00E3">
        <w:rPr>
          <w:rFonts w:ascii="Times New Roman" w:hAnsi="Times New Roman" w:cs="Times New Roman"/>
          <w:i w:val="0"/>
          <w:color w:val="auto"/>
        </w:rPr>
        <w:t xml:space="preserve"> Absorption spectra of a deareated solution of </w:t>
      </w:r>
      <w:r w:rsidRPr="00BA00E3">
        <w:rPr>
          <w:rFonts w:ascii="Times New Roman" w:hAnsi="Times New Roman" w:cs="Times New Roman"/>
          <w:b/>
          <w:bCs/>
          <w:i w:val="0"/>
          <w:color w:val="auto"/>
        </w:rPr>
        <w:t>4DPAPN</w:t>
      </w:r>
      <w:r w:rsidR="00751166" w:rsidRPr="00BA00E3">
        <w:rPr>
          <w:rFonts w:ascii="Times New Roman" w:hAnsi="Times New Roman" w:cs="Times New Roman"/>
          <w:i w:val="0"/>
          <w:color w:val="auto"/>
        </w:rPr>
        <w:t xml:space="preserve"> in the presence of</w:t>
      </w:r>
      <w:r w:rsidRPr="00BA00E3">
        <w:rPr>
          <w:rFonts w:ascii="Times New Roman" w:hAnsi="Times New Roman" w:cs="Times New Roman"/>
          <w:i w:val="0"/>
          <w:color w:val="auto"/>
        </w:rPr>
        <w:t xml:space="preserve"> DIPEA (100 mM) before (black line) and after irradiation at 390 nm (red line). </w:t>
      </w:r>
    </w:p>
    <w:p w14:paraId="48D70391" w14:textId="77777777" w:rsidR="00906ABC" w:rsidRPr="00BA00E3" w:rsidRDefault="00906ABC" w:rsidP="00906ABC"/>
    <w:p w14:paraId="166F23CE" w14:textId="21DF9DF9" w:rsidR="000765BB" w:rsidRPr="00BA00E3" w:rsidRDefault="000765BB" w:rsidP="00E90630">
      <w:pPr>
        <w:pStyle w:val="Titolo1"/>
        <w:spacing w:line="360" w:lineRule="auto"/>
        <w:jc w:val="both"/>
        <w:rPr>
          <w:rFonts w:ascii="Times New Roman" w:hAnsi="Times New Roman" w:cs="Times New Roman"/>
        </w:rPr>
      </w:pPr>
      <w:bookmarkStart w:id="5" w:name="_Toc185338464"/>
      <w:r w:rsidRPr="00BA00E3">
        <w:rPr>
          <w:rFonts w:ascii="Times New Roman" w:hAnsi="Times New Roman" w:cs="Times New Roman"/>
          <w:color w:val="auto"/>
        </w:rPr>
        <w:t>TRANSIENT ABSOR</w:t>
      </w:r>
      <w:r w:rsidR="001B204B" w:rsidRPr="00BA00E3">
        <w:rPr>
          <w:rFonts w:ascii="Times New Roman" w:hAnsi="Times New Roman" w:cs="Times New Roman"/>
          <w:color w:val="auto"/>
        </w:rPr>
        <w:t>P</w:t>
      </w:r>
      <w:r w:rsidRPr="00BA00E3">
        <w:rPr>
          <w:rFonts w:ascii="Times New Roman" w:hAnsi="Times New Roman" w:cs="Times New Roman"/>
          <w:color w:val="auto"/>
        </w:rPr>
        <w:t xml:space="preserve">TION </w:t>
      </w:r>
      <w:r w:rsidR="001B204B" w:rsidRPr="00BA00E3">
        <w:rPr>
          <w:rFonts w:ascii="Times New Roman" w:hAnsi="Times New Roman" w:cs="Times New Roman"/>
          <w:color w:val="auto"/>
        </w:rPr>
        <w:t>SPECTROSCOPY</w:t>
      </w:r>
      <w:bookmarkEnd w:id="5"/>
    </w:p>
    <w:p w14:paraId="6EB46CBE" w14:textId="62F52862" w:rsidR="000765BB" w:rsidRPr="00BA00E3" w:rsidRDefault="004619B7" w:rsidP="00E90630">
      <w:pPr>
        <w:keepNext/>
        <w:spacing w:line="360" w:lineRule="auto"/>
        <w:jc w:val="both"/>
        <w:rPr>
          <w:rFonts w:ascii="Times New Roman" w:hAnsi="Times New Roman" w:cs="Times New Roman"/>
          <w:b/>
          <w:sz w:val="28"/>
          <w:szCs w:val="28"/>
        </w:rPr>
      </w:pPr>
      <w:r w:rsidRPr="00BA00E3">
        <w:rPr>
          <w:rFonts w:ascii="Times New Roman" w:hAnsi="Times New Roman" w:cs="Times New Roman"/>
          <w:b/>
          <w:sz w:val="28"/>
          <w:szCs w:val="28"/>
        </w:rPr>
        <w:t>General</w:t>
      </w:r>
    </w:p>
    <w:p w14:paraId="73535F60" w14:textId="27ADDD2D" w:rsidR="002455B3" w:rsidRPr="00BA00E3" w:rsidRDefault="004619B7" w:rsidP="00E90630">
      <w:pPr>
        <w:spacing w:line="360" w:lineRule="auto"/>
        <w:jc w:val="both"/>
        <w:rPr>
          <w:rFonts w:ascii="Times New Roman" w:hAnsi="Times New Roman" w:cs="Times New Roman"/>
          <w:bCs/>
          <w:kern w:val="21"/>
        </w:rPr>
      </w:pPr>
      <w:r w:rsidRPr="00BA00E3">
        <w:rPr>
          <w:rFonts w:ascii="Times New Roman" w:hAnsi="Times New Roman" w:cs="Times New Roman"/>
          <w:bCs/>
          <w:kern w:val="21"/>
        </w:rPr>
        <w:t xml:space="preserve">Transient absorption in the femtosecond range was performed by means of an Ultrafast Systems HELIOS (HE-VIS-NIR) femtosecond transient absorption spectrometer by using, as an excitation source, a Newport Spectra Physics Solstice-F-1K-230 V laser system, combined with a TOPAS Prime (TPR-TOPAS-F) optical parametric amplifier (pulse width:100 fs, 1 kHz repetition rate, selected output wavelength: </w:t>
      </w:r>
      <w:r w:rsidR="00BF2FB5" w:rsidRPr="00BA00E3">
        <w:rPr>
          <w:rFonts w:ascii="Times New Roman" w:hAnsi="Times New Roman" w:cs="Times New Roman"/>
          <w:bCs/>
          <w:kern w:val="21"/>
        </w:rPr>
        <w:t>600</w:t>
      </w:r>
      <w:r w:rsidRPr="00BA00E3">
        <w:rPr>
          <w:rFonts w:ascii="Times New Roman" w:hAnsi="Times New Roman" w:cs="Times New Roman"/>
          <w:bCs/>
          <w:kern w:val="21"/>
        </w:rPr>
        <w:t xml:space="preserve"> nm). The Solstice system was composed of a tunable (690–1040 nm) Mai Tai HP </w:t>
      </w:r>
      <w:proofErr w:type="spellStart"/>
      <w:r w:rsidRPr="00BA00E3">
        <w:rPr>
          <w:rFonts w:ascii="Times New Roman" w:hAnsi="Times New Roman" w:cs="Times New Roman"/>
          <w:bCs/>
          <w:kern w:val="21"/>
        </w:rPr>
        <w:t>Ti:Sa</w:t>
      </w:r>
      <w:proofErr w:type="spellEnd"/>
      <w:r w:rsidRPr="00BA00E3">
        <w:rPr>
          <w:rFonts w:ascii="Times New Roman" w:hAnsi="Times New Roman" w:cs="Times New Roman"/>
          <w:bCs/>
          <w:kern w:val="21"/>
        </w:rPr>
        <w:t xml:space="preserve"> femtosecond oscillator pumped by a Nd:YVO4 laser (Millennia), </w:t>
      </w:r>
      <w:proofErr w:type="spellStart"/>
      <w:r w:rsidRPr="00BA00E3">
        <w:rPr>
          <w:rFonts w:ascii="Times New Roman" w:hAnsi="Times New Roman" w:cs="Times New Roman"/>
          <w:bCs/>
          <w:kern w:val="21"/>
        </w:rPr>
        <w:t>Ti:Sa</w:t>
      </w:r>
      <w:proofErr w:type="spellEnd"/>
      <w:r w:rsidRPr="00BA00E3">
        <w:rPr>
          <w:rFonts w:ascii="Times New Roman" w:hAnsi="Times New Roman" w:cs="Times New Roman"/>
          <w:bCs/>
          <w:kern w:val="21"/>
        </w:rPr>
        <w:t xml:space="preserve"> regenerative amplifier pumped by an intracavity-doubled, Q-switched, diode-pumped </w:t>
      </w:r>
      <w:proofErr w:type="spellStart"/>
      <w:r w:rsidRPr="00BA00E3">
        <w:rPr>
          <w:rFonts w:ascii="Times New Roman" w:hAnsi="Times New Roman" w:cs="Times New Roman"/>
          <w:bCs/>
          <w:kern w:val="21"/>
        </w:rPr>
        <w:t>Nd:YLF</w:t>
      </w:r>
      <w:proofErr w:type="spellEnd"/>
      <w:r w:rsidRPr="00BA00E3">
        <w:rPr>
          <w:rFonts w:ascii="Times New Roman" w:hAnsi="Times New Roman" w:cs="Times New Roman"/>
          <w:bCs/>
          <w:kern w:val="21"/>
        </w:rPr>
        <w:t xml:space="preserve"> pulsed laser (Empower 30), optical pulse stretcher, and optical pulse compressor. The overall temporal resolution of the system is 300 fs. Air-equilibrated solutions in 0.2 cm optical path cells were analyzed under continuous stirring</w:t>
      </w:r>
      <w:r w:rsidR="001707AC" w:rsidRPr="00BA00E3">
        <w:rPr>
          <w:rFonts w:ascii="Times New Roman" w:hAnsi="Times New Roman" w:cs="Times New Roman"/>
          <w:bCs/>
          <w:kern w:val="21"/>
        </w:rPr>
        <w:t xml:space="preserve"> and irradiation with a </w:t>
      </w:r>
      <w:r w:rsidR="00EE6930" w:rsidRPr="00BA00E3">
        <w:rPr>
          <w:rFonts w:ascii="Times New Roman" w:hAnsi="Times New Roman" w:cs="Times New Roman"/>
          <w:bCs/>
          <w:kern w:val="21"/>
        </w:rPr>
        <w:t xml:space="preserve">467 nm </w:t>
      </w:r>
      <w:proofErr w:type="spellStart"/>
      <w:r w:rsidR="00EE6930" w:rsidRPr="00BA00E3">
        <w:rPr>
          <w:rFonts w:ascii="Times New Roman" w:hAnsi="Times New Roman" w:cs="Times New Roman"/>
          <w:bCs/>
          <w:kern w:val="21"/>
        </w:rPr>
        <w:t>kessil</w:t>
      </w:r>
      <w:proofErr w:type="spellEnd"/>
      <w:r w:rsidR="001707AC" w:rsidRPr="00BA00E3">
        <w:rPr>
          <w:rFonts w:ascii="Times New Roman" w:hAnsi="Times New Roman" w:cs="Times New Roman"/>
          <w:bCs/>
          <w:kern w:val="21"/>
        </w:rPr>
        <w:t xml:space="preserve"> lamp</w:t>
      </w:r>
      <w:r w:rsidRPr="00BA00E3">
        <w:rPr>
          <w:rFonts w:ascii="Times New Roman" w:hAnsi="Times New Roman" w:cs="Times New Roman"/>
          <w:bCs/>
          <w:kern w:val="21"/>
        </w:rPr>
        <w:t xml:space="preserve">. </w:t>
      </w:r>
      <w:r w:rsidR="00BF2FB5" w:rsidRPr="00BA00E3">
        <w:rPr>
          <w:rFonts w:ascii="Times New Roman" w:hAnsi="Times New Roman" w:cs="Times New Roman"/>
          <w:bCs/>
          <w:kern w:val="21"/>
        </w:rPr>
        <w:t>T</w:t>
      </w:r>
      <w:r w:rsidRPr="00BA00E3">
        <w:rPr>
          <w:rFonts w:ascii="Times New Roman" w:hAnsi="Times New Roman" w:cs="Times New Roman"/>
          <w:bCs/>
          <w:kern w:val="21"/>
        </w:rPr>
        <w:t xml:space="preserve">he pump energy </w:t>
      </w:r>
      <w:r w:rsidR="00BF2FB5" w:rsidRPr="00BA00E3">
        <w:rPr>
          <w:rFonts w:ascii="Times New Roman" w:hAnsi="Times New Roman" w:cs="Times New Roman"/>
          <w:bCs/>
          <w:kern w:val="21"/>
        </w:rPr>
        <w:t xml:space="preserve">on </w:t>
      </w:r>
      <w:r w:rsidRPr="00BA00E3">
        <w:rPr>
          <w:rFonts w:ascii="Times New Roman" w:hAnsi="Times New Roman" w:cs="Times New Roman"/>
          <w:bCs/>
          <w:kern w:val="21"/>
        </w:rPr>
        <w:t xml:space="preserve">the sample was </w:t>
      </w:r>
      <w:r w:rsidR="00BF2FB5" w:rsidRPr="00BA00E3">
        <w:rPr>
          <w:rFonts w:ascii="Times New Roman" w:hAnsi="Times New Roman" w:cs="Times New Roman"/>
          <w:bCs/>
          <w:kern w:val="21"/>
        </w:rPr>
        <w:t>8</w:t>
      </w:r>
      <w:r w:rsidRPr="00BA00E3">
        <w:rPr>
          <w:rFonts w:ascii="Times New Roman" w:hAnsi="Times New Roman" w:cs="Times New Roman"/>
          <w:bCs/>
          <w:kern w:val="21"/>
        </w:rPr>
        <w:t xml:space="preserve"> </w:t>
      </w:r>
      <w:proofErr w:type="spellStart"/>
      <w:r w:rsidRPr="00BA00E3">
        <w:rPr>
          <w:rFonts w:ascii="Times New Roman" w:hAnsi="Times New Roman" w:cs="Times New Roman"/>
          <w:bCs/>
          <w:kern w:val="21"/>
        </w:rPr>
        <w:t>μJ</w:t>
      </w:r>
      <w:proofErr w:type="spellEnd"/>
      <w:r w:rsidRPr="00BA00E3">
        <w:rPr>
          <w:rFonts w:ascii="Times New Roman" w:hAnsi="Times New Roman" w:cs="Times New Roman"/>
          <w:bCs/>
          <w:kern w:val="21"/>
        </w:rPr>
        <w:t xml:space="preserve">/pulse. Surface </w:t>
      </w:r>
      <w:proofErr w:type="spellStart"/>
      <w:r w:rsidRPr="00BA00E3">
        <w:rPr>
          <w:rFonts w:ascii="Times New Roman" w:hAnsi="Times New Roman" w:cs="Times New Roman"/>
          <w:bCs/>
          <w:kern w:val="21"/>
        </w:rPr>
        <w:t>Xplorer</w:t>
      </w:r>
      <w:proofErr w:type="spellEnd"/>
      <w:r w:rsidRPr="00BA00E3">
        <w:rPr>
          <w:rFonts w:ascii="Times New Roman" w:hAnsi="Times New Roman" w:cs="Times New Roman"/>
          <w:bCs/>
          <w:kern w:val="21"/>
        </w:rPr>
        <w:t xml:space="preserve"> V4</w:t>
      </w:r>
      <w:r w:rsidR="00BF2FB5" w:rsidRPr="00BA00E3">
        <w:rPr>
          <w:rFonts w:ascii="Times New Roman" w:hAnsi="Times New Roman" w:cs="Times New Roman"/>
          <w:bCs/>
          <w:kern w:val="21"/>
        </w:rPr>
        <w:t>.5</w:t>
      </w:r>
      <w:r w:rsidRPr="00BA00E3">
        <w:rPr>
          <w:rFonts w:ascii="Times New Roman" w:hAnsi="Times New Roman" w:cs="Times New Roman"/>
          <w:bCs/>
          <w:kern w:val="21"/>
        </w:rPr>
        <w:t xml:space="preserve"> software from Ultrafast Systems was used for the data acquisition and analysis. The 3D data surfaces were corrected for the chirp of the probe pulse prior to the analysis.</w:t>
      </w:r>
    </w:p>
    <w:p w14:paraId="0D86EA64" w14:textId="1F3B1197" w:rsidR="005432B8" w:rsidRPr="00BA00E3" w:rsidRDefault="00272FF2" w:rsidP="00272FF2">
      <w:pPr>
        <w:pStyle w:val="Didascalia"/>
        <w:keepNext/>
        <w:spacing w:line="360" w:lineRule="auto"/>
        <w:jc w:val="center"/>
      </w:pPr>
      <w:r w:rsidRPr="00BA00E3">
        <w:rPr>
          <w:noProof/>
        </w:rPr>
        <w:lastRenderedPageBreak/>
        <w:drawing>
          <wp:inline distT="0" distB="0" distL="0" distR="0" wp14:anchorId="381E97A9" wp14:editId="63EA3C99">
            <wp:extent cx="4622800" cy="4797656"/>
            <wp:effectExtent l="0" t="0" r="6350" b="0"/>
            <wp:docPr id="103414995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627480" cy="4802513"/>
                    </a:xfrm>
                    <a:prstGeom prst="rect">
                      <a:avLst/>
                    </a:prstGeom>
                    <a:noFill/>
                  </pic:spPr>
                </pic:pic>
              </a:graphicData>
            </a:graphic>
          </wp:inline>
        </w:drawing>
      </w:r>
    </w:p>
    <w:p w14:paraId="0BDAB435" w14:textId="501B3C2C" w:rsidR="005432B8" w:rsidRPr="00BA00E3" w:rsidRDefault="005432B8" w:rsidP="004163D7">
      <w:pPr>
        <w:pStyle w:val="Didascalia"/>
        <w:spacing w:line="360" w:lineRule="auto"/>
        <w:jc w:val="both"/>
        <w:rPr>
          <w:rFonts w:ascii="Times New Roman" w:hAnsi="Times New Roman" w:cs="Times New Roman"/>
          <w:i w:val="0"/>
          <w:iCs w:val="0"/>
          <w:color w:val="auto"/>
          <w:sz w:val="20"/>
          <w:szCs w:val="20"/>
        </w:rPr>
      </w:pPr>
      <w:r w:rsidRPr="00BA00E3">
        <w:rPr>
          <w:rFonts w:ascii="Times New Roman" w:hAnsi="Times New Roman" w:cs="Times New Roman"/>
          <w:b/>
          <w:bCs/>
          <w:i w:val="0"/>
          <w:iCs w:val="0"/>
          <w:color w:val="auto"/>
          <w:sz w:val="20"/>
          <w:szCs w:val="20"/>
        </w:rPr>
        <w:t>Figure S</w:t>
      </w:r>
      <w:r w:rsidRPr="00BA00E3">
        <w:rPr>
          <w:rFonts w:ascii="Times New Roman" w:hAnsi="Times New Roman" w:cs="Times New Roman"/>
          <w:b/>
          <w:bCs/>
          <w:i w:val="0"/>
          <w:iCs w:val="0"/>
          <w:color w:val="auto"/>
          <w:sz w:val="20"/>
          <w:szCs w:val="20"/>
        </w:rPr>
        <w:fldChar w:fldCharType="begin"/>
      </w:r>
      <w:r w:rsidRPr="00BA00E3">
        <w:rPr>
          <w:rFonts w:ascii="Times New Roman" w:hAnsi="Times New Roman" w:cs="Times New Roman"/>
          <w:b/>
          <w:bCs/>
          <w:i w:val="0"/>
          <w:iCs w:val="0"/>
          <w:color w:val="auto"/>
          <w:sz w:val="20"/>
          <w:szCs w:val="20"/>
        </w:rPr>
        <w:instrText xml:space="preserve"> SEQ Figure_S \* ARABIC </w:instrText>
      </w:r>
      <w:r w:rsidRPr="00BA00E3">
        <w:rPr>
          <w:rFonts w:ascii="Times New Roman" w:hAnsi="Times New Roman" w:cs="Times New Roman"/>
          <w:b/>
          <w:bCs/>
          <w:i w:val="0"/>
          <w:iCs w:val="0"/>
          <w:color w:val="auto"/>
          <w:sz w:val="20"/>
          <w:szCs w:val="20"/>
        </w:rPr>
        <w:fldChar w:fldCharType="separate"/>
      </w:r>
      <w:r w:rsidRPr="00BA00E3">
        <w:rPr>
          <w:rFonts w:ascii="Times New Roman" w:hAnsi="Times New Roman" w:cs="Times New Roman"/>
          <w:b/>
          <w:bCs/>
          <w:i w:val="0"/>
          <w:iCs w:val="0"/>
          <w:noProof/>
          <w:color w:val="auto"/>
          <w:sz w:val="20"/>
          <w:szCs w:val="20"/>
        </w:rPr>
        <w:t>5</w:t>
      </w:r>
      <w:r w:rsidRPr="00BA00E3">
        <w:rPr>
          <w:rFonts w:ascii="Times New Roman" w:hAnsi="Times New Roman" w:cs="Times New Roman"/>
          <w:b/>
          <w:bCs/>
          <w:i w:val="0"/>
          <w:iCs w:val="0"/>
          <w:color w:val="auto"/>
          <w:sz w:val="20"/>
          <w:szCs w:val="20"/>
        </w:rPr>
        <w:fldChar w:fldCharType="end"/>
      </w:r>
      <w:r w:rsidR="00316F42" w:rsidRPr="00BA00E3">
        <w:rPr>
          <w:rFonts w:ascii="Times New Roman" w:hAnsi="Times New Roman" w:cs="Times New Roman"/>
          <w:b/>
          <w:bCs/>
          <w:i w:val="0"/>
          <w:iCs w:val="0"/>
          <w:color w:val="auto"/>
          <w:sz w:val="20"/>
          <w:szCs w:val="20"/>
        </w:rPr>
        <w:t>.</w:t>
      </w:r>
      <w:r w:rsidRPr="00BA00E3">
        <w:rPr>
          <w:rFonts w:ascii="Times New Roman" w:hAnsi="Times New Roman" w:cs="Times New Roman"/>
          <w:i w:val="0"/>
          <w:iCs w:val="0"/>
          <w:color w:val="auto"/>
          <w:sz w:val="20"/>
          <w:szCs w:val="20"/>
        </w:rPr>
        <w:t xml:space="preserve"> Comparison of the </w:t>
      </w:r>
      <w:r w:rsidR="008B261C" w:rsidRPr="00BA00E3">
        <w:rPr>
          <w:rFonts w:ascii="Times New Roman" w:hAnsi="Times New Roman" w:cs="Times New Roman"/>
          <w:i w:val="0"/>
          <w:iCs w:val="0"/>
          <w:color w:val="auto"/>
          <w:sz w:val="20"/>
          <w:szCs w:val="20"/>
        </w:rPr>
        <w:t xml:space="preserve">NIR </w:t>
      </w:r>
      <w:r w:rsidR="00D71D8E" w:rsidRPr="00BA00E3">
        <w:rPr>
          <w:rFonts w:ascii="Times New Roman" w:hAnsi="Times New Roman" w:cs="Times New Roman"/>
          <w:i w:val="0"/>
          <w:iCs w:val="0"/>
          <w:color w:val="auto"/>
          <w:sz w:val="20"/>
          <w:szCs w:val="20"/>
        </w:rPr>
        <w:t xml:space="preserve">transient absorption </w:t>
      </w:r>
      <w:r w:rsidRPr="00BA00E3">
        <w:rPr>
          <w:rFonts w:ascii="Times New Roman" w:hAnsi="Times New Roman" w:cs="Times New Roman"/>
          <w:i w:val="0"/>
          <w:iCs w:val="0"/>
          <w:color w:val="auto"/>
          <w:sz w:val="20"/>
          <w:szCs w:val="20"/>
        </w:rPr>
        <w:t xml:space="preserve">spectrum at </w:t>
      </w:r>
      <w:r w:rsidR="00C70E54" w:rsidRPr="00BA00E3">
        <w:rPr>
          <w:rFonts w:ascii="Times New Roman" w:hAnsi="Times New Roman" w:cs="Times New Roman"/>
          <w:i w:val="0"/>
          <w:iCs w:val="0"/>
          <w:color w:val="auto"/>
          <w:sz w:val="20"/>
          <w:szCs w:val="20"/>
        </w:rPr>
        <w:t xml:space="preserve">29.5 </w:t>
      </w:r>
      <w:proofErr w:type="spellStart"/>
      <w:r w:rsidRPr="00BA00E3">
        <w:rPr>
          <w:rFonts w:ascii="Times New Roman" w:hAnsi="Times New Roman" w:cs="Times New Roman"/>
          <w:i w:val="0"/>
          <w:iCs w:val="0"/>
          <w:color w:val="auto"/>
          <w:sz w:val="20"/>
          <w:szCs w:val="20"/>
        </w:rPr>
        <w:t>ps</w:t>
      </w:r>
      <w:proofErr w:type="spellEnd"/>
      <w:r w:rsidRPr="00BA00E3">
        <w:rPr>
          <w:rFonts w:ascii="Times New Roman" w:hAnsi="Times New Roman" w:cs="Times New Roman"/>
          <w:i w:val="0"/>
          <w:iCs w:val="0"/>
          <w:color w:val="auto"/>
          <w:sz w:val="20"/>
          <w:szCs w:val="20"/>
        </w:rPr>
        <w:t xml:space="preserve"> delay </w:t>
      </w:r>
      <w:r w:rsidR="00D71D8E" w:rsidRPr="00BA00E3">
        <w:rPr>
          <w:rFonts w:ascii="Times New Roman" w:hAnsi="Times New Roman" w:cs="Times New Roman"/>
          <w:i w:val="0"/>
          <w:iCs w:val="0"/>
          <w:color w:val="auto"/>
          <w:sz w:val="20"/>
          <w:szCs w:val="20"/>
        </w:rPr>
        <w:t xml:space="preserve">of a degassed acetonitrile solution of </w:t>
      </w:r>
      <w:r w:rsidR="00D71D8E" w:rsidRPr="00BA00E3">
        <w:rPr>
          <w:rFonts w:ascii="Times New Roman" w:hAnsi="Times New Roman" w:cs="Times New Roman"/>
          <w:b/>
          <w:i w:val="0"/>
          <w:iCs w:val="0"/>
          <w:color w:val="auto"/>
          <w:sz w:val="20"/>
          <w:szCs w:val="20"/>
        </w:rPr>
        <w:t>4DPAPN</w:t>
      </w:r>
      <w:r w:rsidR="00D71D8E" w:rsidRPr="00BA00E3">
        <w:rPr>
          <w:rFonts w:ascii="Times New Roman" w:hAnsi="Times New Roman" w:cs="Times New Roman"/>
          <w:b/>
          <w:i w:val="0"/>
          <w:iCs w:val="0"/>
          <w:color w:val="auto"/>
          <w:sz w:val="20"/>
          <w:szCs w:val="20"/>
          <w:vertAlign w:val="superscript"/>
        </w:rPr>
        <w:t>•</w:t>
      </w:r>
      <w:r w:rsidR="00D71D8E" w:rsidRPr="00BA00E3">
        <w:rPr>
          <w:rFonts w:ascii="Times New Roman" w:hAnsi="Times New Roman" w:cs="Times New Roman"/>
          <w:b/>
          <w:i w:val="0"/>
          <w:iCs w:val="0"/>
          <w:color w:val="auto"/>
          <w:sz w:val="20"/>
          <w:szCs w:val="20"/>
        </w:rPr>
        <w:t>¯</w:t>
      </w:r>
      <w:r w:rsidR="00D71D8E" w:rsidRPr="00BA00E3">
        <w:rPr>
          <w:rFonts w:ascii="Times New Roman" w:hAnsi="Times New Roman" w:cs="Times New Roman"/>
          <w:i w:val="0"/>
          <w:iCs w:val="0"/>
          <w:color w:val="auto"/>
          <w:sz w:val="20"/>
          <w:szCs w:val="20"/>
        </w:rPr>
        <w:t xml:space="preserve"> </w:t>
      </w:r>
      <w:r w:rsidRPr="00BA00E3">
        <w:rPr>
          <w:rFonts w:ascii="Times New Roman" w:hAnsi="Times New Roman" w:cs="Times New Roman"/>
          <w:i w:val="0"/>
          <w:iCs w:val="0"/>
          <w:color w:val="auto"/>
          <w:sz w:val="20"/>
          <w:szCs w:val="20"/>
        </w:rPr>
        <w:t>(green</w:t>
      </w:r>
      <w:r w:rsidR="00C70E54" w:rsidRPr="00BA00E3">
        <w:rPr>
          <w:rFonts w:ascii="Times New Roman" w:hAnsi="Times New Roman" w:cs="Times New Roman"/>
          <w:i w:val="0"/>
          <w:iCs w:val="0"/>
          <w:color w:val="auto"/>
          <w:sz w:val="20"/>
          <w:szCs w:val="20"/>
        </w:rPr>
        <w:t xml:space="preserve"> </w:t>
      </w:r>
      <w:r w:rsidRPr="00BA00E3">
        <w:rPr>
          <w:rFonts w:ascii="Times New Roman" w:hAnsi="Times New Roman" w:cs="Times New Roman"/>
          <w:i w:val="0"/>
          <w:iCs w:val="0"/>
          <w:color w:val="auto"/>
          <w:sz w:val="20"/>
          <w:szCs w:val="20"/>
        </w:rPr>
        <w:t>line) and the solvated electron in acetonitrile</w:t>
      </w:r>
      <w:r w:rsidR="00D71D8E" w:rsidRPr="00BA00E3">
        <w:rPr>
          <w:rFonts w:ascii="Times New Roman" w:hAnsi="Times New Roman" w:cs="Times New Roman"/>
          <w:i w:val="0"/>
          <w:iCs w:val="0"/>
          <w:color w:val="auto"/>
          <w:sz w:val="20"/>
          <w:szCs w:val="20"/>
        </w:rPr>
        <w:t xml:space="preserve"> (red line) as reported in ref.</w:t>
      </w:r>
      <w:r w:rsidR="00EE1E2B" w:rsidRPr="00BA00E3">
        <w:rPr>
          <w:rFonts w:ascii="Times New Roman" w:hAnsi="Times New Roman" w:cs="Times New Roman"/>
          <w:i w:val="0"/>
          <w:iCs w:val="0"/>
          <w:color w:val="auto"/>
          <w:sz w:val="20"/>
          <w:szCs w:val="20"/>
        </w:rPr>
        <w:t xml:space="preserve"> </w:t>
      </w:r>
      <w:r w:rsidR="00EE1E2B" w:rsidRPr="00BA00E3">
        <w:rPr>
          <w:rFonts w:ascii="Times New Roman" w:hAnsi="Times New Roman" w:cs="Times New Roman"/>
          <w:i w:val="0"/>
          <w:iCs w:val="0"/>
          <w:color w:val="auto"/>
          <w:sz w:val="20"/>
          <w:szCs w:val="20"/>
        </w:rPr>
        <w:fldChar w:fldCharType="begin"/>
      </w:r>
      <w:r w:rsidR="00EE1E2B" w:rsidRPr="00BA00E3">
        <w:rPr>
          <w:rFonts w:ascii="Times New Roman" w:hAnsi="Times New Roman" w:cs="Times New Roman"/>
          <w:i w:val="0"/>
          <w:iCs w:val="0"/>
          <w:color w:val="auto"/>
          <w:sz w:val="20"/>
          <w:szCs w:val="20"/>
        </w:rPr>
        <w:instrText xml:space="preserve"> ADDIN EN.CITE &lt;EndNote&gt;&lt;Cite&gt;&lt;Author&gt;Doan&lt;/Author&gt;&lt;Year&gt;2013&lt;/Year&gt;&lt;RecNum&gt;507&lt;/RecNum&gt;&lt;DisplayText&gt;&lt;style face="superscript"&gt;[5]&lt;/style&gt;&lt;/DisplayText&gt;&lt;record&gt;&lt;rec-number&gt;507&lt;/rec-number&gt;&lt;foreign-keys&gt;&lt;key app="EN" db-id="vazptdxw3rsdtmeprwwptpv9ptvrfxeveezw" timestamp="1728568606"&gt;507&lt;/key&gt;&lt;/foreign-keys&gt;&lt;ref-type name="Journal Article"&gt;17&lt;/ref-type&gt;&lt;contributors&gt;&lt;authors&gt;&lt;author&gt;Doan, Stephanie C.&lt;/author&gt;&lt;author&gt;Schwartz, Benjamin J.&lt;/author&gt;&lt;/authors&gt;&lt;/contributors&gt;&lt;titles&gt;&lt;title&gt;Nature of Excess Electrons in Polar Fluids: Anion-Solvated Electron Equilibrium and Polarized Hole-Burning in Liquid Acetonitrile&lt;/title&gt;&lt;secondary-title&gt;The Journal of Physical Chemistry Letters&lt;/secondary-title&gt;&lt;/titles&gt;&lt;periodical&gt;&lt;full-title&gt;The Journal of Physical Chemistry Letters&lt;/full-title&gt;&lt;abbr-1&gt;J. Phys. Chem. Lett.&lt;/abbr-1&gt;&lt;/periodical&gt;&lt;pages&gt;1471-1476&lt;/pages&gt;&lt;volume&gt;4&lt;/volume&gt;&lt;number&gt;9&lt;/number&gt;&lt;dates&gt;&lt;year&gt;2013&lt;/year&gt;&lt;pub-dates&gt;&lt;date&gt;2013/05/02&lt;/date&gt;&lt;/pub-dates&gt;&lt;/dates&gt;&lt;publisher&gt;American Chemical Society&lt;/publisher&gt;&lt;urls&gt;&lt;related-urls&gt;&lt;url&gt;https://doi.org/10.1021/jz400621m&lt;/url&gt;&lt;/related-urls&gt;&lt;/urls&gt;&lt;electronic-resource-num&gt;10.1021/jz400621m&lt;/electronic-resource-num&gt;&lt;/record&gt;&lt;/Cite&gt;&lt;/EndNote&gt;</w:instrText>
      </w:r>
      <w:r w:rsidR="00EE1E2B" w:rsidRPr="00BA00E3">
        <w:rPr>
          <w:rFonts w:ascii="Times New Roman" w:hAnsi="Times New Roman" w:cs="Times New Roman"/>
          <w:i w:val="0"/>
          <w:iCs w:val="0"/>
          <w:color w:val="auto"/>
          <w:sz w:val="20"/>
          <w:szCs w:val="20"/>
        </w:rPr>
        <w:fldChar w:fldCharType="separate"/>
      </w:r>
      <w:r w:rsidR="00EE1E2B" w:rsidRPr="00BA00E3">
        <w:rPr>
          <w:rFonts w:ascii="Times New Roman" w:hAnsi="Times New Roman" w:cs="Times New Roman"/>
          <w:i w:val="0"/>
          <w:iCs w:val="0"/>
          <w:color w:val="auto"/>
          <w:sz w:val="20"/>
          <w:szCs w:val="20"/>
        </w:rPr>
        <w:t>[5]</w:t>
      </w:r>
      <w:r w:rsidR="00EE1E2B" w:rsidRPr="00BA00E3">
        <w:rPr>
          <w:rFonts w:ascii="Times New Roman" w:hAnsi="Times New Roman" w:cs="Times New Roman"/>
          <w:i w:val="0"/>
          <w:iCs w:val="0"/>
          <w:color w:val="auto"/>
          <w:sz w:val="20"/>
          <w:szCs w:val="20"/>
        </w:rPr>
        <w:fldChar w:fldCharType="end"/>
      </w:r>
    </w:p>
    <w:p w14:paraId="026E1ED2" w14:textId="5BCDC219" w:rsidR="00E90630" w:rsidRPr="00BA00E3" w:rsidRDefault="00E90630" w:rsidP="007443A0">
      <w:pPr>
        <w:jc w:val="center"/>
        <w:rPr>
          <w:rFonts w:ascii="Times New Roman" w:hAnsi="Times New Roman" w:cs="Times New Roman"/>
          <w:b/>
        </w:rPr>
      </w:pPr>
      <w:r w:rsidRPr="00BA00E3">
        <w:rPr>
          <w:rFonts w:ascii="Times New Roman" w:hAnsi="Times New Roman" w:cs="Times New Roman"/>
          <w:b/>
          <w:sz w:val="20"/>
          <w:szCs w:val="20"/>
        </w:rPr>
        <w:br w:type="page"/>
      </w:r>
      <w:r w:rsidR="007443A0" w:rsidRPr="00BA00E3">
        <w:rPr>
          <w:rFonts w:ascii="Times New Roman" w:hAnsi="Times New Roman" w:cs="Times New Roman"/>
          <w:b/>
          <w:noProof/>
          <w:lang w:val="en-GB" w:eastAsia="en-GB"/>
        </w:rPr>
        <w:lastRenderedPageBreak/>
        <w:drawing>
          <wp:inline distT="0" distB="0" distL="0" distR="0" wp14:anchorId="3DAFCDDE" wp14:editId="2183B3DC">
            <wp:extent cx="5760000" cy="4626678"/>
            <wp:effectExtent l="0" t="0" r="0" b="254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 ESI.png"/>
                    <pic:cNvPicPr/>
                  </pic:nvPicPr>
                  <pic:blipFill rotWithShape="1">
                    <a:blip r:embed="rId24" cstate="print">
                      <a:extLst>
                        <a:ext uri="{28A0092B-C50C-407E-A947-70E740481C1C}">
                          <a14:useLocalDpi xmlns:a14="http://schemas.microsoft.com/office/drawing/2010/main" val="0"/>
                        </a:ext>
                      </a:extLst>
                    </a:blip>
                    <a:srcRect r="13076"/>
                    <a:stretch/>
                  </pic:blipFill>
                  <pic:spPr bwMode="auto">
                    <a:xfrm>
                      <a:off x="0" y="0"/>
                      <a:ext cx="5760000" cy="4626678"/>
                    </a:xfrm>
                    <a:prstGeom prst="rect">
                      <a:avLst/>
                    </a:prstGeom>
                    <a:ln>
                      <a:noFill/>
                    </a:ln>
                    <a:extLst>
                      <a:ext uri="{53640926-AAD7-44D8-BBD7-CCE9431645EC}">
                        <a14:shadowObscured xmlns:a14="http://schemas.microsoft.com/office/drawing/2010/main"/>
                      </a:ext>
                    </a:extLst>
                  </pic:spPr>
                </pic:pic>
              </a:graphicData>
            </a:graphic>
          </wp:inline>
        </w:drawing>
      </w:r>
    </w:p>
    <w:p w14:paraId="7F9C2D24" w14:textId="612F38AF" w:rsidR="007443A0" w:rsidRPr="00BA00E3" w:rsidRDefault="007443A0" w:rsidP="007443A0">
      <w:pPr>
        <w:jc w:val="both"/>
        <w:rPr>
          <w:rFonts w:ascii="Times New Roman" w:hAnsi="Times New Roman" w:cs="Times New Roman"/>
          <w:sz w:val="18"/>
          <w:szCs w:val="18"/>
        </w:rPr>
      </w:pPr>
      <w:r w:rsidRPr="00BA00E3">
        <w:rPr>
          <w:rFonts w:ascii="Times New Roman" w:hAnsi="Times New Roman" w:cs="Times New Roman"/>
          <w:b/>
          <w:bCs/>
          <w:sz w:val="18"/>
          <w:szCs w:val="18"/>
        </w:rPr>
        <w:t>Figure S</w:t>
      </w:r>
      <w:r w:rsidRPr="00BA00E3">
        <w:rPr>
          <w:rFonts w:ascii="Times New Roman" w:hAnsi="Times New Roman" w:cs="Times New Roman"/>
          <w:b/>
          <w:bCs/>
          <w:iCs/>
          <w:sz w:val="18"/>
          <w:szCs w:val="18"/>
        </w:rPr>
        <w:t>6</w:t>
      </w:r>
      <w:r w:rsidRPr="00BA00E3">
        <w:rPr>
          <w:rFonts w:ascii="Times New Roman" w:hAnsi="Times New Roman" w:cs="Times New Roman"/>
          <w:b/>
          <w:bCs/>
          <w:sz w:val="18"/>
          <w:szCs w:val="18"/>
        </w:rPr>
        <w:t>.</w:t>
      </w:r>
      <w:r w:rsidRPr="00BA00E3">
        <w:rPr>
          <w:rFonts w:ascii="Times New Roman" w:hAnsi="Times New Roman" w:cs="Times New Roman"/>
          <w:sz w:val="18"/>
          <w:szCs w:val="18"/>
        </w:rPr>
        <w:t xml:space="preserve"> </w:t>
      </w:r>
      <w:r w:rsidRPr="00BA00E3">
        <w:rPr>
          <w:rFonts w:ascii="Times New Roman" w:hAnsi="Times New Roman" w:cs="Times New Roman"/>
          <w:sz w:val="18"/>
          <w:szCs w:val="18"/>
          <w:lang w:val="en-GB"/>
        </w:rPr>
        <w:t xml:space="preserve">Temporal evolution of </w:t>
      </w:r>
      <w:r w:rsidRPr="00BA00E3">
        <w:rPr>
          <w:rFonts w:ascii="Times New Roman" w:hAnsi="Times New Roman" w:cs="Times New Roman"/>
          <w:sz w:val="18"/>
          <w:szCs w:val="18"/>
          <w:lang w:val="en-GB"/>
        </w:rPr>
        <w:sym w:font="Symbol" w:char="F044"/>
      </w:r>
      <w:r w:rsidRPr="00BA00E3">
        <w:rPr>
          <w:rFonts w:ascii="Times New Roman" w:hAnsi="Times New Roman" w:cs="Times New Roman"/>
          <w:sz w:val="18"/>
          <w:szCs w:val="18"/>
          <w:lang w:val="en-GB"/>
        </w:rPr>
        <w:t xml:space="preserve">A measured at 1440 nm (red lines) for degassed </w:t>
      </w:r>
      <w:r w:rsidRPr="00BA00E3">
        <w:rPr>
          <w:rFonts w:ascii="Times New Roman" w:hAnsi="Times New Roman" w:cs="Times New Roman"/>
          <w:sz w:val="18"/>
          <w:szCs w:val="18"/>
        </w:rPr>
        <w:t xml:space="preserve">acetonitrile solutions of </w:t>
      </w:r>
      <w:r w:rsidRPr="00BA00E3">
        <w:rPr>
          <w:rFonts w:ascii="Times New Roman" w:hAnsi="Times New Roman" w:cs="Times New Roman"/>
          <w:b/>
          <w:sz w:val="18"/>
          <w:szCs w:val="18"/>
        </w:rPr>
        <w:t>4DPAPN</w:t>
      </w:r>
      <w:r w:rsidRPr="00BA00E3">
        <w:rPr>
          <w:rFonts w:ascii="Times New Roman" w:hAnsi="Times New Roman" w:cs="Times New Roman"/>
          <w:b/>
          <w:sz w:val="18"/>
          <w:szCs w:val="18"/>
          <w:vertAlign w:val="superscript"/>
        </w:rPr>
        <w:t>•</w:t>
      </w:r>
      <w:r w:rsidRPr="00BA00E3">
        <w:rPr>
          <w:rFonts w:ascii="Times New Roman" w:hAnsi="Times New Roman" w:cs="Times New Roman"/>
          <w:b/>
          <w:sz w:val="18"/>
          <w:szCs w:val="18"/>
        </w:rPr>
        <w:t xml:space="preserve">¯ </w:t>
      </w:r>
      <w:r w:rsidRPr="00BA00E3">
        <w:rPr>
          <w:rFonts w:ascii="Times New Roman" w:hAnsi="Times New Roman" w:cs="Times New Roman"/>
          <w:sz w:val="18"/>
          <w:szCs w:val="18"/>
        </w:rPr>
        <w:t>in the absence</w:t>
      </w:r>
      <w:r w:rsidRPr="00BA00E3">
        <w:rPr>
          <w:rFonts w:ascii="Times New Roman" w:hAnsi="Times New Roman" w:cs="Times New Roman"/>
          <w:b/>
          <w:sz w:val="18"/>
          <w:szCs w:val="18"/>
        </w:rPr>
        <w:t xml:space="preserve"> </w:t>
      </w:r>
      <w:r w:rsidRPr="00BA00E3">
        <w:rPr>
          <w:rFonts w:ascii="Times New Roman" w:hAnsi="Times New Roman" w:cs="Times New Roman"/>
          <w:sz w:val="18"/>
          <w:szCs w:val="18"/>
          <w:lang w:val="en-GB"/>
        </w:rPr>
        <w:t xml:space="preserve">(a) and in the presence of substrate </w:t>
      </w:r>
      <w:r w:rsidRPr="00BA00E3">
        <w:rPr>
          <w:rFonts w:ascii="Times New Roman" w:hAnsi="Times New Roman" w:cs="Times New Roman"/>
          <w:b/>
          <w:sz w:val="18"/>
          <w:szCs w:val="18"/>
          <w:lang w:val="en-GB"/>
        </w:rPr>
        <w:t xml:space="preserve">1 </w:t>
      </w:r>
      <w:r w:rsidRPr="00BA00E3">
        <w:rPr>
          <w:rFonts w:ascii="Times New Roman" w:hAnsi="Times New Roman" w:cs="Times New Roman"/>
          <w:sz w:val="18"/>
          <w:szCs w:val="18"/>
          <w:lang w:val="en-GB"/>
        </w:rPr>
        <w:t>0.01 M (b) and 0.1 M (c)</w:t>
      </w:r>
      <w:r w:rsidRPr="00BA00E3">
        <w:rPr>
          <w:rFonts w:ascii="Times New Roman" w:hAnsi="Times New Roman" w:cs="Times New Roman"/>
          <w:sz w:val="18"/>
          <w:szCs w:val="18"/>
        </w:rPr>
        <w:t>. The fittings are reported as blue lines.</w:t>
      </w:r>
    </w:p>
    <w:p w14:paraId="43E52591" w14:textId="48DF0B95" w:rsidR="007443A0" w:rsidRPr="00BA00E3" w:rsidRDefault="007443A0" w:rsidP="007443A0">
      <w:pPr>
        <w:jc w:val="both"/>
        <w:rPr>
          <w:rFonts w:ascii="Times New Roman" w:hAnsi="Times New Roman" w:cs="Times New Roman"/>
        </w:rPr>
      </w:pPr>
    </w:p>
    <w:p w14:paraId="2067DEC8" w14:textId="6A1ECADE" w:rsidR="005B1907" w:rsidRPr="00BA00E3" w:rsidRDefault="005B1907" w:rsidP="005B1907">
      <w:pPr>
        <w:pStyle w:val="Titolo1"/>
        <w:spacing w:line="360" w:lineRule="auto"/>
        <w:jc w:val="both"/>
        <w:rPr>
          <w:rFonts w:ascii="Times New Roman" w:hAnsi="Times New Roman" w:cs="Times New Roman"/>
        </w:rPr>
      </w:pPr>
      <w:bookmarkStart w:id="6" w:name="_Toc185338465"/>
      <w:r w:rsidRPr="00BA00E3">
        <w:rPr>
          <w:rFonts w:ascii="Times New Roman" w:hAnsi="Times New Roman" w:cs="Times New Roman"/>
          <w:color w:val="auto"/>
        </w:rPr>
        <w:t>EPR</w:t>
      </w:r>
      <w:r w:rsidR="00AD0941" w:rsidRPr="00BA00E3">
        <w:rPr>
          <w:rFonts w:ascii="Times New Roman" w:hAnsi="Times New Roman" w:cs="Times New Roman"/>
          <w:color w:val="auto"/>
        </w:rPr>
        <w:t xml:space="preserve"> CHARACTERIZATION</w:t>
      </w:r>
      <w:bookmarkEnd w:id="6"/>
    </w:p>
    <w:p w14:paraId="4BDA6324" w14:textId="77777777" w:rsidR="005B1907" w:rsidRPr="00BA00E3" w:rsidRDefault="005B1907" w:rsidP="005B1907">
      <w:pPr>
        <w:keepNext/>
        <w:spacing w:line="360" w:lineRule="auto"/>
        <w:jc w:val="both"/>
        <w:rPr>
          <w:rFonts w:ascii="Times New Roman" w:hAnsi="Times New Roman" w:cs="Times New Roman"/>
          <w:b/>
          <w:sz w:val="28"/>
          <w:szCs w:val="28"/>
        </w:rPr>
      </w:pPr>
      <w:r w:rsidRPr="00BA00E3">
        <w:rPr>
          <w:rFonts w:ascii="Times New Roman" w:hAnsi="Times New Roman" w:cs="Times New Roman"/>
          <w:b/>
          <w:sz w:val="28"/>
          <w:szCs w:val="28"/>
        </w:rPr>
        <w:t>General</w:t>
      </w:r>
    </w:p>
    <w:p w14:paraId="324CCF0D" w14:textId="77777777" w:rsidR="00C44309" w:rsidRPr="00BA00E3" w:rsidRDefault="00FD5915" w:rsidP="00D1639F">
      <w:pPr>
        <w:keepNext/>
        <w:spacing w:line="360" w:lineRule="auto"/>
        <w:jc w:val="both"/>
        <w:rPr>
          <w:rFonts w:ascii="Times New Roman" w:eastAsia="Times New Roman" w:hAnsi="Times New Roman" w:cs="Times New Roman"/>
          <w:b/>
          <w:bCs/>
          <w:sz w:val="24"/>
          <w:szCs w:val="24"/>
          <w:lang w:val="en-GB" w:eastAsia="it-IT"/>
        </w:rPr>
      </w:pPr>
      <w:r w:rsidRPr="00BA00E3">
        <w:rPr>
          <w:rFonts w:ascii="Times New Roman" w:eastAsia="Times New Roman" w:hAnsi="Times New Roman" w:cs="Times New Roman"/>
          <w:sz w:val="24"/>
          <w:szCs w:val="24"/>
          <w:lang w:val="en-GB" w:eastAsia="it-IT"/>
        </w:rPr>
        <w:t>EPR spectra were recorded at room temperature using an ELEXYS E500 spectrometer equipped with a NMR gaussmeter for the calibration of the magnetic field</w:t>
      </w:r>
      <w:r w:rsidR="00D1639F" w:rsidRPr="00BA00E3">
        <w:rPr>
          <w:rFonts w:ascii="Times New Roman" w:eastAsia="Times New Roman" w:hAnsi="Times New Roman" w:cs="Times New Roman"/>
          <w:sz w:val="24"/>
          <w:szCs w:val="24"/>
          <w:lang w:val="en-GB" w:eastAsia="it-IT"/>
        </w:rPr>
        <w:t>.</w:t>
      </w:r>
      <w:r w:rsidRPr="00BA00E3">
        <w:rPr>
          <w:rFonts w:ascii="Times New Roman" w:eastAsia="Times New Roman" w:hAnsi="Times New Roman" w:cs="Times New Roman"/>
          <w:b/>
          <w:bCs/>
          <w:sz w:val="24"/>
          <w:szCs w:val="24"/>
          <w:lang w:val="en-GB" w:eastAsia="it-IT"/>
        </w:rPr>
        <w:t xml:space="preserve"> </w:t>
      </w:r>
    </w:p>
    <w:p w14:paraId="41B8F95A" w14:textId="77777777" w:rsidR="00C44309" w:rsidRPr="00BA00E3" w:rsidRDefault="00546872" w:rsidP="00D1639F">
      <w:pPr>
        <w:keepNext/>
        <w:spacing w:line="360" w:lineRule="auto"/>
        <w:jc w:val="both"/>
        <w:rPr>
          <w:rFonts w:ascii="Times New Roman" w:eastAsia="Times New Roman" w:hAnsi="Times New Roman" w:cs="Times New Roman"/>
          <w:sz w:val="24"/>
          <w:szCs w:val="24"/>
          <w:lang w:val="en-GB" w:eastAsia="it-IT"/>
        </w:rPr>
      </w:pPr>
      <w:r w:rsidRPr="00BA00E3">
        <w:rPr>
          <w:rFonts w:ascii="Times New Roman" w:eastAsia="Times New Roman" w:hAnsi="Times New Roman" w:cs="Times New Roman"/>
          <w:sz w:val="24"/>
          <w:szCs w:val="24"/>
          <w:lang w:val="en-GB" w:eastAsia="it-IT"/>
        </w:rPr>
        <w:t xml:space="preserve">The radical species were generated photochemically </w:t>
      </w:r>
      <w:r w:rsidRPr="00BA00E3">
        <w:rPr>
          <w:rFonts w:ascii="Times New Roman" w:eastAsia="Times New Roman" w:hAnsi="Times New Roman" w:cs="Times New Roman"/>
          <w:sz w:val="24"/>
          <w:szCs w:val="24"/>
          <w:lang w:eastAsia="it-IT"/>
        </w:rPr>
        <w:t>by using a Kessil lamp at 390 nm (40 W) or</w:t>
      </w:r>
      <w:r w:rsidR="00FD5915" w:rsidRPr="00BA00E3">
        <w:rPr>
          <w:rFonts w:ascii="Times New Roman" w:eastAsia="Times New Roman" w:hAnsi="Times New Roman" w:cs="Times New Roman"/>
          <w:sz w:val="24"/>
          <w:szCs w:val="24"/>
          <w:lang w:val="en-GB" w:eastAsia="it-IT"/>
        </w:rPr>
        <w:t xml:space="preserve"> electrochemical </w:t>
      </w:r>
      <w:r w:rsidRPr="00BA00E3">
        <w:rPr>
          <w:rFonts w:ascii="Times New Roman" w:eastAsia="Times New Roman" w:hAnsi="Times New Roman" w:cs="Times New Roman"/>
          <w:sz w:val="24"/>
          <w:szCs w:val="24"/>
          <w:lang w:val="en-GB" w:eastAsia="it-IT"/>
        </w:rPr>
        <w:t>by using a</w:t>
      </w:r>
      <w:r w:rsidR="00FD5915" w:rsidRPr="00BA00E3">
        <w:rPr>
          <w:rFonts w:ascii="Times New Roman" w:eastAsia="Times New Roman" w:hAnsi="Times New Roman" w:cs="Times New Roman"/>
          <w:sz w:val="24"/>
          <w:szCs w:val="24"/>
          <w:lang w:val="en-GB" w:eastAsia="it-IT"/>
        </w:rPr>
        <w:t xml:space="preserve"> home-made </w:t>
      </w:r>
      <w:r w:rsidRPr="00BA00E3">
        <w:rPr>
          <w:rFonts w:ascii="Times New Roman" w:eastAsia="Times New Roman" w:hAnsi="Times New Roman" w:cs="Times New Roman"/>
          <w:sz w:val="24"/>
          <w:szCs w:val="24"/>
          <w:lang w:val="en-GB" w:eastAsia="it-IT"/>
        </w:rPr>
        <w:t xml:space="preserve">cell </w:t>
      </w:r>
      <w:r w:rsidR="00FD5915" w:rsidRPr="00BA00E3">
        <w:rPr>
          <w:rFonts w:ascii="Times New Roman" w:eastAsia="Times New Roman" w:hAnsi="Times New Roman" w:cs="Times New Roman"/>
          <w:sz w:val="24"/>
          <w:szCs w:val="24"/>
          <w:lang w:val="en-GB" w:eastAsia="it-IT"/>
        </w:rPr>
        <w:t>consisted of an EPR flat cell (</w:t>
      </w:r>
      <w:proofErr w:type="spellStart"/>
      <w:r w:rsidR="00FD5915" w:rsidRPr="00BA00E3">
        <w:rPr>
          <w:rFonts w:ascii="Times New Roman" w:eastAsia="Times New Roman" w:hAnsi="Times New Roman" w:cs="Times New Roman"/>
          <w:sz w:val="24"/>
          <w:szCs w:val="24"/>
          <w:lang w:val="en-GB" w:eastAsia="it-IT"/>
        </w:rPr>
        <w:t>Wilmad</w:t>
      </w:r>
      <w:proofErr w:type="spellEnd"/>
      <w:r w:rsidR="00FD5915" w:rsidRPr="00BA00E3">
        <w:rPr>
          <w:rFonts w:ascii="Times New Roman" w:eastAsia="Times New Roman" w:hAnsi="Times New Roman" w:cs="Times New Roman"/>
          <w:sz w:val="24"/>
          <w:szCs w:val="24"/>
          <w:lang w:val="en-GB" w:eastAsia="it-IT"/>
        </w:rPr>
        <w:t xml:space="preserve"> WG-810) equipped with a 25×5×0.2 mm platinum gauze (cathode), a platinum wire (anode). The current was supplied and controlled by an AMEL 2051 general-purpose </w:t>
      </w:r>
      <w:proofErr w:type="spellStart"/>
      <w:r w:rsidR="00FD5915" w:rsidRPr="00BA00E3">
        <w:rPr>
          <w:rFonts w:ascii="Times New Roman" w:eastAsia="Times New Roman" w:hAnsi="Times New Roman" w:cs="Times New Roman"/>
          <w:sz w:val="24"/>
          <w:szCs w:val="24"/>
          <w:lang w:val="en-GB" w:eastAsia="it-IT"/>
        </w:rPr>
        <w:t>potentiostat</w:t>
      </w:r>
      <w:proofErr w:type="spellEnd"/>
      <w:r w:rsidR="00D1639F" w:rsidRPr="00BA00E3">
        <w:rPr>
          <w:rFonts w:ascii="Times New Roman" w:eastAsia="Times New Roman" w:hAnsi="Times New Roman" w:cs="Times New Roman"/>
          <w:sz w:val="24"/>
          <w:szCs w:val="24"/>
          <w:lang w:val="en-GB" w:eastAsia="it-IT"/>
        </w:rPr>
        <w:t xml:space="preserve">. </w:t>
      </w:r>
    </w:p>
    <w:p w14:paraId="6E0E63DC" w14:textId="47AFE38A" w:rsidR="00FD5915" w:rsidRPr="00BA00E3" w:rsidRDefault="00D1639F" w:rsidP="00D1639F">
      <w:pPr>
        <w:keepNext/>
        <w:spacing w:line="360" w:lineRule="auto"/>
        <w:jc w:val="both"/>
        <w:rPr>
          <w:rFonts w:ascii="Times New Roman" w:hAnsi="Times New Roman" w:cs="Times New Roman"/>
          <w:b/>
          <w:sz w:val="28"/>
          <w:szCs w:val="28"/>
        </w:rPr>
      </w:pPr>
      <w:r w:rsidRPr="00BA00E3">
        <w:rPr>
          <w:rFonts w:ascii="Times New Roman" w:eastAsia="Times New Roman" w:hAnsi="Times New Roman" w:cs="Times New Roman"/>
          <w:sz w:val="24"/>
          <w:szCs w:val="24"/>
          <w:lang w:val="en-GB" w:eastAsia="it-IT"/>
        </w:rPr>
        <w:t>An iterative least squares fitting procedure, based on the systematic application of the Monte Carlo method, was performed in order to obtain the experimental spectral parameters of the radical species</w:t>
      </w:r>
      <w:r w:rsidR="00C44309" w:rsidRPr="00BA00E3">
        <w:rPr>
          <w:rFonts w:ascii="Times New Roman" w:eastAsia="Times New Roman" w:hAnsi="Times New Roman" w:cs="Times New Roman"/>
          <w:sz w:val="24"/>
          <w:szCs w:val="24"/>
          <w:lang w:val="en-GB" w:eastAsia="it-IT"/>
        </w:rPr>
        <w:t>.</w:t>
      </w:r>
      <w:r w:rsidR="00C44309" w:rsidRPr="00BA00E3">
        <w:rPr>
          <w:rFonts w:ascii="Times New Roman" w:eastAsia="Times New Roman" w:hAnsi="Times New Roman" w:cs="Times New Roman"/>
          <w:sz w:val="24"/>
          <w:szCs w:val="24"/>
          <w:vertAlign w:val="superscript"/>
          <w:lang w:val="en-GB" w:eastAsia="it-IT"/>
        </w:rPr>
        <w:t>[6]</w:t>
      </w:r>
    </w:p>
    <w:p w14:paraId="09B78CC5" w14:textId="77777777" w:rsidR="007C2736" w:rsidRPr="00BA00E3" w:rsidRDefault="007C2736" w:rsidP="007443A0">
      <w:pPr>
        <w:jc w:val="both"/>
        <w:rPr>
          <w:rFonts w:ascii="Times New Roman" w:hAnsi="Times New Roman" w:cs="Times New Roman"/>
        </w:rPr>
      </w:pPr>
    </w:p>
    <w:p w14:paraId="53740E44" w14:textId="12D8C177" w:rsidR="007C2736" w:rsidRPr="00BA00E3" w:rsidRDefault="005B1907" w:rsidP="005B1907">
      <w:pPr>
        <w:jc w:val="center"/>
        <w:rPr>
          <w:rFonts w:ascii="Times New Roman" w:hAnsi="Times New Roman" w:cs="Times New Roman"/>
        </w:rPr>
      </w:pPr>
      <w:r w:rsidRPr="00BA00E3">
        <w:rPr>
          <w:rFonts w:ascii="Times New Roman" w:hAnsi="Times New Roman" w:cs="Times New Roman"/>
          <w:noProof/>
        </w:rPr>
        <w:lastRenderedPageBreak/>
        <w:drawing>
          <wp:inline distT="0" distB="0" distL="0" distR="0" wp14:anchorId="2082B2D2" wp14:editId="4DAB957C">
            <wp:extent cx="3243708" cy="2550777"/>
            <wp:effectExtent l="0" t="0" r="0" b="2540"/>
            <wp:docPr id="136416896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4168967" name="Immagine 1364168967"/>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248092" cy="2554225"/>
                    </a:xfrm>
                    <a:prstGeom prst="rect">
                      <a:avLst/>
                    </a:prstGeom>
                  </pic:spPr>
                </pic:pic>
              </a:graphicData>
            </a:graphic>
          </wp:inline>
        </w:drawing>
      </w:r>
    </w:p>
    <w:p w14:paraId="0406EAF5" w14:textId="6C7CB8AA" w:rsidR="007C2736" w:rsidRPr="00BA00E3" w:rsidRDefault="00FD5915" w:rsidP="00FD5915">
      <w:pPr>
        <w:jc w:val="both"/>
        <w:rPr>
          <w:rFonts w:ascii="Times New Roman" w:hAnsi="Times New Roman" w:cs="Times New Roman"/>
          <w:sz w:val="18"/>
          <w:szCs w:val="18"/>
        </w:rPr>
      </w:pPr>
      <w:r w:rsidRPr="00BA00E3">
        <w:rPr>
          <w:rFonts w:ascii="Times New Roman" w:hAnsi="Times New Roman" w:cs="Times New Roman"/>
          <w:b/>
          <w:bCs/>
          <w:sz w:val="18"/>
          <w:szCs w:val="18"/>
        </w:rPr>
        <w:t>Figure S7.</w:t>
      </w:r>
      <w:r w:rsidRPr="00BA00E3">
        <w:rPr>
          <w:rFonts w:ascii="Times New Roman" w:hAnsi="Times New Roman" w:cs="Times New Roman"/>
          <w:sz w:val="18"/>
          <w:szCs w:val="18"/>
        </w:rPr>
        <w:t xml:space="preserve"> </w:t>
      </w:r>
      <w:r w:rsidR="007C2736" w:rsidRPr="00BA00E3">
        <w:rPr>
          <w:rFonts w:ascii="Times New Roman" w:hAnsi="Times New Roman" w:cs="Times New Roman"/>
          <w:sz w:val="18"/>
          <w:szCs w:val="18"/>
        </w:rPr>
        <w:t>E</w:t>
      </w:r>
      <w:r w:rsidRPr="00BA00E3">
        <w:rPr>
          <w:rFonts w:ascii="Times New Roman" w:hAnsi="Times New Roman" w:cs="Times New Roman"/>
          <w:sz w:val="18"/>
          <w:szCs w:val="18"/>
        </w:rPr>
        <w:t>P</w:t>
      </w:r>
      <w:r w:rsidR="007C2736" w:rsidRPr="00BA00E3">
        <w:rPr>
          <w:rFonts w:ascii="Times New Roman" w:hAnsi="Times New Roman" w:cs="Times New Roman"/>
          <w:sz w:val="18"/>
          <w:szCs w:val="18"/>
        </w:rPr>
        <w:t xml:space="preserve">R spectrum of the radical </w:t>
      </w:r>
      <w:r w:rsidR="007C2736" w:rsidRPr="00BA00E3">
        <w:rPr>
          <w:rFonts w:ascii="Times New Roman" w:hAnsi="Times New Roman" w:cs="Times New Roman"/>
          <w:b/>
          <w:sz w:val="18"/>
          <w:szCs w:val="18"/>
        </w:rPr>
        <w:t>4DPAPN</w:t>
      </w:r>
      <w:r w:rsidR="007C2736" w:rsidRPr="00BA00E3">
        <w:rPr>
          <w:rFonts w:ascii="Times New Roman" w:hAnsi="Times New Roman" w:cs="Times New Roman"/>
          <w:b/>
          <w:sz w:val="18"/>
          <w:szCs w:val="18"/>
          <w:vertAlign w:val="superscript"/>
        </w:rPr>
        <w:t>•</w:t>
      </w:r>
      <w:r w:rsidR="007C2736" w:rsidRPr="00BA00E3">
        <w:rPr>
          <w:rFonts w:ascii="Times New Roman" w:hAnsi="Times New Roman" w:cs="Times New Roman"/>
          <w:b/>
          <w:sz w:val="18"/>
          <w:szCs w:val="18"/>
        </w:rPr>
        <w:t>¯</w:t>
      </w:r>
      <w:r w:rsidR="005B1907" w:rsidRPr="00BA00E3">
        <w:rPr>
          <w:rFonts w:ascii="Times New Roman" w:hAnsi="Times New Roman" w:cs="Times New Roman"/>
          <w:bCs/>
          <w:sz w:val="18"/>
          <w:szCs w:val="18"/>
        </w:rPr>
        <w:t>electrochemically generated</w:t>
      </w:r>
      <w:r w:rsidR="005B1907" w:rsidRPr="00BA00E3">
        <w:rPr>
          <w:rFonts w:ascii="Times New Roman" w:hAnsi="Times New Roman" w:cs="Times New Roman"/>
          <w:b/>
          <w:sz w:val="18"/>
          <w:szCs w:val="18"/>
        </w:rPr>
        <w:t xml:space="preserve"> </w:t>
      </w:r>
      <w:r w:rsidR="007C2736" w:rsidRPr="00BA00E3">
        <w:rPr>
          <w:rFonts w:ascii="Times New Roman" w:hAnsi="Times New Roman"/>
          <w:sz w:val="18"/>
          <w:szCs w:val="18"/>
        </w:rPr>
        <w:t>under nitrogen atmosphere in CH</w:t>
      </w:r>
      <w:r w:rsidR="007C2736" w:rsidRPr="00BA00E3">
        <w:rPr>
          <w:rFonts w:ascii="Times New Roman" w:hAnsi="Times New Roman"/>
          <w:sz w:val="18"/>
          <w:szCs w:val="18"/>
          <w:vertAlign w:val="subscript"/>
        </w:rPr>
        <w:t>2</w:t>
      </w:r>
      <w:r w:rsidR="007C2736" w:rsidRPr="00BA00E3">
        <w:rPr>
          <w:rFonts w:ascii="Times New Roman" w:hAnsi="Times New Roman"/>
          <w:sz w:val="18"/>
          <w:szCs w:val="18"/>
        </w:rPr>
        <w:t>Cl</w:t>
      </w:r>
      <w:r w:rsidR="007C2736" w:rsidRPr="00BA00E3">
        <w:rPr>
          <w:rFonts w:ascii="Times New Roman" w:hAnsi="Times New Roman"/>
          <w:sz w:val="18"/>
          <w:szCs w:val="18"/>
          <w:vertAlign w:val="subscript"/>
        </w:rPr>
        <w:t>2</w:t>
      </w:r>
      <w:r w:rsidR="007C2736" w:rsidRPr="00BA00E3">
        <w:rPr>
          <w:rFonts w:ascii="Times New Roman" w:hAnsi="Times New Roman"/>
          <w:sz w:val="18"/>
          <w:szCs w:val="18"/>
        </w:rPr>
        <w:t xml:space="preserve"> containing 0.1 M </w:t>
      </w:r>
      <w:r w:rsidR="00651AF1" w:rsidRPr="00BA00E3">
        <w:rPr>
          <w:rFonts w:ascii="Times New Roman" w:hAnsi="Times New Roman"/>
          <w:sz w:val="18"/>
          <w:szCs w:val="18"/>
        </w:rPr>
        <w:t>TBA</w:t>
      </w:r>
      <w:r w:rsidR="007C2736" w:rsidRPr="00BA00E3">
        <w:rPr>
          <w:rFonts w:ascii="Times New Roman" w:hAnsi="Times New Roman"/>
          <w:sz w:val="18"/>
          <w:szCs w:val="18"/>
        </w:rPr>
        <w:t>PF</w:t>
      </w:r>
      <w:r w:rsidR="007C2736" w:rsidRPr="00BA00E3">
        <w:rPr>
          <w:rFonts w:ascii="Times New Roman" w:hAnsi="Times New Roman"/>
          <w:sz w:val="18"/>
          <w:szCs w:val="18"/>
          <w:vertAlign w:val="subscript"/>
        </w:rPr>
        <w:t>6</w:t>
      </w:r>
      <w:r w:rsidR="007C2736" w:rsidRPr="00BA00E3">
        <w:rPr>
          <w:rFonts w:ascii="Times New Roman" w:hAnsi="Times New Roman"/>
          <w:sz w:val="18"/>
          <w:szCs w:val="18"/>
        </w:rPr>
        <w:t xml:space="preserve"> at room temperature</w:t>
      </w:r>
      <w:r w:rsidRPr="00BA00E3">
        <w:rPr>
          <w:rFonts w:ascii="Times New Roman" w:hAnsi="Times New Roman"/>
          <w:sz w:val="18"/>
          <w:szCs w:val="18"/>
        </w:rPr>
        <w:t xml:space="preserve"> (a), and the corresponding theoretical simulation (b) obtained with the following spectroscopic parameters: </w:t>
      </w:r>
      <w:r w:rsidRPr="00BA00E3">
        <w:rPr>
          <w:rFonts w:ascii="Times New Roman" w:hAnsi="Times New Roman"/>
          <w:i/>
          <w:iCs/>
          <w:sz w:val="18"/>
          <w:szCs w:val="18"/>
        </w:rPr>
        <w:t>a</w:t>
      </w:r>
      <w:r w:rsidRPr="00BA00E3">
        <w:rPr>
          <w:rFonts w:ascii="Times New Roman" w:hAnsi="Times New Roman"/>
          <w:sz w:val="18"/>
          <w:szCs w:val="18"/>
          <w:vertAlign w:val="subscript"/>
        </w:rPr>
        <w:t>2N</w:t>
      </w:r>
      <w:r w:rsidRPr="00BA00E3">
        <w:rPr>
          <w:rFonts w:ascii="Times New Roman" w:hAnsi="Times New Roman"/>
          <w:sz w:val="18"/>
          <w:szCs w:val="18"/>
        </w:rPr>
        <w:t xml:space="preserve">=0.30 G, </w:t>
      </w:r>
      <w:r w:rsidRPr="00BA00E3">
        <w:rPr>
          <w:rFonts w:ascii="Times New Roman" w:hAnsi="Times New Roman"/>
          <w:i/>
          <w:iCs/>
          <w:sz w:val="18"/>
          <w:szCs w:val="18"/>
        </w:rPr>
        <w:t>a</w:t>
      </w:r>
      <w:r w:rsidRPr="00BA00E3">
        <w:rPr>
          <w:rFonts w:ascii="Times New Roman" w:hAnsi="Times New Roman"/>
          <w:sz w:val="18"/>
          <w:szCs w:val="18"/>
          <w:vertAlign w:val="subscript"/>
        </w:rPr>
        <w:t>2N</w:t>
      </w:r>
      <w:r w:rsidRPr="00BA00E3">
        <w:rPr>
          <w:rFonts w:ascii="Times New Roman" w:hAnsi="Times New Roman"/>
          <w:sz w:val="18"/>
          <w:szCs w:val="18"/>
        </w:rPr>
        <w:t xml:space="preserve">=0.69 G and </w:t>
      </w:r>
      <w:r w:rsidRPr="00BA00E3">
        <w:rPr>
          <w:rFonts w:ascii="Times New Roman" w:hAnsi="Times New Roman"/>
          <w:i/>
          <w:iCs/>
          <w:sz w:val="18"/>
          <w:szCs w:val="18"/>
        </w:rPr>
        <w:t>a</w:t>
      </w:r>
      <w:r w:rsidRPr="00BA00E3">
        <w:rPr>
          <w:rFonts w:ascii="Times New Roman" w:hAnsi="Times New Roman"/>
          <w:sz w:val="18"/>
          <w:szCs w:val="18"/>
          <w:vertAlign w:val="subscript"/>
        </w:rPr>
        <w:t>2N</w:t>
      </w:r>
      <w:r w:rsidRPr="00BA00E3">
        <w:rPr>
          <w:rFonts w:ascii="Times New Roman" w:hAnsi="Times New Roman"/>
          <w:sz w:val="18"/>
          <w:szCs w:val="18"/>
        </w:rPr>
        <w:t>=1.73 G.</w:t>
      </w:r>
    </w:p>
    <w:p w14:paraId="2BC7DED0" w14:textId="3E6FFE8F" w:rsidR="007C2736" w:rsidRPr="00BA00E3" w:rsidRDefault="007C2736" w:rsidP="007443A0">
      <w:pPr>
        <w:jc w:val="both"/>
        <w:rPr>
          <w:rFonts w:ascii="Times New Roman" w:hAnsi="Times New Roman" w:cs="Times New Roman"/>
        </w:rPr>
      </w:pPr>
    </w:p>
    <w:p w14:paraId="4A8F4962" w14:textId="5037273D" w:rsidR="00432021" w:rsidRPr="00BA00E3" w:rsidRDefault="00432021" w:rsidP="00432021">
      <w:pPr>
        <w:pStyle w:val="Titolo1"/>
        <w:spacing w:line="360" w:lineRule="auto"/>
        <w:jc w:val="both"/>
        <w:rPr>
          <w:rFonts w:ascii="Times New Roman" w:hAnsi="Times New Roman" w:cs="Times New Roman"/>
        </w:rPr>
      </w:pPr>
      <w:bookmarkStart w:id="7" w:name="_Toc185338466"/>
      <w:r w:rsidRPr="00BA00E3">
        <w:rPr>
          <w:rFonts w:ascii="Times New Roman" w:hAnsi="Times New Roman" w:cs="Times New Roman"/>
          <w:color w:val="auto"/>
        </w:rPr>
        <w:t>ELECTROCHEMICAL AND SPECTROELECTROCHEMCIAL STUDY</w:t>
      </w:r>
      <w:bookmarkEnd w:id="7"/>
      <w:r w:rsidRPr="00BA00E3">
        <w:rPr>
          <w:rFonts w:ascii="Times New Roman" w:hAnsi="Times New Roman" w:cs="Times New Roman"/>
          <w:color w:val="auto"/>
        </w:rPr>
        <w:t xml:space="preserve"> </w:t>
      </w:r>
    </w:p>
    <w:p w14:paraId="75FF109C" w14:textId="6EE940E6" w:rsidR="00432021" w:rsidRPr="00BA00E3" w:rsidRDefault="00432021" w:rsidP="00432021">
      <w:pPr>
        <w:keepNext/>
        <w:spacing w:line="360" w:lineRule="auto"/>
        <w:jc w:val="both"/>
        <w:rPr>
          <w:rFonts w:ascii="Times New Roman" w:hAnsi="Times New Roman" w:cs="Times New Roman"/>
          <w:b/>
          <w:sz w:val="28"/>
          <w:szCs w:val="28"/>
        </w:rPr>
      </w:pPr>
      <w:r w:rsidRPr="00BA00E3">
        <w:rPr>
          <w:rFonts w:ascii="Times New Roman" w:hAnsi="Times New Roman" w:cs="Times New Roman"/>
          <w:b/>
          <w:sz w:val="28"/>
          <w:szCs w:val="28"/>
        </w:rPr>
        <w:t>General</w:t>
      </w:r>
    </w:p>
    <w:p w14:paraId="056BAD6C" w14:textId="134A8B6E" w:rsidR="00432021" w:rsidRPr="00BA00E3" w:rsidRDefault="00432021" w:rsidP="00432021">
      <w:pPr>
        <w:keepNext/>
        <w:spacing w:line="360" w:lineRule="auto"/>
        <w:jc w:val="both"/>
        <w:rPr>
          <w:rFonts w:ascii="Times New Roman" w:hAnsi="Times New Roman" w:cs="Times New Roman"/>
          <w:sz w:val="24"/>
          <w:szCs w:val="24"/>
        </w:rPr>
      </w:pPr>
      <w:r w:rsidRPr="00BA00E3">
        <w:rPr>
          <w:rFonts w:ascii="Times New Roman" w:hAnsi="Times New Roman" w:cs="Times New Roman"/>
          <w:i/>
          <w:sz w:val="24"/>
          <w:szCs w:val="24"/>
        </w:rPr>
        <w:t>Cyclic voltammetry</w:t>
      </w:r>
      <w:r w:rsidRPr="00BA00E3">
        <w:rPr>
          <w:rFonts w:ascii="Times New Roman" w:hAnsi="Times New Roman" w:cs="Times New Roman"/>
          <w:sz w:val="24"/>
          <w:szCs w:val="24"/>
        </w:rPr>
        <w:t xml:space="preserve"> experiments were carried out at room temperature in argon-purged dried CH</w:t>
      </w:r>
      <w:r w:rsidRPr="00BA00E3">
        <w:rPr>
          <w:rFonts w:ascii="Times New Roman" w:hAnsi="Times New Roman" w:cs="Times New Roman"/>
          <w:sz w:val="24"/>
          <w:szCs w:val="24"/>
          <w:vertAlign w:val="subscript"/>
        </w:rPr>
        <w:t>2</w:t>
      </w:r>
      <w:r w:rsidRPr="00BA00E3">
        <w:rPr>
          <w:rFonts w:ascii="Times New Roman" w:hAnsi="Times New Roman" w:cs="Times New Roman"/>
          <w:sz w:val="24"/>
          <w:szCs w:val="24"/>
        </w:rPr>
        <w:t>Cl</w:t>
      </w:r>
      <w:r w:rsidRPr="00BA00E3">
        <w:rPr>
          <w:rFonts w:ascii="Times New Roman" w:hAnsi="Times New Roman" w:cs="Times New Roman"/>
          <w:sz w:val="24"/>
          <w:szCs w:val="24"/>
          <w:vertAlign w:val="subscript"/>
        </w:rPr>
        <w:t>2</w:t>
      </w:r>
      <w:r w:rsidRPr="00BA00E3">
        <w:rPr>
          <w:rFonts w:ascii="Times New Roman" w:hAnsi="Times New Roman" w:cs="Times New Roman"/>
          <w:sz w:val="24"/>
          <w:szCs w:val="24"/>
        </w:rPr>
        <w:t xml:space="preserve"> using an </w:t>
      </w:r>
      <w:proofErr w:type="spellStart"/>
      <w:r w:rsidRPr="00BA00E3">
        <w:rPr>
          <w:rFonts w:ascii="Times New Roman" w:hAnsi="Times New Roman" w:cs="Times New Roman"/>
          <w:sz w:val="24"/>
          <w:szCs w:val="24"/>
        </w:rPr>
        <w:t>EcoChemie</w:t>
      </w:r>
      <w:proofErr w:type="spellEnd"/>
      <w:r w:rsidRPr="00BA00E3">
        <w:rPr>
          <w:rFonts w:ascii="Times New Roman" w:hAnsi="Times New Roman" w:cs="Times New Roman"/>
          <w:sz w:val="24"/>
          <w:szCs w:val="24"/>
        </w:rPr>
        <w:t xml:space="preserve"> </w:t>
      </w:r>
      <w:proofErr w:type="spellStart"/>
      <w:r w:rsidRPr="00BA00E3">
        <w:rPr>
          <w:rFonts w:ascii="Times New Roman" w:hAnsi="Times New Roman" w:cs="Times New Roman"/>
          <w:sz w:val="24"/>
          <w:szCs w:val="24"/>
        </w:rPr>
        <w:t>Autolab</w:t>
      </w:r>
      <w:proofErr w:type="spellEnd"/>
      <w:r w:rsidRPr="00BA00E3">
        <w:rPr>
          <w:rFonts w:ascii="Times New Roman" w:hAnsi="Times New Roman" w:cs="Times New Roman"/>
          <w:sz w:val="24"/>
          <w:szCs w:val="24"/>
        </w:rPr>
        <w:t xml:space="preserve"> 30 </w:t>
      </w:r>
      <w:proofErr w:type="spellStart"/>
      <w:r w:rsidRPr="00BA00E3">
        <w:rPr>
          <w:rFonts w:ascii="Times New Roman" w:hAnsi="Times New Roman" w:cs="Times New Roman"/>
          <w:sz w:val="24"/>
          <w:szCs w:val="24"/>
        </w:rPr>
        <w:t>potentiostat</w:t>
      </w:r>
      <w:proofErr w:type="spellEnd"/>
      <w:r w:rsidRPr="00BA00E3">
        <w:rPr>
          <w:rFonts w:ascii="Times New Roman" w:hAnsi="Times New Roman" w:cs="Times New Roman"/>
          <w:sz w:val="24"/>
          <w:szCs w:val="24"/>
        </w:rPr>
        <w:t xml:space="preserve"> in a 3-electrode setup. The working electrode consisted of a glassy carbon electrode (3 mm diameter), the counter electrode was a Pt spiral electrode and an Ag wire was used as quasi-reference electrode (</w:t>
      </w:r>
      <w:proofErr w:type="spellStart"/>
      <w:r w:rsidRPr="00BA00E3">
        <w:rPr>
          <w:rFonts w:ascii="Times New Roman" w:hAnsi="Times New Roman" w:cs="Times New Roman"/>
          <w:sz w:val="24"/>
          <w:szCs w:val="24"/>
        </w:rPr>
        <w:t>AgQRE</w:t>
      </w:r>
      <w:proofErr w:type="spellEnd"/>
      <w:r w:rsidRPr="00BA00E3">
        <w:rPr>
          <w:rFonts w:ascii="Times New Roman" w:hAnsi="Times New Roman" w:cs="Times New Roman"/>
          <w:sz w:val="24"/>
          <w:szCs w:val="24"/>
        </w:rPr>
        <w:t xml:space="preserve">). Working electrode and quasi-reference electrodes were polished on a felt pad with 0.05 or 0.3 </w:t>
      </w:r>
      <w:r w:rsidRPr="00BA00E3">
        <w:rPr>
          <w:rFonts w:ascii="Times New Roman" w:hAnsi="Times New Roman" w:cs="Times New Roman"/>
          <w:i/>
          <w:iCs/>
          <w:sz w:val="24"/>
          <w:szCs w:val="24"/>
        </w:rPr>
        <w:t>μ</w:t>
      </w:r>
      <w:r w:rsidRPr="00BA00E3">
        <w:rPr>
          <w:rFonts w:ascii="Times New Roman" w:hAnsi="Times New Roman" w:cs="Times New Roman"/>
          <w:sz w:val="24"/>
          <w:szCs w:val="24"/>
        </w:rPr>
        <w:t>m alumina suspension and sonicated in deionized water for 1 min before each experiment; the Pt wire was flame cleaned. Tetrabutylammonium hexafluorophosphate (TBAPF</w:t>
      </w:r>
      <w:r w:rsidRPr="00BA00E3">
        <w:rPr>
          <w:rFonts w:ascii="Times New Roman" w:hAnsi="Times New Roman" w:cs="Times New Roman"/>
          <w:sz w:val="24"/>
          <w:szCs w:val="24"/>
          <w:vertAlign w:val="subscript"/>
        </w:rPr>
        <w:t>6</w:t>
      </w:r>
      <w:r w:rsidRPr="00BA00E3">
        <w:rPr>
          <w:rFonts w:ascii="Times New Roman" w:hAnsi="Times New Roman" w:cs="Times New Roman"/>
          <w:sz w:val="24"/>
          <w:szCs w:val="24"/>
        </w:rPr>
        <w:t>, 0.1 M) is added to the solution as a supporting electrolyte. Ferrocene (purified by sublimation at reduced pressure) is used as an internal reference (</w:t>
      </w:r>
      <w:proofErr w:type="spellStart"/>
      <w:r w:rsidRPr="00BA00E3">
        <w:rPr>
          <w:rFonts w:ascii="Times New Roman" w:hAnsi="Times New Roman" w:cs="Times New Roman"/>
          <w:i/>
          <w:iCs/>
          <w:sz w:val="24"/>
          <w:szCs w:val="24"/>
        </w:rPr>
        <w:t>E</w:t>
      </w:r>
      <w:r w:rsidRPr="00BA00E3">
        <w:rPr>
          <w:rFonts w:ascii="Times New Roman" w:hAnsi="Times New Roman" w:cs="Times New Roman"/>
          <w:sz w:val="24"/>
          <w:szCs w:val="24"/>
          <w:vertAlign w:val="superscript"/>
        </w:rPr>
        <w:t>Fc</w:t>
      </w:r>
      <w:proofErr w:type="spellEnd"/>
      <w:r w:rsidRPr="00BA00E3">
        <w:rPr>
          <w:rFonts w:ascii="Times New Roman" w:hAnsi="Times New Roman" w:cs="Times New Roman"/>
          <w:sz w:val="24"/>
          <w:szCs w:val="24"/>
          <w:vertAlign w:val="superscript"/>
        </w:rPr>
        <w:t xml:space="preserve">+/0 </w:t>
      </w:r>
      <w:r w:rsidRPr="00BA00E3">
        <w:rPr>
          <w:rFonts w:ascii="Times New Roman" w:hAnsi="Times New Roman" w:cs="Times New Roman"/>
          <w:sz w:val="24"/>
          <w:szCs w:val="24"/>
        </w:rPr>
        <w:t>= 0.46 V vs SCE).</w:t>
      </w:r>
    </w:p>
    <w:p w14:paraId="2DD3B16F" w14:textId="2D4ACB30" w:rsidR="00432021" w:rsidRPr="00BA00E3" w:rsidRDefault="00432021" w:rsidP="00432021">
      <w:pPr>
        <w:keepNext/>
        <w:spacing w:line="360" w:lineRule="auto"/>
        <w:jc w:val="both"/>
        <w:rPr>
          <w:rFonts w:ascii="Times New Roman" w:hAnsi="Times New Roman" w:cs="Times New Roman"/>
          <w:b/>
          <w:sz w:val="24"/>
          <w:szCs w:val="24"/>
        </w:rPr>
      </w:pPr>
      <w:proofErr w:type="spellStart"/>
      <w:r w:rsidRPr="00BA00E3">
        <w:rPr>
          <w:rFonts w:ascii="Times New Roman" w:hAnsi="Times New Roman" w:cs="Times New Roman"/>
          <w:i/>
          <w:sz w:val="24"/>
          <w:szCs w:val="24"/>
        </w:rPr>
        <w:t>Spectroelectrochemical</w:t>
      </w:r>
      <w:proofErr w:type="spellEnd"/>
      <w:r w:rsidRPr="00BA00E3">
        <w:rPr>
          <w:rFonts w:ascii="Times New Roman" w:hAnsi="Times New Roman" w:cs="Times New Roman"/>
          <w:i/>
          <w:sz w:val="24"/>
          <w:szCs w:val="24"/>
        </w:rPr>
        <w:t xml:space="preserve"> experiments</w:t>
      </w:r>
      <w:r w:rsidRPr="00BA00E3">
        <w:rPr>
          <w:rFonts w:ascii="Times New Roman" w:hAnsi="Times New Roman" w:cs="Times New Roman"/>
          <w:sz w:val="24"/>
          <w:szCs w:val="24"/>
        </w:rPr>
        <w:t xml:space="preserve"> were performed in an optically transparent thin-layer electrochemical (OTTLE) cell equipped with CaF</w:t>
      </w:r>
      <w:r w:rsidRPr="00BA00E3">
        <w:rPr>
          <w:rFonts w:ascii="Times New Roman" w:hAnsi="Times New Roman" w:cs="Times New Roman"/>
          <w:sz w:val="24"/>
          <w:szCs w:val="24"/>
          <w:vertAlign w:val="subscript"/>
        </w:rPr>
        <w:t>2</w:t>
      </w:r>
      <w:r w:rsidRPr="00BA00E3">
        <w:rPr>
          <w:rFonts w:ascii="Times New Roman" w:hAnsi="Times New Roman" w:cs="Times New Roman"/>
          <w:sz w:val="24"/>
          <w:szCs w:val="24"/>
        </w:rPr>
        <w:t xml:space="preserve"> windows, two Pt </w:t>
      </w:r>
      <w:proofErr w:type="spellStart"/>
      <w:r w:rsidRPr="00BA00E3">
        <w:rPr>
          <w:rFonts w:ascii="Times New Roman" w:hAnsi="Times New Roman" w:cs="Times New Roman"/>
          <w:sz w:val="24"/>
          <w:szCs w:val="24"/>
        </w:rPr>
        <w:t>minigrids</w:t>
      </w:r>
      <w:proofErr w:type="spellEnd"/>
      <w:r w:rsidRPr="00BA00E3">
        <w:rPr>
          <w:rFonts w:ascii="Times New Roman" w:hAnsi="Times New Roman" w:cs="Times New Roman"/>
          <w:sz w:val="24"/>
          <w:szCs w:val="24"/>
        </w:rPr>
        <w:t xml:space="preserve"> as working and counter electrodes, and </w:t>
      </w:r>
      <w:proofErr w:type="gramStart"/>
      <w:r w:rsidRPr="00BA00E3">
        <w:rPr>
          <w:rFonts w:ascii="Times New Roman" w:hAnsi="Times New Roman" w:cs="Times New Roman"/>
          <w:sz w:val="24"/>
          <w:szCs w:val="24"/>
        </w:rPr>
        <w:t>a</w:t>
      </w:r>
      <w:proofErr w:type="gramEnd"/>
      <w:r w:rsidRPr="00BA00E3">
        <w:rPr>
          <w:rFonts w:ascii="Times New Roman" w:hAnsi="Times New Roman" w:cs="Times New Roman"/>
          <w:sz w:val="24"/>
          <w:szCs w:val="24"/>
        </w:rPr>
        <w:t xml:space="preserve"> Ag wire as a quasi-reference electrode. Solutions were prepared in anhydrous CH</w:t>
      </w:r>
      <w:r w:rsidRPr="00BA00E3">
        <w:rPr>
          <w:rFonts w:ascii="Times New Roman" w:hAnsi="Times New Roman" w:cs="Times New Roman"/>
          <w:sz w:val="24"/>
          <w:szCs w:val="24"/>
          <w:vertAlign w:val="subscript"/>
        </w:rPr>
        <w:t>3</w:t>
      </w:r>
      <w:r w:rsidRPr="00BA00E3">
        <w:rPr>
          <w:rFonts w:ascii="Times New Roman" w:hAnsi="Times New Roman" w:cs="Times New Roman"/>
          <w:sz w:val="24"/>
          <w:szCs w:val="24"/>
        </w:rPr>
        <w:t xml:space="preserve">CN, degassed through </w:t>
      </w:r>
      <w:proofErr w:type="spellStart"/>
      <w:r w:rsidRPr="00BA00E3">
        <w:rPr>
          <w:rFonts w:ascii="Times New Roman" w:hAnsi="Times New Roman" w:cs="Times New Roman"/>
          <w:sz w:val="24"/>
          <w:szCs w:val="24"/>
        </w:rPr>
        <w:t>Ar</w:t>
      </w:r>
      <w:proofErr w:type="spellEnd"/>
      <w:r w:rsidRPr="00BA00E3">
        <w:rPr>
          <w:rFonts w:ascii="Times New Roman" w:hAnsi="Times New Roman" w:cs="Times New Roman"/>
          <w:sz w:val="24"/>
          <w:szCs w:val="24"/>
        </w:rPr>
        <w:t xml:space="preserve"> bubbling. Tetrabutylammonium hexafluorophosphate (TBAPF</w:t>
      </w:r>
      <w:r w:rsidRPr="00BA00E3">
        <w:rPr>
          <w:rFonts w:ascii="Times New Roman" w:hAnsi="Times New Roman" w:cs="Times New Roman"/>
          <w:sz w:val="24"/>
          <w:szCs w:val="24"/>
          <w:vertAlign w:val="subscript"/>
        </w:rPr>
        <w:t>6</w:t>
      </w:r>
      <w:r w:rsidRPr="00BA00E3">
        <w:rPr>
          <w:rFonts w:ascii="Times New Roman" w:hAnsi="Times New Roman" w:cs="Times New Roman"/>
          <w:sz w:val="24"/>
          <w:szCs w:val="24"/>
        </w:rPr>
        <w:t xml:space="preserve">, ca. </w:t>
      </w:r>
      <w:r w:rsidRPr="00BA00E3">
        <w:rPr>
          <w:rFonts w:ascii="Times New Roman" w:hAnsi="Times New Roman" w:cs="Times New Roman"/>
          <w:sz w:val="24"/>
          <w:szCs w:val="24"/>
        </w:rPr>
        <w:lastRenderedPageBreak/>
        <w:t>0.1 M) was used as a supporting electrolyte. Upon application of a given potential, UV−vis−NIR absorption spectra were recorded with an Agilent Technologies 8543 diode array spectrophotometer.</w:t>
      </w:r>
    </w:p>
    <w:p w14:paraId="3E9A347C" w14:textId="77777777" w:rsidR="00432021" w:rsidRPr="00BA00E3" w:rsidRDefault="00432021" w:rsidP="00432021">
      <w:pPr>
        <w:pStyle w:val="Didascalia"/>
        <w:rPr>
          <w:rFonts w:ascii="Times New Roman" w:hAnsi="Times New Roman" w:cs="Times New Roman"/>
          <w:sz w:val="22"/>
          <w:szCs w:val="22"/>
        </w:rPr>
      </w:pPr>
      <w:r w:rsidRPr="00BA00E3">
        <w:rPr>
          <w:rFonts w:ascii="Times New Roman" w:hAnsi="Times New Roman" w:cs="Times New Roman"/>
          <w:noProof/>
          <w:sz w:val="22"/>
          <w:szCs w:val="22"/>
        </w:rPr>
        <w:drawing>
          <wp:inline distT="0" distB="0" distL="0" distR="0" wp14:anchorId="6AD4E69A" wp14:editId="049F8993">
            <wp:extent cx="5346700" cy="45339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qq.TIF"/>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346700" cy="4533900"/>
                    </a:xfrm>
                    <a:prstGeom prst="rect">
                      <a:avLst/>
                    </a:prstGeom>
                  </pic:spPr>
                </pic:pic>
              </a:graphicData>
            </a:graphic>
          </wp:inline>
        </w:drawing>
      </w:r>
    </w:p>
    <w:p w14:paraId="3CDC4F24" w14:textId="329EB118" w:rsidR="00432021" w:rsidRPr="00BA00E3" w:rsidRDefault="00432021" w:rsidP="00432021">
      <w:pPr>
        <w:pStyle w:val="Didascalia"/>
        <w:jc w:val="both"/>
        <w:rPr>
          <w:i w:val="0"/>
          <w:color w:val="auto"/>
        </w:rPr>
      </w:pPr>
      <w:r w:rsidRPr="00BA00E3">
        <w:rPr>
          <w:rFonts w:ascii="Times New Roman" w:hAnsi="Times New Roman" w:cs="Times New Roman"/>
          <w:b/>
          <w:i w:val="0"/>
          <w:color w:val="auto"/>
        </w:rPr>
        <w:t xml:space="preserve">Figure </w:t>
      </w:r>
      <w:r w:rsidR="007766DD" w:rsidRPr="00BA00E3">
        <w:rPr>
          <w:rFonts w:ascii="Times New Roman" w:hAnsi="Times New Roman" w:cs="Times New Roman"/>
          <w:b/>
          <w:i w:val="0"/>
          <w:color w:val="auto"/>
        </w:rPr>
        <w:t>S8</w:t>
      </w:r>
      <w:r w:rsidRPr="00BA00E3">
        <w:rPr>
          <w:rFonts w:ascii="Times New Roman" w:hAnsi="Times New Roman" w:cs="Times New Roman"/>
          <w:b/>
          <w:i w:val="0"/>
          <w:color w:val="auto"/>
        </w:rPr>
        <w:t>.</w:t>
      </w:r>
      <w:r w:rsidRPr="00BA00E3">
        <w:rPr>
          <w:rFonts w:ascii="Times New Roman" w:hAnsi="Times New Roman" w:cs="Times New Roman"/>
          <w:i w:val="0"/>
          <w:color w:val="auto"/>
        </w:rPr>
        <w:t xml:space="preserve"> Cyclic voltammograms from a sample of </w:t>
      </w:r>
      <w:r w:rsidRPr="00BA00E3">
        <w:rPr>
          <w:rFonts w:ascii="Times New Roman" w:hAnsi="Times New Roman" w:cs="Times New Roman"/>
          <w:b/>
          <w:i w:val="0"/>
          <w:color w:val="auto"/>
        </w:rPr>
        <w:t>4DPAPN</w:t>
      </w:r>
      <w:r w:rsidRPr="00BA00E3">
        <w:rPr>
          <w:rFonts w:ascii="Times New Roman" w:hAnsi="Times New Roman" w:cs="Times New Roman"/>
          <w:i w:val="0"/>
          <w:color w:val="auto"/>
        </w:rPr>
        <w:t xml:space="preserve"> (ca. 1.0 mM) in degassed CH</w:t>
      </w:r>
      <w:r w:rsidRPr="00BA00E3">
        <w:rPr>
          <w:rFonts w:ascii="Times New Roman" w:hAnsi="Times New Roman" w:cs="Times New Roman"/>
          <w:i w:val="0"/>
          <w:color w:val="auto"/>
          <w:vertAlign w:val="subscript"/>
        </w:rPr>
        <w:t>2</w:t>
      </w:r>
      <w:r w:rsidRPr="00BA00E3">
        <w:rPr>
          <w:rFonts w:ascii="Times New Roman" w:hAnsi="Times New Roman" w:cs="Times New Roman"/>
          <w:i w:val="0"/>
          <w:color w:val="auto"/>
        </w:rPr>
        <w:t>Cl</w:t>
      </w:r>
      <w:r w:rsidRPr="00BA00E3">
        <w:rPr>
          <w:rFonts w:ascii="Times New Roman" w:hAnsi="Times New Roman" w:cs="Times New Roman"/>
          <w:i w:val="0"/>
          <w:color w:val="auto"/>
          <w:vertAlign w:val="subscript"/>
        </w:rPr>
        <w:t>2</w:t>
      </w:r>
      <w:r w:rsidRPr="00BA00E3">
        <w:rPr>
          <w:rFonts w:ascii="Times New Roman" w:hAnsi="Times New Roman" w:cs="Times New Roman"/>
          <w:i w:val="0"/>
          <w:color w:val="auto"/>
        </w:rPr>
        <w:t xml:space="preserve"> at RT. A: reduction potential scans in the presence (dashed line) and without ferrocene, used a</w:t>
      </w:r>
      <w:r w:rsidR="0091204C" w:rsidRPr="00BA00E3">
        <w:rPr>
          <w:rFonts w:ascii="Times New Roman" w:hAnsi="Times New Roman" w:cs="Times New Roman"/>
          <w:i w:val="0"/>
          <w:color w:val="auto"/>
        </w:rPr>
        <w:t>s</w:t>
      </w:r>
      <w:r w:rsidRPr="00BA00E3">
        <w:rPr>
          <w:rFonts w:ascii="Times New Roman" w:hAnsi="Times New Roman" w:cs="Times New Roman"/>
          <w:i w:val="0"/>
          <w:color w:val="auto"/>
        </w:rPr>
        <w:t xml:space="preserve"> an internal </w:t>
      </w:r>
      <w:r w:rsidR="0091204C" w:rsidRPr="00BA00E3">
        <w:rPr>
          <w:rFonts w:ascii="Times New Roman" w:hAnsi="Times New Roman" w:cs="Times New Roman"/>
          <w:i w:val="0"/>
          <w:color w:val="auto"/>
        </w:rPr>
        <w:t>standard</w:t>
      </w:r>
      <w:r w:rsidRPr="00BA00E3">
        <w:rPr>
          <w:rFonts w:ascii="Times New Roman" w:hAnsi="Times New Roman" w:cs="Times New Roman"/>
          <w:i w:val="0"/>
          <w:color w:val="auto"/>
        </w:rPr>
        <w:t xml:space="preserve">. B: </w:t>
      </w:r>
      <w:r w:rsidR="0091204C" w:rsidRPr="00BA00E3">
        <w:rPr>
          <w:rFonts w:ascii="Times New Roman" w:hAnsi="Times New Roman" w:cs="Times New Roman"/>
          <w:i w:val="0"/>
          <w:color w:val="auto"/>
        </w:rPr>
        <w:t>cathodic and anodic</w:t>
      </w:r>
      <w:r w:rsidRPr="00BA00E3">
        <w:rPr>
          <w:rFonts w:ascii="Times New Roman" w:hAnsi="Times New Roman" w:cs="Times New Roman"/>
          <w:i w:val="0"/>
          <w:color w:val="auto"/>
        </w:rPr>
        <w:t xml:space="preserve"> potential scan. Scan rate: 0.2 Vs</w:t>
      </w:r>
      <w:r w:rsidRPr="00BA00E3">
        <w:rPr>
          <w:rFonts w:ascii="Times New Roman" w:hAnsi="Times New Roman" w:cs="Times New Roman"/>
          <w:i w:val="0"/>
          <w:color w:val="auto"/>
          <w:vertAlign w:val="superscript"/>
        </w:rPr>
        <w:t>-1</w:t>
      </w:r>
      <w:r w:rsidRPr="00BA00E3">
        <w:rPr>
          <w:i w:val="0"/>
          <w:color w:val="auto"/>
        </w:rPr>
        <w:t>.</w:t>
      </w:r>
    </w:p>
    <w:p w14:paraId="6D95E963" w14:textId="77777777" w:rsidR="0091204C" w:rsidRPr="00BA00E3" w:rsidRDefault="0091204C" w:rsidP="007443A0">
      <w:pPr>
        <w:jc w:val="both"/>
        <w:rPr>
          <w:rFonts w:ascii="Times New Roman" w:hAnsi="Times New Roman" w:cs="Times New Roman"/>
        </w:rPr>
      </w:pPr>
    </w:p>
    <w:p w14:paraId="6DEACC7F" w14:textId="526E0A60" w:rsidR="00432021" w:rsidRPr="00BA00E3" w:rsidRDefault="007766DD" w:rsidP="007443A0">
      <w:pPr>
        <w:jc w:val="both"/>
        <w:rPr>
          <w:rFonts w:ascii="Times New Roman" w:hAnsi="Times New Roman" w:cs="Times New Roman"/>
          <w:sz w:val="24"/>
          <w:szCs w:val="24"/>
        </w:rPr>
      </w:pPr>
      <w:r w:rsidRPr="00BA00E3">
        <w:rPr>
          <w:rFonts w:ascii="Times New Roman" w:hAnsi="Times New Roman" w:cs="Times New Roman"/>
          <w:sz w:val="24"/>
          <w:szCs w:val="24"/>
        </w:rPr>
        <w:t xml:space="preserve">The EPR and electrochemical experiments demonstrate that the radical anion of </w:t>
      </w:r>
      <w:r w:rsidRPr="00BA00E3">
        <w:rPr>
          <w:rFonts w:ascii="Times New Roman" w:hAnsi="Times New Roman" w:cs="Times New Roman"/>
          <w:b/>
          <w:sz w:val="24"/>
          <w:szCs w:val="24"/>
        </w:rPr>
        <w:t>4DPAPN</w:t>
      </w:r>
      <w:r w:rsidRPr="00BA00E3">
        <w:rPr>
          <w:rFonts w:ascii="Times New Roman" w:hAnsi="Times New Roman" w:cs="Times New Roman"/>
          <w:sz w:val="24"/>
          <w:szCs w:val="24"/>
        </w:rPr>
        <w:t xml:space="preserve"> is formed electrochemically and it is stable on the timescale of </w:t>
      </w:r>
      <w:r w:rsidR="0091204C" w:rsidRPr="00BA00E3">
        <w:rPr>
          <w:rFonts w:ascii="Times New Roman" w:hAnsi="Times New Roman" w:cs="Times New Roman"/>
          <w:sz w:val="24"/>
          <w:szCs w:val="24"/>
        </w:rPr>
        <w:t xml:space="preserve">seconds typical of </w:t>
      </w:r>
      <w:r w:rsidRPr="00BA00E3">
        <w:rPr>
          <w:rFonts w:ascii="Times New Roman" w:hAnsi="Times New Roman" w:cs="Times New Roman"/>
          <w:sz w:val="24"/>
          <w:szCs w:val="24"/>
        </w:rPr>
        <w:t xml:space="preserve">the cyclic voltammogram experiments. However, the photogeneration of the same radical </w:t>
      </w:r>
      <w:r w:rsidR="0091204C" w:rsidRPr="00BA00E3">
        <w:rPr>
          <w:rFonts w:ascii="Times New Roman" w:hAnsi="Times New Roman" w:cs="Times New Roman"/>
          <w:sz w:val="24"/>
          <w:szCs w:val="24"/>
        </w:rPr>
        <w:t>was not possible in the steady-state regime used in acetonitrile and that is likely related to the fast photoreactivity of the radical anion in this solvent. This prevented us f</w:t>
      </w:r>
      <w:r w:rsidR="0050645B" w:rsidRPr="00BA00E3">
        <w:rPr>
          <w:rFonts w:ascii="Times New Roman" w:hAnsi="Times New Roman" w:cs="Times New Roman"/>
          <w:sz w:val="24"/>
          <w:szCs w:val="24"/>
        </w:rPr>
        <w:t>ro</w:t>
      </w:r>
      <w:r w:rsidR="0091204C" w:rsidRPr="00BA00E3">
        <w:rPr>
          <w:rFonts w:ascii="Times New Roman" w:hAnsi="Times New Roman" w:cs="Times New Roman"/>
          <w:sz w:val="24"/>
          <w:szCs w:val="24"/>
        </w:rPr>
        <w:t xml:space="preserve">m performing transient absorption spectroscopy of </w:t>
      </w:r>
      <w:r w:rsidR="0091204C" w:rsidRPr="00BA00E3">
        <w:rPr>
          <w:rFonts w:ascii="Times New Roman" w:hAnsi="Times New Roman" w:cs="Times New Roman"/>
          <w:b/>
          <w:sz w:val="24"/>
          <w:szCs w:val="24"/>
        </w:rPr>
        <w:t>4DPAPN</w:t>
      </w:r>
      <w:r w:rsidR="0091204C" w:rsidRPr="00BA00E3">
        <w:rPr>
          <w:rFonts w:ascii="Times New Roman" w:hAnsi="Times New Roman" w:cs="Times New Roman"/>
          <w:b/>
          <w:sz w:val="24"/>
          <w:szCs w:val="24"/>
          <w:vertAlign w:val="superscript"/>
        </w:rPr>
        <w:t>•</w:t>
      </w:r>
      <w:r w:rsidR="0091204C" w:rsidRPr="00BA00E3">
        <w:rPr>
          <w:rFonts w:ascii="Times New Roman" w:hAnsi="Times New Roman" w:cs="Times New Roman"/>
          <w:b/>
          <w:sz w:val="24"/>
          <w:szCs w:val="24"/>
        </w:rPr>
        <w:t>¯</w:t>
      </w:r>
      <w:r w:rsidR="0091204C" w:rsidRPr="00BA00E3">
        <w:rPr>
          <w:rFonts w:ascii="Times New Roman" w:hAnsi="Times New Roman" w:cs="Times New Roman"/>
          <w:sz w:val="24"/>
          <w:szCs w:val="24"/>
        </w:rPr>
        <w:t xml:space="preserve"> in dichloromethane solution.</w:t>
      </w:r>
    </w:p>
    <w:p w14:paraId="254B9373" w14:textId="77777777" w:rsidR="00432021" w:rsidRPr="00BA00E3" w:rsidRDefault="00432021" w:rsidP="00432021">
      <w:pPr>
        <w:keepNext/>
        <w:jc w:val="center"/>
      </w:pPr>
      <w:r w:rsidRPr="00BA00E3">
        <w:rPr>
          <w:noProof/>
        </w:rPr>
        <w:lastRenderedPageBreak/>
        <w:drawing>
          <wp:inline distT="0" distB="0" distL="0" distR="0" wp14:anchorId="4EA971E1" wp14:editId="5582ACE3">
            <wp:extent cx="5359400" cy="396240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sd.TIF"/>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359400" cy="3962400"/>
                    </a:xfrm>
                    <a:prstGeom prst="rect">
                      <a:avLst/>
                    </a:prstGeom>
                  </pic:spPr>
                </pic:pic>
              </a:graphicData>
            </a:graphic>
          </wp:inline>
        </w:drawing>
      </w:r>
    </w:p>
    <w:p w14:paraId="5F645B46" w14:textId="77777777" w:rsidR="00432021" w:rsidRPr="00BA00E3" w:rsidRDefault="00432021" w:rsidP="00432021">
      <w:pPr>
        <w:keepNext/>
        <w:jc w:val="center"/>
        <w:rPr>
          <w:rFonts w:ascii="Times New Roman" w:hAnsi="Times New Roman" w:cs="Times New Roman"/>
        </w:rPr>
      </w:pPr>
    </w:p>
    <w:p w14:paraId="280E7BA0" w14:textId="6F9E89C5" w:rsidR="00432021" w:rsidRPr="00BA00E3" w:rsidRDefault="00432021" w:rsidP="00432021">
      <w:pPr>
        <w:pStyle w:val="Didascalia"/>
        <w:jc w:val="both"/>
        <w:rPr>
          <w:rFonts w:ascii="Times New Roman" w:hAnsi="Times New Roman" w:cs="Times New Roman"/>
          <w:i w:val="0"/>
          <w:color w:val="auto"/>
        </w:rPr>
      </w:pPr>
      <w:r w:rsidRPr="00BA00E3">
        <w:rPr>
          <w:rFonts w:ascii="Times New Roman" w:hAnsi="Times New Roman" w:cs="Times New Roman"/>
          <w:b/>
          <w:i w:val="0"/>
          <w:color w:val="auto"/>
        </w:rPr>
        <w:t>Figure</w:t>
      </w:r>
      <w:r w:rsidR="007766DD" w:rsidRPr="00BA00E3">
        <w:rPr>
          <w:rFonts w:ascii="Times New Roman" w:hAnsi="Times New Roman" w:cs="Times New Roman"/>
          <w:b/>
          <w:i w:val="0"/>
          <w:color w:val="auto"/>
        </w:rPr>
        <w:t xml:space="preserve"> S9</w:t>
      </w:r>
      <w:r w:rsidRPr="00BA00E3">
        <w:rPr>
          <w:rFonts w:ascii="Times New Roman" w:hAnsi="Times New Roman" w:cs="Times New Roman"/>
          <w:b/>
          <w:i w:val="0"/>
          <w:color w:val="auto"/>
        </w:rPr>
        <w:t>.</w:t>
      </w:r>
      <w:r w:rsidRPr="00BA00E3">
        <w:rPr>
          <w:rFonts w:ascii="Times New Roman" w:hAnsi="Times New Roman" w:cs="Times New Roman"/>
          <w:i w:val="0"/>
          <w:color w:val="auto"/>
        </w:rPr>
        <w:t xml:space="preserve"> Evolution of the absorption spectra for a solution of </w:t>
      </w:r>
      <w:r w:rsidRPr="00BA00E3">
        <w:rPr>
          <w:rFonts w:ascii="Times New Roman" w:hAnsi="Times New Roman" w:cs="Times New Roman"/>
          <w:b/>
          <w:i w:val="0"/>
          <w:color w:val="auto"/>
        </w:rPr>
        <w:t>4DPAPN</w:t>
      </w:r>
      <w:r w:rsidRPr="00BA00E3">
        <w:rPr>
          <w:rFonts w:ascii="Times New Roman" w:hAnsi="Times New Roman" w:cs="Times New Roman"/>
          <w:i w:val="0"/>
          <w:color w:val="auto"/>
        </w:rPr>
        <w:t xml:space="preserve"> (ca. 0.85 mM, blue line; TBAPF</w:t>
      </w:r>
      <w:r w:rsidRPr="00BA00E3">
        <w:rPr>
          <w:rFonts w:ascii="Times New Roman" w:hAnsi="Times New Roman" w:cs="Times New Roman"/>
          <w:i w:val="0"/>
          <w:color w:val="auto"/>
          <w:vertAlign w:val="subscript"/>
        </w:rPr>
        <w:t>6</w:t>
      </w:r>
      <w:r w:rsidRPr="00BA00E3">
        <w:rPr>
          <w:rFonts w:ascii="Times New Roman" w:hAnsi="Times New Roman" w:cs="Times New Roman"/>
          <w:i w:val="0"/>
          <w:color w:val="auto"/>
        </w:rPr>
        <w:t xml:space="preserve"> 0.1 M added as a supporting electrolyte) in degassed CH</w:t>
      </w:r>
      <w:r w:rsidRPr="00BA00E3">
        <w:rPr>
          <w:rFonts w:ascii="Times New Roman" w:hAnsi="Times New Roman" w:cs="Times New Roman"/>
          <w:i w:val="0"/>
          <w:color w:val="auto"/>
          <w:vertAlign w:val="subscript"/>
        </w:rPr>
        <w:t>3</w:t>
      </w:r>
      <w:r w:rsidRPr="00BA00E3">
        <w:rPr>
          <w:rFonts w:ascii="Times New Roman" w:hAnsi="Times New Roman" w:cs="Times New Roman"/>
          <w:i w:val="0"/>
          <w:color w:val="auto"/>
        </w:rPr>
        <w:t xml:space="preserve">CN upon application of -2 V (vs. Ag QRE) through a three-electrode OTTLE cell. Scans are acquired each 10 s. </w:t>
      </w:r>
    </w:p>
    <w:p w14:paraId="035314A4" w14:textId="77777777" w:rsidR="00432021" w:rsidRPr="00BA00E3" w:rsidRDefault="00432021" w:rsidP="007443A0">
      <w:pPr>
        <w:jc w:val="both"/>
        <w:rPr>
          <w:rFonts w:ascii="Times New Roman" w:hAnsi="Times New Roman" w:cs="Times New Roman"/>
        </w:rPr>
      </w:pPr>
    </w:p>
    <w:p w14:paraId="2FCC4027" w14:textId="77777777" w:rsidR="007443A0" w:rsidRPr="00BA00E3" w:rsidRDefault="007443A0" w:rsidP="007443A0">
      <w:pPr>
        <w:jc w:val="both"/>
        <w:rPr>
          <w:rFonts w:ascii="Times New Roman" w:hAnsi="Times New Roman" w:cs="Times New Roman"/>
        </w:rPr>
      </w:pPr>
    </w:p>
    <w:p w14:paraId="6AF4D0CB" w14:textId="77777777" w:rsidR="003172BE" w:rsidRPr="00BA00E3" w:rsidRDefault="00E90630" w:rsidP="00E90630">
      <w:pPr>
        <w:spacing w:line="360" w:lineRule="auto"/>
        <w:jc w:val="both"/>
        <w:rPr>
          <w:rFonts w:ascii="Times New Roman" w:hAnsi="Times New Roman" w:cs="Times New Roman"/>
          <w:b/>
        </w:rPr>
      </w:pPr>
      <w:r w:rsidRPr="00BA00E3">
        <w:rPr>
          <w:rFonts w:ascii="Times New Roman" w:hAnsi="Times New Roman" w:cs="Times New Roman"/>
          <w:b/>
        </w:rPr>
        <w:t xml:space="preserve">Supporting </w:t>
      </w:r>
      <w:r w:rsidR="003263A0" w:rsidRPr="00BA00E3">
        <w:rPr>
          <w:rFonts w:ascii="Times New Roman" w:hAnsi="Times New Roman" w:cs="Times New Roman"/>
          <w:b/>
        </w:rPr>
        <w:t xml:space="preserve">Notes and </w:t>
      </w:r>
      <w:r w:rsidR="001328FC" w:rsidRPr="00BA00E3">
        <w:rPr>
          <w:rFonts w:ascii="Times New Roman" w:hAnsi="Times New Roman" w:cs="Times New Roman"/>
          <w:b/>
        </w:rPr>
        <w:t>References</w:t>
      </w:r>
    </w:p>
    <w:p w14:paraId="69CFC8FC" w14:textId="77777777" w:rsidR="00EE1E2B" w:rsidRPr="00BA00E3" w:rsidRDefault="003172BE" w:rsidP="00EE1E2B">
      <w:pPr>
        <w:pStyle w:val="EndNoteBibliography"/>
        <w:spacing w:after="0"/>
        <w:ind w:left="720" w:hanging="720"/>
        <w:rPr>
          <w:lang w:val="en-US"/>
        </w:rPr>
      </w:pPr>
      <w:r w:rsidRPr="00BA00E3">
        <w:rPr>
          <w:rFonts w:ascii="Times New Roman" w:hAnsi="Times New Roman" w:cs="Times New Roman"/>
          <w:b/>
        </w:rPr>
        <w:fldChar w:fldCharType="begin"/>
      </w:r>
      <w:r w:rsidRPr="00BA00E3">
        <w:rPr>
          <w:rFonts w:ascii="Times New Roman" w:hAnsi="Times New Roman" w:cs="Times New Roman"/>
          <w:b/>
          <w:lang w:val="en-US"/>
        </w:rPr>
        <w:instrText xml:space="preserve"> ADDIN EN.REFLIST </w:instrText>
      </w:r>
      <w:r w:rsidRPr="00BA00E3">
        <w:rPr>
          <w:rFonts w:ascii="Times New Roman" w:hAnsi="Times New Roman" w:cs="Times New Roman"/>
          <w:b/>
        </w:rPr>
        <w:fldChar w:fldCharType="separate"/>
      </w:r>
      <w:r w:rsidR="00EE1E2B" w:rsidRPr="00BA00E3">
        <w:rPr>
          <w:lang w:val="en-US"/>
        </w:rPr>
        <w:t>[1]</w:t>
      </w:r>
      <w:r w:rsidR="00EE1E2B" w:rsidRPr="00BA00E3">
        <w:rPr>
          <w:lang w:val="en-US"/>
        </w:rPr>
        <w:tab/>
        <w:t xml:space="preserve">E. Bassan, R. Inoue, D. Fabry, F. Calogero, S. Potenti, A. Gualandi, P. G. Cozzi, K. Kamogawa, P. Ceroni, Y. Tamaki, O. Ishitani, </w:t>
      </w:r>
      <w:r w:rsidR="00EE1E2B" w:rsidRPr="00BA00E3">
        <w:rPr>
          <w:i/>
          <w:lang w:val="en-US"/>
        </w:rPr>
        <w:t xml:space="preserve">Sustainable Energy &amp; Fuels </w:t>
      </w:r>
      <w:r w:rsidR="00EE1E2B" w:rsidRPr="00BA00E3">
        <w:rPr>
          <w:b/>
          <w:lang w:val="en-US"/>
        </w:rPr>
        <w:t>2023</w:t>
      </w:r>
      <w:r w:rsidR="00EE1E2B" w:rsidRPr="00BA00E3">
        <w:rPr>
          <w:lang w:val="en-US"/>
        </w:rPr>
        <w:t xml:space="preserve">, </w:t>
      </w:r>
      <w:r w:rsidR="00EE1E2B" w:rsidRPr="00BA00E3">
        <w:rPr>
          <w:i/>
          <w:lang w:val="en-US"/>
        </w:rPr>
        <w:t>7</w:t>
      </w:r>
      <w:r w:rsidR="00EE1E2B" w:rsidRPr="00BA00E3">
        <w:rPr>
          <w:lang w:val="en-US"/>
        </w:rPr>
        <w:t>, 3454-3463.</w:t>
      </w:r>
    </w:p>
    <w:p w14:paraId="19C61669" w14:textId="77777777" w:rsidR="00EE1E2B" w:rsidRPr="00BA00E3" w:rsidRDefault="00EE1E2B" w:rsidP="00EE1E2B">
      <w:pPr>
        <w:pStyle w:val="EndNoteBibliography"/>
        <w:spacing w:after="0"/>
        <w:ind w:left="720" w:hanging="720"/>
      </w:pPr>
      <w:r w:rsidRPr="00BA00E3">
        <w:t>[2]</w:t>
      </w:r>
      <w:r w:rsidRPr="00BA00E3">
        <w:tab/>
        <w:t xml:space="preserve">Y. Wu, Z. Chen, Y. Yang, W. Zhu, B. Zhou, </w:t>
      </w:r>
      <w:r w:rsidRPr="00BA00E3">
        <w:rPr>
          <w:i/>
        </w:rPr>
        <w:t xml:space="preserve">J. Am. Chem. Soc. </w:t>
      </w:r>
      <w:r w:rsidRPr="00BA00E3">
        <w:rPr>
          <w:b/>
        </w:rPr>
        <w:t>2018</w:t>
      </w:r>
      <w:r w:rsidRPr="00BA00E3">
        <w:t xml:space="preserve">, </w:t>
      </w:r>
      <w:r w:rsidRPr="00BA00E3">
        <w:rPr>
          <w:i/>
        </w:rPr>
        <w:t>140</w:t>
      </w:r>
      <w:r w:rsidRPr="00BA00E3">
        <w:t>, 42-45.</w:t>
      </w:r>
    </w:p>
    <w:p w14:paraId="15A0916E" w14:textId="77777777" w:rsidR="00EE1E2B" w:rsidRPr="00BA00E3" w:rsidRDefault="00EE1E2B" w:rsidP="00EE1E2B">
      <w:pPr>
        <w:pStyle w:val="EndNoteBibliography"/>
        <w:spacing w:after="0"/>
        <w:ind w:left="720" w:hanging="720"/>
      </w:pPr>
      <w:r w:rsidRPr="00BA00E3">
        <w:t>[3]</w:t>
      </w:r>
      <w:r w:rsidRPr="00BA00E3">
        <w:tab/>
        <w:t xml:space="preserve">S. Bazzi, E. Schulz, M. Mellah, </w:t>
      </w:r>
      <w:r w:rsidRPr="00BA00E3">
        <w:rPr>
          <w:i/>
        </w:rPr>
        <w:t xml:space="preserve">Org. Lett. </w:t>
      </w:r>
      <w:r w:rsidRPr="00BA00E3">
        <w:rPr>
          <w:b/>
        </w:rPr>
        <w:t>2019</w:t>
      </w:r>
      <w:r w:rsidRPr="00BA00E3">
        <w:t xml:space="preserve">, </w:t>
      </w:r>
      <w:r w:rsidRPr="00BA00E3">
        <w:rPr>
          <w:i/>
        </w:rPr>
        <w:t>21</w:t>
      </w:r>
      <w:r w:rsidRPr="00BA00E3">
        <w:t>, 10033-10037.</w:t>
      </w:r>
    </w:p>
    <w:p w14:paraId="024B9E46" w14:textId="77777777" w:rsidR="00EE1E2B" w:rsidRPr="00BA00E3" w:rsidRDefault="00EE1E2B" w:rsidP="00EE1E2B">
      <w:pPr>
        <w:pStyle w:val="EndNoteBibliography"/>
        <w:spacing w:after="0"/>
        <w:ind w:left="720" w:hanging="720"/>
      </w:pPr>
      <w:r w:rsidRPr="00BA00E3">
        <w:t>[4]</w:t>
      </w:r>
      <w:r w:rsidRPr="00BA00E3">
        <w:tab/>
        <w:t xml:space="preserve">J. W. Beattie, D. S. White, A. Bheemaraju, P. D. Martin, S. Groysman, </w:t>
      </w:r>
      <w:r w:rsidRPr="00BA00E3">
        <w:rPr>
          <w:i/>
        </w:rPr>
        <w:t xml:space="preserve">Dalton Trans. </w:t>
      </w:r>
      <w:r w:rsidRPr="00BA00E3">
        <w:rPr>
          <w:b/>
        </w:rPr>
        <w:t>2014</w:t>
      </w:r>
      <w:r w:rsidRPr="00BA00E3">
        <w:t xml:space="preserve">, </w:t>
      </w:r>
      <w:r w:rsidRPr="00BA00E3">
        <w:rPr>
          <w:i/>
        </w:rPr>
        <w:t>43</w:t>
      </w:r>
      <w:r w:rsidRPr="00BA00E3">
        <w:t>, 7979-7986.</w:t>
      </w:r>
    </w:p>
    <w:p w14:paraId="2C253987" w14:textId="77777777" w:rsidR="00EE1E2B" w:rsidRPr="00BA00E3" w:rsidRDefault="00EE1E2B" w:rsidP="00EE1E2B">
      <w:pPr>
        <w:pStyle w:val="EndNoteBibliography"/>
        <w:ind w:left="720" w:hanging="720"/>
      </w:pPr>
      <w:r w:rsidRPr="00BA00E3">
        <w:t>[5]</w:t>
      </w:r>
      <w:r w:rsidRPr="00BA00E3">
        <w:tab/>
        <w:t xml:space="preserve">S. C. Doan, B. J. Schwartz, </w:t>
      </w:r>
      <w:r w:rsidRPr="00BA00E3">
        <w:rPr>
          <w:i/>
        </w:rPr>
        <w:t xml:space="preserve">J. Phys. Chem. Lett. </w:t>
      </w:r>
      <w:r w:rsidRPr="00BA00E3">
        <w:rPr>
          <w:b/>
        </w:rPr>
        <w:t>2013</w:t>
      </w:r>
      <w:r w:rsidRPr="00BA00E3">
        <w:t xml:space="preserve">, </w:t>
      </w:r>
      <w:r w:rsidRPr="00BA00E3">
        <w:rPr>
          <w:i/>
        </w:rPr>
        <w:t>4</w:t>
      </w:r>
      <w:r w:rsidRPr="00BA00E3">
        <w:t>, 1471-1476.</w:t>
      </w:r>
    </w:p>
    <w:p w14:paraId="606805A8" w14:textId="5C4396F7" w:rsidR="00C57CC4" w:rsidRPr="00C44309" w:rsidRDefault="003172BE" w:rsidP="00C44309">
      <w:pPr>
        <w:spacing w:line="360" w:lineRule="auto"/>
        <w:jc w:val="both"/>
        <w:rPr>
          <w:rFonts w:cstheme="minorHAnsi"/>
          <w:bCs/>
        </w:rPr>
      </w:pPr>
      <w:r w:rsidRPr="00BA00E3">
        <w:rPr>
          <w:rFonts w:ascii="Times New Roman" w:hAnsi="Times New Roman" w:cs="Times New Roman"/>
          <w:b/>
        </w:rPr>
        <w:fldChar w:fldCharType="end"/>
      </w:r>
      <w:r w:rsidR="00D1639F" w:rsidRPr="00BA00E3">
        <w:rPr>
          <w:rFonts w:ascii="Times New Roman" w:hAnsi="Times New Roman" w:cs="Times New Roman"/>
          <w:bCs/>
          <w:lang w:val="it-IT"/>
        </w:rPr>
        <w:t>[</w:t>
      </w:r>
      <w:r w:rsidR="00D1639F" w:rsidRPr="00BA00E3">
        <w:rPr>
          <w:rFonts w:cstheme="minorHAnsi"/>
          <w:bCs/>
          <w:lang w:val="it-IT"/>
        </w:rPr>
        <w:t>6</w:t>
      </w:r>
      <w:r w:rsidR="00D1639F" w:rsidRPr="00BA00E3">
        <w:rPr>
          <w:rFonts w:ascii="Times New Roman" w:hAnsi="Times New Roman" w:cs="Times New Roman"/>
          <w:bCs/>
          <w:lang w:val="it-IT"/>
        </w:rPr>
        <w:t>]</w:t>
      </w:r>
      <w:r w:rsidR="00C44309" w:rsidRPr="00BA00E3">
        <w:rPr>
          <w:rFonts w:ascii="Times New Roman" w:hAnsi="Times New Roman" w:cs="Times New Roman"/>
          <w:bCs/>
          <w:lang w:val="it-IT"/>
        </w:rPr>
        <w:tab/>
      </w:r>
      <w:r w:rsidR="00C44309" w:rsidRPr="00BA00E3">
        <w:rPr>
          <w:rFonts w:cstheme="minorHAnsi"/>
          <w:bCs/>
          <w:lang w:val="it-IT"/>
        </w:rPr>
        <w:t xml:space="preserve">E. Mezzina, M. </w:t>
      </w:r>
      <w:proofErr w:type="spellStart"/>
      <w:r w:rsidR="00C44309" w:rsidRPr="00BA00E3">
        <w:rPr>
          <w:rFonts w:cstheme="minorHAnsi"/>
          <w:bCs/>
          <w:lang w:val="it-IT"/>
        </w:rPr>
        <w:t>Fanì</w:t>
      </w:r>
      <w:proofErr w:type="spellEnd"/>
      <w:r w:rsidR="00C44309" w:rsidRPr="00BA00E3">
        <w:rPr>
          <w:rFonts w:cstheme="minorHAnsi"/>
          <w:bCs/>
          <w:lang w:val="it-IT"/>
        </w:rPr>
        <w:t xml:space="preserve">, F. Ferroni, P. Franchi, M. Menna, M. Lucarini,  </w:t>
      </w:r>
      <w:r w:rsidR="00C44309" w:rsidRPr="00BA00E3">
        <w:rPr>
          <w:rFonts w:cstheme="minorHAnsi"/>
          <w:bCs/>
          <w:i/>
          <w:iCs/>
          <w:lang w:val="it-IT"/>
        </w:rPr>
        <w:t xml:space="preserve">J. </w:t>
      </w:r>
      <w:proofErr w:type="spellStart"/>
      <w:r w:rsidR="00C44309" w:rsidRPr="00BA00E3">
        <w:rPr>
          <w:rFonts w:cstheme="minorHAnsi"/>
          <w:bCs/>
          <w:i/>
          <w:iCs/>
          <w:lang w:val="it-IT"/>
        </w:rPr>
        <w:t>Org</w:t>
      </w:r>
      <w:proofErr w:type="spellEnd"/>
      <w:r w:rsidR="00C44309" w:rsidRPr="00BA00E3">
        <w:rPr>
          <w:rFonts w:cstheme="minorHAnsi"/>
          <w:bCs/>
          <w:i/>
          <w:iCs/>
          <w:lang w:val="it-IT"/>
        </w:rPr>
        <w:t xml:space="preserve">. </w:t>
      </w:r>
      <w:r w:rsidR="00C44309" w:rsidRPr="00BA00E3">
        <w:rPr>
          <w:rFonts w:cstheme="minorHAnsi"/>
          <w:bCs/>
          <w:i/>
          <w:iCs/>
        </w:rPr>
        <w:t>Chem</w:t>
      </w:r>
      <w:r w:rsidR="00C44309" w:rsidRPr="00BA00E3">
        <w:rPr>
          <w:rFonts w:cstheme="minorHAnsi"/>
          <w:bCs/>
        </w:rPr>
        <w:t xml:space="preserve">. </w:t>
      </w:r>
      <w:r w:rsidR="00C44309" w:rsidRPr="00BA00E3">
        <w:rPr>
          <w:rFonts w:cstheme="minorHAnsi"/>
          <w:b/>
        </w:rPr>
        <w:t>2006</w:t>
      </w:r>
      <w:r w:rsidR="00C44309" w:rsidRPr="00BA00E3">
        <w:rPr>
          <w:rFonts w:cstheme="minorHAnsi"/>
          <w:bCs/>
        </w:rPr>
        <w:t xml:space="preserve">, </w:t>
      </w:r>
      <w:r w:rsidR="00C44309" w:rsidRPr="00BA00E3">
        <w:rPr>
          <w:rFonts w:cstheme="minorHAnsi"/>
          <w:bCs/>
          <w:i/>
          <w:iCs/>
        </w:rPr>
        <w:t>71</w:t>
      </w:r>
      <w:r w:rsidR="00C44309" w:rsidRPr="00BA00E3">
        <w:rPr>
          <w:rFonts w:cstheme="minorHAnsi"/>
          <w:bCs/>
        </w:rPr>
        <w:t>, 3773-3777.</w:t>
      </w:r>
    </w:p>
    <w:sectPr w:rsidR="00C57CC4" w:rsidRPr="00C44309" w:rsidSect="00144292">
      <w:footerReference w:type="default" r:id="rId28"/>
      <w:pgSz w:w="11906" w:h="16838"/>
      <w:pgMar w:top="1134" w:right="1134" w:bottom="1134" w:left="1134" w:header="680"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06C4CF" w14:textId="77777777" w:rsidR="00C941B1" w:rsidRDefault="00C941B1" w:rsidP="00144292">
      <w:pPr>
        <w:spacing w:after="0" w:line="240" w:lineRule="auto"/>
      </w:pPr>
      <w:r>
        <w:separator/>
      </w:r>
    </w:p>
  </w:endnote>
  <w:endnote w:type="continuationSeparator" w:id="0">
    <w:p w14:paraId="140E2FF9" w14:textId="77777777" w:rsidR="00C941B1" w:rsidRDefault="00C941B1" w:rsidP="001442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99039019"/>
      <w:docPartObj>
        <w:docPartGallery w:val="Page Numbers (Bottom of Page)"/>
        <w:docPartUnique/>
      </w:docPartObj>
    </w:sdtPr>
    <w:sdtContent>
      <w:p w14:paraId="5A3635B2" w14:textId="6F78FED6" w:rsidR="00144292" w:rsidRDefault="00144292" w:rsidP="00144292">
        <w:pPr>
          <w:pStyle w:val="Pidipagina"/>
          <w:jc w:val="right"/>
        </w:pPr>
        <w:r>
          <w:fldChar w:fldCharType="begin"/>
        </w:r>
        <w:r>
          <w:instrText>PAGE   \* MERGEFORMAT</w:instrText>
        </w:r>
        <w:r>
          <w:fldChar w:fldCharType="separate"/>
        </w:r>
        <w:r w:rsidRPr="00144292">
          <w:rPr>
            <w:noProof/>
            <w:lang w:val="it-IT"/>
          </w:rPr>
          <w:t>13</w:t>
        </w:r>
        <w:r>
          <w:fldChar w:fldCharType="end"/>
        </w:r>
      </w:p>
    </w:sdtContent>
  </w:sdt>
  <w:p w14:paraId="3F26C0A5" w14:textId="77777777" w:rsidR="00144292" w:rsidRDefault="00144292">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DC7AAD" w14:textId="77777777" w:rsidR="00C941B1" w:rsidRDefault="00C941B1" w:rsidP="00144292">
      <w:pPr>
        <w:spacing w:after="0" w:line="240" w:lineRule="auto"/>
      </w:pPr>
      <w:r>
        <w:separator/>
      </w:r>
    </w:p>
  </w:footnote>
  <w:footnote w:type="continuationSeparator" w:id="0">
    <w:p w14:paraId="12AF4B09" w14:textId="77777777" w:rsidR="00C941B1" w:rsidRDefault="00C941B1" w:rsidP="0014429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Angewandte Chemi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azptdxw3rsdtmeprwwptpv9ptvrfxeveezw&quot;&gt;My EndNote Library&lt;record-ids&gt;&lt;item&gt;471&lt;/item&gt;&lt;item&gt;472&lt;/item&gt;&lt;item&gt;473&lt;/item&gt;&lt;item&gt;474&lt;/item&gt;&lt;item&gt;507&lt;/item&gt;&lt;/record-ids&gt;&lt;/item&gt;&lt;/Libraries&gt;"/>
  </w:docVars>
  <w:rsids>
    <w:rsidRoot w:val="000F504F"/>
    <w:rsid w:val="00000117"/>
    <w:rsid w:val="000011C7"/>
    <w:rsid w:val="00002A4E"/>
    <w:rsid w:val="00005BF1"/>
    <w:rsid w:val="00010DFB"/>
    <w:rsid w:val="000151CC"/>
    <w:rsid w:val="00026AA0"/>
    <w:rsid w:val="00032A20"/>
    <w:rsid w:val="00033ABD"/>
    <w:rsid w:val="00034121"/>
    <w:rsid w:val="000343FF"/>
    <w:rsid w:val="00037E43"/>
    <w:rsid w:val="00044F87"/>
    <w:rsid w:val="00046762"/>
    <w:rsid w:val="00057537"/>
    <w:rsid w:val="000638F1"/>
    <w:rsid w:val="00066716"/>
    <w:rsid w:val="00071F60"/>
    <w:rsid w:val="00073429"/>
    <w:rsid w:val="00075F05"/>
    <w:rsid w:val="000765BB"/>
    <w:rsid w:val="00082386"/>
    <w:rsid w:val="000832A3"/>
    <w:rsid w:val="00084109"/>
    <w:rsid w:val="00092742"/>
    <w:rsid w:val="000A1EB0"/>
    <w:rsid w:val="000A2970"/>
    <w:rsid w:val="000B2E35"/>
    <w:rsid w:val="000B6021"/>
    <w:rsid w:val="000C31D3"/>
    <w:rsid w:val="000D180F"/>
    <w:rsid w:val="000D349E"/>
    <w:rsid w:val="000E2424"/>
    <w:rsid w:val="000E7242"/>
    <w:rsid w:val="000F4575"/>
    <w:rsid w:val="000F504F"/>
    <w:rsid w:val="000F59B2"/>
    <w:rsid w:val="00101A75"/>
    <w:rsid w:val="001054F9"/>
    <w:rsid w:val="00106099"/>
    <w:rsid w:val="00113A92"/>
    <w:rsid w:val="00114F16"/>
    <w:rsid w:val="00130FA7"/>
    <w:rsid w:val="001328FC"/>
    <w:rsid w:val="001376FD"/>
    <w:rsid w:val="00137710"/>
    <w:rsid w:val="00137D83"/>
    <w:rsid w:val="00141112"/>
    <w:rsid w:val="00143EF7"/>
    <w:rsid w:val="00144292"/>
    <w:rsid w:val="001507C1"/>
    <w:rsid w:val="00157C24"/>
    <w:rsid w:val="00170709"/>
    <w:rsid w:val="001707AC"/>
    <w:rsid w:val="00176C16"/>
    <w:rsid w:val="00182540"/>
    <w:rsid w:val="00192411"/>
    <w:rsid w:val="001A3FA1"/>
    <w:rsid w:val="001A4C7E"/>
    <w:rsid w:val="001B204B"/>
    <w:rsid w:val="001B5810"/>
    <w:rsid w:val="001C6597"/>
    <w:rsid w:val="001C72F4"/>
    <w:rsid w:val="001C7C46"/>
    <w:rsid w:val="001E4016"/>
    <w:rsid w:val="001F4097"/>
    <w:rsid w:val="001F69F3"/>
    <w:rsid w:val="00203D01"/>
    <w:rsid w:val="00205038"/>
    <w:rsid w:val="00212AFB"/>
    <w:rsid w:val="00215BBD"/>
    <w:rsid w:val="00220245"/>
    <w:rsid w:val="00223F4E"/>
    <w:rsid w:val="002307B1"/>
    <w:rsid w:val="00234F02"/>
    <w:rsid w:val="00237CB3"/>
    <w:rsid w:val="00244436"/>
    <w:rsid w:val="002455B3"/>
    <w:rsid w:val="00250B04"/>
    <w:rsid w:val="00254A23"/>
    <w:rsid w:val="002551A2"/>
    <w:rsid w:val="002640AD"/>
    <w:rsid w:val="002714D6"/>
    <w:rsid w:val="002714F0"/>
    <w:rsid w:val="00272FF2"/>
    <w:rsid w:val="00275560"/>
    <w:rsid w:val="0028088B"/>
    <w:rsid w:val="00280F19"/>
    <w:rsid w:val="002834D3"/>
    <w:rsid w:val="00284556"/>
    <w:rsid w:val="00290A73"/>
    <w:rsid w:val="002959D3"/>
    <w:rsid w:val="002A48CF"/>
    <w:rsid w:val="002A515A"/>
    <w:rsid w:val="002B0729"/>
    <w:rsid w:val="002C2E5C"/>
    <w:rsid w:val="002C503D"/>
    <w:rsid w:val="002D2401"/>
    <w:rsid w:val="002D39F8"/>
    <w:rsid w:val="002D3D98"/>
    <w:rsid w:val="002D5A0E"/>
    <w:rsid w:val="002D7E7E"/>
    <w:rsid w:val="002E5DD5"/>
    <w:rsid w:val="002F4573"/>
    <w:rsid w:val="002F7733"/>
    <w:rsid w:val="003020B3"/>
    <w:rsid w:val="003046C4"/>
    <w:rsid w:val="00306B54"/>
    <w:rsid w:val="00312615"/>
    <w:rsid w:val="00316F42"/>
    <w:rsid w:val="003172BE"/>
    <w:rsid w:val="003263A0"/>
    <w:rsid w:val="00337BE4"/>
    <w:rsid w:val="00351FF4"/>
    <w:rsid w:val="003526ED"/>
    <w:rsid w:val="00353CDC"/>
    <w:rsid w:val="003648E3"/>
    <w:rsid w:val="003679FC"/>
    <w:rsid w:val="00383327"/>
    <w:rsid w:val="003C65CA"/>
    <w:rsid w:val="003E4ABC"/>
    <w:rsid w:val="003E5628"/>
    <w:rsid w:val="003E6690"/>
    <w:rsid w:val="003E7EE3"/>
    <w:rsid w:val="003F1FEB"/>
    <w:rsid w:val="003F45F0"/>
    <w:rsid w:val="003F4C4F"/>
    <w:rsid w:val="00401464"/>
    <w:rsid w:val="004163D7"/>
    <w:rsid w:val="004277FD"/>
    <w:rsid w:val="00430A23"/>
    <w:rsid w:val="00432021"/>
    <w:rsid w:val="00435688"/>
    <w:rsid w:val="004432FB"/>
    <w:rsid w:val="0045261F"/>
    <w:rsid w:val="0045405F"/>
    <w:rsid w:val="00456B07"/>
    <w:rsid w:val="004619B7"/>
    <w:rsid w:val="00464649"/>
    <w:rsid w:val="0047048E"/>
    <w:rsid w:val="00486D73"/>
    <w:rsid w:val="00493F13"/>
    <w:rsid w:val="004961FC"/>
    <w:rsid w:val="004C10C3"/>
    <w:rsid w:val="004C3602"/>
    <w:rsid w:val="004C4384"/>
    <w:rsid w:val="004D1BBD"/>
    <w:rsid w:val="004D5B57"/>
    <w:rsid w:val="004D7703"/>
    <w:rsid w:val="004E38A1"/>
    <w:rsid w:val="004F4950"/>
    <w:rsid w:val="004F5AAA"/>
    <w:rsid w:val="004F6480"/>
    <w:rsid w:val="005014C4"/>
    <w:rsid w:val="0050274F"/>
    <w:rsid w:val="00502DA9"/>
    <w:rsid w:val="0050645B"/>
    <w:rsid w:val="0051178B"/>
    <w:rsid w:val="00516835"/>
    <w:rsid w:val="00521C84"/>
    <w:rsid w:val="005248A8"/>
    <w:rsid w:val="00535891"/>
    <w:rsid w:val="005432B8"/>
    <w:rsid w:val="00544507"/>
    <w:rsid w:val="00546872"/>
    <w:rsid w:val="00550C21"/>
    <w:rsid w:val="005575AD"/>
    <w:rsid w:val="005700AB"/>
    <w:rsid w:val="00571BC8"/>
    <w:rsid w:val="00572AEE"/>
    <w:rsid w:val="00573D8B"/>
    <w:rsid w:val="00576DC2"/>
    <w:rsid w:val="005863C7"/>
    <w:rsid w:val="00597551"/>
    <w:rsid w:val="005A2BFF"/>
    <w:rsid w:val="005A307F"/>
    <w:rsid w:val="005A3A51"/>
    <w:rsid w:val="005A526A"/>
    <w:rsid w:val="005B102C"/>
    <w:rsid w:val="005B1907"/>
    <w:rsid w:val="005B248D"/>
    <w:rsid w:val="005C2B21"/>
    <w:rsid w:val="005C3A10"/>
    <w:rsid w:val="005C545C"/>
    <w:rsid w:val="005E1291"/>
    <w:rsid w:val="005E2027"/>
    <w:rsid w:val="005F6858"/>
    <w:rsid w:val="00601E1C"/>
    <w:rsid w:val="00616519"/>
    <w:rsid w:val="006205FE"/>
    <w:rsid w:val="00624451"/>
    <w:rsid w:val="00625F61"/>
    <w:rsid w:val="00631299"/>
    <w:rsid w:val="00633EDC"/>
    <w:rsid w:val="0063438F"/>
    <w:rsid w:val="00647D11"/>
    <w:rsid w:val="00651AF1"/>
    <w:rsid w:val="0065327A"/>
    <w:rsid w:val="00662776"/>
    <w:rsid w:val="006761AA"/>
    <w:rsid w:val="00691808"/>
    <w:rsid w:val="00694E22"/>
    <w:rsid w:val="00696023"/>
    <w:rsid w:val="006A4D90"/>
    <w:rsid w:val="006C099D"/>
    <w:rsid w:val="006C2385"/>
    <w:rsid w:val="006C3F8A"/>
    <w:rsid w:val="006C7892"/>
    <w:rsid w:val="006F2340"/>
    <w:rsid w:val="00701417"/>
    <w:rsid w:val="00702182"/>
    <w:rsid w:val="007047CD"/>
    <w:rsid w:val="00704DAC"/>
    <w:rsid w:val="00707B4C"/>
    <w:rsid w:val="00707BDB"/>
    <w:rsid w:val="00711DE4"/>
    <w:rsid w:val="00714AF2"/>
    <w:rsid w:val="00723F75"/>
    <w:rsid w:val="00730414"/>
    <w:rsid w:val="00730CD2"/>
    <w:rsid w:val="007342AB"/>
    <w:rsid w:val="007443A0"/>
    <w:rsid w:val="00751166"/>
    <w:rsid w:val="00762B4F"/>
    <w:rsid w:val="007721E1"/>
    <w:rsid w:val="00772289"/>
    <w:rsid w:val="007766DD"/>
    <w:rsid w:val="007B269A"/>
    <w:rsid w:val="007C0681"/>
    <w:rsid w:val="007C2736"/>
    <w:rsid w:val="007D470E"/>
    <w:rsid w:val="007E4D8F"/>
    <w:rsid w:val="007F3D90"/>
    <w:rsid w:val="00803BA3"/>
    <w:rsid w:val="0083243D"/>
    <w:rsid w:val="008371FD"/>
    <w:rsid w:val="0084318D"/>
    <w:rsid w:val="0085095C"/>
    <w:rsid w:val="008539A0"/>
    <w:rsid w:val="00862B2B"/>
    <w:rsid w:val="008876F8"/>
    <w:rsid w:val="00887F43"/>
    <w:rsid w:val="0089061A"/>
    <w:rsid w:val="008A2E92"/>
    <w:rsid w:val="008A5052"/>
    <w:rsid w:val="008A78F2"/>
    <w:rsid w:val="008B261C"/>
    <w:rsid w:val="008C2E7B"/>
    <w:rsid w:val="008C5C3A"/>
    <w:rsid w:val="008C7668"/>
    <w:rsid w:val="008D0894"/>
    <w:rsid w:val="008D3518"/>
    <w:rsid w:val="008E3907"/>
    <w:rsid w:val="008F259F"/>
    <w:rsid w:val="008F5029"/>
    <w:rsid w:val="009023C0"/>
    <w:rsid w:val="00906ABC"/>
    <w:rsid w:val="0091189A"/>
    <w:rsid w:val="0091204C"/>
    <w:rsid w:val="00912585"/>
    <w:rsid w:val="00914824"/>
    <w:rsid w:val="00915CD1"/>
    <w:rsid w:val="00951E86"/>
    <w:rsid w:val="00966FDA"/>
    <w:rsid w:val="00972FC6"/>
    <w:rsid w:val="0098368B"/>
    <w:rsid w:val="009951A3"/>
    <w:rsid w:val="0099579A"/>
    <w:rsid w:val="00995D99"/>
    <w:rsid w:val="00995F01"/>
    <w:rsid w:val="009A4850"/>
    <w:rsid w:val="009A7B84"/>
    <w:rsid w:val="009B27F5"/>
    <w:rsid w:val="009B5DAF"/>
    <w:rsid w:val="009B61E9"/>
    <w:rsid w:val="009D2A40"/>
    <w:rsid w:val="009D2BAB"/>
    <w:rsid w:val="009D31F5"/>
    <w:rsid w:val="009D65F1"/>
    <w:rsid w:val="009E6215"/>
    <w:rsid w:val="009E6909"/>
    <w:rsid w:val="009F120B"/>
    <w:rsid w:val="00A01CF7"/>
    <w:rsid w:val="00A07563"/>
    <w:rsid w:val="00A139AE"/>
    <w:rsid w:val="00A237D2"/>
    <w:rsid w:val="00A276BE"/>
    <w:rsid w:val="00A27F6E"/>
    <w:rsid w:val="00A35428"/>
    <w:rsid w:val="00A357CA"/>
    <w:rsid w:val="00A40D56"/>
    <w:rsid w:val="00A5616A"/>
    <w:rsid w:val="00A61299"/>
    <w:rsid w:val="00A621D4"/>
    <w:rsid w:val="00A64241"/>
    <w:rsid w:val="00A65DBA"/>
    <w:rsid w:val="00A66140"/>
    <w:rsid w:val="00A72935"/>
    <w:rsid w:val="00A742D8"/>
    <w:rsid w:val="00A76289"/>
    <w:rsid w:val="00A838E1"/>
    <w:rsid w:val="00A9227B"/>
    <w:rsid w:val="00A9315B"/>
    <w:rsid w:val="00AA133B"/>
    <w:rsid w:val="00AA304F"/>
    <w:rsid w:val="00AA7F48"/>
    <w:rsid w:val="00AB1B6B"/>
    <w:rsid w:val="00AC1069"/>
    <w:rsid w:val="00AC2833"/>
    <w:rsid w:val="00AD00E2"/>
    <w:rsid w:val="00AD0941"/>
    <w:rsid w:val="00AE640B"/>
    <w:rsid w:val="00AF3301"/>
    <w:rsid w:val="00AF60E0"/>
    <w:rsid w:val="00B005CE"/>
    <w:rsid w:val="00B06D7B"/>
    <w:rsid w:val="00B2079C"/>
    <w:rsid w:val="00B239C9"/>
    <w:rsid w:val="00B25176"/>
    <w:rsid w:val="00B33E04"/>
    <w:rsid w:val="00B340EF"/>
    <w:rsid w:val="00B351C5"/>
    <w:rsid w:val="00B37669"/>
    <w:rsid w:val="00B55A85"/>
    <w:rsid w:val="00B62386"/>
    <w:rsid w:val="00B83383"/>
    <w:rsid w:val="00B83907"/>
    <w:rsid w:val="00B85292"/>
    <w:rsid w:val="00BA00E3"/>
    <w:rsid w:val="00BA6828"/>
    <w:rsid w:val="00BB04A7"/>
    <w:rsid w:val="00BB71D4"/>
    <w:rsid w:val="00BC1D4F"/>
    <w:rsid w:val="00BC23AA"/>
    <w:rsid w:val="00BD74F5"/>
    <w:rsid w:val="00BE35BC"/>
    <w:rsid w:val="00BE568F"/>
    <w:rsid w:val="00BE5BAC"/>
    <w:rsid w:val="00BF2FB5"/>
    <w:rsid w:val="00BF5118"/>
    <w:rsid w:val="00BF62FC"/>
    <w:rsid w:val="00C03BC0"/>
    <w:rsid w:val="00C15B73"/>
    <w:rsid w:val="00C44309"/>
    <w:rsid w:val="00C50913"/>
    <w:rsid w:val="00C56218"/>
    <w:rsid w:val="00C57CC4"/>
    <w:rsid w:val="00C6195B"/>
    <w:rsid w:val="00C70E54"/>
    <w:rsid w:val="00C814CF"/>
    <w:rsid w:val="00C8688F"/>
    <w:rsid w:val="00C87214"/>
    <w:rsid w:val="00C90F31"/>
    <w:rsid w:val="00C941B1"/>
    <w:rsid w:val="00CA48E6"/>
    <w:rsid w:val="00CB1E5C"/>
    <w:rsid w:val="00CB343D"/>
    <w:rsid w:val="00CB580C"/>
    <w:rsid w:val="00CC59F8"/>
    <w:rsid w:val="00CC5BE0"/>
    <w:rsid w:val="00CE3126"/>
    <w:rsid w:val="00CE64F5"/>
    <w:rsid w:val="00D009D9"/>
    <w:rsid w:val="00D04745"/>
    <w:rsid w:val="00D100C7"/>
    <w:rsid w:val="00D1639F"/>
    <w:rsid w:val="00D17084"/>
    <w:rsid w:val="00D203D7"/>
    <w:rsid w:val="00D42009"/>
    <w:rsid w:val="00D463F5"/>
    <w:rsid w:val="00D542BB"/>
    <w:rsid w:val="00D664E2"/>
    <w:rsid w:val="00D66607"/>
    <w:rsid w:val="00D70976"/>
    <w:rsid w:val="00D71D8E"/>
    <w:rsid w:val="00DA11FD"/>
    <w:rsid w:val="00DA3D7F"/>
    <w:rsid w:val="00DB566A"/>
    <w:rsid w:val="00DC29F8"/>
    <w:rsid w:val="00DC2A67"/>
    <w:rsid w:val="00DC4D41"/>
    <w:rsid w:val="00DC4EA1"/>
    <w:rsid w:val="00DD35FF"/>
    <w:rsid w:val="00DD5047"/>
    <w:rsid w:val="00DD7C81"/>
    <w:rsid w:val="00DE47C9"/>
    <w:rsid w:val="00DF292A"/>
    <w:rsid w:val="00E026F2"/>
    <w:rsid w:val="00E07E4C"/>
    <w:rsid w:val="00E14DCD"/>
    <w:rsid w:val="00E16B3E"/>
    <w:rsid w:val="00E208BB"/>
    <w:rsid w:val="00E27737"/>
    <w:rsid w:val="00E3551F"/>
    <w:rsid w:val="00E42E50"/>
    <w:rsid w:val="00E6239D"/>
    <w:rsid w:val="00E74D6F"/>
    <w:rsid w:val="00E85618"/>
    <w:rsid w:val="00E90630"/>
    <w:rsid w:val="00E909E7"/>
    <w:rsid w:val="00E91D22"/>
    <w:rsid w:val="00E9369B"/>
    <w:rsid w:val="00EB3472"/>
    <w:rsid w:val="00EB564A"/>
    <w:rsid w:val="00EB764E"/>
    <w:rsid w:val="00EB7D9E"/>
    <w:rsid w:val="00ED251F"/>
    <w:rsid w:val="00ED542B"/>
    <w:rsid w:val="00ED7A8A"/>
    <w:rsid w:val="00EE066F"/>
    <w:rsid w:val="00EE1E2B"/>
    <w:rsid w:val="00EE3DC4"/>
    <w:rsid w:val="00EE5FB3"/>
    <w:rsid w:val="00EE6930"/>
    <w:rsid w:val="00EF2C5E"/>
    <w:rsid w:val="00F13BD6"/>
    <w:rsid w:val="00F14A35"/>
    <w:rsid w:val="00F169C7"/>
    <w:rsid w:val="00F2566F"/>
    <w:rsid w:val="00F277F2"/>
    <w:rsid w:val="00F345BE"/>
    <w:rsid w:val="00F358EE"/>
    <w:rsid w:val="00F4138D"/>
    <w:rsid w:val="00F43E15"/>
    <w:rsid w:val="00F43F7F"/>
    <w:rsid w:val="00F6672C"/>
    <w:rsid w:val="00F700B3"/>
    <w:rsid w:val="00F74733"/>
    <w:rsid w:val="00F876C4"/>
    <w:rsid w:val="00F90E9A"/>
    <w:rsid w:val="00F93E3F"/>
    <w:rsid w:val="00FA2C8A"/>
    <w:rsid w:val="00FA7666"/>
    <w:rsid w:val="00FB525B"/>
    <w:rsid w:val="00FB6079"/>
    <w:rsid w:val="00FC1232"/>
    <w:rsid w:val="00FC4B58"/>
    <w:rsid w:val="00FD5915"/>
    <w:rsid w:val="00FF4CAD"/>
    <w:rsid w:val="00FF57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CA682C"/>
  <w15:chartTrackingRefBased/>
  <w15:docId w15:val="{6E52A315-858B-44D7-8685-9930217CEA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val="en-US"/>
    </w:rPr>
  </w:style>
  <w:style w:type="paragraph" w:styleId="Titolo1">
    <w:name w:val="heading 1"/>
    <w:basedOn w:val="Normale"/>
    <w:next w:val="Normale"/>
    <w:link w:val="Titolo1Carattere"/>
    <w:uiPriority w:val="9"/>
    <w:qFormat/>
    <w:rsid w:val="001B204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olo3">
    <w:name w:val="heading 3"/>
    <w:basedOn w:val="Normale"/>
    <w:next w:val="Normale"/>
    <w:link w:val="Titolo3Carattere"/>
    <w:uiPriority w:val="9"/>
    <w:semiHidden/>
    <w:unhideWhenUsed/>
    <w:qFormat/>
    <w:rsid w:val="00BF511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commento">
    <w:name w:val="annotation reference"/>
    <w:basedOn w:val="Carpredefinitoparagrafo"/>
    <w:uiPriority w:val="99"/>
    <w:semiHidden/>
    <w:unhideWhenUsed/>
    <w:rsid w:val="009B61E9"/>
    <w:rPr>
      <w:sz w:val="16"/>
      <w:szCs w:val="16"/>
    </w:rPr>
  </w:style>
  <w:style w:type="paragraph" w:styleId="Testocommento">
    <w:name w:val="annotation text"/>
    <w:basedOn w:val="Normale"/>
    <w:link w:val="TestocommentoCarattere"/>
    <w:uiPriority w:val="99"/>
    <w:unhideWhenUsed/>
    <w:rsid w:val="009B61E9"/>
    <w:pPr>
      <w:spacing w:line="240" w:lineRule="auto"/>
    </w:pPr>
    <w:rPr>
      <w:sz w:val="20"/>
      <w:szCs w:val="20"/>
    </w:rPr>
  </w:style>
  <w:style w:type="character" w:customStyle="1" w:styleId="TestocommentoCarattere">
    <w:name w:val="Testo commento Carattere"/>
    <w:basedOn w:val="Carpredefinitoparagrafo"/>
    <w:link w:val="Testocommento"/>
    <w:uiPriority w:val="99"/>
    <w:rsid w:val="009B61E9"/>
    <w:rPr>
      <w:sz w:val="20"/>
      <w:szCs w:val="20"/>
      <w:lang w:val="en-US"/>
    </w:rPr>
  </w:style>
  <w:style w:type="paragraph" w:styleId="Soggettocommento">
    <w:name w:val="annotation subject"/>
    <w:basedOn w:val="Testocommento"/>
    <w:next w:val="Testocommento"/>
    <w:link w:val="SoggettocommentoCarattere"/>
    <w:uiPriority w:val="99"/>
    <w:semiHidden/>
    <w:unhideWhenUsed/>
    <w:rsid w:val="009B61E9"/>
    <w:rPr>
      <w:b/>
      <w:bCs/>
    </w:rPr>
  </w:style>
  <w:style w:type="character" w:customStyle="1" w:styleId="SoggettocommentoCarattere">
    <w:name w:val="Soggetto commento Carattere"/>
    <w:basedOn w:val="TestocommentoCarattere"/>
    <w:link w:val="Soggettocommento"/>
    <w:uiPriority w:val="99"/>
    <w:semiHidden/>
    <w:rsid w:val="009B61E9"/>
    <w:rPr>
      <w:b/>
      <w:bCs/>
      <w:sz w:val="20"/>
      <w:szCs w:val="20"/>
      <w:lang w:val="en-US"/>
    </w:rPr>
  </w:style>
  <w:style w:type="paragraph" w:styleId="Testofumetto">
    <w:name w:val="Balloon Text"/>
    <w:basedOn w:val="Normale"/>
    <w:link w:val="TestofumettoCarattere"/>
    <w:uiPriority w:val="99"/>
    <w:semiHidden/>
    <w:unhideWhenUsed/>
    <w:rsid w:val="009B61E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9B61E9"/>
    <w:rPr>
      <w:rFonts w:ascii="Segoe UI" w:hAnsi="Segoe UI" w:cs="Segoe UI"/>
      <w:sz w:val="18"/>
      <w:szCs w:val="18"/>
      <w:lang w:val="en-US"/>
    </w:rPr>
  </w:style>
  <w:style w:type="paragraph" w:styleId="Didascalia">
    <w:name w:val="caption"/>
    <w:basedOn w:val="Normale"/>
    <w:next w:val="Normale"/>
    <w:uiPriority w:val="35"/>
    <w:unhideWhenUsed/>
    <w:qFormat/>
    <w:rsid w:val="002455B3"/>
    <w:pPr>
      <w:spacing w:after="200" w:line="240" w:lineRule="auto"/>
    </w:pPr>
    <w:rPr>
      <w:i/>
      <w:iCs/>
      <w:color w:val="44546A" w:themeColor="text2"/>
      <w:sz w:val="18"/>
      <w:szCs w:val="18"/>
    </w:rPr>
  </w:style>
  <w:style w:type="table" w:styleId="Grigliatabella">
    <w:name w:val="Table Grid"/>
    <w:basedOn w:val="Tabellanormale"/>
    <w:uiPriority w:val="39"/>
    <w:rsid w:val="005700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1Carattere">
    <w:name w:val="Titolo 1 Carattere"/>
    <w:basedOn w:val="Carpredefinitoparagrafo"/>
    <w:link w:val="Titolo1"/>
    <w:uiPriority w:val="9"/>
    <w:rsid w:val="001B204B"/>
    <w:rPr>
      <w:rFonts w:asciiTheme="majorHAnsi" w:eastAsiaTheme="majorEastAsia" w:hAnsiTheme="majorHAnsi" w:cstheme="majorBidi"/>
      <w:color w:val="2E74B5" w:themeColor="accent1" w:themeShade="BF"/>
      <w:sz w:val="32"/>
      <w:szCs w:val="32"/>
      <w:lang w:val="en-US"/>
    </w:rPr>
  </w:style>
  <w:style w:type="paragraph" w:styleId="Titolosommario">
    <w:name w:val="TOC Heading"/>
    <w:basedOn w:val="Titolo1"/>
    <w:next w:val="Normale"/>
    <w:uiPriority w:val="39"/>
    <w:unhideWhenUsed/>
    <w:qFormat/>
    <w:rsid w:val="003C65CA"/>
    <w:pPr>
      <w:spacing w:before="480" w:line="276" w:lineRule="auto"/>
      <w:outlineLvl w:val="9"/>
    </w:pPr>
    <w:rPr>
      <w:b/>
      <w:bCs/>
      <w:sz w:val="28"/>
      <w:szCs w:val="28"/>
    </w:rPr>
  </w:style>
  <w:style w:type="paragraph" w:styleId="Sommario1">
    <w:name w:val="toc 1"/>
    <w:basedOn w:val="Normale"/>
    <w:next w:val="Normale"/>
    <w:autoRedefine/>
    <w:uiPriority w:val="39"/>
    <w:unhideWhenUsed/>
    <w:rsid w:val="003C65CA"/>
    <w:pPr>
      <w:spacing w:before="120" w:after="0"/>
    </w:pPr>
    <w:rPr>
      <w:rFonts w:cstheme="minorHAnsi"/>
      <w:b/>
      <w:bCs/>
      <w:i/>
      <w:iCs/>
      <w:sz w:val="24"/>
      <w:szCs w:val="24"/>
    </w:rPr>
  </w:style>
  <w:style w:type="character" w:styleId="Collegamentoipertestuale">
    <w:name w:val="Hyperlink"/>
    <w:basedOn w:val="Carpredefinitoparagrafo"/>
    <w:uiPriority w:val="99"/>
    <w:unhideWhenUsed/>
    <w:rsid w:val="003C65CA"/>
    <w:rPr>
      <w:color w:val="0563C1" w:themeColor="hyperlink"/>
      <w:u w:val="single"/>
    </w:rPr>
  </w:style>
  <w:style w:type="paragraph" w:styleId="Sommario2">
    <w:name w:val="toc 2"/>
    <w:basedOn w:val="Normale"/>
    <w:next w:val="Normale"/>
    <w:autoRedefine/>
    <w:uiPriority w:val="39"/>
    <w:unhideWhenUsed/>
    <w:rsid w:val="003C65CA"/>
    <w:pPr>
      <w:spacing w:before="120" w:after="0"/>
      <w:ind w:left="220"/>
    </w:pPr>
    <w:rPr>
      <w:rFonts w:cstheme="minorHAnsi"/>
      <w:b/>
      <w:bCs/>
    </w:rPr>
  </w:style>
  <w:style w:type="paragraph" w:styleId="Sommario3">
    <w:name w:val="toc 3"/>
    <w:basedOn w:val="Normale"/>
    <w:next w:val="Normale"/>
    <w:autoRedefine/>
    <w:uiPriority w:val="39"/>
    <w:unhideWhenUsed/>
    <w:rsid w:val="003C65CA"/>
    <w:pPr>
      <w:spacing w:after="0"/>
      <w:ind w:left="440"/>
    </w:pPr>
    <w:rPr>
      <w:rFonts w:cstheme="minorHAnsi"/>
      <w:sz w:val="20"/>
      <w:szCs w:val="20"/>
    </w:rPr>
  </w:style>
  <w:style w:type="paragraph" w:styleId="Sommario4">
    <w:name w:val="toc 4"/>
    <w:basedOn w:val="Normale"/>
    <w:next w:val="Normale"/>
    <w:autoRedefine/>
    <w:uiPriority w:val="39"/>
    <w:semiHidden/>
    <w:unhideWhenUsed/>
    <w:rsid w:val="003C65CA"/>
    <w:pPr>
      <w:spacing w:after="0"/>
      <w:ind w:left="660"/>
    </w:pPr>
    <w:rPr>
      <w:rFonts w:cstheme="minorHAnsi"/>
      <w:sz w:val="20"/>
      <w:szCs w:val="20"/>
    </w:rPr>
  </w:style>
  <w:style w:type="paragraph" w:styleId="Sommario5">
    <w:name w:val="toc 5"/>
    <w:basedOn w:val="Normale"/>
    <w:next w:val="Normale"/>
    <w:autoRedefine/>
    <w:uiPriority w:val="39"/>
    <w:semiHidden/>
    <w:unhideWhenUsed/>
    <w:rsid w:val="003C65CA"/>
    <w:pPr>
      <w:spacing w:after="0"/>
      <w:ind w:left="880"/>
    </w:pPr>
    <w:rPr>
      <w:rFonts w:cstheme="minorHAnsi"/>
      <w:sz w:val="20"/>
      <w:szCs w:val="20"/>
    </w:rPr>
  </w:style>
  <w:style w:type="paragraph" w:styleId="Sommario6">
    <w:name w:val="toc 6"/>
    <w:basedOn w:val="Normale"/>
    <w:next w:val="Normale"/>
    <w:autoRedefine/>
    <w:uiPriority w:val="39"/>
    <w:semiHidden/>
    <w:unhideWhenUsed/>
    <w:rsid w:val="003C65CA"/>
    <w:pPr>
      <w:spacing w:after="0"/>
      <w:ind w:left="1100"/>
    </w:pPr>
    <w:rPr>
      <w:rFonts w:cstheme="minorHAnsi"/>
      <w:sz w:val="20"/>
      <w:szCs w:val="20"/>
    </w:rPr>
  </w:style>
  <w:style w:type="paragraph" w:styleId="Sommario7">
    <w:name w:val="toc 7"/>
    <w:basedOn w:val="Normale"/>
    <w:next w:val="Normale"/>
    <w:autoRedefine/>
    <w:uiPriority w:val="39"/>
    <w:semiHidden/>
    <w:unhideWhenUsed/>
    <w:rsid w:val="003C65CA"/>
    <w:pPr>
      <w:spacing w:after="0"/>
      <w:ind w:left="1320"/>
    </w:pPr>
    <w:rPr>
      <w:rFonts w:cstheme="minorHAnsi"/>
      <w:sz w:val="20"/>
      <w:szCs w:val="20"/>
    </w:rPr>
  </w:style>
  <w:style w:type="paragraph" w:styleId="Sommario8">
    <w:name w:val="toc 8"/>
    <w:basedOn w:val="Normale"/>
    <w:next w:val="Normale"/>
    <w:autoRedefine/>
    <w:uiPriority w:val="39"/>
    <w:semiHidden/>
    <w:unhideWhenUsed/>
    <w:rsid w:val="003C65CA"/>
    <w:pPr>
      <w:spacing w:after="0"/>
      <w:ind w:left="1540"/>
    </w:pPr>
    <w:rPr>
      <w:rFonts w:cstheme="minorHAnsi"/>
      <w:sz w:val="20"/>
      <w:szCs w:val="20"/>
    </w:rPr>
  </w:style>
  <w:style w:type="paragraph" w:styleId="Sommario9">
    <w:name w:val="toc 9"/>
    <w:basedOn w:val="Normale"/>
    <w:next w:val="Normale"/>
    <w:autoRedefine/>
    <w:uiPriority w:val="39"/>
    <w:semiHidden/>
    <w:unhideWhenUsed/>
    <w:rsid w:val="003C65CA"/>
    <w:pPr>
      <w:spacing w:after="0"/>
      <w:ind w:left="1760"/>
    </w:pPr>
    <w:rPr>
      <w:rFonts w:cstheme="minorHAnsi"/>
      <w:sz w:val="20"/>
      <w:szCs w:val="20"/>
    </w:rPr>
  </w:style>
  <w:style w:type="paragraph" w:customStyle="1" w:styleId="EndNoteBibliography">
    <w:name w:val="EndNote Bibliography"/>
    <w:basedOn w:val="Normale"/>
    <w:link w:val="EndNoteBibliographyChar"/>
    <w:rsid w:val="001328FC"/>
    <w:pPr>
      <w:spacing w:line="240" w:lineRule="auto"/>
    </w:pPr>
    <w:rPr>
      <w:rFonts w:ascii="Calibri" w:eastAsiaTheme="minorEastAsia" w:hAnsi="Calibri" w:cs="Calibri"/>
      <w:noProof/>
      <w:kern w:val="2"/>
      <w:lang w:val="en-SG" w:eastAsia="zh-CN"/>
      <w14:ligatures w14:val="standardContextual"/>
    </w:rPr>
  </w:style>
  <w:style w:type="character" w:customStyle="1" w:styleId="EndNoteBibliographyChar">
    <w:name w:val="EndNote Bibliography Char"/>
    <w:basedOn w:val="Carpredefinitoparagrafo"/>
    <w:link w:val="EndNoteBibliography"/>
    <w:rsid w:val="001328FC"/>
    <w:rPr>
      <w:rFonts w:ascii="Calibri" w:eastAsiaTheme="minorEastAsia" w:hAnsi="Calibri" w:cs="Calibri"/>
      <w:noProof/>
      <w:kern w:val="2"/>
      <w:lang w:val="en-SG" w:eastAsia="zh-CN"/>
      <w14:ligatures w14:val="standardContextual"/>
    </w:rPr>
  </w:style>
  <w:style w:type="character" w:customStyle="1" w:styleId="Titolo3Carattere">
    <w:name w:val="Titolo 3 Carattere"/>
    <w:basedOn w:val="Carpredefinitoparagrafo"/>
    <w:link w:val="Titolo3"/>
    <w:uiPriority w:val="9"/>
    <w:semiHidden/>
    <w:rsid w:val="00BF5118"/>
    <w:rPr>
      <w:rFonts w:asciiTheme="majorHAnsi" w:eastAsiaTheme="majorEastAsia" w:hAnsiTheme="majorHAnsi" w:cstheme="majorBidi"/>
      <w:color w:val="1F4D78" w:themeColor="accent1" w:themeShade="7F"/>
      <w:sz w:val="24"/>
      <w:szCs w:val="24"/>
      <w:lang w:val="en-US"/>
    </w:rPr>
  </w:style>
  <w:style w:type="paragraph" w:customStyle="1" w:styleId="EndNoteBibliographyTitle">
    <w:name w:val="EndNote Bibliography Title"/>
    <w:basedOn w:val="Normale"/>
    <w:link w:val="EndNoteBibliographyTitleCarattere"/>
    <w:rsid w:val="003172BE"/>
    <w:pPr>
      <w:spacing w:after="0"/>
      <w:jc w:val="center"/>
    </w:pPr>
    <w:rPr>
      <w:rFonts w:ascii="Calibri" w:hAnsi="Calibri" w:cs="Calibri"/>
      <w:noProof/>
    </w:rPr>
  </w:style>
  <w:style w:type="character" w:customStyle="1" w:styleId="EndNoteBibliographyTitleCarattere">
    <w:name w:val="EndNote Bibliography Title Carattere"/>
    <w:basedOn w:val="Carpredefinitoparagrafo"/>
    <w:link w:val="EndNoteBibliographyTitle"/>
    <w:rsid w:val="003172BE"/>
    <w:rPr>
      <w:rFonts w:ascii="Calibri" w:hAnsi="Calibri" w:cs="Calibri"/>
      <w:noProof/>
      <w:lang w:val="en-US"/>
    </w:rPr>
  </w:style>
  <w:style w:type="paragraph" w:styleId="Intestazione">
    <w:name w:val="header"/>
    <w:basedOn w:val="Normale"/>
    <w:link w:val="IntestazioneCarattere"/>
    <w:uiPriority w:val="99"/>
    <w:unhideWhenUsed/>
    <w:rsid w:val="0014429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44292"/>
    <w:rPr>
      <w:lang w:val="en-US"/>
    </w:rPr>
  </w:style>
  <w:style w:type="paragraph" w:styleId="Pidipagina">
    <w:name w:val="footer"/>
    <w:basedOn w:val="Normale"/>
    <w:link w:val="PidipaginaCarattere"/>
    <w:uiPriority w:val="99"/>
    <w:unhideWhenUsed/>
    <w:rsid w:val="0014429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44292"/>
    <w:rPr>
      <w:lang w:val="en-US"/>
    </w:rPr>
  </w:style>
  <w:style w:type="paragraph" w:styleId="Revisione">
    <w:name w:val="Revision"/>
    <w:hidden/>
    <w:uiPriority w:val="99"/>
    <w:semiHidden/>
    <w:rsid w:val="00C6195B"/>
    <w:pPr>
      <w:spacing w:after="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190224">
      <w:bodyDiv w:val="1"/>
      <w:marLeft w:val="0"/>
      <w:marRight w:val="0"/>
      <w:marTop w:val="0"/>
      <w:marBottom w:val="0"/>
      <w:divBdr>
        <w:top w:val="none" w:sz="0" w:space="0" w:color="auto"/>
        <w:left w:val="none" w:sz="0" w:space="0" w:color="auto"/>
        <w:bottom w:val="none" w:sz="0" w:space="0" w:color="auto"/>
        <w:right w:val="none" w:sz="0" w:space="0" w:color="auto"/>
      </w:divBdr>
    </w:div>
    <w:div w:id="533427588">
      <w:bodyDiv w:val="1"/>
      <w:marLeft w:val="0"/>
      <w:marRight w:val="0"/>
      <w:marTop w:val="0"/>
      <w:marBottom w:val="0"/>
      <w:divBdr>
        <w:top w:val="none" w:sz="0" w:space="0" w:color="auto"/>
        <w:left w:val="none" w:sz="0" w:space="0" w:color="auto"/>
        <w:bottom w:val="none" w:sz="0" w:space="0" w:color="auto"/>
        <w:right w:val="none" w:sz="0" w:space="0" w:color="auto"/>
      </w:divBdr>
      <w:divsChild>
        <w:div w:id="348407445">
          <w:marLeft w:val="0"/>
          <w:marRight w:val="0"/>
          <w:marTop w:val="0"/>
          <w:marBottom w:val="0"/>
          <w:divBdr>
            <w:top w:val="none" w:sz="0" w:space="0" w:color="auto"/>
            <w:left w:val="none" w:sz="0" w:space="0" w:color="auto"/>
            <w:bottom w:val="none" w:sz="0" w:space="0" w:color="auto"/>
            <w:right w:val="none" w:sz="0" w:space="0" w:color="auto"/>
          </w:divBdr>
        </w:div>
        <w:div w:id="1468623537">
          <w:marLeft w:val="0"/>
          <w:marRight w:val="0"/>
          <w:marTop w:val="0"/>
          <w:marBottom w:val="0"/>
          <w:divBdr>
            <w:top w:val="none" w:sz="0" w:space="0" w:color="auto"/>
            <w:left w:val="none" w:sz="0" w:space="0" w:color="auto"/>
            <w:bottom w:val="none" w:sz="0" w:space="0" w:color="auto"/>
            <w:right w:val="none" w:sz="0" w:space="0" w:color="auto"/>
          </w:divBdr>
        </w:div>
      </w:divsChild>
    </w:div>
    <w:div w:id="608049888">
      <w:bodyDiv w:val="1"/>
      <w:marLeft w:val="0"/>
      <w:marRight w:val="0"/>
      <w:marTop w:val="0"/>
      <w:marBottom w:val="0"/>
      <w:divBdr>
        <w:top w:val="none" w:sz="0" w:space="0" w:color="auto"/>
        <w:left w:val="none" w:sz="0" w:space="0" w:color="auto"/>
        <w:bottom w:val="none" w:sz="0" w:space="0" w:color="auto"/>
        <w:right w:val="none" w:sz="0" w:space="0" w:color="auto"/>
      </w:divBdr>
    </w:div>
    <w:div w:id="662274046">
      <w:bodyDiv w:val="1"/>
      <w:marLeft w:val="0"/>
      <w:marRight w:val="0"/>
      <w:marTop w:val="0"/>
      <w:marBottom w:val="0"/>
      <w:divBdr>
        <w:top w:val="none" w:sz="0" w:space="0" w:color="auto"/>
        <w:left w:val="none" w:sz="0" w:space="0" w:color="auto"/>
        <w:bottom w:val="none" w:sz="0" w:space="0" w:color="auto"/>
        <w:right w:val="none" w:sz="0" w:space="0" w:color="auto"/>
      </w:divBdr>
      <w:divsChild>
        <w:div w:id="606624580">
          <w:marLeft w:val="0"/>
          <w:marRight w:val="0"/>
          <w:marTop w:val="0"/>
          <w:marBottom w:val="0"/>
          <w:divBdr>
            <w:top w:val="none" w:sz="0" w:space="0" w:color="auto"/>
            <w:left w:val="none" w:sz="0" w:space="0" w:color="auto"/>
            <w:bottom w:val="none" w:sz="0" w:space="0" w:color="auto"/>
            <w:right w:val="none" w:sz="0" w:space="0" w:color="auto"/>
          </w:divBdr>
        </w:div>
        <w:div w:id="1364211180">
          <w:marLeft w:val="0"/>
          <w:marRight w:val="0"/>
          <w:marTop w:val="0"/>
          <w:marBottom w:val="0"/>
          <w:divBdr>
            <w:top w:val="none" w:sz="0" w:space="0" w:color="auto"/>
            <w:left w:val="none" w:sz="0" w:space="0" w:color="auto"/>
            <w:bottom w:val="none" w:sz="0" w:space="0" w:color="auto"/>
            <w:right w:val="none" w:sz="0" w:space="0" w:color="auto"/>
          </w:divBdr>
        </w:div>
      </w:divsChild>
    </w:div>
    <w:div w:id="803893599">
      <w:bodyDiv w:val="1"/>
      <w:marLeft w:val="0"/>
      <w:marRight w:val="0"/>
      <w:marTop w:val="0"/>
      <w:marBottom w:val="0"/>
      <w:divBdr>
        <w:top w:val="none" w:sz="0" w:space="0" w:color="auto"/>
        <w:left w:val="none" w:sz="0" w:space="0" w:color="auto"/>
        <w:bottom w:val="none" w:sz="0" w:space="0" w:color="auto"/>
        <w:right w:val="none" w:sz="0" w:space="0" w:color="auto"/>
      </w:divBdr>
    </w:div>
    <w:div w:id="1557428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emf"/><Relationship Id="rId18" Type="http://schemas.openxmlformats.org/officeDocument/2006/relationships/oleObject" Target="embeddings/oleObject6.bin"/><Relationship Id="rId26" Type="http://schemas.openxmlformats.org/officeDocument/2006/relationships/image" Target="media/image12.tiff"/><Relationship Id="rId3" Type="http://schemas.openxmlformats.org/officeDocument/2006/relationships/settings" Target="settings.xml"/><Relationship Id="rId21" Type="http://schemas.openxmlformats.org/officeDocument/2006/relationships/image" Target="media/image8.emf"/><Relationship Id="rId7" Type="http://schemas.openxmlformats.org/officeDocument/2006/relationships/image" Target="media/image1.emf"/><Relationship Id="rId12" Type="http://schemas.openxmlformats.org/officeDocument/2006/relationships/oleObject" Target="embeddings/oleObject3.bin"/><Relationship Id="rId17" Type="http://schemas.openxmlformats.org/officeDocument/2006/relationships/image" Target="media/image6.emf"/><Relationship Id="rId25" Type="http://schemas.openxmlformats.org/officeDocument/2006/relationships/image" Target="media/image11.tiff"/><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oleObject" Target="embeddings/oleObject7.bin"/><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image" Target="media/image10.png"/><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png"/><Relationship Id="rId28" Type="http://schemas.openxmlformats.org/officeDocument/2006/relationships/footer" Target="footer1.xml"/><Relationship Id="rId10" Type="http://schemas.openxmlformats.org/officeDocument/2006/relationships/oleObject" Target="embeddings/oleObject2.bin"/><Relationship Id="rId19" Type="http://schemas.openxmlformats.org/officeDocument/2006/relationships/image" Target="media/image7.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oleObject4.bin"/><Relationship Id="rId22" Type="http://schemas.openxmlformats.org/officeDocument/2006/relationships/oleObject" Target="embeddings/oleObject8.bin"/><Relationship Id="rId27" Type="http://schemas.openxmlformats.org/officeDocument/2006/relationships/image" Target="media/image13.tiff"/><Relationship Id="rId30"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6DB4B1-DB26-4698-8CCB-E79F00AFA9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3650</Words>
  <Characters>20806</Characters>
  <Application>Microsoft Office Word</Application>
  <DocSecurity>0</DocSecurity>
  <Lines>173</Lines>
  <Paragraphs>48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dc:creator>
  <cp:keywords/>
  <dc:description/>
  <cp:lastModifiedBy>Marco Villa</cp:lastModifiedBy>
  <cp:revision>3</cp:revision>
  <dcterms:created xsi:type="dcterms:W3CDTF">2024-12-18T13:57:00Z</dcterms:created>
  <dcterms:modified xsi:type="dcterms:W3CDTF">2025-02-28T08:47:00Z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http://www.zotero.org/styles/angewandte-chemie</vt:lpwstr>
  </property>
  <property fmtid="{D5CDD505-2E9C-101B-9397-08002B2CF9AE}" pid="11" name="Mendeley Recent Style Name 4_1">
    <vt:lpwstr>Angewandte Chemie International Edition</vt:lpwstr>
  </property>
  <property fmtid="{D5CDD505-2E9C-101B-9397-08002B2CF9AE}" pid="12" name="Mendeley Recent Style Id 5_1">
    <vt:lpwstr>http://www.zotero.org/styles/chemical-science</vt:lpwstr>
  </property>
  <property fmtid="{D5CDD505-2E9C-101B-9397-08002B2CF9AE}" pid="13" name="Mendeley Recent Style Name 5_1">
    <vt:lpwstr>Chemical Science</vt:lpwstr>
  </property>
  <property fmtid="{D5CDD505-2E9C-101B-9397-08002B2CF9AE}" pid="14" name="Mendeley Recent Style Id 6_1">
    <vt:lpwstr>http://www.zotero.org/styles/chicago-author-date</vt:lpwstr>
  </property>
  <property fmtid="{D5CDD505-2E9C-101B-9397-08002B2CF9AE}" pid="15" name="Mendeley Recent Style Name 6_1">
    <vt:lpwstr>Chicago Manual of Style 17th edition (author-date)</vt:lpwstr>
  </property>
  <property fmtid="{D5CDD505-2E9C-101B-9397-08002B2CF9AE}" pid="16" name="Mendeley Recent Style Id 7_1">
    <vt:lpwstr>http://www.zotero.org/styles/harvard-cite-them-right</vt:lpwstr>
  </property>
  <property fmtid="{D5CDD505-2E9C-101B-9397-08002B2CF9AE}" pid="17" name="Mendeley Recent Style Name 7_1">
    <vt:lpwstr>Cite Them Right 12th edition - Harvard</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http://www.zotero.org/styles/nature-chemistry</vt:lpwstr>
  </property>
  <property fmtid="{D5CDD505-2E9C-101B-9397-08002B2CF9AE}" pid="21" name="Mendeley Recent Style Name 9_1">
    <vt:lpwstr>Nature Chemistry</vt:lpwstr>
  </property>
  <property fmtid="{D5CDD505-2E9C-101B-9397-08002B2CF9AE}" pid="22" name="Mendeley Document_1">
    <vt:lpwstr>True</vt:lpwstr>
  </property>
  <property fmtid="{D5CDD505-2E9C-101B-9397-08002B2CF9AE}" pid="23" name="Mendeley Unique User Id_1">
    <vt:lpwstr>480a2e32-bd51-37fc-8302-025da4f5abe5</vt:lpwstr>
  </property>
  <property fmtid="{D5CDD505-2E9C-101B-9397-08002B2CF9AE}" pid="24" name="Mendeley Citation Style_1">
    <vt:lpwstr>http://www.zotero.org/styles/nature-chemistry</vt:lpwstr>
  </property>
</Properties>
</file>