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A93411" w14:textId="77777777" w:rsidR="00E32EA6" w:rsidRDefault="00000000">
      <w:pPr>
        <w:spacing w:line="276" w:lineRule="auto"/>
        <w:ind w:right="-76"/>
        <w:jc w:val="center"/>
        <w:rPr>
          <w:b/>
          <w:color w:val="000000"/>
        </w:rPr>
      </w:pPr>
      <w:r>
        <w:rPr>
          <w:b/>
          <w:color w:val="000000"/>
        </w:rPr>
        <w:t>Supplementary Informations to</w:t>
      </w:r>
    </w:p>
    <w:p w14:paraId="3F3F66B6" w14:textId="77777777" w:rsidR="00E32EA6" w:rsidRDefault="00E32EA6">
      <w:pPr>
        <w:spacing w:line="276" w:lineRule="auto"/>
        <w:ind w:right="-76"/>
        <w:jc w:val="center"/>
        <w:rPr>
          <w:b/>
          <w:color w:val="000000"/>
        </w:rPr>
      </w:pPr>
    </w:p>
    <w:p w14:paraId="7E543B97" w14:textId="77777777" w:rsidR="00E32EA6" w:rsidRDefault="00000000">
      <w:pPr>
        <w:spacing w:line="480" w:lineRule="auto"/>
        <w:ind w:right="-76"/>
        <w:jc w:val="center"/>
        <w:rPr>
          <w:b/>
          <w:color w:val="000000"/>
        </w:rPr>
      </w:pPr>
      <w:r>
        <w:rPr>
          <w:b/>
          <w:color w:val="000000"/>
        </w:rPr>
        <w:t>Vaccine-Expanded Plasmablast-like B Cells Are Associated with Response to Dendritic Cell Therapy in Metastatic Melanoma</w:t>
      </w:r>
    </w:p>
    <w:p w14:paraId="007F0A25" w14:textId="77777777" w:rsidR="00E32EA6" w:rsidRDefault="00000000">
      <w:pPr>
        <w:spacing w:line="480" w:lineRule="auto"/>
        <w:ind w:right="-76"/>
        <w:rPr>
          <w:color w:val="000000"/>
          <w:vertAlign w:val="superscript"/>
        </w:rPr>
      </w:pPr>
      <w:r>
        <w:rPr>
          <w:color w:val="000000"/>
        </w:rPr>
        <w:t>Marcella Tazzari</w:t>
      </w:r>
      <w:r>
        <w:rPr>
          <w:color w:val="000000"/>
          <w:vertAlign w:val="superscript"/>
        </w:rPr>
        <w:t>1*</w:t>
      </w:r>
      <w:r>
        <w:rPr>
          <w:color w:val="000000"/>
        </w:rPr>
        <w:t>, Silvia Carloni</w:t>
      </w:r>
      <w:r>
        <w:rPr>
          <w:color w:val="000000"/>
          <w:vertAlign w:val="superscript"/>
        </w:rPr>
        <w:t>2</w:t>
      </w:r>
      <w:r>
        <w:rPr>
          <w:color w:val="000000"/>
        </w:rPr>
        <w:t>, Jenny Bulgarelli</w:t>
      </w:r>
      <w:r>
        <w:rPr>
          <w:color w:val="000000"/>
          <w:vertAlign w:val="superscript"/>
        </w:rPr>
        <w:t>1</w:t>
      </w:r>
      <w:r>
        <w:rPr>
          <w:color w:val="000000"/>
        </w:rPr>
        <w:t>, Sara Pignatta</w:t>
      </w:r>
      <w:r>
        <w:rPr>
          <w:color w:val="000000"/>
          <w:vertAlign w:val="superscript"/>
        </w:rPr>
        <w:t>2</w:t>
      </w:r>
      <w:r>
        <w:rPr>
          <w:color w:val="000000"/>
        </w:rPr>
        <w:t>, Martine Bocchini</w:t>
      </w:r>
      <w:r>
        <w:rPr>
          <w:color w:val="000000"/>
          <w:vertAlign w:val="superscript"/>
        </w:rPr>
        <w:t>1</w:t>
      </w:r>
      <w:r>
        <w:rPr>
          <w:color w:val="000000"/>
        </w:rPr>
        <w:t>, Claudia Piccinini</w:t>
      </w:r>
      <w:r>
        <w:rPr>
          <w:color w:val="000000"/>
          <w:vertAlign w:val="superscript"/>
        </w:rPr>
        <w:t>2</w:t>
      </w:r>
      <w:r>
        <w:rPr>
          <w:color w:val="000000"/>
        </w:rPr>
        <w:t>, Davide Angeli</w:t>
      </w:r>
      <w:r>
        <w:rPr>
          <w:color w:val="000000"/>
          <w:vertAlign w:val="superscript"/>
        </w:rPr>
        <w:t>3</w:t>
      </w:r>
      <w:r>
        <w:rPr>
          <w:color w:val="000000"/>
        </w:rPr>
        <w:t>, Michela Tebaldi</w:t>
      </w:r>
      <w:r>
        <w:rPr>
          <w:color w:val="000000"/>
          <w:vertAlign w:val="superscript"/>
        </w:rPr>
        <w:t>3</w:t>
      </w:r>
      <w:r>
        <w:rPr>
          <w:color w:val="000000"/>
        </w:rPr>
        <w:t>, Irene Azzali</w:t>
      </w:r>
      <w:r>
        <w:rPr>
          <w:color w:val="000000"/>
          <w:vertAlign w:val="superscript"/>
        </w:rPr>
        <w:t>3</w:t>
      </w:r>
      <w:r>
        <w:rPr>
          <w:color w:val="000000"/>
        </w:rPr>
        <w:t>, Maria Maddalena Tumedei</w:t>
      </w:r>
      <w:r>
        <w:rPr>
          <w:color w:val="000000"/>
          <w:vertAlign w:val="superscript"/>
        </w:rPr>
        <w:t>1</w:t>
      </w:r>
      <w:r>
        <w:rPr>
          <w:color w:val="000000"/>
        </w:rPr>
        <w:t>, Filippo Piccinini</w:t>
      </w:r>
      <w:r>
        <w:rPr>
          <w:color w:val="000000"/>
          <w:vertAlign w:val="superscript"/>
        </w:rPr>
        <w:t>4</w:t>
      </w:r>
      <w:r>
        <w:rPr>
          <w:color w:val="000000"/>
        </w:rPr>
        <w:t>, Francesca Tauceri</w:t>
      </w:r>
      <w:r>
        <w:rPr>
          <w:color w:val="000000"/>
          <w:vertAlign w:val="superscript"/>
        </w:rPr>
        <w:t>5</w:t>
      </w:r>
      <w:r>
        <w:rPr>
          <w:color w:val="000000"/>
        </w:rPr>
        <w:t>, Francesco Limarzi</w:t>
      </w:r>
      <w:r>
        <w:rPr>
          <w:color w:val="000000"/>
          <w:vertAlign w:val="superscript"/>
        </w:rPr>
        <w:t>6</w:t>
      </w:r>
      <w:r>
        <w:rPr>
          <w:color w:val="000000"/>
        </w:rPr>
        <w:t>, Fabio Nicolini</w:t>
      </w:r>
      <w:r>
        <w:rPr>
          <w:color w:val="000000"/>
          <w:vertAlign w:val="superscript"/>
        </w:rPr>
        <w:t>1</w:t>
      </w:r>
      <w:r>
        <w:rPr>
          <w:color w:val="000000"/>
        </w:rPr>
        <w:t>, Maria Teresa Bochicchio</w:t>
      </w:r>
      <w:r>
        <w:rPr>
          <w:color w:val="000000"/>
          <w:vertAlign w:val="superscript"/>
        </w:rPr>
        <w:t>7,8</w:t>
      </w:r>
      <w:r>
        <w:rPr>
          <w:color w:val="000000"/>
        </w:rPr>
        <w:t>, Milena Urbini</w:t>
      </w:r>
      <w:r>
        <w:rPr>
          <w:color w:val="000000"/>
          <w:vertAlign w:val="superscript"/>
        </w:rPr>
        <w:t>7</w:t>
      </w:r>
      <w:r>
        <w:rPr>
          <w:color w:val="000000"/>
        </w:rPr>
        <w:t>, Giovanni Foschi</w:t>
      </w:r>
      <w:r>
        <w:rPr>
          <w:color w:val="000000"/>
          <w:vertAlign w:val="superscript"/>
        </w:rPr>
        <w:t>1</w:t>
      </w:r>
      <w:r>
        <w:rPr>
          <w:color w:val="000000"/>
        </w:rPr>
        <w:t>, Nicola Romanini</w:t>
      </w:r>
      <w:r>
        <w:rPr>
          <w:color w:val="000000"/>
          <w:vertAlign w:val="superscript"/>
        </w:rPr>
        <w:t>1</w:t>
      </w:r>
      <w:r>
        <w:rPr>
          <w:color w:val="000000"/>
        </w:rPr>
        <w:t>, Francesco de Rosa</w:t>
      </w:r>
      <w:r>
        <w:rPr>
          <w:color w:val="000000"/>
          <w:vertAlign w:val="superscript"/>
        </w:rPr>
        <w:t>1</w:t>
      </w:r>
      <w:r>
        <w:rPr>
          <w:color w:val="000000"/>
        </w:rPr>
        <w:t>, Anna Maria Granato</w:t>
      </w:r>
      <w:r>
        <w:rPr>
          <w:color w:val="000000"/>
          <w:vertAlign w:val="superscript"/>
        </w:rPr>
        <w:t>2</w:t>
      </w:r>
      <w:r>
        <w:rPr>
          <w:color w:val="000000"/>
        </w:rPr>
        <w:t>, Elena Pancisi</w:t>
      </w:r>
      <w:r>
        <w:rPr>
          <w:color w:val="000000"/>
          <w:vertAlign w:val="superscript"/>
        </w:rPr>
        <w:t>2</w:t>
      </w:r>
      <w:r>
        <w:rPr>
          <w:color w:val="000000"/>
        </w:rPr>
        <w:t>, Massimiliano Petrini</w:t>
      </w:r>
      <w:r>
        <w:rPr>
          <w:color w:val="000000"/>
          <w:vertAlign w:val="superscript"/>
        </w:rPr>
        <w:t>2*</w:t>
      </w:r>
      <w:r>
        <w:rPr>
          <w:color w:val="000000"/>
        </w:rPr>
        <w:t>, Laura Ridolfi</w:t>
      </w:r>
      <w:r>
        <w:rPr>
          <w:color w:val="000000"/>
          <w:vertAlign w:val="superscript"/>
        </w:rPr>
        <w:t>1</w:t>
      </w:r>
    </w:p>
    <w:p w14:paraId="24B4CB57" w14:textId="77777777" w:rsidR="00E32EA6" w:rsidRDefault="00E32EA6">
      <w:pPr>
        <w:spacing w:line="480" w:lineRule="auto"/>
        <w:ind w:right="-76"/>
        <w:rPr>
          <w:color w:val="000000"/>
        </w:rPr>
      </w:pPr>
    </w:p>
    <w:p w14:paraId="46E98E4A" w14:textId="77777777" w:rsidR="00E32EA6" w:rsidRDefault="00000000">
      <w:pPr>
        <w:spacing w:line="480" w:lineRule="auto"/>
        <w:ind w:right="-76"/>
        <w:rPr>
          <w:color w:val="000000"/>
        </w:rPr>
      </w:pPr>
      <w:r>
        <w:rPr>
          <w:color w:val="000000"/>
          <w:vertAlign w:val="superscript"/>
        </w:rPr>
        <w:t>1</w:t>
      </w:r>
      <w:r>
        <w:rPr>
          <w:color w:val="000000"/>
        </w:rPr>
        <w:t>IRCCS Istituto Romagnolo per lo Studio dei Tumori (IRST) “Dino Amadori”, Meldola (FC), Italy.</w:t>
      </w:r>
    </w:p>
    <w:p w14:paraId="09048F61" w14:textId="77777777" w:rsidR="00E32EA6" w:rsidRDefault="00000000">
      <w:pPr>
        <w:spacing w:line="480" w:lineRule="auto"/>
        <w:ind w:right="-76"/>
        <w:rPr>
          <w:color w:val="000000"/>
        </w:rPr>
      </w:pPr>
      <w:r>
        <w:rPr>
          <w:color w:val="000000"/>
          <w:vertAlign w:val="superscript"/>
        </w:rPr>
        <w:t>2</w:t>
      </w:r>
      <w:r>
        <w:rPr>
          <w:color w:val="000000"/>
        </w:rPr>
        <w:t>Immuno-Gene Therapy Factory, IRCCS Istituto Romagnolo per lo Studio dei Tumori (IRST) "Dino Amadori", Meldola, Italy.</w:t>
      </w:r>
    </w:p>
    <w:p w14:paraId="0EFD39FC" w14:textId="77777777" w:rsidR="00E32EA6" w:rsidRDefault="00000000">
      <w:pPr>
        <w:spacing w:line="480" w:lineRule="auto"/>
        <w:ind w:right="-76"/>
        <w:rPr>
          <w:color w:val="000000"/>
        </w:rPr>
      </w:pPr>
      <w:r>
        <w:rPr>
          <w:color w:val="000000"/>
          <w:vertAlign w:val="superscript"/>
        </w:rPr>
        <w:t>3</w:t>
      </w:r>
      <w:r>
        <w:rPr>
          <w:color w:val="000000"/>
        </w:rPr>
        <w:t>Unit of Biostatistics and Clinical Trials, IRCCS Istituto Romagnolo per lo Studio dei Tumori (IRST) "Dino Amadori", 47014 Meldola, Italy.</w:t>
      </w:r>
    </w:p>
    <w:p w14:paraId="23A61F70" w14:textId="77777777" w:rsidR="00E32EA6" w:rsidRDefault="00000000">
      <w:pPr>
        <w:spacing w:line="480" w:lineRule="auto"/>
        <w:ind w:right="-76"/>
        <w:rPr>
          <w:color w:val="000000"/>
        </w:rPr>
      </w:pPr>
      <w:r>
        <w:rPr>
          <w:color w:val="000000"/>
          <w:vertAlign w:val="superscript"/>
        </w:rPr>
        <w:t>4</w:t>
      </w:r>
      <w:r>
        <w:rPr>
          <w:color w:val="000000"/>
        </w:rPr>
        <w:t>Department of Medical and Surgical Sciences (DIMEC), University of Bologna, via G.Massarenti 9, 40138 Bologna, Italy.</w:t>
      </w:r>
    </w:p>
    <w:p w14:paraId="3710C994" w14:textId="77777777" w:rsidR="00E32EA6" w:rsidRDefault="00000000">
      <w:pPr>
        <w:spacing w:line="480" w:lineRule="auto"/>
        <w:ind w:right="-76"/>
        <w:rPr>
          <w:color w:val="000000"/>
        </w:rPr>
      </w:pPr>
      <w:r>
        <w:rPr>
          <w:color w:val="000000"/>
          <w:vertAlign w:val="superscript"/>
        </w:rPr>
        <w:t>5</w:t>
      </w:r>
      <w:r>
        <w:rPr>
          <w:color w:val="000000"/>
        </w:rPr>
        <w:t>General and Oncological Surgery, Morgagni-Pierantoni Hospital, Forlì, Italy.</w:t>
      </w:r>
    </w:p>
    <w:p w14:paraId="1A120DF5" w14:textId="77777777" w:rsidR="00E32EA6" w:rsidRDefault="00000000">
      <w:pPr>
        <w:spacing w:line="480" w:lineRule="auto"/>
        <w:ind w:right="-76"/>
        <w:rPr>
          <w:color w:val="000000"/>
        </w:rPr>
      </w:pPr>
      <w:r>
        <w:rPr>
          <w:color w:val="000000"/>
          <w:vertAlign w:val="superscript"/>
        </w:rPr>
        <w:t>6</w:t>
      </w:r>
      <w:r>
        <w:rPr>
          <w:color w:val="000000"/>
        </w:rPr>
        <w:t>Pathology Unit, Morgagni-Pierantoni Hospital, AUSL Romagna, 47121, Forlì, Italy.</w:t>
      </w:r>
    </w:p>
    <w:p w14:paraId="41AE25A7" w14:textId="77777777" w:rsidR="00E32EA6" w:rsidRDefault="00000000">
      <w:pPr>
        <w:spacing w:line="480" w:lineRule="auto"/>
        <w:ind w:right="-76"/>
        <w:rPr>
          <w:color w:val="000000"/>
        </w:rPr>
      </w:pPr>
      <w:r>
        <w:rPr>
          <w:color w:val="000000"/>
          <w:vertAlign w:val="superscript"/>
        </w:rPr>
        <w:t>7</w:t>
      </w:r>
      <w:r>
        <w:rPr>
          <w:color w:val="000000"/>
        </w:rPr>
        <w:t>Biosciences Laboratory, IRCCS Istituto Romagnolo per lo Studio dei Tumori (IRST) “Dino Amadori”, Meldola, Italy.</w:t>
      </w:r>
    </w:p>
    <w:p w14:paraId="50E7539B" w14:textId="77777777" w:rsidR="00E32EA6" w:rsidRDefault="00000000">
      <w:pPr>
        <w:spacing w:line="480" w:lineRule="auto"/>
        <w:ind w:right="-76"/>
        <w:rPr>
          <w:color w:val="000000"/>
        </w:rPr>
      </w:pPr>
      <w:r>
        <w:rPr>
          <w:color w:val="000000"/>
          <w:vertAlign w:val="superscript"/>
        </w:rPr>
        <w:t>8</w:t>
      </w:r>
      <w:r>
        <w:rPr>
          <w:color w:val="000000"/>
        </w:rPr>
        <w:t>Unit of Medical Genetics, The Greater Romagna Area Hub Laboratory, Piazza della Liberazione 60, 47522 Cesena, Italy</w:t>
      </w:r>
    </w:p>
    <w:p w14:paraId="557F3647" w14:textId="77777777" w:rsidR="00E32EA6" w:rsidRDefault="00E32EA6">
      <w:pPr>
        <w:spacing w:line="276" w:lineRule="auto"/>
        <w:ind w:right="-76"/>
        <w:rPr>
          <w:b/>
          <w:color w:val="000000"/>
        </w:rPr>
      </w:pPr>
    </w:p>
    <w:p w14:paraId="0C521AE3" w14:textId="77777777" w:rsidR="00E32EA6" w:rsidRDefault="00E32EA6">
      <w:pPr>
        <w:spacing w:line="276" w:lineRule="auto"/>
        <w:ind w:right="-76"/>
        <w:rPr>
          <w:b/>
          <w:color w:val="000000"/>
        </w:rPr>
      </w:pPr>
    </w:p>
    <w:p w14:paraId="44DE28D1" w14:textId="77777777" w:rsidR="00E32EA6" w:rsidRDefault="00E32EA6">
      <w:pPr>
        <w:spacing w:line="276" w:lineRule="auto"/>
        <w:ind w:right="-76"/>
        <w:rPr>
          <w:b/>
        </w:rPr>
      </w:pPr>
    </w:p>
    <w:p w14:paraId="19D0B62A" w14:textId="77777777" w:rsidR="00E32EA6" w:rsidRDefault="00000000">
      <w:pPr>
        <w:spacing w:line="276" w:lineRule="auto"/>
        <w:ind w:right="-76"/>
        <w:rPr>
          <w:b/>
        </w:rPr>
      </w:pPr>
      <w:r>
        <w:rPr>
          <w:b/>
        </w:rPr>
        <w:t>Supplementary Table 1. Sample Availability Matrix for Each Technology Used in the Study.</w:t>
      </w:r>
    </w:p>
    <w:tbl>
      <w:tblPr>
        <w:tblStyle w:val="a"/>
        <w:tblW w:w="140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23"/>
        <w:gridCol w:w="2089"/>
        <w:gridCol w:w="2012"/>
        <w:gridCol w:w="1984"/>
        <w:gridCol w:w="1559"/>
        <w:gridCol w:w="1418"/>
        <w:gridCol w:w="3576"/>
      </w:tblGrid>
      <w:tr w:rsidR="00E32EA6" w14:paraId="2F8E681B" w14:textId="77777777">
        <w:trPr>
          <w:trHeight w:val="320"/>
        </w:trPr>
        <w:tc>
          <w:tcPr>
            <w:tcW w:w="1423" w:type="dxa"/>
            <w:vAlign w:val="center"/>
          </w:tcPr>
          <w:p w14:paraId="76E933BC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Sample ID</w:t>
            </w:r>
          </w:p>
        </w:tc>
        <w:tc>
          <w:tcPr>
            <w:tcW w:w="2089" w:type="dxa"/>
            <w:vAlign w:val="center"/>
          </w:tcPr>
          <w:p w14:paraId="6B72A243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Resource</w:t>
            </w:r>
          </w:p>
        </w:tc>
        <w:tc>
          <w:tcPr>
            <w:tcW w:w="2012" w:type="dxa"/>
            <w:vAlign w:val="center"/>
          </w:tcPr>
          <w:p w14:paraId="27C7E4FE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Flow Cytometry</w:t>
            </w:r>
          </w:p>
          <w:p w14:paraId="3AA8B978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Apheresis</w:t>
            </w:r>
          </w:p>
        </w:tc>
        <w:tc>
          <w:tcPr>
            <w:tcW w:w="1984" w:type="dxa"/>
            <w:vAlign w:val="center"/>
          </w:tcPr>
          <w:p w14:paraId="75DFF839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Flow Cytometry</w:t>
            </w:r>
          </w:p>
          <w:p w14:paraId="2C42956C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DCVax</w:t>
            </w:r>
          </w:p>
        </w:tc>
        <w:tc>
          <w:tcPr>
            <w:tcW w:w="1559" w:type="dxa"/>
            <w:vAlign w:val="center"/>
          </w:tcPr>
          <w:p w14:paraId="116B2DAC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scRNAseq</w:t>
            </w:r>
          </w:p>
          <w:p w14:paraId="57C3E65E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DCVax</w:t>
            </w:r>
          </w:p>
        </w:tc>
        <w:tc>
          <w:tcPr>
            <w:tcW w:w="1418" w:type="dxa"/>
            <w:vAlign w:val="center"/>
          </w:tcPr>
          <w:p w14:paraId="1169778C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RNAseq</w:t>
            </w:r>
          </w:p>
          <w:p w14:paraId="161BEFB5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CD14+</w:t>
            </w:r>
          </w:p>
        </w:tc>
        <w:tc>
          <w:tcPr>
            <w:tcW w:w="3576" w:type="dxa"/>
            <w:vAlign w:val="center"/>
          </w:tcPr>
          <w:p w14:paraId="48C7AEEC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IHC FFPE</w:t>
            </w:r>
          </w:p>
        </w:tc>
      </w:tr>
      <w:tr w:rsidR="00E32EA6" w14:paraId="6E4B1DA7" w14:textId="77777777">
        <w:trPr>
          <w:trHeight w:val="320"/>
        </w:trPr>
        <w:tc>
          <w:tcPr>
            <w:tcW w:w="1423" w:type="dxa"/>
            <w:vAlign w:val="bottom"/>
          </w:tcPr>
          <w:p w14:paraId="053C9B85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P1</w:t>
            </w:r>
          </w:p>
        </w:tc>
        <w:tc>
          <w:tcPr>
            <w:tcW w:w="2089" w:type="dxa"/>
            <w:vAlign w:val="bottom"/>
          </w:tcPr>
          <w:p w14:paraId="0126EA4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4CF658A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21B47EC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2470516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418" w:type="dxa"/>
          </w:tcPr>
          <w:p w14:paraId="03EF2C8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098C815A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767F887C" w14:textId="77777777">
        <w:trPr>
          <w:trHeight w:val="320"/>
        </w:trPr>
        <w:tc>
          <w:tcPr>
            <w:tcW w:w="1423" w:type="dxa"/>
            <w:vAlign w:val="bottom"/>
          </w:tcPr>
          <w:p w14:paraId="52BD863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P2</w:t>
            </w:r>
          </w:p>
        </w:tc>
        <w:tc>
          <w:tcPr>
            <w:tcW w:w="2089" w:type="dxa"/>
          </w:tcPr>
          <w:p w14:paraId="4BD2605E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60C7CA11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6B9FD8CC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6E4CF62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418" w:type="dxa"/>
          </w:tcPr>
          <w:p w14:paraId="198C338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32A1712D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6D7DFB11" w14:textId="77777777">
        <w:trPr>
          <w:trHeight w:val="320"/>
        </w:trPr>
        <w:tc>
          <w:tcPr>
            <w:tcW w:w="1423" w:type="dxa"/>
            <w:vAlign w:val="bottom"/>
          </w:tcPr>
          <w:p w14:paraId="15A405A5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P3</w:t>
            </w:r>
          </w:p>
        </w:tc>
        <w:tc>
          <w:tcPr>
            <w:tcW w:w="2089" w:type="dxa"/>
          </w:tcPr>
          <w:p w14:paraId="5079438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571FD7BF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7BA4AE7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77C5597A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418" w:type="dxa"/>
          </w:tcPr>
          <w:p w14:paraId="69068625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3A5517C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61CC2B82" w14:textId="77777777">
        <w:trPr>
          <w:trHeight w:val="320"/>
        </w:trPr>
        <w:tc>
          <w:tcPr>
            <w:tcW w:w="1423" w:type="dxa"/>
            <w:vAlign w:val="bottom"/>
          </w:tcPr>
          <w:p w14:paraId="1515A9D9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P4</w:t>
            </w:r>
          </w:p>
        </w:tc>
        <w:tc>
          <w:tcPr>
            <w:tcW w:w="2089" w:type="dxa"/>
          </w:tcPr>
          <w:p w14:paraId="7B21A83E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55405E7D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2175C6F1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3E5DC3BF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2E2B591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5004C37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5DCA3657" w14:textId="77777777">
        <w:trPr>
          <w:trHeight w:val="320"/>
        </w:trPr>
        <w:tc>
          <w:tcPr>
            <w:tcW w:w="1423" w:type="dxa"/>
            <w:vAlign w:val="bottom"/>
          </w:tcPr>
          <w:p w14:paraId="70AE14A8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P5</w:t>
            </w:r>
          </w:p>
        </w:tc>
        <w:tc>
          <w:tcPr>
            <w:tcW w:w="2089" w:type="dxa"/>
          </w:tcPr>
          <w:p w14:paraId="615B699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0AEEA9BD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00F2700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6FBFC6FA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2B416540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06D6140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7ABD7887" w14:textId="77777777">
        <w:trPr>
          <w:trHeight w:val="320"/>
        </w:trPr>
        <w:tc>
          <w:tcPr>
            <w:tcW w:w="1423" w:type="dxa"/>
            <w:vAlign w:val="bottom"/>
          </w:tcPr>
          <w:p w14:paraId="3193887D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P6</w:t>
            </w:r>
          </w:p>
        </w:tc>
        <w:tc>
          <w:tcPr>
            <w:tcW w:w="2089" w:type="dxa"/>
          </w:tcPr>
          <w:p w14:paraId="03E7F7EF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751F3B1A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4A2B45E3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559" w:type="dxa"/>
            <w:vAlign w:val="bottom"/>
          </w:tcPr>
          <w:p w14:paraId="7924EF73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190314C0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263FDAE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20F7869E" w14:textId="77777777">
        <w:trPr>
          <w:trHeight w:val="320"/>
        </w:trPr>
        <w:tc>
          <w:tcPr>
            <w:tcW w:w="1423" w:type="dxa"/>
            <w:vAlign w:val="bottom"/>
          </w:tcPr>
          <w:p w14:paraId="51C5BE1D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P7</w:t>
            </w:r>
          </w:p>
        </w:tc>
        <w:tc>
          <w:tcPr>
            <w:tcW w:w="2089" w:type="dxa"/>
          </w:tcPr>
          <w:p w14:paraId="2A1B4E1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7490270A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5936A48A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2053305B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3272CDF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7953DAA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7FFF0700" w14:textId="77777777">
        <w:trPr>
          <w:trHeight w:val="320"/>
        </w:trPr>
        <w:tc>
          <w:tcPr>
            <w:tcW w:w="1423" w:type="dxa"/>
            <w:vAlign w:val="bottom"/>
          </w:tcPr>
          <w:p w14:paraId="52F42859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P8</w:t>
            </w:r>
          </w:p>
        </w:tc>
        <w:tc>
          <w:tcPr>
            <w:tcW w:w="2089" w:type="dxa"/>
          </w:tcPr>
          <w:p w14:paraId="7BBCCD1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15143D9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448B0AFE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25317CE7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76918075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3576" w:type="dxa"/>
          </w:tcPr>
          <w:p w14:paraId="46FA00D7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1326720C" w14:textId="77777777">
        <w:trPr>
          <w:trHeight w:val="320"/>
        </w:trPr>
        <w:tc>
          <w:tcPr>
            <w:tcW w:w="1423" w:type="dxa"/>
            <w:vAlign w:val="bottom"/>
          </w:tcPr>
          <w:p w14:paraId="75BC957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P9</w:t>
            </w:r>
          </w:p>
        </w:tc>
        <w:tc>
          <w:tcPr>
            <w:tcW w:w="2089" w:type="dxa"/>
          </w:tcPr>
          <w:p w14:paraId="5EBEE9D8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5D1DE7CC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5F525F4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761D8B9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418" w:type="dxa"/>
          </w:tcPr>
          <w:p w14:paraId="6681228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03168CD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6270969C" w14:textId="77777777">
        <w:trPr>
          <w:trHeight w:val="320"/>
        </w:trPr>
        <w:tc>
          <w:tcPr>
            <w:tcW w:w="1423" w:type="dxa"/>
            <w:vAlign w:val="bottom"/>
          </w:tcPr>
          <w:p w14:paraId="44F1EA9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P10</w:t>
            </w:r>
          </w:p>
        </w:tc>
        <w:tc>
          <w:tcPr>
            <w:tcW w:w="2089" w:type="dxa"/>
          </w:tcPr>
          <w:p w14:paraId="0FC15E21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0844BF1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50641B3E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2B75E859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655F7B7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1B107BF8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1AD0A528" w14:textId="77777777">
        <w:trPr>
          <w:trHeight w:val="320"/>
        </w:trPr>
        <w:tc>
          <w:tcPr>
            <w:tcW w:w="1423" w:type="dxa"/>
            <w:vAlign w:val="bottom"/>
          </w:tcPr>
          <w:p w14:paraId="144EBD6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P11</w:t>
            </w:r>
          </w:p>
        </w:tc>
        <w:tc>
          <w:tcPr>
            <w:tcW w:w="2089" w:type="dxa"/>
          </w:tcPr>
          <w:p w14:paraId="2BC422D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1E7A05A0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4A368B5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298C55A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418" w:type="dxa"/>
          </w:tcPr>
          <w:p w14:paraId="07BDF73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1DC14715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7D305292" w14:textId="77777777">
        <w:trPr>
          <w:trHeight w:val="320"/>
        </w:trPr>
        <w:tc>
          <w:tcPr>
            <w:tcW w:w="1423" w:type="dxa"/>
            <w:vAlign w:val="bottom"/>
          </w:tcPr>
          <w:p w14:paraId="515CAFA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P12</w:t>
            </w:r>
          </w:p>
        </w:tc>
        <w:tc>
          <w:tcPr>
            <w:tcW w:w="2089" w:type="dxa"/>
          </w:tcPr>
          <w:p w14:paraId="6BCC1F8A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10E2EAF8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6C5CECE8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559" w:type="dxa"/>
            <w:vAlign w:val="bottom"/>
          </w:tcPr>
          <w:p w14:paraId="43F95EB1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50B2810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6B0D6D8B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29142422" w14:textId="77777777">
        <w:trPr>
          <w:trHeight w:val="320"/>
        </w:trPr>
        <w:tc>
          <w:tcPr>
            <w:tcW w:w="1423" w:type="dxa"/>
            <w:vAlign w:val="bottom"/>
          </w:tcPr>
          <w:p w14:paraId="41DCAC9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P13</w:t>
            </w:r>
          </w:p>
        </w:tc>
        <w:tc>
          <w:tcPr>
            <w:tcW w:w="2089" w:type="dxa"/>
          </w:tcPr>
          <w:p w14:paraId="49D5F8F1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30BC1875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3B03115A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559" w:type="dxa"/>
            <w:vAlign w:val="bottom"/>
          </w:tcPr>
          <w:p w14:paraId="7FBD8328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245D911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3493E710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0D33671E" w14:textId="77777777">
        <w:trPr>
          <w:trHeight w:val="320"/>
        </w:trPr>
        <w:tc>
          <w:tcPr>
            <w:tcW w:w="1423" w:type="dxa"/>
            <w:vAlign w:val="bottom"/>
          </w:tcPr>
          <w:p w14:paraId="04BB0598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P14</w:t>
            </w:r>
          </w:p>
        </w:tc>
        <w:tc>
          <w:tcPr>
            <w:tcW w:w="2089" w:type="dxa"/>
          </w:tcPr>
          <w:p w14:paraId="15D2588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419A4739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56AB20EF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7E1B58BF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418" w:type="dxa"/>
          </w:tcPr>
          <w:p w14:paraId="7A28951D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01ED71CD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27E82BB0" w14:textId="77777777">
        <w:trPr>
          <w:trHeight w:val="320"/>
        </w:trPr>
        <w:tc>
          <w:tcPr>
            <w:tcW w:w="1423" w:type="dxa"/>
            <w:vAlign w:val="bottom"/>
          </w:tcPr>
          <w:p w14:paraId="0807B2BC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P15</w:t>
            </w:r>
          </w:p>
        </w:tc>
        <w:tc>
          <w:tcPr>
            <w:tcW w:w="2089" w:type="dxa"/>
          </w:tcPr>
          <w:p w14:paraId="2A608FAF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5574FC6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0403C779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559" w:type="dxa"/>
            <w:vAlign w:val="bottom"/>
          </w:tcPr>
          <w:p w14:paraId="20082E72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74EA9BCF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6768509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5612D698" w14:textId="77777777">
        <w:trPr>
          <w:trHeight w:val="320"/>
        </w:trPr>
        <w:tc>
          <w:tcPr>
            <w:tcW w:w="1423" w:type="dxa"/>
            <w:vAlign w:val="bottom"/>
          </w:tcPr>
          <w:p w14:paraId="10E0C45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P16</w:t>
            </w:r>
          </w:p>
        </w:tc>
        <w:tc>
          <w:tcPr>
            <w:tcW w:w="2089" w:type="dxa"/>
          </w:tcPr>
          <w:p w14:paraId="19D85F4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1CCBBFF9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4F90682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71F7AE6D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45EB6FC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742BF99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0B82FD1A" w14:textId="77777777">
        <w:trPr>
          <w:trHeight w:val="320"/>
        </w:trPr>
        <w:tc>
          <w:tcPr>
            <w:tcW w:w="1423" w:type="dxa"/>
            <w:vAlign w:val="bottom"/>
          </w:tcPr>
          <w:p w14:paraId="2BBF5CA9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P17</w:t>
            </w:r>
          </w:p>
        </w:tc>
        <w:tc>
          <w:tcPr>
            <w:tcW w:w="2089" w:type="dxa"/>
          </w:tcPr>
          <w:p w14:paraId="6752984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66A8062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5700C86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5415072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418" w:type="dxa"/>
          </w:tcPr>
          <w:p w14:paraId="45BF9CE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62F27BC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5DF33888" w14:textId="77777777">
        <w:trPr>
          <w:trHeight w:val="320"/>
        </w:trPr>
        <w:tc>
          <w:tcPr>
            <w:tcW w:w="1423" w:type="dxa"/>
            <w:vAlign w:val="bottom"/>
          </w:tcPr>
          <w:p w14:paraId="3B347B5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P18</w:t>
            </w:r>
          </w:p>
        </w:tc>
        <w:tc>
          <w:tcPr>
            <w:tcW w:w="2089" w:type="dxa"/>
          </w:tcPr>
          <w:p w14:paraId="676C17C9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38D964C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06FC935F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22AE4BE6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13A28CBA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5DFD6AB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1C088837" w14:textId="77777777">
        <w:trPr>
          <w:trHeight w:val="320"/>
        </w:trPr>
        <w:tc>
          <w:tcPr>
            <w:tcW w:w="1423" w:type="dxa"/>
            <w:vAlign w:val="bottom"/>
          </w:tcPr>
          <w:p w14:paraId="56CC9BA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P19</w:t>
            </w:r>
          </w:p>
        </w:tc>
        <w:tc>
          <w:tcPr>
            <w:tcW w:w="2089" w:type="dxa"/>
          </w:tcPr>
          <w:p w14:paraId="027B9B1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5AF9001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1D856A8C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22552E77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38E4482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28B0A72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4384A0DA" w14:textId="77777777">
        <w:trPr>
          <w:trHeight w:val="320"/>
        </w:trPr>
        <w:tc>
          <w:tcPr>
            <w:tcW w:w="1423" w:type="dxa"/>
            <w:vAlign w:val="bottom"/>
          </w:tcPr>
          <w:p w14:paraId="0E5E56B0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P20</w:t>
            </w:r>
          </w:p>
        </w:tc>
        <w:tc>
          <w:tcPr>
            <w:tcW w:w="2089" w:type="dxa"/>
          </w:tcPr>
          <w:p w14:paraId="543053F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5D11DCC8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114FCB6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559" w:type="dxa"/>
            <w:vAlign w:val="bottom"/>
          </w:tcPr>
          <w:p w14:paraId="3D3A4991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002506C9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27820EF5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</w:tr>
      <w:tr w:rsidR="00E32EA6" w14:paraId="290FD3AE" w14:textId="77777777">
        <w:trPr>
          <w:trHeight w:val="320"/>
        </w:trPr>
        <w:tc>
          <w:tcPr>
            <w:tcW w:w="1423" w:type="dxa"/>
            <w:vAlign w:val="bottom"/>
          </w:tcPr>
          <w:p w14:paraId="521B96DF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P21</w:t>
            </w:r>
          </w:p>
        </w:tc>
        <w:tc>
          <w:tcPr>
            <w:tcW w:w="2089" w:type="dxa"/>
          </w:tcPr>
          <w:p w14:paraId="0777D46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Melanoma Patient</w:t>
            </w:r>
          </w:p>
        </w:tc>
        <w:tc>
          <w:tcPr>
            <w:tcW w:w="2012" w:type="dxa"/>
          </w:tcPr>
          <w:p w14:paraId="1B1B989C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0CBA4675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559" w:type="dxa"/>
            <w:vAlign w:val="bottom"/>
          </w:tcPr>
          <w:p w14:paraId="612DA94E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2FC4F505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31F898EF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02CE39C7" w14:textId="77777777">
        <w:trPr>
          <w:trHeight w:val="320"/>
        </w:trPr>
        <w:tc>
          <w:tcPr>
            <w:tcW w:w="1423" w:type="dxa"/>
            <w:vAlign w:val="bottom"/>
          </w:tcPr>
          <w:p w14:paraId="5F387F4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HD1</w:t>
            </w:r>
          </w:p>
        </w:tc>
        <w:tc>
          <w:tcPr>
            <w:tcW w:w="2089" w:type="dxa"/>
          </w:tcPr>
          <w:p w14:paraId="15784C38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Healthy Donor</w:t>
            </w:r>
          </w:p>
        </w:tc>
        <w:tc>
          <w:tcPr>
            <w:tcW w:w="2012" w:type="dxa"/>
          </w:tcPr>
          <w:p w14:paraId="4310D05E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77167FAF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559" w:type="dxa"/>
          </w:tcPr>
          <w:p w14:paraId="352D5F1A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28A62BF5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09F122BC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14F4663A" w14:textId="77777777">
        <w:trPr>
          <w:trHeight w:val="320"/>
        </w:trPr>
        <w:tc>
          <w:tcPr>
            <w:tcW w:w="1423" w:type="dxa"/>
            <w:vAlign w:val="bottom"/>
          </w:tcPr>
          <w:p w14:paraId="3C8B329A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HD2</w:t>
            </w:r>
          </w:p>
        </w:tc>
        <w:tc>
          <w:tcPr>
            <w:tcW w:w="2089" w:type="dxa"/>
          </w:tcPr>
          <w:p w14:paraId="4321175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Healthy Donor</w:t>
            </w:r>
          </w:p>
        </w:tc>
        <w:tc>
          <w:tcPr>
            <w:tcW w:w="2012" w:type="dxa"/>
          </w:tcPr>
          <w:p w14:paraId="67892378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13229BA5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559" w:type="dxa"/>
          </w:tcPr>
          <w:p w14:paraId="31B9D5BE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4149BAD5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44914AEE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1D782D0E" w14:textId="77777777">
        <w:trPr>
          <w:trHeight w:val="320"/>
        </w:trPr>
        <w:tc>
          <w:tcPr>
            <w:tcW w:w="1423" w:type="dxa"/>
            <w:vAlign w:val="bottom"/>
          </w:tcPr>
          <w:p w14:paraId="7F0289C5" w14:textId="77777777" w:rsidR="00E32EA6" w:rsidRDefault="00000000">
            <w:pPr>
              <w:spacing w:line="276" w:lineRule="auto"/>
              <w:ind w:right="-76"/>
              <w:jc w:val="center"/>
            </w:pPr>
            <w:r>
              <w:lastRenderedPageBreak/>
              <w:t>HD3</w:t>
            </w:r>
          </w:p>
        </w:tc>
        <w:tc>
          <w:tcPr>
            <w:tcW w:w="2089" w:type="dxa"/>
          </w:tcPr>
          <w:p w14:paraId="1F6C4E71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Healthy Donor</w:t>
            </w:r>
          </w:p>
        </w:tc>
        <w:tc>
          <w:tcPr>
            <w:tcW w:w="2012" w:type="dxa"/>
          </w:tcPr>
          <w:p w14:paraId="190A12E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3283F731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559" w:type="dxa"/>
          </w:tcPr>
          <w:p w14:paraId="0BAEF363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51BBD59C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2DFEA7CD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4476099C" w14:textId="77777777">
        <w:trPr>
          <w:trHeight w:val="320"/>
        </w:trPr>
        <w:tc>
          <w:tcPr>
            <w:tcW w:w="1423" w:type="dxa"/>
            <w:vAlign w:val="bottom"/>
          </w:tcPr>
          <w:p w14:paraId="266533CD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HD4</w:t>
            </w:r>
          </w:p>
        </w:tc>
        <w:tc>
          <w:tcPr>
            <w:tcW w:w="2089" w:type="dxa"/>
          </w:tcPr>
          <w:p w14:paraId="1380FE6A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Healthy Donor</w:t>
            </w:r>
          </w:p>
        </w:tc>
        <w:tc>
          <w:tcPr>
            <w:tcW w:w="2012" w:type="dxa"/>
          </w:tcPr>
          <w:p w14:paraId="56ACF229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43D2FDF0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559" w:type="dxa"/>
          </w:tcPr>
          <w:p w14:paraId="1064C15F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045B238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376F50A8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45D49407" w14:textId="77777777">
        <w:trPr>
          <w:trHeight w:val="320"/>
        </w:trPr>
        <w:tc>
          <w:tcPr>
            <w:tcW w:w="1423" w:type="dxa"/>
            <w:vAlign w:val="bottom"/>
          </w:tcPr>
          <w:p w14:paraId="7F5B719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HD5</w:t>
            </w:r>
          </w:p>
        </w:tc>
        <w:tc>
          <w:tcPr>
            <w:tcW w:w="2089" w:type="dxa"/>
          </w:tcPr>
          <w:p w14:paraId="7220EE50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Healthy Donor</w:t>
            </w:r>
          </w:p>
        </w:tc>
        <w:tc>
          <w:tcPr>
            <w:tcW w:w="2012" w:type="dxa"/>
          </w:tcPr>
          <w:p w14:paraId="74637210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261BCB85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559" w:type="dxa"/>
          </w:tcPr>
          <w:p w14:paraId="135B82F6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38BBE27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1AEB0968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77A30A5D" w14:textId="77777777">
        <w:trPr>
          <w:trHeight w:val="320"/>
        </w:trPr>
        <w:tc>
          <w:tcPr>
            <w:tcW w:w="1423" w:type="dxa"/>
            <w:vAlign w:val="bottom"/>
          </w:tcPr>
          <w:p w14:paraId="073FA1B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HD6</w:t>
            </w:r>
          </w:p>
        </w:tc>
        <w:tc>
          <w:tcPr>
            <w:tcW w:w="2089" w:type="dxa"/>
          </w:tcPr>
          <w:p w14:paraId="2F2AD24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Healthy Donor</w:t>
            </w:r>
          </w:p>
        </w:tc>
        <w:tc>
          <w:tcPr>
            <w:tcW w:w="2012" w:type="dxa"/>
          </w:tcPr>
          <w:p w14:paraId="18D1B281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1984" w:type="dxa"/>
            <w:vAlign w:val="bottom"/>
          </w:tcPr>
          <w:p w14:paraId="3FB9C7FE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559" w:type="dxa"/>
          </w:tcPr>
          <w:p w14:paraId="553A3FE7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</w:tcPr>
          <w:p w14:paraId="36B2589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72FD39E5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33645562" w14:textId="77777777">
        <w:trPr>
          <w:trHeight w:val="320"/>
        </w:trPr>
        <w:tc>
          <w:tcPr>
            <w:tcW w:w="1423" w:type="dxa"/>
            <w:vAlign w:val="bottom"/>
          </w:tcPr>
          <w:p w14:paraId="44D17B8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HD7</w:t>
            </w:r>
          </w:p>
        </w:tc>
        <w:tc>
          <w:tcPr>
            <w:tcW w:w="2089" w:type="dxa"/>
          </w:tcPr>
          <w:p w14:paraId="337C0F75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Healthy Donor</w:t>
            </w:r>
          </w:p>
        </w:tc>
        <w:tc>
          <w:tcPr>
            <w:tcW w:w="2012" w:type="dxa"/>
            <w:vAlign w:val="bottom"/>
          </w:tcPr>
          <w:p w14:paraId="3969BE31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984" w:type="dxa"/>
            <w:vAlign w:val="bottom"/>
          </w:tcPr>
          <w:p w14:paraId="28B22A9B" w14:textId="77777777" w:rsidR="00E32EA6" w:rsidRDefault="00E32EA6" w:rsidP="004762D2">
            <w:pPr>
              <w:spacing w:line="276" w:lineRule="auto"/>
              <w:ind w:right="-76"/>
            </w:pPr>
          </w:p>
        </w:tc>
        <w:tc>
          <w:tcPr>
            <w:tcW w:w="1559" w:type="dxa"/>
            <w:vAlign w:val="bottom"/>
          </w:tcPr>
          <w:p w14:paraId="561936C0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  <w:tc>
          <w:tcPr>
            <w:tcW w:w="1418" w:type="dxa"/>
            <w:vAlign w:val="bottom"/>
          </w:tcPr>
          <w:p w14:paraId="205657A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x</w:t>
            </w:r>
          </w:p>
        </w:tc>
        <w:tc>
          <w:tcPr>
            <w:tcW w:w="3576" w:type="dxa"/>
          </w:tcPr>
          <w:p w14:paraId="2B6DEE86" w14:textId="77777777" w:rsidR="00E32EA6" w:rsidRDefault="00E32EA6">
            <w:pPr>
              <w:spacing w:line="276" w:lineRule="auto"/>
              <w:ind w:right="-76"/>
              <w:jc w:val="center"/>
            </w:pPr>
          </w:p>
        </w:tc>
      </w:tr>
      <w:tr w:rsidR="00E32EA6" w14:paraId="62891C62" w14:textId="77777777">
        <w:trPr>
          <w:trHeight w:val="320"/>
        </w:trPr>
        <w:tc>
          <w:tcPr>
            <w:tcW w:w="14061" w:type="dxa"/>
            <w:gridSpan w:val="7"/>
            <w:vAlign w:val="bottom"/>
          </w:tcPr>
          <w:p w14:paraId="2B2C6E1D" w14:textId="77777777" w:rsidR="00E32EA6" w:rsidRDefault="00000000">
            <w:pPr>
              <w:spacing w:line="276" w:lineRule="auto"/>
              <w:ind w:right="-76"/>
            </w:pPr>
            <w:r>
              <w:rPr>
                <w:i/>
              </w:rPr>
              <w:t>Abbreviations:</w:t>
            </w:r>
            <w:r>
              <w:t xml:space="preserve"> HD, Healthy Donor</w:t>
            </w:r>
          </w:p>
        </w:tc>
      </w:tr>
    </w:tbl>
    <w:p w14:paraId="541FC881" w14:textId="77777777" w:rsidR="00E32EA6" w:rsidRDefault="00E32EA6">
      <w:pPr>
        <w:spacing w:line="276" w:lineRule="auto"/>
        <w:ind w:right="-76"/>
        <w:rPr>
          <w:b/>
          <w:color w:val="000000"/>
        </w:rPr>
      </w:pPr>
    </w:p>
    <w:p w14:paraId="5244BDE9" w14:textId="77777777" w:rsidR="00032D90" w:rsidRDefault="00032D90">
      <w:pPr>
        <w:spacing w:line="276" w:lineRule="auto"/>
        <w:ind w:right="-76"/>
        <w:rPr>
          <w:b/>
          <w:color w:val="000000"/>
        </w:rPr>
      </w:pPr>
    </w:p>
    <w:p w14:paraId="625BF007" w14:textId="3C3B8406" w:rsidR="00E32EA6" w:rsidRDefault="00000000">
      <w:pPr>
        <w:spacing w:line="276" w:lineRule="auto"/>
        <w:ind w:right="-76"/>
        <w:rPr>
          <w:b/>
          <w:color w:val="000000"/>
        </w:rPr>
      </w:pPr>
      <w:r>
        <w:rPr>
          <w:b/>
          <w:color w:val="000000"/>
        </w:rPr>
        <w:t xml:space="preserve">Supplementary Table </w:t>
      </w:r>
      <w:r w:rsidR="004762D2">
        <w:rPr>
          <w:b/>
        </w:rPr>
        <w:t>2</w:t>
      </w:r>
      <w:r>
        <w:rPr>
          <w:b/>
          <w:color w:val="000000"/>
        </w:rPr>
        <w:t>. Summary of Single-Cell RNA-Seq Quality Control Metrics per Sample.</w:t>
      </w:r>
    </w:p>
    <w:tbl>
      <w:tblPr>
        <w:tblStyle w:val="a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2694"/>
        <w:gridCol w:w="1559"/>
        <w:gridCol w:w="1559"/>
        <w:gridCol w:w="2410"/>
        <w:gridCol w:w="2126"/>
        <w:gridCol w:w="1985"/>
      </w:tblGrid>
      <w:tr w:rsidR="003C577C" w14:paraId="120D7D8D" w14:textId="77777777" w:rsidTr="00C54A7E">
        <w:trPr>
          <w:trHeight w:val="320"/>
        </w:trPr>
        <w:tc>
          <w:tcPr>
            <w:tcW w:w="1696" w:type="dxa"/>
            <w:vAlign w:val="center"/>
          </w:tcPr>
          <w:p w14:paraId="7C141D59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</w:rPr>
              <w:t>Sample</w:t>
            </w:r>
            <w:r>
              <w:rPr>
                <w:b/>
                <w:color w:val="000000"/>
              </w:rPr>
              <w:t xml:space="preserve"> ID</w:t>
            </w:r>
          </w:p>
        </w:tc>
        <w:tc>
          <w:tcPr>
            <w:tcW w:w="2694" w:type="dxa"/>
            <w:vAlign w:val="center"/>
          </w:tcPr>
          <w:p w14:paraId="2AB6D33F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Resource</w:t>
            </w:r>
          </w:p>
        </w:tc>
        <w:tc>
          <w:tcPr>
            <w:tcW w:w="1559" w:type="dxa"/>
            <w:vAlign w:val="center"/>
          </w:tcPr>
          <w:p w14:paraId="0ADE0DD7" w14:textId="161124B0" w:rsidR="003C577C" w:rsidRDefault="003C577C" w:rsidP="003C577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Cell Number</w:t>
            </w:r>
          </w:p>
        </w:tc>
        <w:tc>
          <w:tcPr>
            <w:tcW w:w="1559" w:type="dxa"/>
            <w:vAlign w:val="center"/>
          </w:tcPr>
          <w:p w14:paraId="42D2F1BA" w14:textId="7865A312" w:rsidR="003C577C" w:rsidRDefault="003C577C" w:rsidP="003C577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Cell After QC</w:t>
            </w:r>
          </w:p>
        </w:tc>
        <w:tc>
          <w:tcPr>
            <w:tcW w:w="2410" w:type="dxa"/>
            <w:vAlign w:val="center"/>
          </w:tcPr>
          <w:p w14:paraId="31903E3E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Mean Reads per Cell</w:t>
            </w:r>
          </w:p>
        </w:tc>
        <w:tc>
          <w:tcPr>
            <w:tcW w:w="2126" w:type="dxa"/>
            <w:vAlign w:val="center"/>
          </w:tcPr>
          <w:p w14:paraId="05B0A9EB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Median UMI Counts per Cell</w:t>
            </w:r>
          </w:p>
        </w:tc>
        <w:tc>
          <w:tcPr>
            <w:tcW w:w="1985" w:type="dxa"/>
            <w:vAlign w:val="center"/>
          </w:tcPr>
          <w:p w14:paraId="6573443B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Median Genes per Cell</w:t>
            </w:r>
          </w:p>
        </w:tc>
      </w:tr>
      <w:tr w:rsidR="003C577C" w14:paraId="5020FF9E" w14:textId="77777777" w:rsidTr="00C54A7E">
        <w:trPr>
          <w:trHeight w:val="320"/>
        </w:trPr>
        <w:tc>
          <w:tcPr>
            <w:tcW w:w="1696" w:type="dxa"/>
            <w:vAlign w:val="bottom"/>
          </w:tcPr>
          <w:p w14:paraId="2A965634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</w:t>
            </w:r>
          </w:p>
        </w:tc>
        <w:tc>
          <w:tcPr>
            <w:tcW w:w="2694" w:type="dxa"/>
            <w:vAlign w:val="bottom"/>
          </w:tcPr>
          <w:p w14:paraId="6475C368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Melanoma Patient, PR</w:t>
            </w:r>
          </w:p>
        </w:tc>
        <w:tc>
          <w:tcPr>
            <w:tcW w:w="1559" w:type="dxa"/>
            <w:vAlign w:val="bottom"/>
          </w:tcPr>
          <w:p w14:paraId="518F6B0F" w14:textId="2AB93700" w:rsidR="003C577C" w:rsidRDefault="003C577C" w:rsidP="003C577C">
            <w:pPr>
              <w:spacing w:line="276" w:lineRule="auto"/>
              <w:ind w:right="-76"/>
              <w:jc w:val="center"/>
            </w:pPr>
            <w:r>
              <w:t>11892</w:t>
            </w:r>
          </w:p>
        </w:tc>
        <w:tc>
          <w:tcPr>
            <w:tcW w:w="1559" w:type="dxa"/>
            <w:vAlign w:val="bottom"/>
          </w:tcPr>
          <w:p w14:paraId="14D667AB" w14:textId="6BFD983C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11706</w:t>
            </w:r>
          </w:p>
        </w:tc>
        <w:tc>
          <w:tcPr>
            <w:tcW w:w="2410" w:type="dxa"/>
            <w:vAlign w:val="bottom"/>
          </w:tcPr>
          <w:p w14:paraId="0053BA68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45305</w:t>
            </w:r>
          </w:p>
        </w:tc>
        <w:tc>
          <w:tcPr>
            <w:tcW w:w="2126" w:type="dxa"/>
            <w:vAlign w:val="bottom"/>
          </w:tcPr>
          <w:p w14:paraId="2722CC7F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13776</w:t>
            </w:r>
          </w:p>
        </w:tc>
        <w:tc>
          <w:tcPr>
            <w:tcW w:w="1985" w:type="dxa"/>
            <w:vAlign w:val="bottom"/>
          </w:tcPr>
          <w:p w14:paraId="7D0BFE20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2754</w:t>
            </w:r>
          </w:p>
        </w:tc>
      </w:tr>
      <w:tr w:rsidR="003C577C" w14:paraId="42923BAF" w14:textId="77777777" w:rsidTr="00C54A7E">
        <w:trPr>
          <w:trHeight w:val="320"/>
        </w:trPr>
        <w:tc>
          <w:tcPr>
            <w:tcW w:w="1696" w:type="dxa"/>
            <w:vAlign w:val="bottom"/>
          </w:tcPr>
          <w:p w14:paraId="1CFB431E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P2</w:t>
            </w:r>
          </w:p>
        </w:tc>
        <w:tc>
          <w:tcPr>
            <w:tcW w:w="2694" w:type="dxa"/>
            <w:vAlign w:val="bottom"/>
          </w:tcPr>
          <w:p w14:paraId="6E4A8CE5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Melanoma Patient, SD</w:t>
            </w:r>
          </w:p>
        </w:tc>
        <w:tc>
          <w:tcPr>
            <w:tcW w:w="1559" w:type="dxa"/>
            <w:vAlign w:val="bottom"/>
          </w:tcPr>
          <w:p w14:paraId="6C6891A0" w14:textId="1E7FC448" w:rsidR="003C577C" w:rsidRDefault="003C577C" w:rsidP="003C577C">
            <w:pPr>
              <w:spacing w:line="276" w:lineRule="auto"/>
              <w:ind w:right="-76"/>
              <w:jc w:val="center"/>
            </w:pPr>
            <w:r>
              <w:t>9147</w:t>
            </w:r>
          </w:p>
        </w:tc>
        <w:tc>
          <w:tcPr>
            <w:tcW w:w="1559" w:type="dxa"/>
            <w:vAlign w:val="bottom"/>
          </w:tcPr>
          <w:p w14:paraId="3D0C1378" w14:textId="665D584F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9076</w:t>
            </w:r>
          </w:p>
        </w:tc>
        <w:tc>
          <w:tcPr>
            <w:tcW w:w="2410" w:type="dxa"/>
            <w:vAlign w:val="bottom"/>
          </w:tcPr>
          <w:p w14:paraId="1353BA30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63549</w:t>
            </w:r>
          </w:p>
        </w:tc>
        <w:tc>
          <w:tcPr>
            <w:tcW w:w="2126" w:type="dxa"/>
            <w:vAlign w:val="bottom"/>
          </w:tcPr>
          <w:p w14:paraId="0E1A83E1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5272</w:t>
            </w:r>
          </w:p>
        </w:tc>
        <w:tc>
          <w:tcPr>
            <w:tcW w:w="1985" w:type="dxa"/>
            <w:vAlign w:val="bottom"/>
          </w:tcPr>
          <w:p w14:paraId="2A420A4F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1725</w:t>
            </w:r>
          </w:p>
        </w:tc>
      </w:tr>
      <w:tr w:rsidR="003C577C" w14:paraId="68BF630C" w14:textId="77777777" w:rsidTr="00C54A7E">
        <w:trPr>
          <w:trHeight w:val="320"/>
        </w:trPr>
        <w:tc>
          <w:tcPr>
            <w:tcW w:w="1696" w:type="dxa"/>
            <w:vAlign w:val="bottom"/>
          </w:tcPr>
          <w:p w14:paraId="7F08913F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P3</w:t>
            </w:r>
          </w:p>
        </w:tc>
        <w:tc>
          <w:tcPr>
            <w:tcW w:w="2694" w:type="dxa"/>
            <w:vAlign w:val="bottom"/>
          </w:tcPr>
          <w:p w14:paraId="06B91494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Melanoma Patient, SD</w:t>
            </w:r>
          </w:p>
        </w:tc>
        <w:tc>
          <w:tcPr>
            <w:tcW w:w="1559" w:type="dxa"/>
            <w:vAlign w:val="bottom"/>
          </w:tcPr>
          <w:p w14:paraId="70028A5A" w14:textId="2699CA5C" w:rsidR="003C577C" w:rsidRDefault="003C577C" w:rsidP="003C577C">
            <w:pPr>
              <w:spacing w:line="276" w:lineRule="auto"/>
              <w:ind w:right="-76"/>
              <w:jc w:val="center"/>
            </w:pPr>
            <w:r>
              <w:t>13202</w:t>
            </w:r>
          </w:p>
        </w:tc>
        <w:tc>
          <w:tcPr>
            <w:tcW w:w="1559" w:type="dxa"/>
            <w:vAlign w:val="bottom"/>
          </w:tcPr>
          <w:p w14:paraId="05571A75" w14:textId="21304A19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12959</w:t>
            </w:r>
          </w:p>
        </w:tc>
        <w:tc>
          <w:tcPr>
            <w:tcW w:w="2410" w:type="dxa"/>
            <w:vAlign w:val="bottom"/>
          </w:tcPr>
          <w:p w14:paraId="799E9FD1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27803</w:t>
            </w:r>
          </w:p>
        </w:tc>
        <w:tc>
          <w:tcPr>
            <w:tcW w:w="2126" w:type="dxa"/>
            <w:vAlign w:val="bottom"/>
          </w:tcPr>
          <w:p w14:paraId="5566004C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4944</w:t>
            </w:r>
          </w:p>
        </w:tc>
        <w:tc>
          <w:tcPr>
            <w:tcW w:w="1985" w:type="dxa"/>
            <w:vAlign w:val="bottom"/>
          </w:tcPr>
          <w:p w14:paraId="452648B0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1417</w:t>
            </w:r>
          </w:p>
        </w:tc>
      </w:tr>
      <w:tr w:rsidR="003C577C" w14:paraId="3F5A176C" w14:textId="77777777" w:rsidTr="00C54A7E">
        <w:trPr>
          <w:trHeight w:val="320"/>
        </w:trPr>
        <w:tc>
          <w:tcPr>
            <w:tcW w:w="1696" w:type="dxa"/>
            <w:vAlign w:val="bottom"/>
          </w:tcPr>
          <w:p w14:paraId="1147BEC5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P9</w:t>
            </w:r>
          </w:p>
        </w:tc>
        <w:tc>
          <w:tcPr>
            <w:tcW w:w="2694" w:type="dxa"/>
            <w:vAlign w:val="bottom"/>
          </w:tcPr>
          <w:p w14:paraId="086E4544" w14:textId="77777777" w:rsidR="003C577C" w:rsidRDefault="003C577C" w:rsidP="003C577C">
            <w:pPr>
              <w:spacing w:line="276" w:lineRule="auto"/>
              <w:ind w:right="-76"/>
              <w:jc w:val="center"/>
            </w:pPr>
            <w:r>
              <w:t>Melanoma Patient, PD</w:t>
            </w:r>
          </w:p>
        </w:tc>
        <w:tc>
          <w:tcPr>
            <w:tcW w:w="1559" w:type="dxa"/>
            <w:vAlign w:val="bottom"/>
          </w:tcPr>
          <w:p w14:paraId="29B22AAF" w14:textId="74F4FAD8" w:rsidR="003C577C" w:rsidRDefault="003C577C" w:rsidP="003C577C">
            <w:pPr>
              <w:spacing w:line="276" w:lineRule="auto"/>
              <w:ind w:right="-76"/>
              <w:jc w:val="center"/>
            </w:pPr>
            <w:r>
              <w:t>6307</w:t>
            </w:r>
          </w:p>
        </w:tc>
        <w:tc>
          <w:tcPr>
            <w:tcW w:w="1559" w:type="dxa"/>
            <w:vAlign w:val="bottom"/>
          </w:tcPr>
          <w:p w14:paraId="0963EFF0" w14:textId="23C694DF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6174</w:t>
            </w:r>
          </w:p>
        </w:tc>
        <w:tc>
          <w:tcPr>
            <w:tcW w:w="2410" w:type="dxa"/>
            <w:vAlign w:val="bottom"/>
          </w:tcPr>
          <w:p w14:paraId="59F8806F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91565</w:t>
            </w:r>
          </w:p>
        </w:tc>
        <w:tc>
          <w:tcPr>
            <w:tcW w:w="2126" w:type="dxa"/>
            <w:vAlign w:val="bottom"/>
          </w:tcPr>
          <w:p w14:paraId="2D640FA5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2975</w:t>
            </w:r>
          </w:p>
        </w:tc>
        <w:tc>
          <w:tcPr>
            <w:tcW w:w="1985" w:type="dxa"/>
            <w:vAlign w:val="bottom"/>
          </w:tcPr>
          <w:p w14:paraId="72B9074D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1169</w:t>
            </w:r>
          </w:p>
        </w:tc>
      </w:tr>
      <w:tr w:rsidR="003C577C" w14:paraId="6B47D0F1" w14:textId="77777777" w:rsidTr="00C54A7E">
        <w:trPr>
          <w:trHeight w:val="320"/>
        </w:trPr>
        <w:tc>
          <w:tcPr>
            <w:tcW w:w="1696" w:type="dxa"/>
            <w:vAlign w:val="bottom"/>
          </w:tcPr>
          <w:p w14:paraId="7E416D36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P11</w:t>
            </w:r>
          </w:p>
        </w:tc>
        <w:tc>
          <w:tcPr>
            <w:tcW w:w="2694" w:type="dxa"/>
            <w:vAlign w:val="bottom"/>
          </w:tcPr>
          <w:p w14:paraId="2F07AECC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Melanoma Patient, PD</w:t>
            </w:r>
          </w:p>
        </w:tc>
        <w:tc>
          <w:tcPr>
            <w:tcW w:w="1559" w:type="dxa"/>
            <w:vAlign w:val="bottom"/>
          </w:tcPr>
          <w:p w14:paraId="5D2BA189" w14:textId="75481EFC" w:rsidR="003C577C" w:rsidRDefault="003C577C" w:rsidP="003C577C">
            <w:pPr>
              <w:spacing w:line="276" w:lineRule="auto"/>
              <w:ind w:right="-76"/>
              <w:jc w:val="center"/>
            </w:pPr>
            <w:r>
              <w:t>9526</w:t>
            </w:r>
          </w:p>
        </w:tc>
        <w:tc>
          <w:tcPr>
            <w:tcW w:w="1559" w:type="dxa"/>
            <w:vAlign w:val="bottom"/>
          </w:tcPr>
          <w:p w14:paraId="54C99D74" w14:textId="3743E99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9369</w:t>
            </w:r>
          </w:p>
        </w:tc>
        <w:tc>
          <w:tcPr>
            <w:tcW w:w="2410" w:type="dxa"/>
            <w:vAlign w:val="bottom"/>
          </w:tcPr>
          <w:p w14:paraId="55AA40B5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36757</w:t>
            </w:r>
          </w:p>
        </w:tc>
        <w:tc>
          <w:tcPr>
            <w:tcW w:w="2126" w:type="dxa"/>
            <w:vAlign w:val="bottom"/>
          </w:tcPr>
          <w:p w14:paraId="7F814A39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4188</w:t>
            </w:r>
          </w:p>
        </w:tc>
        <w:tc>
          <w:tcPr>
            <w:tcW w:w="1985" w:type="dxa"/>
            <w:vAlign w:val="bottom"/>
          </w:tcPr>
          <w:p w14:paraId="1E09712F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1411</w:t>
            </w:r>
          </w:p>
        </w:tc>
      </w:tr>
      <w:tr w:rsidR="003C577C" w14:paraId="468D0583" w14:textId="77777777" w:rsidTr="00C54A7E">
        <w:trPr>
          <w:trHeight w:val="320"/>
        </w:trPr>
        <w:tc>
          <w:tcPr>
            <w:tcW w:w="1696" w:type="dxa"/>
            <w:vAlign w:val="bottom"/>
          </w:tcPr>
          <w:p w14:paraId="3D27A895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P14</w:t>
            </w:r>
          </w:p>
        </w:tc>
        <w:tc>
          <w:tcPr>
            <w:tcW w:w="2694" w:type="dxa"/>
            <w:vAlign w:val="bottom"/>
          </w:tcPr>
          <w:p w14:paraId="357B3FB6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Melanoma Patient, PD</w:t>
            </w:r>
          </w:p>
        </w:tc>
        <w:tc>
          <w:tcPr>
            <w:tcW w:w="1559" w:type="dxa"/>
            <w:vAlign w:val="bottom"/>
          </w:tcPr>
          <w:p w14:paraId="6B94411F" w14:textId="6AD9A6C0" w:rsidR="003C577C" w:rsidRDefault="003C577C" w:rsidP="003C577C">
            <w:pPr>
              <w:spacing w:line="276" w:lineRule="auto"/>
              <w:ind w:right="-76"/>
              <w:jc w:val="center"/>
            </w:pPr>
            <w:r>
              <w:t>7963</w:t>
            </w:r>
          </w:p>
        </w:tc>
        <w:tc>
          <w:tcPr>
            <w:tcW w:w="1559" w:type="dxa"/>
            <w:vAlign w:val="bottom"/>
          </w:tcPr>
          <w:p w14:paraId="5447EBF4" w14:textId="54E3CD04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6517</w:t>
            </w:r>
          </w:p>
        </w:tc>
        <w:tc>
          <w:tcPr>
            <w:tcW w:w="2410" w:type="dxa"/>
            <w:vAlign w:val="bottom"/>
          </w:tcPr>
          <w:p w14:paraId="6633CA60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62079</w:t>
            </w:r>
          </w:p>
        </w:tc>
        <w:tc>
          <w:tcPr>
            <w:tcW w:w="2126" w:type="dxa"/>
            <w:vAlign w:val="bottom"/>
          </w:tcPr>
          <w:p w14:paraId="6BE7C3CD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1936</w:t>
            </w:r>
          </w:p>
        </w:tc>
        <w:tc>
          <w:tcPr>
            <w:tcW w:w="1985" w:type="dxa"/>
            <w:vAlign w:val="bottom"/>
          </w:tcPr>
          <w:p w14:paraId="354F8423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755</w:t>
            </w:r>
          </w:p>
        </w:tc>
      </w:tr>
      <w:tr w:rsidR="003C577C" w14:paraId="5E1184B7" w14:textId="77777777" w:rsidTr="00C54A7E">
        <w:trPr>
          <w:trHeight w:val="320"/>
        </w:trPr>
        <w:tc>
          <w:tcPr>
            <w:tcW w:w="1696" w:type="dxa"/>
            <w:vAlign w:val="bottom"/>
          </w:tcPr>
          <w:p w14:paraId="2B19416A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P17</w:t>
            </w:r>
          </w:p>
        </w:tc>
        <w:tc>
          <w:tcPr>
            <w:tcW w:w="2694" w:type="dxa"/>
            <w:vAlign w:val="bottom"/>
          </w:tcPr>
          <w:p w14:paraId="02EF5CA6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Melanoma Patient, PD</w:t>
            </w:r>
          </w:p>
        </w:tc>
        <w:tc>
          <w:tcPr>
            <w:tcW w:w="1559" w:type="dxa"/>
            <w:vAlign w:val="bottom"/>
          </w:tcPr>
          <w:p w14:paraId="745C1B2C" w14:textId="3ADF01AC" w:rsidR="003C577C" w:rsidRDefault="003C577C" w:rsidP="003C577C">
            <w:pPr>
              <w:spacing w:line="276" w:lineRule="auto"/>
              <w:ind w:right="-76"/>
              <w:jc w:val="center"/>
            </w:pPr>
            <w:r>
              <w:t>10292</w:t>
            </w:r>
          </w:p>
        </w:tc>
        <w:tc>
          <w:tcPr>
            <w:tcW w:w="1559" w:type="dxa"/>
            <w:vAlign w:val="bottom"/>
          </w:tcPr>
          <w:p w14:paraId="33C1F751" w14:textId="3643E35F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10163</w:t>
            </w:r>
          </w:p>
        </w:tc>
        <w:tc>
          <w:tcPr>
            <w:tcW w:w="2410" w:type="dxa"/>
            <w:vAlign w:val="bottom"/>
          </w:tcPr>
          <w:p w14:paraId="33399BF2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47321</w:t>
            </w:r>
          </w:p>
        </w:tc>
        <w:tc>
          <w:tcPr>
            <w:tcW w:w="2126" w:type="dxa"/>
            <w:vAlign w:val="bottom"/>
          </w:tcPr>
          <w:p w14:paraId="44206243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9716</w:t>
            </w:r>
          </w:p>
        </w:tc>
        <w:tc>
          <w:tcPr>
            <w:tcW w:w="1985" w:type="dxa"/>
            <w:vAlign w:val="bottom"/>
          </w:tcPr>
          <w:p w14:paraId="29668BE4" w14:textId="77777777" w:rsidR="003C577C" w:rsidRDefault="003C577C" w:rsidP="003C577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2414</w:t>
            </w:r>
          </w:p>
        </w:tc>
      </w:tr>
      <w:tr w:rsidR="003C577C" w14:paraId="3B38F79B" w14:textId="77777777" w:rsidTr="006528F4">
        <w:trPr>
          <w:trHeight w:val="320"/>
        </w:trPr>
        <w:tc>
          <w:tcPr>
            <w:tcW w:w="14029" w:type="dxa"/>
            <w:gridSpan w:val="7"/>
          </w:tcPr>
          <w:p w14:paraId="611D46FB" w14:textId="7C071EBC" w:rsidR="003C577C" w:rsidRDefault="003C577C" w:rsidP="003C577C">
            <w:pPr>
              <w:spacing w:line="276" w:lineRule="auto"/>
              <w:ind w:right="-76"/>
              <w:rPr>
                <w:color w:val="000000"/>
              </w:rPr>
            </w:pPr>
            <w:r w:rsidRPr="00702167">
              <w:rPr>
                <w:i/>
                <w:iCs/>
                <w:color w:val="000000"/>
              </w:rPr>
              <w:t>Abbreviations:</w:t>
            </w:r>
            <w:r>
              <w:rPr>
                <w:color w:val="000000"/>
              </w:rPr>
              <w:t xml:space="preserve"> CR, Complete Response; PR, Partial Response; SD, Stable Disease; PD, Progressive Disease; QC, Quality Control</w:t>
            </w:r>
          </w:p>
        </w:tc>
      </w:tr>
    </w:tbl>
    <w:p w14:paraId="5B145D67" w14:textId="77777777" w:rsidR="004762D2" w:rsidRDefault="004762D2" w:rsidP="004762D2">
      <w:pPr>
        <w:spacing w:line="276" w:lineRule="auto"/>
        <w:ind w:right="-76"/>
        <w:rPr>
          <w:b/>
          <w:color w:val="000000"/>
        </w:rPr>
      </w:pPr>
    </w:p>
    <w:p w14:paraId="6BB72F5D" w14:textId="77777777" w:rsidR="00032D90" w:rsidRDefault="00032D90" w:rsidP="00032D90">
      <w:pPr>
        <w:spacing w:line="276" w:lineRule="auto"/>
        <w:ind w:right="-76"/>
        <w:rPr>
          <w:b/>
          <w:color w:val="000000"/>
        </w:rPr>
      </w:pPr>
    </w:p>
    <w:p w14:paraId="726BFB56" w14:textId="3236646B" w:rsidR="00032D90" w:rsidRDefault="00032D90" w:rsidP="00032D90">
      <w:pPr>
        <w:spacing w:line="276" w:lineRule="auto"/>
        <w:ind w:right="-76"/>
        <w:rPr>
          <w:b/>
          <w:color w:val="000000"/>
        </w:rPr>
      </w:pPr>
      <w:r>
        <w:rPr>
          <w:b/>
          <w:color w:val="000000"/>
        </w:rPr>
        <w:t xml:space="preserve">Supplementary Table 3. </w:t>
      </w:r>
      <w:r>
        <w:rPr>
          <w:b/>
        </w:rPr>
        <w:t>Antibody Used in IHC and the Flow Cytometry Analysis</w:t>
      </w:r>
      <w:r>
        <w:rPr>
          <w:b/>
          <w:color w:val="000000"/>
        </w:rPr>
        <w:t>.</w:t>
      </w:r>
    </w:p>
    <w:tbl>
      <w:tblPr>
        <w:tblStyle w:val="a3"/>
        <w:tblW w:w="1390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75"/>
        <w:gridCol w:w="1590"/>
        <w:gridCol w:w="1515"/>
        <w:gridCol w:w="2280"/>
        <w:gridCol w:w="2070"/>
        <w:gridCol w:w="1875"/>
      </w:tblGrid>
      <w:tr w:rsidR="00032D90" w14:paraId="65A33EE0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3396170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Name</w:t>
            </w:r>
          </w:p>
        </w:tc>
        <w:tc>
          <w:tcPr>
            <w:tcW w:w="1590" w:type="dxa"/>
            <w:vAlign w:val="center"/>
          </w:tcPr>
          <w:p w14:paraId="1FFDC93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Clone</w:t>
            </w:r>
          </w:p>
        </w:tc>
        <w:tc>
          <w:tcPr>
            <w:tcW w:w="1515" w:type="dxa"/>
            <w:vAlign w:val="center"/>
          </w:tcPr>
          <w:p w14:paraId="661C6DB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Dilution</w:t>
            </w:r>
          </w:p>
        </w:tc>
        <w:tc>
          <w:tcPr>
            <w:tcW w:w="2280" w:type="dxa"/>
            <w:vAlign w:val="center"/>
          </w:tcPr>
          <w:p w14:paraId="6BA9C43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Cat. No.</w:t>
            </w:r>
          </w:p>
        </w:tc>
        <w:tc>
          <w:tcPr>
            <w:tcW w:w="2070" w:type="dxa"/>
            <w:vAlign w:val="center"/>
          </w:tcPr>
          <w:p w14:paraId="6AD88D4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Company</w:t>
            </w:r>
          </w:p>
        </w:tc>
        <w:tc>
          <w:tcPr>
            <w:tcW w:w="1875" w:type="dxa"/>
            <w:vAlign w:val="center"/>
          </w:tcPr>
          <w:p w14:paraId="10B0B1D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RRID</w:t>
            </w:r>
          </w:p>
        </w:tc>
      </w:tr>
      <w:tr w:rsidR="00032D90" w14:paraId="576E8A2B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42AFF2F0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CONFIRM anti-CD3 Primary Antibody</w:t>
            </w:r>
          </w:p>
        </w:tc>
        <w:tc>
          <w:tcPr>
            <w:tcW w:w="1590" w:type="dxa"/>
            <w:vAlign w:val="center"/>
          </w:tcPr>
          <w:p w14:paraId="7307B9A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2GV6</w:t>
            </w:r>
          </w:p>
        </w:tc>
        <w:tc>
          <w:tcPr>
            <w:tcW w:w="1515" w:type="dxa"/>
            <w:vAlign w:val="center"/>
          </w:tcPr>
          <w:p w14:paraId="0A6B0F8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  <w:highlight w:val="white"/>
              </w:rPr>
            </w:pPr>
            <w:r>
              <w:rPr>
                <w:sz w:val="24"/>
                <w:szCs w:val="24"/>
                <w:highlight w:val="white"/>
              </w:rPr>
              <w:t>ready to use</w:t>
            </w:r>
          </w:p>
        </w:tc>
        <w:tc>
          <w:tcPr>
            <w:tcW w:w="2280" w:type="dxa"/>
            <w:vAlign w:val="center"/>
          </w:tcPr>
          <w:p w14:paraId="48401E5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790-4341</w:t>
            </w:r>
          </w:p>
        </w:tc>
        <w:tc>
          <w:tcPr>
            <w:tcW w:w="2070" w:type="dxa"/>
            <w:vAlign w:val="center"/>
          </w:tcPr>
          <w:p w14:paraId="5ED8B71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Roche</w:t>
            </w:r>
          </w:p>
        </w:tc>
        <w:tc>
          <w:tcPr>
            <w:tcW w:w="1875" w:type="dxa"/>
            <w:vAlign w:val="center"/>
          </w:tcPr>
          <w:p w14:paraId="3AF4ABC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white"/>
              </w:rPr>
              <w:t>AB_2335978</w:t>
            </w:r>
          </w:p>
        </w:tc>
      </w:tr>
      <w:tr w:rsidR="00032D90" w14:paraId="039FB0DE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46B7792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anti-CD20cy Monoclonal Antibody</w:t>
            </w:r>
          </w:p>
        </w:tc>
        <w:tc>
          <w:tcPr>
            <w:tcW w:w="1590" w:type="dxa"/>
            <w:vAlign w:val="center"/>
          </w:tcPr>
          <w:p w14:paraId="07AF855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L26</w:t>
            </w:r>
          </w:p>
        </w:tc>
        <w:tc>
          <w:tcPr>
            <w:tcW w:w="1515" w:type="dxa"/>
            <w:vAlign w:val="center"/>
          </w:tcPr>
          <w:p w14:paraId="739C237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  <w:highlight w:val="white"/>
              </w:rPr>
            </w:pPr>
            <w:r>
              <w:rPr>
                <w:sz w:val="24"/>
                <w:szCs w:val="24"/>
                <w:highlight w:val="white"/>
              </w:rPr>
              <w:t>1:200</w:t>
            </w:r>
          </w:p>
        </w:tc>
        <w:tc>
          <w:tcPr>
            <w:tcW w:w="2280" w:type="dxa"/>
            <w:vAlign w:val="center"/>
          </w:tcPr>
          <w:p w14:paraId="48096E89" w14:textId="77777777" w:rsidR="00032D90" w:rsidRDefault="00032D90" w:rsidP="007513FC">
            <w:pPr>
              <w:numPr>
                <w:ilvl w:val="0"/>
                <w:numId w:val="1"/>
              </w:numPr>
              <w:shd w:val="clear" w:color="auto" w:fill="FFFFFF"/>
              <w:spacing w:line="377" w:lineRule="auto"/>
            </w:pPr>
            <w:r>
              <w:rPr>
                <w:sz w:val="24"/>
                <w:szCs w:val="24"/>
              </w:rPr>
              <w:t>M0755</w:t>
            </w:r>
          </w:p>
        </w:tc>
        <w:tc>
          <w:tcPr>
            <w:tcW w:w="2070" w:type="dxa"/>
            <w:vAlign w:val="center"/>
          </w:tcPr>
          <w:p w14:paraId="2CE2639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Dako</w:t>
            </w:r>
          </w:p>
        </w:tc>
        <w:tc>
          <w:tcPr>
            <w:tcW w:w="1875" w:type="dxa"/>
            <w:vAlign w:val="center"/>
          </w:tcPr>
          <w:p w14:paraId="0413B8A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n.a.</w:t>
            </w:r>
          </w:p>
        </w:tc>
      </w:tr>
      <w:tr w:rsidR="00032D90" w14:paraId="1ABB87EA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2050F21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Anti-CD21 Monoclonal Antibody</w:t>
            </w:r>
          </w:p>
        </w:tc>
        <w:tc>
          <w:tcPr>
            <w:tcW w:w="1590" w:type="dxa"/>
            <w:vAlign w:val="center"/>
          </w:tcPr>
          <w:p w14:paraId="5C64341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EP3093</w:t>
            </w:r>
          </w:p>
        </w:tc>
        <w:tc>
          <w:tcPr>
            <w:tcW w:w="1515" w:type="dxa"/>
            <w:vAlign w:val="center"/>
          </w:tcPr>
          <w:p w14:paraId="0B2F717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  <w:highlight w:val="white"/>
              </w:rPr>
              <w:t>ready to use</w:t>
            </w:r>
          </w:p>
        </w:tc>
        <w:tc>
          <w:tcPr>
            <w:tcW w:w="2280" w:type="dxa"/>
            <w:vAlign w:val="center"/>
          </w:tcPr>
          <w:p w14:paraId="36206F3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760-4438</w:t>
            </w:r>
          </w:p>
        </w:tc>
        <w:tc>
          <w:tcPr>
            <w:tcW w:w="2070" w:type="dxa"/>
            <w:vAlign w:val="center"/>
          </w:tcPr>
          <w:p w14:paraId="155694E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Roche</w:t>
            </w:r>
          </w:p>
        </w:tc>
        <w:tc>
          <w:tcPr>
            <w:tcW w:w="1875" w:type="dxa"/>
            <w:vAlign w:val="center"/>
          </w:tcPr>
          <w:p w14:paraId="359B1D30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n.a.</w:t>
            </w:r>
          </w:p>
        </w:tc>
      </w:tr>
      <w:tr w:rsidR="00032D90" w14:paraId="0F7DABCB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2759EEC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BV421 Anti-Human VISTA</w:t>
            </w:r>
          </w:p>
        </w:tc>
        <w:tc>
          <w:tcPr>
            <w:tcW w:w="1590" w:type="dxa"/>
            <w:vAlign w:val="center"/>
          </w:tcPr>
          <w:p w14:paraId="402B23A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MIH65.rMAb</w:t>
            </w:r>
          </w:p>
        </w:tc>
        <w:tc>
          <w:tcPr>
            <w:tcW w:w="1515" w:type="dxa"/>
            <w:vAlign w:val="center"/>
          </w:tcPr>
          <w:p w14:paraId="5203E78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1:20</w:t>
            </w:r>
          </w:p>
        </w:tc>
        <w:tc>
          <w:tcPr>
            <w:tcW w:w="2280" w:type="dxa"/>
            <w:vAlign w:val="center"/>
          </w:tcPr>
          <w:p w14:paraId="7AD61DC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566751</w:t>
            </w:r>
          </w:p>
        </w:tc>
        <w:tc>
          <w:tcPr>
            <w:tcW w:w="2070" w:type="dxa"/>
            <w:vAlign w:val="center"/>
          </w:tcPr>
          <w:p w14:paraId="03413F2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BD Biosciences</w:t>
            </w:r>
          </w:p>
        </w:tc>
        <w:tc>
          <w:tcPr>
            <w:tcW w:w="1875" w:type="dxa"/>
            <w:vAlign w:val="center"/>
          </w:tcPr>
          <w:p w14:paraId="792159C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AB_2869848</w:t>
            </w:r>
          </w:p>
        </w:tc>
      </w:tr>
      <w:tr w:rsidR="00032D90" w14:paraId="2CAF130C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63345140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VioBlue Anti-Human HLA-DR</w:t>
            </w:r>
          </w:p>
        </w:tc>
        <w:tc>
          <w:tcPr>
            <w:tcW w:w="1590" w:type="dxa"/>
            <w:vAlign w:val="center"/>
          </w:tcPr>
          <w:p w14:paraId="691E018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REA805</w:t>
            </w:r>
          </w:p>
        </w:tc>
        <w:tc>
          <w:tcPr>
            <w:tcW w:w="1515" w:type="dxa"/>
            <w:vAlign w:val="center"/>
          </w:tcPr>
          <w:p w14:paraId="3F2D8CD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51818E3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130-111-794</w:t>
            </w:r>
          </w:p>
        </w:tc>
        <w:tc>
          <w:tcPr>
            <w:tcW w:w="2070" w:type="dxa"/>
            <w:vAlign w:val="center"/>
          </w:tcPr>
          <w:p w14:paraId="7239B9F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2B9FCE0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>AB_2652162</w:t>
            </w:r>
          </w:p>
        </w:tc>
      </w:tr>
      <w:tr w:rsidR="00032D90" w14:paraId="7C1A493A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537A718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VioBlue Anti-Human CD4</w:t>
            </w:r>
          </w:p>
        </w:tc>
        <w:tc>
          <w:tcPr>
            <w:tcW w:w="1590" w:type="dxa"/>
            <w:vAlign w:val="center"/>
          </w:tcPr>
          <w:p w14:paraId="1B62FEE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REA623</w:t>
            </w:r>
          </w:p>
        </w:tc>
        <w:tc>
          <w:tcPr>
            <w:tcW w:w="1515" w:type="dxa"/>
            <w:vAlign w:val="center"/>
          </w:tcPr>
          <w:p w14:paraId="3FDA6F4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39EB3AC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130-114-534</w:t>
            </w:r>
          </w:p>
        </w:tc>
        <w:tc>
          <w:tcPr>
            <w:tcW w:w="2070" w:type="dxa"/>
            <w:vAlign w:val="center"/>
          </w:tcPr>
          <w:p w14:paraId="103AAB2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35C5B0B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AB_2726691</w:t>
            </w:r>
          </w:p>
        </w:tc>
      </w:tr>
      <w:tr w:rsidR="00032D90" w14:paraId="2AD489E8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17783EF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VioBlue Anti-Human CD19</w:t>
            </w:r>
          </w:p>
        </w:tc>
        <w:tc>
          <w:tcPr>
            <w:tcW w:w="1590" w:type="dxa"/>
            <w:vAlign w:val="center"/>
          </w:tcPr>
          <w:p w14:paraId="7B145E2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REA675</w:t>
            </w:r>
          </w:p>
        </w:tc>
        <w:tc>
          <w:tcPr>
            <w:tcW w:w="1515" w:type="dxa"/>
            <w:vAlign w:val="center"/>
          </w:tcPr>
          <w:p w14:paraId="576DB30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1:100</w:t>
            </w:r>
          </w:p>
        </w:tc>
        <w:tc>
          <w:tcPr>
            <w:tcW w:w="2280" w:type="dxa"/>
            <w:vAlign w:val="center"/>
          </w:tcPr>
          <w:p w14:paraId="2679BC6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130-120-031</w:t>
            </w:r>
          </w:p>
        </w:tc>
        <w:tc>
          <w:tcPr>
            <w:tcW w:w="2070" w:type="dxa"/>
            <w:vAlign w:val="center"/>
          </w:tcPr>
          <w:p w14:paraId="273CAED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5E0CC45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AB_2784030</w:t>
            </w:r>
          </w:p>
        </w:tc>
      </w:tr>
      <w:tr w:rsidR="00032D90" w14:paraId="3BFC4C04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36BB566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VioGreen Anti-Human CD3</w:t>
            </w:r>
          </w:p>
        </w:tc>
        <w:tc>
          <w:tcPr>
            <w:tcW w:w="1590" w:type="dxa"/>
            <w:vAlign w:val="center"/>
          </w:tcPr>
          <w:p w14:paraId="4BEDC3E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REA613</w:t>
            </w:r>
          </w:p>
        </w:tc>
        <w:tc>
          <w:tcPr>
            <w:tcW w:w="1515" w:type="dxa"/>
            <w:vAlign w:val="center"/>
          </w:tcPr>
          <w:p w14:paraId="7B81F1C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432620B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130-113-704</w:t>
            </w:r>
          </w:p>
        </w:tc>
        <w:tc>
          <w:tcPr>
            <w:tcW w:w="2070" w:type="dxa"/>
            <w:vAlign w:val="center"/>
          </w:tcPr>
          <w:p w14:paraId="28C2AF4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4FCB0E9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AB_2726245</w:t>
            </w:r>
          </w:p>
        </w:tc>
      </w:tr>
      <w:tr w:rsidR="00032D90" w14:paraId="474EADC4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58FD0B0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VioGreen Anti-Human CD14</w:t>
            </w:r>
          </w:p>
        </w:tc>
        <w:tc>
          <w:tcPr>
            <w:tcW w:w="1590" w:type="dxa"/>
            <w:vAlign w:val="center"/>
          </w:tcPr>
          <w:p w14:paraId="7E9CA94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REA599</w:t>
            </w:r>
          </w:p>
        </w:tc>
        <w:tc>
          <w:tcPr>
            <w:tcW w:w="1515" w:type="dxa"/>
            <w:vAlign w:val="center"/>
          </w:tcPr>
          <w:p w14:paraId="5B1759F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29E4448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130-110-525</w:t>
            </w:r>
          </w:p>
        </w:tc>
        <w:tc>
          <w:tcPr>
            <w:tcW w:w="2070" w:type="dxa"/>
            <w:vAlign w:val="center"/>
          </w:tcPr>
          <w:p w14:paraId="352503E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68134BC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AB_2655057</w:t>
            </w:r>
          </w:p>
        </w:tc>
      </w:tr>
      <w:tr w:rsidR="00032D90" w14:paraId="6DD2BD2C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306D12F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FITC Anti-Human CD209</w:t>
            </w:r>
          </w:p>
        </w:tc>
        <w:tc>
          <w:tcPr>
            <w:tcW w:w="1590" w:type="dxa"/>
            <w:vAlign w:val="center"/>
          </w:tcPr>
          <w:p w14:paraId="637C801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REA617</w:t>
            </w:r>
          </w:p>
        </w:tc>
        <w:tc>
          <w:tcPr>
            <w:tcW w:w="1515" w:type="dxa"/>
            <w:vAlign w:val="center"/>
          </w:tcPr>
          <w:p w14:paraId="3A4BCD3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090BF040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130-119-784</w:t>
            </w:r>
          </w:p>
        </w:tc>
        <w:tc>
          <w:tcPr>
            <w:tcW w:w="2070" w:type="dxa"/>
            <w:vAlign w:val="center"/>
          </w:tcPr>
          <w:p w14:paraId="2A0C8F1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3EDAE01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AB_2751841</w:t>
            </w:r>
          </w:p>
        </w:tc>
      </w:tr>
      <w:tr w:rsidR="00032D90" w14:paraId="741BF2CE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48B0286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FITC Anti-Human HLA-DR</w:t>
            </w:r>
          </w:p>
        </w:tc>
        <w:tc>
          <w:tcPr>
            <w:tcW w:w="1590" w:type="dxa"/>
            <w:vAlign w:val="center"/>
          </w:tcPr>
          <w:p w14:paraId="290A2AE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REA805</w:t>
            </w:r>
          </w:p>
        </w:tc>
        <w:tc>
          <w:tcPr>
            <w:tcW w:w="1515" w:type="dxa"/>
            <w:vAlign w:val="center"/>
          </w:tcPr>
          <w:p w14:paraId="061D41C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1:100</w:t>
            </w:r>
          </w:p>
        </w:tc>
        <w:tc>
          <w:tcPr>
            <w:tcW w:w="2280" w:type="dxa"/>
            <w:vAlign w:val="center"/>
          </w:tcPr>
          <w:p w14:paraId="2B704E6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130-111-788</w:t>
            </w:r>
          </w:p>
        </w:tc>
        <w:tc>
          <w:tcPr>
            <w:tcW w:w="2070" w:type="dxa"/>
            <w:vAlign w:val="center"/>
          </w:tcPr>
          <w:p w14:paraId="0E7D5FC0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7ACF0C6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AB_2652156</w:t>
            </w:r>
          </w:p>
        </w:tc>
      </w:tr>
      <w:tr w:rsidR="00032D90" w14:paraId="629B5381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6F3EC0C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VioBright B515 Anti-Human CD25</w:t>
            </w:r>
          </w:p>
        </w:tc>
        <w:tc>
          <w:tcPr>
            <w:tcW w:w="1590" w:type="dxa"/>
            <w:vAlign w:val="center"/>
          </w:tcPr>
          <w:p w14:paraId="5577249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REA570</w:t>
            </w:r>
          </w:p>
        </w:tc>
        <w:tc>
          <w:tcPr>
            <w:tcW w:w="1515" w:type="dxa"/>
            <w:vAlign w:val="center"/>
          </w:tcPr>
          <w:p w14:paraId="56C427B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3E33CC4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130-113-287</w:t>
            </w:r>
          </w:p>
        </w:tc>
        <w:tc>
          <w:tcPr>
            <w:tcW w:w="2070" w:type="dxa"/>
            <w:vAlign w:val="center"/>
          </w:tcPr>
          <w:p w14:paraId="642FA55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12E7D32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AB_2784092</w:t>
            </w:r>
          </w:p>
        </w:tc>
      </w:tr>
      <w:tr w:rsidR="00032D90" w14:paraId="3E2B622E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7BDF76B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VioBright FITC Anti-Human CD38</w:t>
            </w:r>
          </w:p>
        </w:tc>
        <w:tc>
          <w:tcPr>
            <w:tcW w:w="1590" w:type="dxa"/>
            <w:vAlign w:val="center"/>
          </w:tcPr>
          <w:p w14:paraId="46DB530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REA572</w:t>
            </w:r>
          </w:p>
        </w:tc>
        <w:tc>
          <w:tcPr>
            <w:tcW w:w="1515" w:type="dxa"/>
            <w:vAlign w:val="center"/>
          </w:tcPr>
          <w:p w14:paraId="670D250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7E53916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130-113-433</w:t>
            </w:r>
          </w:p>
        </w:tc>
        <w:tc>
          <w:tcPr>
            <w:tcW w:w="2070" w:type="dxa"/>
            <w:vAlign w:val="center"/>
          </w:tcPr>
          <w:p w14:paraId="66FE1E4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3DDC0EA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AB_2726165</w:t>
            </w:r>
          </w:p>
        </w:tc>
      </w:tr>
      <w:tr w:rsidR="00032D90" w14:paraId="1F862E92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2162510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VioBright FITC Anti-Human CD4</w:t>
            </w:r>
          </w:p>
        </w:tc>
        <w:tc>
          <w:tcPr>
            <w:tcW w:w="1590" w:type="dxa"/>
            <w:vAlign w:val="center"/>
          </w:tcPr>
          <w:p w14:paraId="53CC77D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REA623</w:t>
            </w:r>
          </w:p>
        </w:tc>
        <w:tc>
          <w:tcPr>
            <w:tcW w:w="1515" w:type="dxa"/>
            <w:vAlign w:val="center"/>
          </w:tcPr>
          <w:p w14:paraId="661DCF8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20AECA1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130-113-229</w:t>
            </w:r>
          </w:p>
        </w:tc>
        <w:tc>
          <w:tcPr>
            <w:tcW w:w="2070" w:type="dxa"/>
            <w:vAlign w:val="center"/>
          </w:tcPr>
          <w:p w14:paraId="6C8B33E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335358E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AB_2726040</w:t>
            </w:r>
          </w:p>
        </w:tc>
      </w:tr>
      <w:tr w:rsidR="00032D90" w14:paraId="4ED24276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79B567A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VioBright FITC Anti-Human CD40</w:t>
            </w:r>
          </w:p>
        </w:tc>
        <w:tc>
          <w:tcPr>
            <w:tcW w:w="1590" w:type="dxa"/>
            <w:vAlign w:val="center"/>
          </w:tcPr>
          <w:p w14:paraId="3F56A95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REA733</w:t>
            </w:r>
          </w:p>
        </w:tc>
        <w:tc>
          <w:tcPr>
            <w:tcW w:w="1515" w:type="dxa"/>
            <w:vAlign w:val="center"/>
          </w:tcPr>
          <w:p w14:paraId="7AAA6A0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76B38EE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130-110-950</w:t>
            </w:r>
          </w:p>
        </w:tc>
        <w:tc>
          <w:tcPr>
            <w:tcW w:w="2070" w:type="dxa"/>
            <w:vAlign w:val="center"/>
          </w:tcPr>
          <w:p w14:paraId="617EECE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5D52DC1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AB_2657997</w:t>
            </w:r>
          </w:p>
        </w:tc>
      </w:tr>
      <w:tr w:rsidR="00032D90" w14:paraId="76E9C1F8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734C761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 Anti-Human CD197 (CCR7)</w:t>
            </w:r>
          </w:p>
        </w:tc>
        <w:tc>
          <w:tcPr>
            <w:tcW w:w="1590" w:type="dxa"/>
            <w:vAlign w:val="center"/>
          </w:tcPr>
          <w:p w14:paraId="575C412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REA108</w:t>
            </w:r>
          </w:p>
        </w:tc>
        <w:tc>
          <w:tcPr>
            <w:tcW w:w="1515" w:type="dxa"/>
            <w:vAlign w:val="center"/>
          </w:tcPr>
          <w:p w14:paraId="093C505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69E38F1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130-120-463</w:t>
            </w:r>
          </w:p>
        </w:tc>
        <w:tc>
          <w:tcPr>
            <w:tcW w:w="2070" w:type="dxa"/>
            <w:vAlign w:val="center"/>
          </w:tcPr>
          <w:p w14:paraId="59F4817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1417FA4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AB_2784045</w:t>
            </w:r>
          </w:p>
        </w:tc>
      </w:tr>
      <w:tr w:rsidR="00032D90" w14:paraId="45B36B60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00C3462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 Anti-Human CD83</w:t>
            </w:r>
          </w:p>
        </w:tc>
        <w:tc>
          <w:tcPr>
            <w:tcW w:w="1590" w:type="dxa"/>
            <w:vAlign w:val="center"/>
          </w:tcPr>
          <w:p w14:paraId="5E67E23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REA714</w:t>
            </w:r>
          </w:p>
        </w:tc>
        <w:tc>
          <w:tcPr>
            <w:tcW w:w="1515" w:type="dxa"/>
            <w:vAlign w:val="center"/>
          </w:tcPr>
          <w:p w14:paraId="525E6F30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0BDC588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130-110-561</w:t>
            </w:r>
          </w:p>
        </w:tc>
        <w:tc>
          <w:tcPr>
            <w:tcW w:w="2070" w:type="dxa"/>
            <w:vAlign w:val="center"/>
          </w:tcPr>
          <w:p w14:paraId="1F3C456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6640240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AB_2659320</w:t>
            </w:r>
          </w:p>
        </w:tc>
      </w:tr>
      <w:tr w:rsidR="00032D90" w14:paraId="16AA91EC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0F2B104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 Anti-Human IgD</w:t>
            </w:r>
          </w:p>
        </w:tc>
        <w:tc>
          <w:tcPr>
            <w:tcW w:w="1590" w:type="dxa"/>
            <w:vAlign w:val="center"/>
          </w:tcPr>
          <w:p w14:paraId="021B40F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REA740</w:t>
            </w:r>
          </w:p>
        </w:tc>
        <w:tc>
          <w:tcPr>
            <w:tcW w:w="1515" w:type="dxa"/>
            <w:vAlign w:val="center"/>
          </w:tcPr>
          <w:p w14:paraId="6A97214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1:200</w:t>
            </w:r>
          </w:p>
        </w:tc>
        <w:tc>
          <w:tcPr>
            <w:tcW w:w="2280" w:type="dxa"/>
            <w:vAlign w:val="center"/>
          </w:tcPr>
          <w:p w14:paraId="42E4CF2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130-110-643</w:t>
            </w:r>
          </w:p>
        </w:tc>
        <w:tc>
          <w:tcPr>
            <w:tcW w:w="2070" w:type="dxa"/>
            <w:vAlign w:val="center"/>
          </w:tcPr>
          <w:p w14:paraId="5EEBEFA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1C557D0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AB_2652262</w:t>
            </w:r>
          </w:p>
        </w:tc>
      </w:tr>
      <w:tr w:rsidR="00032D90" w14:paraId="05C7C22A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28ACC16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 Anti-Human CD80</w:t>
            </w:r>
          </w:p>
        </w:tc>
        <w:tc>
          <w:tcPr>
            <w:tcW w:w="1590" w:type="dxa"/>
            <w:vAlign w:val="center"/>
          </w:tcPr>
          <w:p w14:paraId="068589B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REA661</w:t>
            </w:r>
          </w:p>
        </w:tc>
        <w:tc>
          <w:tcPr>
            <w:tcW w:w="1515" w:type="dxa"/>
            <w:vAlign w:val="center"/>
          </w:tcPr>
          <w:p w14:paraId="4C018C9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727A9B5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130-123-253</w:t>
            </w:r>
          </w:p>
        </w:tc>
        <w:tc>
          <w:tcPr>
            <w:tcW w:w="2070" w:type="dxa"/>
            <w:vAlign w:val="center"/>
          </w:tcPr>
          <w:p w14:paraId="64A77FA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08D8F1F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AB_2802016</w:t>
            </w:r>
          </w:p>
        </w:tc>
      </w:tr>
      <w:tr w:rsidR="00032D90" w14:paraId="4AC39C7D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5B707D8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PE-Vio770 Anti-Human CD19</w:t>
            </w:r>
          </w:p>
        </w:tc>
        <w:tc>
          <w:tcPr>
            <w:tcW w:w="1590" w:type="dxa"/>
            <w:vAlign w:val="center"/>
          </w:tcPr>
          <w:p w14:paraId="058C8DB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REA675</w:t>
            </w:r>
          </w:p>
        </w:tc>
        <w:tc>
          <w:tcPr>
            <w:tcW w:w="1515" w:type="dxa"/>
            <w:vAlign w:val="center"/>
          </w:tcPr>
          <w:p w14:paraId="7C249D7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23BA8440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130-113-647</w:t>
            </w:r>
          </w:p>
        </w:tc>
        <w:tc>
          <w:tcPr>
            <w:tcW w:w="2070" w:type="dxa"/>
            <w:vAlign w:val="center"/>
          </w:tcPr>
          <w:p w14:paraId="45705BC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027E851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AB_2726200</w:t>
            </w:r>
          </w:p>
        </w:tc>
      </w:tr>
      <w:tr w:rsidR="00032D90" w14:paraId="0E6D8A3C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4D5753E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PE-Vio770 Anti-Human CD20</w:t>
            </w:r>
          </w:p>
        </w:tc>
        <w:tc>
          <w:tcPr>
            <w:tcW w:w="1590" w:type="dxa"/>
            <w:vAlign w:val="center"/>
          </w:tcPr>
          <w:p w14:paraId="2A3ADCB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REA780</w:t>
            </w:r>
          </w:p>
        </w:tc>
        <w:tc>
          <w:tcPr>
            <w:tcW w:w="1515" w:type="dxa"/>
            <w:vAlign w:val="center"/>
          </w:tcPr>
          <w:p w14:paraId="2F327F3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3F4680C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130-111-340</w:t>
            </w:r>
          </w:p>
        </w:tc>
        <w:tc>
          <w:tcPr>
            <w:tcW w:w="2070" w:type="dxa"/>
            <w:vAlign w:val="center"/>
          </w:tcPr>
          <w:p w14:paraId="0EC6FD1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02E7B73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AB_2656074</w:t>
            </w:r>
          </w:p>
        </w:tc>
      </w:tr>
      <w:tr w:rsidR="00032D90" w14:paraId="13F9B300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1B5CE8E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PE-Vio770 Anti-Human CD8</w:t>
            </w:r>
          </w:p>
        </w:tc>
        <w:tc>
          <w:tcPr>
            <w:tcW w:w="1590" w:type="dxa"/>
            <w:vAlign w:val="center"/>
          </w:tcPr>
          <w:p w14:paraId="5660C7B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REA734</w:t>
            </w:r>
          </w:p>
        </w:tc>
        <w:tc>
          <w:tcPr>
            <w:tcW w:w="1515" w:type="dxa"/>
            <w:vAlign w:val="center"/>
          </w:tcPr>
          <w:p w14:paraId="59DB1F8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46559300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130-110-680</w:t>
            </w:r>
          </w:p>
        </w:tc>
        <w:tc>
          <w:tcPr>
            <w:tcW w:w="2070" w:type="dxa"/>
            <w:vAlign w:val="center"/>
          </w:tcPr>
          <w:p w14:paraId="5BF544B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6B5AC30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AB_2659245</w:t>
            </w:r>
          </w:p>
        </w:tc>
      </w:tr>
      <w:tr w:rsidR="00032D90" w14:paraId="4098CE67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6D54C26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PE-Vio770 Anti-Human CD38</w:t>
            </w:r>
          </w:p>
        </w:tc>
        <w:tc>
          <w:tcPr>
            <w:tcW w:w="1590" w:type="dxa"/>
            <w:vAlign w:val="center"/>
          </w:tcPr>
          <w:p w14:paraId="67B35E4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REA572</w:t>
            </w:r>
          </w:p>
        </w:tc>
        <w:tc>
          <w:tcPr>
            <w:tcW w:w="1515" w:type="dxa"/>
            <w:vAlign w:val="center"/>
          </w:tcPr>
          <w:p w14:paraId="6734E11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72AB657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130-113-432</w:t>
            </w:r>
          </w:p>
        </w:tc>
        <w:tc>
          <w:tcPr>
            <w:tcW w:w="2070" w:type="dxa"/>
            <w:vAlign w:val="center"/>
          </w:tcPr>
          <w:p w14:paraId="3460CF6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0101E41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AB_2733228</w:t>
            </w:r>
          </w:p>
        </w:tc>
      </w:tr>
      <w:tr w:rsidR="00032D90" w14:paraId="2DD5BA7C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4133232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APC Anti-Human CD3</w:t>
            </w:r>
          </w:p>
        </w:tc>
        <w:tc>
          <w:tcPr>
            <w:tcW w:w="1590" w:type="dxa"/>
            <w:vAlign w:val="center"/>
          </w:tcPr>
          <w:p w14:paraId="61D87D6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UCHT1</w:t>
            </w:r>
          </w:p>
        </w:tc>
        <w:tc>
          <w:tcPr>
            <w:tcW w:w="1515" w:type="dxa"/>
            <w:vAlign w:val="center"/>
          </w:tcPr>
          <w:p w14:paraId="494F203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1:100</w:t>
            </w:r>
          </w:p>
        </w:tc>
        <w:tc>
          <w:tcPr>
            <w:tcW w:w="2280" w:type="dxa"/>
            <w:vAlign w:val="center"/>
          </w:tcPr>
          <w:p w14:paraId="7B93FBB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300412</w:t>
            </w:r>
          </w:p>
        </w:tc>
        <w:tc>
          <w:tcPr>
            <w:tcW w:w="2070" w:type="dxa"/>
            <w:vAlign w:val="center"/>
          </w:tcPr>
          <w:p w14:paraId="772C0FC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BioLegend</w:t>
            </w:r>
          </w:p>
        </w:tc>
        <w:tc>
          <w:tcPr>
            <w:tcW w:w="1875" w:type="dxa"/>
            <w:vAlign w:val="center"/>
          </w:tcPr>
          <w:p w14:paraId="7066ABB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AB_314066</w:t>
            </w:r>
          </w:p>
        </w:tc>
      </w:tr>
      <w:tr w:rsidR="00032D90" w14:paraId="0843729D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7B5FF36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APC Anti-Human CD16</w:t>
            </w:r>
          </w:p>
        </w:tc>
        <w:tc>
          <w:tcPr>
            <w:tcW w:w="1590" w:type="dxa"/>
            <w:vAlign w:val="center"/>
          </w:tcPr>
          <w:p w14:paraId="2B096D6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REA423</w:t>
            </w:r>
          </w:p>
        </w:tc>
        <w:tc>
          <w:tcPr>
            <w:tcW w:w="1515" w:type="dxa"/>
            <w:vAlign w:val="center"/>
          </w:tcPr>
          <w:p w14:paraId="23B761C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4D2F338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130-113-389</w:t>
            </w:r>
          </w:p>
        </w:tc>
        <w:tc>
          <w:tcPr>
            <w:tcW w:w="2070" w:type="dxa"/>
            <w:vAlign w:val="center"/>
          </w:tcPr>
          <w:p w14:paraId="26D8EE9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6B466FF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AB_2726149</w:t>
            </w:r>
          </w:p>
        </w:tc>
      </w:tr>
      <w:tr w:rsidR="00032D90" w14:paraId="4F9D2F09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1E90B6F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APC Anti-Human CD83</w:t>
            </w:r>
          </w:p>
        </w:tc>
        <w:tc>
          <w:tcPr>
            <w:tcW w:w="1590" w:type="dxa"/>
            <w:vAlign w:val="center"/>
          </w:tcPr>
          <w:p w14:paraId="30C7277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REA714</w:t>
            </w:r>
          </w:p>
        </w:tc>
        <w:tc>
          <w:tcPr>
            <w:tcW w:w="1515" w:type="dxa"/>
            <w:vAlign w:val="center"/>
          </w:tcPr>
          <w:p w14:paraId="63412FD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1:25</w:t>
            </w:r>
          </w:p>
        </w:tc>
        <w:tc>
          <w:tcPr>
            <w:tcW w:w="2280" w:type="dxa"/>
            <w:vAlign w:val="center"/>
          </w:tcPr>
          <w:p w14:paraId="56D4DC0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130-110-504</w:t>
            </w:r>
          </w:p>
        </w:tc>
        <w:tc>
          <w:tcPr>
            <w:tcW w:w="2070" w:type="dxa"/>
            <w:vAlign w:val="center"/>
          </w:tcPr>
          <w:p w14:paraId="3F0A476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0862C14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AB_2659323</w:t>
            </w:r>
          </w:p>
        </w:tc>
      </w:tr>
      <w:tr w:rsidR="00032D90" w14:paraId="3BA7DD32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5C22443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APC Anti-Human CD138</w:t>
            </w:r>
          </w:p>
        </w:tc>
        <w:tc>
          <w:tcPr>
            <w:tcW w:w="1590" w:type="dxa"/>
            <w:vAlign w:val="center"/>
          </w:tcPr>
          <w:p w14:paraId="29A0951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REA929</w:t>
            </w:r>
          </w:p>
        </w:tc>
        <w:tc>
          <w:tcPr>
            <w:tcW w:w="1515" w:type="dxa"/>
            <w:vAlign w:val="center"/>
          </w:tcPr>
          <w:p w14:paraId="1083ED9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303EA51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130-115-480</w:t>
            </w:r>
          </w:p>
        </w:tc>
        <w:tc>
          <w:tcPr>
            <w:tcW w:w="2070" w:type="dxa"/>
            <w:vAlign w:val="center"/>
          </w:tcPr>
          <w:p w14:paraId="6E4FC75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059EE44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AB_2857404</w:t>
            </w:r>
          </w:p>
        </w:tc>
      </w:tr>
      <w:tr w:rsidR="00032D90" w14:paraId="4DC82B31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31DD8E7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APC-Vio770 Anti-Human CD8</w:t>
            </w:r>
          </w:p>
        </w:tc>
        <w:tc>
          <w:tcPr>
            <w:tcW w:w="1590" w:type="dxa"/>
            <w:vAlign w:val="center"/>
          </w:tcPr>
          <w:p w14:paraId="1BB074F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REA734</w:t>
            </w:r>
          </w:p>
        </w:tc>
        <w:tc>
          <w:tcPr>
            <w:tcW w:w="1515" w:type="dxa"/>
            <w:vAlign w:val="center"/>
          </w:tcPr>
          <w:p w14:paraId="5B8488A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067BC68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130-110-681</w:t>
            </w:r>
          </w:p>
        </w:tc>
        <w:tc>
          <w:tcPr>
            <w:tcW w:w="2070" w:type="dxa"/>
            <w:vAlign w:val="center"/>
          </w:tcPr>
          <w:p w14:paraId="557C5B5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1ECA310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AB_2659247</w:t>
            </w:r>
          </w:p>
        </w:tc>
      </w:tr>
      <w:tr w:rsidR="00032D90" w14:paraId="15963A7D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132DD97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APC-Vio770 Anti-Human CD11b</w:t>
            </w:r>
          </w:p>
        </w:tc>
        <w:tc>
          <w:tcPr>
            <w:tcW w:w="1590" w:type="dxa"/>
            <w:vAlign w:val="center"/>
          </w:tcPr>
          <w:p w14:paraId="60FD25F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REA713</w:t>
            </w:r>
          </w:p>
        </w:tc>
        <w:tc>
          <w:tcPr>
            <w:tcW w:w="1515" w:type="dxa"/>
            <w:vAlign w:val="center"/>
          </w:tcPr>
          <w:p w14:paraId="6AA740B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2D6B66B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130-110-556</w:t>
            </w:r>
          </w:p>
        </w:tc>
        <w:tc>
          <w:tcPr>
            <w:tcW w:w="2070" w:type="dxa"/>
            <w:vAlign w:val="center"/>
          </w:tcPr>
          <w:p w14:paraId="0C50E62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169963C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AB_2654675</w:t>
            </w:r>
          </w:p>
        </w:tc>
      </w:tr>
      <w:tr w:rsidR="00032D90" w14:paraId="173E85DE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3F4E9BC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APC-Vio770 Anti-Human CD127</w:t>
            </w:r>
          </w:p>
        </w:tc>
        <w:tc>
          <w:tcPr>
            <w:tcW w:w="1590" w:type="dxa"/>
            <w:vAlign w:val="center"/>
          </w:tcPr>
          <w:p w14:paraId="45BB47B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REA614</w:t>
            </w:r>
          </w:p>
        </w:tc>
        <w:tc>
          <w:tcPr>
            <w:tcW w:w="1515" w:type="dxa"/>
            <w:vAlign w:val="center"/>
          </w:tcPr>
          <w:p w14:paraId="3CBAD4D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668490D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130-113-416</w:t>
            </w:r>
          </w:p>
        </w:tc>
        <w:tc>
          <w:tcPr>
            <w:tcW w:w="2070" w:type="dxa"/>
            <w:vAlign w:val="center"/>
          </w:tcPr>
          <w:p w14:paraId="06B4E27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6461CE9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AB_2726162</w:t>
            </w:r>
          </w:p>
        </w:tc>
      </w:tr>
      <w:tr w:rsidR="00032D90" w14:paraId="7393835E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54A24C6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APC-Vio770 Anti-Human CD27</w:t>
            </w:r>
          </w:p>
        </w:tc>
        <w:tc>
          <w:tcPr>
            <w:tcW w:w="1590" w:type="dxa"/>
            <w:vAlign w:val="center"/>
          </w:tcPr>
          <w:p w14:paraId="715A9C9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REA449</w:t>
            </w:r>
          </w:p>
        </w:tc>
        <w:tc>
          <w:tcPr>
            <w:tcW w:w="1515" w:type="dxa"/>
            <w:vAlign w:val="center"/>
          </w:tcPr>
          <w:p w14:paraId="3C36CA30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1:50</w:t>
            </w:r>
          </w:p>
        </w:tc>
        <w:tc>
          <w:tcPr>
            <w:tcW w:w="2280" w:type="dxa"/>
            <w:vAlign w:val="center"/>
          </w:tcPr>
          <w:p w14:paraId="1CF7723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130-113-637</w:t>
            </w:r>
          </w:p>
        </w:tc>
        <w:tc>
          <w:tcPr>
            <w:tcW w:w="2070" w:type="dxa"/>
            <w:vAlign w:val="center"/>
          </w:tcPr>
          <w:p w14:paraId="5BE5C5E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18E7116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AB_2819368</w:t>
            </w:r>
          </w:p>
        </w:tc>
      </w:tr>
      <w:tr w:rsidR="00032D90" w14:paraId="28458EA4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7D239D0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VioBlue REA Control Antibody (S)</w:t>
            </w:r>
          </w:p>
        </w:tc>
        <w:tc>
          <w:tcPr>
            <w:tcW w:w="1590" w:type="dxa"/>
            <w:vAlign w:val="center"/>
          </w:tcPr>
          <w:p w14:paraId="5A4B83A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REA293</w:t>
            </w:r>
          </w:p>
        </w:tc>
        <w:tc>
          <w:tcPr>
            <w:tcW w:w="1515" w:type="dxa"/>
            <w:vAlign w:val="center"/>
          </w:tcPr>
          <w:p w14:paraId="1E05CE5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280" w:type="dxa"/>
            <w:vAlign w:val="center"/>
          </w:tcPr>
          <w:p w14:paraId="5FC8EBE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130-113-442</w:t>
            </w:r>
          </w:p>
        </w:tc>
        <w:tc>
          <w:tcPr>
            <w:tcW w:w="2070" w:type="dxa"/>
            <w:vAlign w:val="center"/>
          </w:tcPr>
          <w:p w14:paraId="3A0F5ED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7AB5B74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AB_2733973</w:t>
            </w:r>
          </w:p>
        </w:tc>
      </w:tr>
      <w:tr w:rsidR="00032D90" w14:paraId="3249F11B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0F7DEDB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VioGreen REA Control Antibody (S)</w:t>
            </w:r>
          </w:p>
        </w:tc>
        <w:tc>
          <w:tcPr>
            <w:tcW w:w="1590" w:type="dxa"/>
            <w:vAlign w:val="center"/>
          </w:tcPr>
          <w:p w14:paraId="6D14570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REA293</w:t>
            </w:r>
          </w:p>
        </w:tc>
        <w:tc>
          <w:tcPr>
            <w:tcW w:w="1515" w:type="dxa"/>
            <w:vAlign w:val="center"/>
          </w:tcPr>
          <w:p w14:paraId="405C469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280" w:type="dxa"/>
            <w:vAlign w:val="center"/>
          </w:tcPr>
          <w:p w14:paraId="2F0D09F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130-113-444</w:t>
            </w:r>
          </w:p>
        </w:tc>
        <w:tc>
          <w:tcPr>
            <w:tcW w:w="2070" w:type="dxa"/>
            <w:vAlign w:val="center"/>
          </w:tcPr>
          <w:p w14:paraId="22440CE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27B0521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AB_2734114</w:t>
            </w:r>
          </w:p>
        </w:tc>
      </w:tr>
      <w:tr w:rsidR="00032D90" w14:paraId="4E8E1092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59B36DD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FITC REA Control Antibody (S)</w:t>
            </w:r>
          </w:p>
        </w:tc>
        <w:tc>
          <w:tcPr>
            <w:tcW w:w="1590" w:type="dxa"/>
            <w:vAlign w:val="center"/>
          </w:tcPr>
          <w:p w14:paraId="538A244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REA293</w:t>
            </w:r>
          </w:p>
        </w:tc>
        <w:tc>
          <w:tcPr>
            <w:tcW w:w="1515" w:type="dxa"/>
            <w:vAlign w:val="center"/>
          </w:tcPr>
          <w:p w14:paraId="759DA63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280" w:type="dxa"/>
            <w:vAlign w:val="center"/>
          </w:tcPr>
          <w:p w14:paraId="3BFE1BD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130-113-437</w:t>
            </w:r>
          </w:p>
        </w:tc>
        <w:tc>
          <w:tcPr>
            <w:tcW w:w="2070" w:type="dxa"/>
            <w:vAlign w:val="center"/>
          </w:tcPr>
          <w:p w14:paraId="1E7FDA9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29F246AC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AB_2733689</w:t>
            </w:r>
          </w:p>
        </w:tc>
      </w:tr>
      <w:tr w:rsidR="00032D90" w14:paraId="50A284AB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3B1E93F2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VioBright FITC REA Control Antibody (S)</w:t>
            </w:r>
          </w:p>
        </w:tc>
        <w:tc>
          <w:tcPr>
            <w:tcW w:w="1590" w:type="dxa"/>
            <w:vAlign w:val="center"/>
          </w:tcPr>
          <w:p w14:paraId="1F1E7BC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REA293</w:t>
            </w:r>
          </w:p>
        </w:tc>
        <w:tc>
          <w:tcPr>
            <w:tcW w:w="1515" w:type="dxa"/>
            <w:vAlign w:val="center"/>
          </w:tcPr>
          <w:p w14:paraId="6F7EC14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280" w:type="dxa"/>
            <w:vAlign w:val="center"/>
          </w:tcPr>
          <w:p w14:paraId="6CCAA28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130-113-443</w:t>
            </w:r>
          </w:p>
        </w:tc>
        <w:tc>
          <w:tcPr>
            <w:tcW w:w="2070" w:type="dxa"/>
            <w:vAlign w:val="center"/>
          </w:tcPr>
          <w:p w14:paraId="34CA031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44E642E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AB_2734084</w:t>
            </w:r>
          </w:p>
        </w:tc>
      </w:tr>
      <w:tr w:rsidR="00032D90" w14:paraId="073F0765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05C876A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VioBright B515 REA Control Antibody (S)</w:t>
            </w:r>
          </w:p>
        </w:tc>
        <w:tc>
          <w:tcPr>
            <w:tcW w:w="1590" w:type="dxa"/>
            <w:vAlign w:val="center"/>
          </w:tcPr>
          <w:p w14:paraId="767CB90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REA293</w:t>
            </w:r>
          </w:p>
        </w:tc>
        <w:tc>
          <w:tcPr>
            <w:tcW w:w="1515" w:type="dxa"/>
            <w:vAlign w:val="center"/>
          </w:tcPr>
          <w:p w14:paraId="29D37C5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280" w:type="dxa"/>
            <w:vAlign w:val="center"/>
          </w:tcPr>
          <w:p w14:paraId="3155E900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130-113-445</w:t>
            </w:r>
          </w:p>
        </w:tc>
        <w:tc>
          <w:tcPr>
            <w:tcW w:w="2070" w:type="dxa"/>
            <w:vAlign w:val="center"/>
          </w:tcPr>
          <w:p w14:paraId="47D8853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587B24C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AB_2734052</w:t>
            </w:r>
          </w:p>
        </w:tc>
      </w:tr>
      <w:tr w:rsidR="00032D90" w14:paraId="299BD011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180B4F0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 REA Control Antibody (S)</w:t>
            </w:r>
          </w:p>
        </w:tc>
        <w:tc>
          <w:tcPr>
            <w:tcW w:w="1590" w:type="dxa"/>
            <w:vAlign w:val="center"/>
          </w:tcPr>
          <w:p w14:paraId="04E3DF9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REA293</w:t>
            </w:r>
          </w:p>
        </w:tc>
        <w:tc>
          <w:tcPr>
            <w:tcW w:w="1515" w:type="dxa"/>
            <w:vAlign w:val="center"/>
          </w:tcPr>
          <w:p w14:paraId="35057D1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280" w:type="dxa"/>
            <w:vAlign w:val="center"/>
          </w:tcPr>
          <w:p w14:paraId="2E9CE85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130-113-438</w:t>
            </w:r>
          </w:p>
        </w:tc>
        <w:tc>
          <w:tcPr>
            <w:tcW w:w="2070" w:type="dxa"/>
            <w:vAlign w:val="center"/>
          </w:tcPr>
          <w:p w14:paraId="548B588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00CF3E7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AB_2733893</w:t>
            </w:r>
          </w:p>
        </w:tc>
      </w:tr>
      <w:tr w:rsidR="00032D90" w14:paraId="11381371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5989F38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PE-Vio770 REA Control Antibody (S)</w:t>
            </w:r>
          </w:p>
        </w:tc>
        <w:tc>
          <w:tcPr>
            <w:tcW w:w="1590" w:type="dxa"/>
            <w:vAlign w:val="center"/>
          </w:tcPr>
          <w:p w14:paraId="1C50F8E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REA293</w:t>
            </w:r>
          </w:p>
        </w:tc>
        <w:tc>
          <w:tcPr>
            <w:tcW w:w="1515" w:type="dxa"/>
            <w:vAlign w:val="center"/>
          </w:tcPr>
          <w:p w14:paraId="69693FC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280" w:type="dxa"/>
            <w:vAlign w:val="center"/>
          </w:tcPr>
          <w:p w14:paraId="05C1C12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130-113-440</w:t>
            </w:r>
          </w:p>
        </w:tc>
        <w:tc>
          <w:tcPr>
            <w:tcW w:w="2070" w:type="dxa"/>
            <w:vAlign w:val="center"/>
          </w:tcPr>
          <w:p w14:paraId="751B4CD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3360520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AB_2733280</w:t>
            </w:r>
          </w:p>
        </w:tc>
      </w:tr>
      <w:tr w:rsidR="00032D90" w14:paraId="74E2DFC9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2F4E864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APC REA Control Antibody (S)</w:t>
            </w:r>
          </w:p>
        </w:tc>
        <w:tc>
          <w:tcPr>
            <w:tcW w:w="1590" w:type="dxa"/>
            <w:vAlign w:val="center"/>
          </w:tcPr>
          <w:p w14:paraId="7283374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REA293</w:t>
            </w:r>
          </w:p>
        </w:tc>
        <w:tc>
          <w:tcPr>
            <w:tcW w:w="1515" w:type="dxa"/>
            <w:vAlign w:val="center"/>
          </w:tcPr>
          <w:p w14:paraId="2EEC699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280" w:type="dxa"/>
            <w:vAlign w:val="center"/>
          </w:tcPr>
          <w:p w14:paraId="3E9AEA8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130-113-434</w:t>
            </w:r>
          </w:p>
        </w:tc>
        <w:tc>
          <w:tcPr>
            <w:tcW w:w="2070" w:type="dxa"/>
            <w:vAlign w:val="center"/>
          </w:tcPr>
          <w:p w14:paraId="5823BA0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6DA52E0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AB_2733447</w:t>
            </w:r>
          </w:p>
        </w:tc>
      </w:tr>
      <w:tr w:rsidR="00032D90" w14:paraId="5A4D3A12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3EB012C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APC-Vio770 REA Control Antibody (S)</w:t>
            </w:r>
          </w:p>
        </w:tc>
        <w:tc>
          <w:tcPr>
            <w:tcW w:w="1590" w:type="dxa"/>
            <w:vAlign w:val="center"/>
          </w:tcPr>
          <w:p w14:paraId="03CD9119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REA293</w:t>
            </w:r>
          </w:p>
        </w:tc>
        <w:tc>
          <w:tcPr>
            <w:tcW w:w="1515" w:type="dxa"/>
            <w:vAlign w:val="center"/>
          </w:tcPr>
          <w:p w14:paraId="00442B0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280" w:type="dxa"/>
            <w:vAlign w:val="center"/>
          </w:tcPr>
          <w:p w14:paraId="52334ED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130-113-435</w:t>
            </w:r>
          </w:p>
        </w:tc>
        <w:tc>
          <w:tcPr>
            <w:tcW w:w="2070" w:type="dxa"/>
            <w:vAlign w:val="center"/>
          </w:tcPr>
          <w:p w14:paraId="1564306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3FA28EC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AB_2733167</w:t>
            </w:r>
          </w:p>
        </w:tc>
      </w:tr>
      <w:tr w:rsidR="00032D90" w14:paraId="0A8492F3" w14:textId="77777777" w:rsidTr="007513FC">
        <w:trPr>
          <w:trHeight w:val="56"/>
          <w:jc w:val="center"/>
        </w:trPr>
        <w:tc>
          <w:tcPr>
            <w:tcW w:w="4575" w:type="dxa"/>
            <w:vAlign w:val="center"/>
          </w:tcPr>
          <w:p w14:paraId="5FB9981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7-AAD</w:t>
            </w:r>
          </w:p>
        </w:tc>
        <w:tc>
          <w:tcPr>
            <w:tcW w:w="1590" w:type="dxa"/>
            <w:vAlign w:val="center"/>
          </w:tcPr>
          <w:p w14:paraId="6E0C4BC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n.a.</w:t>
            </w:r>
          </w:p>
        </w:tc>
        <w:tc>
          <w:tcPr>
            <w:tcW w:w="1515" w:type="dxa"/>
            <w:vAlign w:val="center"/>
          </w:tcPr>
          <w:p w14:paraId="68C3C537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1:10</w:t>
            </w:r>
          </w:p>
        </w:tc>
        <w:tc>
          <w:tcPr>
            <w:tcW w:w="2280" w:type="dxa"/>
            <w:vAlign w:val="center"/>
          </w:tcPr>
          <w:p w14:paraId="3971CA8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130-111-568</w:t>
            </w:r>
          </w:p>
        </w:tc>
        <w:tc>
          <w:tcPr>
            <w:tcW w:w="2070" w:type="dxa"/>
            <w:vAlign w:val="center"/>
          </w:tcPr>
          <w:p w14:paraId="5D73D7C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Miltenyi Biotec</w:t>
            </w:r>
          </w:p>
        </w:tc>
        <w:tc>
          <w:tcPr>
            <w:tcW w:w="1875" w:type="dxa"/>
            <w:vAlign w:val="center"/>
          </w:tcPr>
          <w:p w14:paraId="4029468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n.a.</w:t>
            </w:r>
          </w:p>
        </w:tc>
      </w:tr>
      <w:tr w:rsidR="00032D90" w14:paraId="580D1351" w14:textId="77777777" w:rsidTr="007513FC">
        <w:trPr>
          <w:trHeight w:val="56"/>
          <w:jc w:val="center"/>
        </w:trPr>
        <w:tc>
          <w:tcPr>
            <w:tcW w:w="13905" w:type="dxa"/>
            <w:gridSpan w:val="6"/>
            <w:vAlign w:val="center"/>
          </w:tcPr>
          <w:p w14:paraId="1B063432" w14:textId="77777777" w:rsidR="00032D90" w:rsidRDefault="00032D90" w:rsidP="007513FC">
            <w:pPr>
              <w:spacing w:line="276" w:lineRule="auto"/>
              <w:ind w:right="-76"/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Abbreviations: </w:t>
            </w:r>
            <w:r>
              <w:rPr>
                <w:sz w:val="24"/>
                <w:szCs w:val="24"/>
              </w:rPr>
              <w:t>n.a., not applicable</w:t>
            </w:r>
          </w:p>
        </w:tc>
      </w:tr>
    </w:tbl>
    <w:p w14:paraId="08AAEA43" w14:textId="77777777" w:rsidR="00032D90" w:rsidRDefault="00032D90" w:rsidP="00032D90">
      <w:pPr>
        <w:spacing w:line="276" w:lineRule="auto"/>
        <w:ind w:right="-76"/>
        <w:jc w:val="center"/>
        <w:rPr>
          <w:b/>
        </w:rPr>
      </w:pPr>
    </w:p>
    <w:p w14:paraId="54E8567D" w14:textId="77777777" w:rsidR="00032D90" w:rsidRDefault="00032D90" w:rsidP="00032D90">
      <w:pPr>
        <w:spacing w:line="276" w:lineRule="auto"/>
        <w:ind w:right="-76"/>
        <w:rPr>
          <w:b/>
        </w:rPr>
      </w:pPr>
    </w:p>
    <w:p w14:paraId="1FE9CC08" w14:textId="6DA10276" w:rsidR="00032D90" w:rsidRDefault="00032D90" w:rsidP="00032D90">
      <w:pPr>
        <w:spacing w:line="276" w:lineRule="auto"/>
        <w:ind w:right="-76"/>
        <w:rPr>
          <w:b/>
        </w:rPr>
      </w:pPr>
      <w:r>
        <w:rPr>
          <w:b/>
        </w:rPr>
        <w:t>Supplementary Table 4. Selected CIBERSORT Gene List Used in the Bioinformatic Analysis.</w:t>
      </w:r>
    </w:p>
    <w:tbl>
      <w:tblPr>
        <w:tblStyle w:val="a4"/>
        <w:tblW w:w="140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14"/>
        <w:gridCol w:w="11152"/>
      </w:tblGrid>
      <w:tr w:rsidR="00032D90" w14:paraId="127353BC" w14:textId="77777777" w:rsidTr="007513FC">
        <w:trPr>
          <w:trHeight w:val="1155"/>
        </w:trPr>
        <w:tc>
          <w:tcPr>
            <w:tcW w:w="2914" w:type="dxa"/>
            <w:vAlign w:val="center"/>
          </w:tcPr>
          <w:p w14:paraId="6745118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 cells memory</w:t>
            </w:r>
          </w:p>
        </w:tc>
        <w:tc>
          <w:tcPr>
            <w:tcW w:w="11152" w:type="dxa"/>
            <w:vAlign w:val="center"/>
          </w:tcPr>
          <w:p w14:paraId="5FBDE126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ADAM28, </w:t>
            </w:r>
            <w:r>
              <w:rPr>
                <w:color w:val="FF0000"/>
              </w:rPr>
              <w:t>AIM2</w:t>
            </w:r>
            <w:r>
              <w:rPr>
                <w:color w:val="000000"/>
              </w:rPr>
              <w:t xml:space="preserve">, ALOX5, BACH2, BANK1, BLK, CCR6, CD180, CD19, CD1C, CD22, CD27, CD37, CD69, CD72, CD79A, CD79B, CLCA3P, CR2, CXCR5, DENND5B, FAIM3, FAM65B, FCGR2B, FCRL2, FRK, GNG7, GPR18, GUSBP11, HHEX, HLA-DOB, IFNA10, IGHD, IGHM, IGKC, IGLL3P, IL7, IRF8, KIAA0226L, LTB, LY86, MBL2, </w:t>
            </w:r>
            <w:r>
              <w:rPr>
                <w:color w:val="FF0000"/>
              </w:rPr>
              <w:t>MS4A1</w:t>
            </w:r>
            <w:r>
              <w:rPr>
                <w:color w:val="000000"/>
              </w:rPr>
              <w:t xml:space="preserve">, NMBR, NPIPB15, P2RX5, </w:t>
            </w:r>
            <w:r>
              <w:rPr>
                <w:color w:val="FF0000"/>
              </w:rPr>
              <w:t>PNOC</w:t>
            </w:r>
            <w:r>
              <w:rPr>
                <w:color w:val="000000"/>
              </w:rPr>
              <w:t xml:space="preserve">, PTPRCAP, RALGPS2, RASGRP2, SIK1, SIT1, SLC12A1, </w:t>
            </w:r>
            <w:r>
              <w:rPr>
                <w:color w:val="FF0000"/>
              </w:rPr>
              <w:t>SP140</w:t>
            </w:r>
            <w:r>
              <w:rPr>
                <w:color w:val="000000"/>
              </w:rPr>
              <w:t>, SPIB, STAP1, TMEM156, TNFRSF13B, TNFRSF17, TRAF4, VPREB3, ZBTB32</w:t>
            </w:r>
          </w:p>
        </w:tc>
      </w:tr>
      <w:tr w:rsidR="00032D90" w14:paraId="474BECE8" w14:textId="77777777" w:rsidTr="007513FC">
        <w:trPr>
          <w:trHeight w:val="1155"/>
        </w:trPr>
        <w:tc>
          <w:tcPr>
            <w:tcW w:w="2914" w:type="dxa"/>
            <w:vAlign w:val="center"/>
          </w:tcPr>
          <w:p w14:paraId="6D60207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 cells naive</w:t>
            </w:r>
          </w:p>
        </w:tc>
        <w:tc>
          <w:tcPr>
            <w:tcW w:w="11152" w:type="dxa"/>
            <w:vAlign w:val="center"/>
          </w:tcPr>
          <w:p w14:paraId="1BCA9F3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ABCB4, ADAM28, BACH2, BANK1, BCL7A, BEND5, BLK, BRAF, CD180, CD19, CD1C, CD22, CD37, CD69, CD72, CD79A, CD79B, CR2, CXCR5, EAF2, FAIM3, FCER2, FCGR2B, FCRL2, FRK, GPR18, GUSBP11, HHEX, HLA-DOB, IGHD, IGHM, IGKC, IGLL3P, IL4R, IRF8, KIAA0226L, LINC00921, LTB, LY86, MEP1A, MICAL3, </w:t>
            </w:r>
            <w:r>
              <w:rPr>
                <w:color w:val="FF0000"/>
              </w:rPr>
              <w:t>MS4A1</w:t>
            </w:r>
            <w:r>
              <w:rPr>
                <w:color w:val="000000"/>
              </w:rPr>
              <w:t xml:space="preserve">, NIPSNAP3B, NMBR, P2RX5, P2RY14, </w:t>
            </w:r>
            <w:r>
              <w:rPr>
                <w:color w:val="FF0000"/>
              </w:rPr>
              <w:t>PNOC</w:t>
            </w:r>
            <w:r>
              <w:rPr>
                <w:color w:val="000000"/>
              </w:rPr>
              <w:t>, PSG2, PTPRCAP, RALGPS2, RASGRP2, SELL, SIK1, SLC12A1, SPIB, STAP1, TCL1A, UGT1A8, VPREB3, ZNF286A</w:t>
            </w:r>
          </w:p>
        </w:tc>
      </w:tr>
      <w:tr w:rsidR="00032D90" w14:paraId="091F976D" w14:textId="77777777" w:rsidTr="007513FC">
        <w:trPr>
          <w:trHeight w:val="690"/>
        </w:trPr>
        <w:tc>
          <w:tcPr>
            <w:tcW w:w="2914" w:type="dxa"/>
            <w:vAlign w:val="center"/>
          </w:tcPr>
          <w:p w14:paraId="46CC62E3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T cells CD4 memory activated</w:t>
            </w:r>
          </w:p>
        </w:tc>
        <w:tc>
          <w:tcPr>
            <w:tcW w:w="11152" w:type="dxa"/>
            <w:vAlign w:val="center"/>
          </w:tcPr>
          <w:p w14:paraId="29FA79CE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CCL20, CD2, CD247, CD28, CD3D, CD3G, CD40LG, CD6, CD7, CDC25A, CSF2, CTLA4, CXCL13, DPP4, GPR171, GPR19, GZMB, ICOS, IFNG, IL12RB2, IL17A, IL26, IL2RA, IL3, IL4, IL9, LAG3, LCK, LTA, NKG7, ORC1, PMCH, RRP9, SH2D1A, SKA1, TNFRSF4, TNIP3, TRAC, TRAT1, UBASH3A</w:t>
            </w:r>
          </w:p>
        </w:tc>
      </w:tr>
      <w:tr w:rsidR="00032D90" w14:paraId="3188BBC2" w14:textId="77777777" w:rsidTr="007513FC">
        <w:trPr>
          <w:trHeight w:val="1155"/>
        </w:trPr>
        <w:tc>
          <w:tcPr>
            <w:tcW w:w="2914" w:type="dxa"/>
            <w:vAlign w:val="center"/>
          </w:tcPr>
          <w:p w14:paraId="1C00DDE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T cells CD4 memory resting</w:t>
            </w:r>
          </w:p>
        </w:tc>
        <w:tc>
          <w:tcPr>
            <w:tcW w:w="11152" w:type="dxa"/>
            <w:vAlign w:val="center"/>
          </w:tcPr>
          <w:p w14:paraId="684EC92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BCL11B, CCL5, CCR6, CD2, CD247, CD27, CD28, CD3D, CD3E, CD3G, CD4, CD40LG, CD6, CD69, CD7, CD96, CTLA4, CTSW, DGKA, DPP4, EPB41, ETS1, FAIM3, FBXL8, FLT3LG, GPR171, GPR25, GRAP2, GZMA, GZMK, GZMM, ICOS, IL7R, ITK,</w:t>
            </w:r>
            <w:r>
              <w:rPr>
                <w:color w:val="FF0000"/>
              </w:rPr>
              <w:t xml:space="preserve"> KLRB1</w:t>
            </w:r>
            <w:r>
              <w:rPr>
                <w:color w:val="000000"/>
              </w:rPr>
              <w:t>, LCK, LEF1, LIME1, LTB, LY9, NKG7, PBXIP1, PTGER2, PTPRCAP, RASA3, RASGRP2, RCAN3, RPL10L, RPL3P7, SH2D1A, SIRPG, ST8SIA1, TCF7, TRAC, TRAT1, TRAV13-1, TRAV13-2, TRAV21, TRAV8-6, TRAV9-2, TRBC1, UBASH3A, ZAP70, ZFP36L2</w:t>
            </w:r>
          </w:p>
        </w:tc>
      </w:tr>
      <w:tr w:rsidR="00032D90" w14:paraId="18D5A045" w14:textId="77777777" w:rsidTr="007513FC">
        <w:trPr>
          <w:trHeight w:val="930"/>
        </w:trPr>
        <w:tc>
          <w:tcPr>
            <w:tcW w:w="2914" w:type="dxa"/>
            <w:vAlign w:val="center"/>
          </w:tcPr>
          <w:p w14:paraId="6597D758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T cells CD4 naive</w:t>
            </w:r>
          </w:p>
        </w:tc>
        <w:tc>
          <w:tcPr>
            <w:tcW w:w="11152" w:type="dxa"/>
            <w:vAlign w:val="center"/>
          </w:tcPr>
          <w:p w14:paraId="0D2D2AF5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ACAP1, ANKRD55, ATHL1, BCL11B, CCR7, CD2, CD247, CD27, CD3D, CD3G, CD40LG, CD7, CXorf57, DPP4, DSC1, EPHA1, FAIM3, FLJ13197, FLT3LG, GAL3ST4, GALR1, GPR1, GRAP2, GZMM, ICOS, IL7R, ITK, LAT, LCK, LEF1, LIME1, LTB, LY9, MAP4K1, MAP4K2, MAP9, RASGRP2, RPL3P7, SERGEF, SH2D1A, SIRPG, TCF7, TRAC, TRAT1, TRAV13-1, TRBC1, UBASH3A, VILL, WNT7A, ZAP70, ZNF204P, ZNF324</w:t>
            </w:r>
          </w:p>
        </w:tc>
      </w:tr>
      <w:tr w:rsidR="00032D90" w14:paraId="14E3A0F4" w14:textId="77777777" w:rsidTr="007513FC">
        <w:trPr>
          <w:trHeight w:val="1155"/>
        </w:trPr>
        <w:tc>
          <w:tcPr>
            <w:tcW w:w="2914" w:type="dxa"/>
            <w:vAlign w:val="center"/>
          </w:tcPr>
          <w:p w14:paraId="5672316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T cells CD8</w:t>
            </w:r>
          </w:p>
        </w:tc>
        <w:tc>
          <w:tcPr>
            <w:tcW w:w="11152" w:type="dxa"/>
            <w:vAlign w:val="center"/>
          </w:tcPr>
          <w:p w14:paraId="75DF5C44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BCL11B, CCL5, CD2, CD247, CD27, CD3D, CD3E, CD3G, CD6, CD69, CD7, CD8A, CD8B, CD96, CRTAM, CST7, CTSW, DPP4, DSC1, DUSP2, FAIM3, FLT3LG, </w:t>
            </w:r>
            <w:r>
              <w:rPr>
                <w:color w:val="FF0000"/>
              </w:rPr>
              <w:t>GNLY</w:t>
            </w:r>
            <w:r>
              <w:rPr>
                <w:color w:val="000000"/>
              </w:rPr>
              <w:t xml:space="preserve">, GPR171, GRAP2, GZMA, GZMB, GZMH, GZMK, GZMM, ICOS, IGKC, IL7R, ITK, </w:t>
            </w:r>
            <w:r>
              <w:rPr>
                <w:color w:val="FF0000"/>
              </w:rPr>
              <w:t>KLRB1</w:t>
            </w:r>
            <w:r>
              <w:rPr>
                <w:color w:val="000000"/>
              </w:rPr>
              <w:t>, KLRC3, KLRC4, KLRD1, KLRF1, KLRK1, LAG3, LCK, LEF1, LIME1, LTB, LY9, MAP4K1, MAP9, NCR3, NKG7, PIK3IP1, PRF1, PTGDR, PTPRCAP, PVRIG, RASA3, RPL3P7, SH2D1A, SIRPG, TCF7, TRAC, TRAT1, TRAV12-2, TRAV13-1, TRBC1, TRDC, UBASH3A, ZAP70</w:t>
            </w:r>
          </w:p>
        </w:tc>
      </w:tr>
      <w:tr w:rsidR="00032D90" w14:paraId="64CBE0F8" w14:textId="77777777" w:rsidTr="007513FC">
        <w:trPr>
          <w:trHeight w:val="930"/>
        </w:trPr>
        <w:tc>
          <w:tcPr>
            <w:tcW w:w="2914" w:type="dxa"/>
            <w:vAlign w:val="center"/>
          </w:tcPr>
          <w:p w14:paraId="7BA27B0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T cells follicular helper</w:t>
            </w:r>
          </w:p>
        </w:tc>
        <w:tc>
          <w:tcPr>
            <w:tcW w:w="11152" w:type="dxa"/>
            <w:vAlign w:val="center"/>
          </w:tcPr>
          <w:p w14:paraId="23573D00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ATHL1, BCL11B, CA8, CD2, CD247, CD27, CD3D, CD3G, CD40LG, CD69, CD7, CHI3L2, CTLA4, CXCL13, CXCR5, DGKA, FAIM3, FOSB, FZD3, GPR19, GZMM, ICA1, ICOS, IL21, ITK, KLRB1, LAG3, LAT, LCK, LEF1, LTA, MAP4K1, MAP9, PASK, PDCD1, PTPRCAP, PVRIG, RGS1, RPL3P7, SH2D1A, SIK1, SIRPG, SLC7A10, ST8SIA1, TCF7, TNFRSF4, TRAC, TRAT1, TRAV13-1, TRAV8-6, TRAV9-2, TRBC1, TRIB2, TSHR, UBASH3A, ZAP70, ZBTB10</w:t>
            </w:r>
          </w:p>
        </w:tc>
      </w:tr>
      <w:tr w:rsidR="00032D90" w14:paraId="48D8A639" w14:textId="77777777" w:rsidTr="007513FC">
        <w:trPr>
          <w:trHeight w:val="1155"/>
        </w:trPr>
        <w:tc>
          <w:tcPr>
            <w:tcW w:w="2914" w:type="dxa"/>
            <w:vAlign w:val="center"/>
          </w:tcPr>
          <w:p w14:paraId="7C827E3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T cells gamma delta</w:t>
            </w:r>
          </w:p>
        </w:tc>
        <w:tc>
          <w:tcPr>
            <w:tcW w:w="11152" w:type="dxa"/>
            <w:vAlign w:val="center"/>
          </w:tcPr>
          <w:p w14:paraId="35318C1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BFSP1, BRSK2, CCL5, CCR5, CD160, CD2, CD244, CD247, CD300A, CD3D, CD3G, CD8A, CD8B, CDH12, COLQ, CST7, CXCR6, DUSP2, GFI1, </w:t>
            </w:r>
            <w:r>
              <w:rPr>
                <w:color w:val="FF0000"/>
              </w:rPr>
              <w:t>GNLY</w:t>
            </w:r>
            <w:r>
              <w:rPr>
                <w:color w:val="000000"/>
              </w:rPr>
              <w:t>, GPR171, GPR18, GYPE, GZMA, GZMB, GZMH, GZMK, GZMM, IL18RAP, IL2RB,</w:t>
            </w:r>
            <w:r>
              <w:rPr>
                <w:color w:val="FF0000"/>
              </w:rPr>
              <w:t xml:space="preserve"> KLRB1</w:t>
            </w:r>
            <w:r>
              <w:rPr>
                <w:color w:val="000000"/>
              </w:rPr>
              <w:t>, KLRD1, KLRG1, KLRK1, KRT18P50, LAG3, LAT, LCK, LHCGR, LY9, MAGEA11, MAP4K1, PLEKHG3, PRF1, PTGDR, PVRIG, SCN9A, SH2D1A, SIRPG, SIT1, SKAP1, TARDBPP1, TCF7, TRBC1, TRDC, UBASH3A, VNN2, ZNF442</w:t>
            </w:r>
          </w:p>
        </w:tc>
      </w:tr>
      <w:tr w:rsidR="00032D90" w14:paraId="466A09A1" w14:textId="77777777" w:rsidTr="007513FC">
        <w:trPr>
          <w:trHeight w:val="1155"/>
        </w:trPr>
        <w:tc>
          <w:tcPr>
            <w:tcW w:w="2914" w:type="dxa"/>
            <w:vAlign w:val="center"/>
          </w:tcPr>
          <w:p w14:paraId="3A6DBE4F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T cells regulatory (Tregs)</w:t>
            </w:r>
          </w:p>
        </w:tc>
        <w:tc>
          <w:tcPr>
            <w:tcW w:w="11152" w:type="dxa"/>
            <w:vAlign w:val="center"/>
          </w:tcPr>
          <w:p w14:paraId="1F2AC23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BARX2, BCL11B, CD2, CD247, CD27, CD28, CD3D, CD3E, CD3G, CD4, CD5, CD6, CD70, CD96, CEMP1, CLEC2D, CTLA4, DGKA, DPP4, EFNA5, FOXP3, FRMD8, GPR1, GPR171, GPR19, GZMM, HIC1, HMGB3P30, ICOS, IL2RA, IL2RB, ITK, KIRREL, LAIR2, LCK, LILRA4, LOC126987, LTB, MAP4K1, MBL2, NPAS1, NTN3, PCDHA5, PLCH2, PMCH, PTGIR, PTPRG, RCAN3, RYR1, SEC31B, SEPT5, SH2D1A, SIRPG, SIT1, SKAP1, SPOCK2, SSX1, TRAC, TRAT1, TRAV9-2, TRBC1, TYR, UBASH3A, ZAP70</w:t>
            </w:r>
          </w:p>
        </w:tc>
      </w:tr>
      <w:tr w:rsidR="00032D90" w14:paraId="51E818ED" w14:textId="77777777" w:rsidTr="007513FC">
        <w:trPr>
          <w:trHeight w:val="1155"/>
        </w:trPr>
        <w:tc>
          <w:tcPr>
            <w:tcW w:w="2914" w:type="dxa"/>
            <w:vAlign w:val="center"/>
          </w:tcPr>
          <w:p w14:paraId="6D00482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NK cells activated</w:t>
            </w:r>
          </w:p>
        </w:tc>
        <w:tc>
          <w:tcPr>
            <w:tcW w:w="11152" w:type="dxa"/>
            <w:vAlign w:val="center"/>
          </w:tcPr>
          <w:p w14:paraId="3EDD7BE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APOBEC3G, APOL6, CCL4, CCL5, CCND2, CD244, CD247, CD69, CD7, CD96, CDK6, CSF2, CST7, CTSW, DPP4, FASLG, </w:t>
            </w:r>
            <w:r>
              <w:rPr>
                <w:color w:val="FF0000"/>
              </w:rPr>
              <w:t>GNLY</w:t>
            </w:r>
            <w:r>
              <w:rPr>
                <w:color w:val="000000"/>
              </w:rPr>
              <w:t>, GPR171, GPR18, GRAP2, GZMA, GZMB, GZMH, GZMM, IFNG, IL12RB2, IL18R1, IL18RAP, IL2RB, KIR2DL1, KIR2DL4, KIR2DS4, KIR3DL2,</w:t>
            </w:r>
            <w:r>
              <w:rPr>
                <w:color w:val="FF0000"/>
              </w:rPr>
              <w:t xml:space="preserve"> KLRB1</w:t>
            </w:r>
            <w:r>
              <w:rPr>
                <w:color w:val="000000"/>
              </w:rPr>
              <w:t>, KLRC3, KLRD1, KLRF1, KLRK1, LCK, LTA, LTB, NAALADL1, NCR3, NKG7, OSM, PRF1, PRR5L, PTGDR, PTGER2, PTPRCAP, PVRIG, S1PR5, SH2D1A, SOCS1, TBX21, TNFSF14, TRDC, TXK, ZAP70</w:t>
            </w:r>
          </w:p>
        </w:tc>
      </w:tr>
      <w:tr w:rsidR="00032D90" w14:paraId="33531CBB" w14:textId="77777777" w:rsidTr="007513FC">
        <w:trPr>
          <w:trHeight w:val="930"/>
        </w:trPr>
        <w:tc>
          <w:tcPr>
            <w:tcW w:w="2914" w:type="dxa"/>
            <w:vAlign w:val="center"/>
          </w:tcPr>
          <w:p w14:paraId="5011102B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NK cells resting</w:t>
            </w:r>
          </w:p>
        </w:tc>
        <w:tc>
          <w:tcPr>
            <w:tcW w:w="11152" w:type="dxa"/>
            <w:vAlign w:val="center"/>
          </w:tcPr>
          <w:p w14:paraId="39A613D1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AZU1, BPI, CAMP, CCL5, CD160, CD2, CD244, CD247, CD7, CD96, CDHR1, CEACAM8, CST7, CTSW, DEFA4, ELANE, GFI1, </w:t>
            </w:r>
            <w:r>
              <w:rPr>
                <w:color w:val="FF0000"/>
              </w:rPr>
              <w:t>GNLY</w:t>
            </w:r>
            <w:r>
              <w:rPr>
                <w:color w:val="000000"/>
              </w:rPr>
              <w:t xml:space="preserve">, GZMA, GZMB, GZMH, GZMK, GZMM, IL12RB2, IL18R1, IL18RAP, IL2RB, KIR2DL1, KIR3DL2, </w:t>
            </w:r>
            <w:r>
              <w:rPr>
                <w:color w:val="FF0000"/>
              </w:rPr>
              <w:t>KLRB1</w:t>
            </w:r>
            <w:r>
              <w:rPr>
                <w:color w:val="000000"/>
              </w:rPr>
              <w:t>, KLRC3, KLRC4, KLRD1, KLRF1, KLRK1, LCK, MGAM, MS4A3, NAALADL1, NKG7, NME8, PLEKHF1, PRF1, PRR5L, PTGDR, PTPRCAP, PVRIG, S1PR5, SH2D1A, TBX21, TEP1, TRBC1, TRDC, TTC38, TXK, ZAP70, ZNF135</w:t>
            </w:r>
          </w:p>
        </w:tc>
      </w:tr>
      <w:tr w:rsidR="00032D90" w14:paraId="1BA76466" w14:textId="77777777" w:rsidTr="007513FC">
        <w:trPr>
          <w:trHeight w:val="930"/>
        </w:trPr>
        <w:tc>
          <w:tcPr>
            <w:tcW w:w="2914" w:type="dxa"/>
            <w:vAlign w:val="center"/>
          </w:tcPr>
          <w:p w14:paraId="168209AD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Plasma cells</w:t>
            </w:r>
          </w:p>
        </w:tc>
        <w:tc>
          <w:tcPr>
            <w:tcW w:w="11152" w:type="dxa"/>
            <w:vAlign w:val="center"/>
          </w:tcPr>
          <w:p w14:paraId="15BA003A" w14:textId="77777777" w:rsidR="00032D90" w:rsidRDefault="00032D90" w:rsidP="007513FC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ABCB9, AMPD1, ANGPT4, ATXN8OS, C11orf80, CCR10, CD27, </w:t>
            </w:r>
            <w:r>
              <w:rPr>
                <w:color w:val="FF0000"/>
              </w:rPr>
              <w:t>CD38</w:t>
            </w:r>
            <w:r>
              <w:rPr>
                <w:color w:val="000000"/>
              </w:rPr>
              <w:t xml:space="preserve">, CD79A, DENND5B, EAF2, FCRL2, GNG7, GPR25, GUSBP11, HIST1H2AE, HIST1H2BG, HLA-DOB, IGHD, IGHE, IGHM, IGKC, IGLL3P, KCNA3, KCNG2, LIME1, LOC100130100, MAN1A1, MANEA, MAST1, MROH7, </w:t>
            </w:r>
            <w:r>
              <w:rPr>
                <w:color w:val="FF0000"/>
              </w:rPr>
              <w:t>MZB1</w:t>
            </w:r>
            <w:r>
              <w:rPr>
                <w:color w:val="000000"/>
              </w:rPr>
              <w:t xml:space="preserve">, P2RX5, PAX7, PDK1, </w:t>
            </w:r>
            <w:r>
              <w:rPr>
                <w:color w:val="FF0000"/>
              </w:rPr>
              <w:t>PNOC</w:t>
            </w:r>
            <w:r>
              <w:rPr>
                <w:color w:val="000000"/>
              </w:rPr>
              <w:t>, RASGRP3, REN, RGS13, RPL3P7, SIK1, SPAG4, ST6GALNAC4, TGM5, TMEM156, TNFRSF17, UGT2B17, ZBP1, ZNF165</w:t>
            </w:r>
          </w:p>
        </w:tc>
      </w:tr>
      <w:tr w:rsidR="00032D90" w14:paraId="05650705" w14:textId="77777777" w:rsidTr="007513FC">
        <w:trPr>
          <w:trHeight w:val="930"/>
        </w:trPr>
        <w:tc>
          <w:tcPr>
            <w:tcW w:w="14066" w:type="dxa"/>
            <w:gridSpan w:val="2"/>
            <w:vAlign w:val="center"/>
          </w:tcPr>
          <w:p w14:paraId="7FC360C9" w14:textId="77777777" w:rsidR="00032D90" w:rsidRDefault="00032D90" w:rsidP="007513FC">
            <w:pPr>
              <w:spacing w:line="276" w:lineRule="auto"/>
              <w:ind w:right="-76"/>
              <w:rPr>
                <w:color w:val="000000"/>
              </w:rPr>
            </w:pPr>
            <w:r>
              <w:rPr>
                <w:i/>
                <w:color w:val="000000"/>
              </w:rPr>
              <w:lastRenderedPageBreak/>
              <w:t>Note:</w:t>
            </w:r>
            <w:r>
              <w:rPr>
                <w:color w:val="000000"/>
              </w:rPr>
              <w:t xml:space="preserve"> Genes highlighted in red were identified as differentially expressed (DEGs) in the CD14⁺ monocyte dataset and subsequently excluded from further analysis, as detailed in the </w:t>
            </w:r>
            <w:r>
              <w:rPr>
                <w:i/>
                <w:color w:val="000000"/>
              </w:rPr>
              <w:t>Materials and Methods</w:t>
            </w:r>
            <w:r>
              <w:rPr>
                <w:color w:val="000000"/>
              </w:rPr>
              <w:t xml:space="preserve"> section.</w:t>
            </w:r>
          </w:p>
        </w:tc>
      </w:tr>
    </w:tbl>
    <w:p w14:paraId="40A73A8F" w14:textId="77777777" w:rsidR="00032D90" w:rsidRDefault="00032D90" w:rsidP="004762D2">
      <w:pPr>
        <w:spacing w:line="276" w:lineRule="auto"/>
        <w:ind w:right="-76"/>
        <w:rPr>
          <w:b/>
          <w:color w:val="000000"/>
        </w:rPr>
      </w:pPr>
    </w:p>
    <w:p w14:paraId="09508E33" w14:textId="77777777" w:rsidR="00032D90" w:rsidRDefault="00032D90" w:rsidP="004762D2">
      <w:pPr>
        <w:spacing w:line="276" w:lineRule="auto"/>
        <w:ind w:right="-76"/>
        <w:rPr>
          <w:b/>
          <w:color w:val="000000"/>
        </w:rPr>
      </w:pPr>
    </w:p>
    <w:p w14:paraId="2A5B43A7" w14:textId="6A7E4601" w:rsidR="004762D2" w:rsidRDefault="006D4BFA" w:rsidP="004762D2">
      <w:pPr>
        <w:spacing w:line="276" w:lineRule="auto"/>
        <w:ind w:right="-76"/>
        <w:rPr>
          <w:b/>
          <w:color w:val="000000"/>
        </w:rPr>
      </w:pPr>
      <w:r w:rsidRPr="006D4BFA">
        <w:rPr>
          <w:b/>
          <w:color w:val="000000"/>
        </w:rPr>
        <w:t xml:space="preserve">Supplementary Table </w:t>
      </w:r>
      <w:r w:rsidR="00032D90">
        <w:rPr>
          <w:b/>
          <w:color w:val="000000"/>
        </w:rPr>
        <w:t>5</w:t>
      </w:r>
      <w:r w:rsidRPr="006D4BFA">
        <w:rPr>
          <w:b/>
          <w:color w:val="000000"/>
        </w:rPr>
        <w:t>. Results of Multiple Comparisons Between Clinical and Immune Cell Variables.</w:t>
      </w:r>
    </w:p>
    <w:tbl>
      <w:tblPr>
        <w:tblStyle w:val="a0"/>
        <w:tblW w:w="256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87"/>
        <w:gridCol w:w="3487"/>
        <w:gridCol w:w="3487"/>
        <w:gridCol w:w="3487"/>
        <w:gridCol w:w="5873"/>
        <w:gridCol w:w="5873"/>
      </w:tblGrid>
      <w:tr w:rsidR="007E1E96" w14:paraId="4411E4DE" w14:textId="65B995AB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0A3F277A" w14:textId="77777777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</w:p>
        </w:tc>
        <w:tc>
          <w:tcPr>
            <w:tcW w:w="3487" w:type="dxa"/>
            <w:vAlign w:val="center"/>
          </w:tcPr>
          <w:p w14:paraId="0321D5C0" w14:textId="1E9C5041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  <w:r>
              <w:rPr>
                <w:b/>
                <w:color w:val="000000"/>
                <w:sz w:val="24"/>
                <w:szCs w:val="24"/>
              </w:rPr>
              <w:t>% B cells DC Vax*</w:t>
            </w:r>
          </w:p>
        </w:tc>
        <w:tc>
          <w:tcPr>
            <w:tcW w:w="3487" w:type="dxa"/>
            <w:vAlign w:val="center"/>
          </w:tcPr>
          <w:p w14:paraId="3881B54E" w14:textId="4C435BDE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  <w:r>
              <w:rPr>
                <w:b/>
                <w:color w:val="000000"/>
                <w:sz w:val="24"/>
                <w:szCs w:val="24"/>
              </w:rPr>
              <w:t>% B cells Apheresis</w:t>
            </w:r>
          </w:p>
        </w:tc>
        <w:tc>
          <w:tcPr>
            <w:tcW w:w="3487" w:type="dxa"/>
          </w:tcPr>
          <w:p w14:paraId="7AEEBFDF" w14:textId="1F960DBF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  <w:r w:rsidRPr="007E1E96">
              <w:rPr>
                <w:b/>
                <w:color w:val="000000"/>
                <w:sz w:val="24"/>
                <w:szCs w:val="24"/>
              </w:rPr>
              <w:t xml:space="preserve">% </w:t>
            </w:r>
            <w:r w:rsidR="006D4BFA">
              <w:rPr>
                <w:b/>
                <w:color w:val="000000"/>
                <w:sz w:val="24"/>
                <w:szCs w:val="24"/>
              </w:rPr>
              <w:t>NCM</w:t>
            </w:r>
            <w:r w:rsidRPr="007E1E96">
              <w:rPr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>Apheresis</w:t>
            </w:r>
          </w:p>
        </w:tc>
      </w:tr>
      <w:tr w:rsidR="007E1E96" w14:paraId="28CEDFAA" w14:textId="3D9041BE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7D85E260" w14:textId="77777777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</w:p>
        </w:tc>
        <w:tc>
          <w:tcPr>
            <w:tcW w:w="3487" w:type="dxa"/>
            <w:vAlign w:val="center"/>
          </w:tcPr>
          <w:p w14:paraId="219D40E2" w14:textId="77777777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</w:p>
        </w:tc>
        <w:tc>
          <w:tcPr>
            <w:tcW w:w="3487" w:type="dxa"/>
            <w:vAlign w:val="center"/>
          </w:tcPr>
          <w:p w14:paraId="42ACD220" w14:textId="77777777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</w:p>
        </w:tc>
        <w:tc>
          <w:tcPr>
            <w:tcW w:w="3487" w:type="dxa"/>
          </w:tcPr>
          <w:p w14:paraId="276AAFD1" w14:textId="77777777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</w:p>
        </w:tc>
      </w:tr>
      <w:tr w:rsidR="007E1E96" w14:paraId="676EDCBC" w14:textId="70914379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23675420" w14:textId="0F10413A" w:rsidR="007E1E96" w:rsidRDefault="007E1E96" w:rsidP="006D4BFA">
            <w:pPr>
              <w:keepLines/>
              <w:widowControl w:val="0"/>
              <w:ind w:right="-76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BOR</w:t>
            </w:r>
          </w:p>
          <w:p w14:paraId="4E132185" w14:textId="77777777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  <w:r>
              <w:rPr>
                <w:sz w:val="24"/>
                <w:szCs w:val="24"/>
              </w:rPr>
              <w:t>median, min-max, IQ-IIIQ</w:t>
            </w:r>
          </w:p>
        </w:tc>
        <w:tc>
          <w:tcPr>
            <w:tcW w:w="3487" w:type="dxa"/>
            <w:vAlign w:val="center"/>
          </w:tcPr>
          <w:p w14:paraId="386DCD6F" w14:textId="77777777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</w:p>
        </w:tc>
        <w:tc>
          <w:tcPr>
            <w:tcW w:w="3487" w:type="dxa"/>
            <w:vAlign w:val="center"/>
          </w:tcPr>
          <w:p w14:paraId="2B42569D" w14:textId="77777777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</w:p>
        </w:tc>
        <w:tc>
          <w:tcPr>
            <w:tcW w:w="3487" w:type="dxa"/>
          </w:tcPr>
          <w:p w14:paraId="4CF634C0" w14:textId="77777777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</w:p>
        </w:tc>
      </w:tr>
      <w:tr w:rsidR="007E1E96" w:rsidRPr="007E1E96" w14:paraId="35729164" w14:textId="2E9A522F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23170818" w14:textId="77777777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  <w:r>
              <w:rPr>
                <w:sz w:val="24"/>
                <w:szCs w:val="24"/>
              </w:rPr>
              <w:t>R (n=8)</w:t>
            </w:r>
          </w:p>
        </w:tc>
        <w:tc>
          <w:tcPr>
            <w:tcW w:w="3487" w:type="dxa"/>
            <w:vAlign w:val="center"/>
          </w:tcPr>
          <w:p w14:paraId="6FFC19B1" w14:textId="77777777" w:rsidR="007E1E96" w:rsidRDefault="007E1E96" w:rsidP="007E1E96">
            <w:pPr>
              <w:spacing w:line="276" w:lineRule="auto"/>
              <w:ind w:right="-76"/>
              <w:rPr>
                <w:b/>
                <w:color w:val="000000"/>
              </w:rPr>
            </w:pPr>
            <w:r>
              <w:rPr>
                <w:sz w:val="24"/>
                <w:szCs w:val="24"/>
              </w:rPr>
              <w:t>10.2, 3.51-13.6, 6.35-11.2</w:t>
            </w:r>
          </w:p>
        </w:tc>
        <w:tc>
          <w:tcPr>
            <w:tcW w:w="3487" w:type="dxa"/>
            <w:vAlign w:val="center"/>
          </w:tcPr>
          <w:p w14:paraId="774753E8" w14:textId="638963CB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8.885, 5.55-17.4, 7.385-12</w:t>
            </w:r>
          </w:p>
        </w:tc>
        <w:tc>
          <w:tcPr>
            <w:tcW w:w="3487" w:type="dxa"/>
          </w:tcPr>
          <w:p w14:paraId="236CB697" w14:textId="2EE99E43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6.78, 3.82-10.8, 5.55-7.48</w:t>
            </w:r>
          </w:p>
        </w:tc>
      </w:tr>
      <w:tr w:rsidR="007E1E96" w:rsidRPr="007E1E96" w14:paraId="47695F10" w14:textId="1441AEDF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074066FF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NR (n=13)</w:t>
            </w:r>
          </w:p>
        </w:tc>
        <w:tc>
          <w:tcPr>
            <w:tcW w:w="3487" w:type="dxa"/>
            <w:vAlign w:val="center"/>
          </w:tcPr>
          <w:p w14:paraId="29449734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3.18, 0.86-14.5, 2.34-3.85</w:t>
            </w:r>
          </w:p>
        </w:tc>
        <w:tc>
          <w:tcPr>
            <w:tcW w:w="3487" w:type="dxa"/>
            <w:vAlign w:val="center"/>
          </w:tcPr>
          <w:p w14:paraId="4EEA0504" w14:textId="28C658FC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4.87, 0.42-26.2, 2.82-8.37</w:t>
            </w:r>
          </w:p>
        </w:tc>
        <w:tc>
          <w:tcPr>
            <w:tcW w:w="3487" w:type="dxa"/>
          </w:tcPr>
          <w:p w14:paraId="16F12113" w14:textId="53693DF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3.39, 0.25-7.03, 1.61-4.64</w:t>
            </w:r>
          </w:p>
        </w:tc>
      </w:tr>
      <w:tr w:rsidR="007E1E96" w:rsidRPr="007E1E96" w14:paraId="71C495EA" w14:textId="0A5C1116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3070B2FE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i/>
                <w:sz w:val="24"/>
                <w:szCs w:val="24"/>
              </w:rPr>
              <w:t>p</w:t>
            </w:r>
          </w:p>
        </w:tc>
        <w:tc>
          <w:tcPr>
            <w:tcW w:w="3487" w:type="dxa"/>
            <w:vAlign w:val="center"/>
          </w:tcPr>
          <w:p w14:paraId="72CB067B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0.0640</w:t>
            </w:r>
          </w:p>
        </w:tc>
        <w:tc>
          <w:tcPr>
            <w:tcW w:w="3487" w:type="dxa"/>
            <w:vAlign w:val="center"/>
          </w:tcPr>
          <w:p w14:paraId="67810021" w14:textId="5C508726" w:rsidR="007E1E96" w:rsidRDefault="007E1E96" w:rsidP="007E1E96">
            <w:pPr>
              <w:spacing w:line="276" w:lineRule="auto"/>
              <w:ind w:right="-76"/>
            </w:pPr>
            <w:r>
              <w:rPr>
                <w:b/>
                <w:sz w:val="24"/>
                <w:szCs w:val="24"/>
              </w:rPr>
              <w:t>0.0357</w:t>
            </w:r>
          </w:p>
        </w:tc>
        <w:tc>
          <w:tcPr>
            <w:tcW w:w="3487" w:type="dxa"/>
          </w:tcPr>
          <w:p w14:paraId="65AC463F" w14:textId="077B0D77" w:rsidR="007E1E96" w:rsidRPr="007E1E96" w:rsidRDefault="007E1E96" w:rsidP="007E1E96">
            <w:pPr>
              <w:spacing w:line="276" w:lineRule="auto"/>
              <w:ind w:right="-76"/>
              <w:rPr>
                <w:b/>
                <w:sz w:val="24"/>
                <w:szCs w:val="24"/>
              </w:rPr>
            </w:pPr>
            <w:r w:rsidRPr="007E1E96">
              <w:rPr>
                <w:b/>
                <w:sz w:val="24"/>
                <w:szCs w:val="24"/>
              </w:rPr>
              <w:t>0.003</w:t>
            </w:r>
          </w:p>
        </w:tc>
      </w:tr>
      <w:tr w:rsidR="007E1E96" w:rsidRPr="007E1E96" w14:paraId="0F07E910" w14:textId="198D8A0B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1DB82E2B" w14:textId="77777777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</w:p>
        </w:tc>
        <w:tc>
          <w:tcPr>
            <w:tcW w:w="3487" w:type="dxa"/>
            <w:vAlign w:val="center"/>
          </w:tcPr>
          <w:p w14:paraId="78AFE598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1695869D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00A15890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6DB0AD2B" w14:textId="1931F8BB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3D84D36B" w14:textId="44E611B6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  <w:r>
              <w:rPr>
                <w:b/>
                <w:sz w:val="24"/>
                <w:szCs w:val="24"/>
              </w:rPr>
              <w:t>DTH</w:t>
            </w:r>
          </w:p>
        </w:tc>
        <w:tc>
          <w:tcPr>
            <w:tcW w:w="3487" w:type="dxa"/>
            <w:vAlign w:val="center"/>
          </w:tcPr>
          <w:p w14:paraId="2F7D1C3A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75448CB4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528F9164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67B86CDF" w14:textId="39BFAEA9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2DF02B21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  <w:r>
              <w:rPr>
                <w:sz w:val="24"/>
                <w:szCs w:val="24"/>
              </w:rPr>
              <w:t>median, min-max, IQ-IIIQ</w:t>
            </w:r>
          </w:p>
        </w:tc>
        <w:tc>
          <w:tcPr>
            <w:tcW w:w="3487" w:type="dxa"/>
            <w:vAlign w:val="center"/>
          </w:tcPr>
          <w:p w14:paraId="132403F4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05DEF29F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163E1459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5902489A" w14:textId="4EF6CDB6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2935A0EC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DTH + (n=12)</w:t>
            </w:r>
          </w:p>
        </w:tc>
        <w:tc>
          <w:tcPr>
            <w:tcW w:w="3487" w:type="dxa"/>
            <w:vAlign w:val="center"/>
          </w:tcPr>
          <w:p w14:paraId="602726A4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10.15, 3.19-14.5, 3.85-11.2</w:t>
            </w:r>
          </w:p>
        </w:tc>
        <w:tc>
          <w:tcPr>
            <w:tcW w:w="3487" w:type="dxa"/>
            <w:vAlign w:val="center"/>
          </w:tcPr>
          <w:p w14:paraId="2845C9E0" w14:textId="185DA136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8.555, 1.96-17.4, 7.28-10.275</w:t>
            </w:r>
          </w:p>
        </w:tc>
        <w:tc>
          <w:tcPr>
            <w:tcW w:w="3487" w:type="dxa"/>
          </w:tcPr>
          <w:p w14:paraId="08BDCCC5" w14:textId="16C054D1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6.18, 3.12-10.8, 4.44-7.06</w:t>
            </w:r>
          </w:p>
        </w:tc>
      </w:tr>
      <w:tr w:rsidR="007E1E96" w:rsidRPr="007E1E96" w14:paraId="3C178A99" w14:textId="1584806C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47A832C8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DTH - (n=9)</w:t>
            </w:r>
          </w:p>
        </w:tc>
        <w:tc>
          <w:tcPr>
            <w:tcW w:w="3487" w:type="dxa"/>
            <w:vAlign w:val="center"/>
          </w:tcPr>
          <w:p w14:paraId="6A82EEFF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2.65, 0.86-12.6, 1.37-3.18</w:t>
            </w:r>
          </w:p>
        </w:tc>
        <w:tc>
          <w:tcPr>
            <w:tcW w:w="3487" w:type="dxa"/>
            <w:vAlign w:val="center"/>
          </w:tcPr>
          <w:p w14:paraId="75BC90EC" w14:textId="5AFE5761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3.68, 0.42-26.2, 2.82-6.6</w:t>
            </w:r>
          </w:p>
        </w:tc>
        <w:tc>
          <w:tcPr>
            <w:tcW w:w="3487" w:type="dxa"/>
          </w:tcPr>
          <w:p w14:paraId="70D7FD82" w14:textId="6B828D72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2.95, 0.25-5.9, 1.23-4.45</w:t>
            </w:r>
          </w:p>
        </w:tc>
      </w:tr>
      <w:tr w:rsidR="007E1E96" w:rsidRPr="007E1E96" w14:paraId="34C96BCE" w14:textId="746D40CA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6E2CE0E0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i/>
                <w:sz w:val="24"/>
                <w:szCs w:val="24"/>
              </w:rPr>
              <w:t>p</w:t>
            </w:r>
          </w:p>
        </w:tc>
        <w:tc>
          <w:tcPr>
            <w:tcW w:w="3487" w:type="dxa"/>
            <w:vAlign w:val="center"/>
          </w:tcPr>
          <w:p w14:paraId="0F727399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b/>
                <w:sz w:val="24"/>
                <w:szCs w:val="24"/>
              </w:rPr>
              <w:t>0.017</w:t>
            </w:r>
          </w:p>
        </w:tc>
        <w:tc>
          <w:tcPr>
            <w:tcW w:w="3487" w:type="dxa"/>
            <w:vAlign w:val="center"/>
          </w:tcPr>
          <w:p w14:paraId="4072076C" w14:textId="6A6AF801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  <w:r>
              <w:rPr>
                <w:sz w:val="24"/>
                <w:szCs w:val="24"/>
              </w:rPr>
              <w:t>0.0646</w:t>
            </w:r>
          </w:p>
        </w:tc>
        <w:tc>
          <w:tcPr>
            <w:tcW w:w="3487" w:type="dxa"/>
          </w:tcPr>
          <w:p w14:paraId="17434779" w14:textId="0A793F1C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b/>
                <w:sz w:val="24"/>
                <w:szCs w:val="24"/>
              </w:rPr>
              <w:t>0.0036</w:t>
            </w:r>
          </w:p>
        </w:tc>
      </w:tr>
      <w:tr w:rsidR="007E1E96" w:rsidRPr="007E1E96" w14:paraId="51676036" w14:textId="34F601B6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2E3992A8" w14:textId="77777777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</w:p>
        </w:tc>
        <w:tc>
          <w:tcPr>
            <w:tcW w:w="3487" w:type="dxa"/>
            <w:vAlign w:val="center"/>
          </w:tcPr>
          <w:p w14:paraId="7E6A5C64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</w:p>
        </w:tc>
        <w:tc>
          <w:tcPr>
            <w:tcW w:w="3487" w:type="dxa"/>
            <w:vAlign w:val="center"/>
          </w:tcPr>
          <w:p w14:paraId="4362A892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</w:p>
        </w:tc>
        <w:tc>
          <w:tcPr>
            <w:tcW w:w="3487" w:type="dxa"/>
          </w:tcPr>
          <w:p w14:paraId="7443106E" w14:textId="77777777" w:rsidR="007E1E96" w:rsidRPr="007E1E96" w:rsidRDefault="007E1E96" w:rsidP="007E1E96">
            <w:pPr>
              <w:spacing w:line="276" w:lineRule="auto"/>
              <w:ind w:right="-76"/>
              <w:rPr>
                <w:b/>
                <w:sz w:val="24"/>
                <w:szCs w:val="24"/>
              </w:rPr>
            </w:pPr>
          </w:p>
        </w:tc>
      </w:tr>
      <w:tr w:rsidR="007E1E96" w:rsidRPr="007E1E96" w14:paraId="5AF7782A" w14:textId="5D2C183D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05E2E970" w14:textId="10585BA0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  <w:r>
              <w:rPr>
                <w:b/>
                <w:sz w:val="24"/>
                <w:szCs w:val="24"/>
              </w:rPr>
              <w:t>Visceral metastases</w:t>
            </w:r>
          </w:p>
        </w:tc>
        <w:tc>
          <w:tcPr>
            <w:tcW w:w="3487" w:type="dxa"/>
            <w:vAlign w:val="center"/>
          </w:tcPr>
          <w:p w14:paraId="6611FBD8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</w:p>
        </w:tc>
        <w:tc>
          <w:tcPr>
            <w:tcW w:w="3487" w:type="dxa"/>
            <w:vAlign w:val="center"/>
          </w:tcPr>
          <w:p w14:paraId="327EDF16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</w:p>
        </w:tc>
        <w:tc>
          <w:tcPr>
            <w:tcW w:w="3487" w:type="dxa"/>
          </w:tcPr>
          <w:p w14:paraId="0D7B3D88" w14:textId="77777777" w:rsidR="007E1E96" w:rsidRPr="007E1E96" w:rsidRDefault="007E1E96" w:rsidP="007E1E96">
            <w:pPr>
              <w:spacing w:line="276" w:lineRule="auto"/>
              <w:ind w:right="-76"/>
              <w:rPr>
                <w:b/>
                <w:sz w:val="24"/>
                <w:szCs w:val="24"/>
              </w:rPr>
            </w:pPr>
          </w:p>
        </w:tc>
      </w:tr>
      <w:tr w:rsidR="007E1E96" w:rsidRPr="007E1E96" w14:paraId="2CDA4AF6" w14:textId="561FECA0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62C9D645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  <w:r>
              <w:rPr>
                <w:sz w:val="24"/>
                <w:szCs w:val="24"/>
              </w:rPr>
              <w:t>median, min-max, IQ-IIIQ</w:t>
            </w:r>
          </w:p>
        </w:tc>
        <w:tc>
          <w:tcPr>
            <w:tcW w:w="3487" w:type="dxa"/>
            <w:vAlign w:val="center"/>
          </w:tcPr>
          <w:p w14:paraId="3B9DB94B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</w:p>
        </w:tc>
        <w:tc>
          <w:tcPr>
            <w:tcW w:w="3487" w:type="dxa"/>
            <w:vAlign w:val="center"/>
          </w:tcPr>
          <w:p w14:paraId="06A5C69B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</w:p>
        </w:tc>
        <w:tc>
          <w:tcPr>
            <w:tcW w:w="3487" w:type="dxa"/>
          </w:tcPr>
          <w:p w14:paraId="7632DF09" w14:textId="77777777" w:rsidR="007E1E96" w:rsidRPr="007E1E96" w:rsidRDefault="007E1E96" w:rsidP="007E1E96">
            <w:pPr>
              <w:spacing w:line="276" w:lineRule="auto"/>
              <w:ind w:right="-76"/>
              <w:rPr>
                <w:b/>
                <w:sz w:val="24"/>
                <w:szCs w:val="24"/>
              </w:rPr>
            </w:pPr>
          </w:p>
        </w:tc>
      </w:tr>
      <w:tr w:rsidR="007E1E96" w:rsidRPr="007E1E96" w14:paraId="424D81A5" w14:textId="327E906C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4D7A9B9A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yes (n=13)</w:t>
            </w:r>
          </w:p>
        </w:tc>
        <w:tc>
          <w:tcPr>
            <w:tcW w:w="3487" w:type="dxa"/>
            <w:vAlign w:val="center"/>
          </w:tcPr>
          <w:p w14:paraId="4D7CA833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  <w:r>
              <w:rPr>
                <w:sz w:val="24"/>
                <w:szCs w:val="24"/>
              </w:rPr>
              <w:t>3.35, 1.37-14.5, 3.07-10.7</w:t>
            </w:r>
          </w:p>
        </w:tc>
        <w:tc>
          <w:tcPr>
            <w:tcW w:w="3487" w:type="dxa"/>
            <w:vAlign w:val="center"/>
          </w:tcPr>
          <w:p w14:paraId="2354AD54" w14:textId="24B9416A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6.6, 1.93-26.2, 3.68-8.95</w:t>
            </w:r>
          </w:p>
        </w:tc>
        <w:tc>
          <w:tcPr>
            <w:tcW w:w="3487" w:type="dxa"/>
          </w:tcPr>
          <w:p w14:paraId="4BE3595D" w14:textId="6876CFD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4.45, 0.25-7.03, 3.12-5.67</w:t>
            </w:r>
          </w:p>
        </w:tc>
      </w:tr>
      <w:tr w:rsidR="007E1E96" w:rsidRPr="007E1E96" w14:paraId="0E87EAED" w14:textId="479B96DA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32737DF8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no  (n=8)</w:t>
            </w:r>
          </w:p>
        </w:tc>
        <w:tc>
          <w:tcPr>
            <w:tcW w:w="3487" w:type="dxa"/>
            <w:vAlign w:val="center"/>
          </w:tcPr>
          <w:p w14:paraId="1BD9D332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8.225, 0.86-13.6, 3.095-11.45</w:t>
            </w:r>
          </w:p>
        </w:tc>
        <w:tc>
          <w:tcPr>
            <w:tcW w:w="3487" w:type="dxa"/>
            <w:vAlign w:val="center"/>
          </w:tcPr>
          <w:p w14:paraId="0CA60B52" w14:textId="720F4D6E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8.365, 0.42-11.6, 4.565-8.935</w:t>
            </w:r>
          </w:p>
        </w:tc>
        <w:tc>
          <w:tcPr>
            <w:tcW w:w="3487" w:type="dxa"/>
          </w:tcPr>
          <w:p w14:paraId="4505399D" w14:textId="31104D90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5.755, 1.61-10.8, 3.26-7.48</w:t>
            </w:r>
          </w:p>
        </w:tc>
      </w:tr>
      <w:tr w:rsidR="007E1E96" w:rsidRPr="007E1E96" w14:paraId="7927BA00" w14:textId="3F196C79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0F4C3DB3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i/>
                <w:sz w:val="24"/>
                <w:szCs w:val="24"/>
              </w:rPr>
              <w:t>p</w:t>
            </w:r>
          </w:p>
        </w:tc>
        <w:tc>
          <w:tcPr>
            <w:tcW w:w="3487" w:type="dxa"/>
            <w:vAlign w:val="center"/>
          </w:tcPr>
          <w:p w14:paraId="3D336EA0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0.6744</w:t>
            </w:r>
          </w:p>
        </w:tc>
        <w:tc>
          <w:tcPr>
            <w:tcW w:w="3487" w:type="dxa"/>
            <w:vAlign w:val="center"/>
          </w:tcPr>
          <w:p w14:paraId="65A63DCB" w14:textId="501A7191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0.9423</w:t>
            </w:r>
          </w:p>
        </w:tc>
        <w:tc>
          <w:tcPr>
            <w:tcW w:w="3487" w:type="dxa"/>
          </w:tcPr>
          <w:p w14:paraId="70444A83" w14:textId="597C5AB6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0.2183</w:t>
            </w:r>
          </w:p>
        </w:tc>
      </w:tr>
      <w:tr w:rsidR="007E1E96" w:rsidRPr="007E1E96" w14:paraId="029BF7CF" w14:textId="7346546F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041795F4" w14:textId="77777777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</w:p>
        </w:tc>
        <w:tc>
          <w:tcPr>
            <w:tcW w:w="3487" w:type="dxa"/>
            <w:vAlign w:val="center"/>
          </w:tcPr>
          <w:p w14:paraId="58E5CAA5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766E4238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107CFEEA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07676A12" w14:textId="71B1C2E1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347E67D6" w14:textId="61651294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  <w:r>
              <w:rPr>
                <w:b/>
                <w:sz w:val="24"/>
                <w:szCs w:val="24"/>
              </w:rPr>
              <w:t>Tumor burden</w:t>
            </w:r>
            <w:r>
              <w:rPr>
                <w:sz w:val="24"/>
                <w:szCs w:val="24"/>
              </w:rPr>
              <w:t>°</w:t>
            </w:r>
          </w:p>
        </w:tc>
        <w:tc>
          <w:tcPr>
            <w:tcW w:w="3487" w:type="dxa"/>
            <w:vAlign w:val="center"/>
          </w:tcPr>
          <w:p w14:paraId="14F49E3E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3CE8F69D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508E0DF3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05E1944D" w14:textId="26169F38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255CFB33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  <w:r>
              <w:rPr>
                <w:sz w:val="24"/>
                <w:szCs w:val="24"/>
              </w:rPr>
              <w:lastRenderedPageBreak/>
              <w:t>median, min-max, IQ-IIIQ</w:t>
            </w:r>
          </w:p>
        </w:tc>
        <w:tc>
          <w:tcPr>
            <w:tcW w:w="3487" w:type="dxa"/>
            <w:vAlign w:val="center"/>
          </w:tcPr>
          <w:p w14:paraId="5DDD17A9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37F2EBA2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1CC329FF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4C4B387D" w14:textId="50655073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3A0302A6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high (n=7)</w:t>
            </w:r>
          </w:p>
        </w:tc>
        <w:tc>
          <w:tcPr>
            <w:tcW w:w="3487" w:type="dxa"/>
            <w:vAlign w:val="center"/>
          </w:tcPr>
          <w:p w14:paraId="1BEC1E18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3.18, 1.37-11.2, 2.34-3.51</w:t>
            </w:r>
          </w:p>
        </w:tc>
        <w:tc>
          <w:tcPr>
            <w:tcW w:w="3487" w:type="dxa"/>
            <w:vAlign w:val="center"/>
          </w:tcPr>
          <w:p w14:paraId="1566B1EC" w14:textId="2183A43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3.68, 1.93-12.4, 1.96-6.41</w:t>
            </w:r>
          </w:p>
        </w:tc>
        <w:tc>
          <w:tcPr>
            <w:tcW w:w="3487" w:type="dxa"/>
          </w:tcPr>
          <w:p w14:paraId="506FB34E" w14:textId="12B0EA50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5.67, 0.25-7.03, 0.84-6.69</w:t>
            </w:r>
          </w:p>
        </w:tc>
      </w:tr>
      <w:tr w:rsidR="007E1E96" w:rsidRPr="007E1E96" w14:paraId="37A68354" w14:textId="0A4173C0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7CC2EEF8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low  (n=14)</w:t>
            </w:r>
          </w:p>
        </w:tc>
        <w:tc>
          <w:tcPr>
            <w:tcW w:w="3487" w:type="dxa"/>
            <w:vAlign w:val="center"/>
          </w:tcPr>
          <w:p w14:paraId="66F3F262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10.1, 0.86-14.5, 3.19-12.6</w:t>
            </w:r>
          </w:p>
        </w:tc>
        <w:tc>
          <w:tcPr>
            <w:tcW w:w="3487" w:type="dxa"/>
            <w:vAlign w:val="center"/>
          </w:tcPr>
          <w:p w14:paraId="4E10F040" w14:textId="523F91F8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8.555, 0.42-26.2, 6.6-9.05</w:t>
            </w:r>
          </w:p>
        </w:tc>
        <w:tc>
          <w:tcPr>
            <w:tcW w:w="3487" w:type="dxa"/>
          </w:tcPr>
          <w:p w14:paraId="446270DD" w14:textId="2819ABA6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4.545, 1.23-10.8, 3.39-6.87</w:t>
            </w:r>
          </w:p>
        </w:tc>
      </w:tr>
      <w:tr w:rsidR="007E1E96" w:rsidRPr="007E1E96" w14:paraId="3BB938C9" w14:textId="50100417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0A08EC4F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i/>
                <w:sz w:val="24"/>
                <w:szCs w:val="24"/>
              </w:rPr>
              <w:t>p</w:t>
            </w:r>
          </w:p>
        </w:tc>
        <w:tc>
          <w:tcPr>
            <w:tcW w:w="3487" w:type="dxa"/>
            <w:vAlign w:val="center"/>
          </w:tcPr>
          <w:p w14:paraId="437D5F2E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0.1567</w:t>
            </w:r>
          </w:p>
        </w:tc>
        <w:tc>
          <w:tcPr>
            <w:tcW w:w="3487" w:type="dxa"/>
            <w:vAlign w:val="center"/>
          </w:tcPr>
          <w:p w14:paraId="24AA7352" w14:textId="6BCFB593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0.0524</w:t>
            </w:r>
          </w:p>
        </w:tc>
        <w:tc>
          <w:tcPr>
            <w:tcW w:w="3487" w:type="dxa"/>
          </w:tcPr>
          <w:p w14:paraId="3AEDAC8A" w14:textId="7BDAB5B3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0.6015</w:t>
            </w:r>
          </w:p>
        </w:tc>
      </w:tr>
      <w:tr w:rsidR="007E1E96" w:rsidRPr="007E1E96" w14:paraId="781A9C7C" w14:textId="09DA0CCB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4BC43F06" w14:textId="77777777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</w:p>
        </w:tc>
        <w:tc>
          <w:tcPr>
            <w:tcW w:w="3487" w:type="dxa"/>
            <w:vAlign w:val="center"/>
          </w:tcPr>
          <w:p w14:paraId="14901FA4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19E98E8C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0107F8E0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011856F4" w14:textId="0AB3F388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2FF22CF2" w14:textId="2FBD6B46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  <w:r>
              <w:rPr>
                <w:b/>
                <w:sz w:val="24"/>
                <w:szCs w:val="24"/>
              </w:rPr>
              <w:t>Gender</w:t>
            </w:r>
          </w:p>
        </w:tc>
        <w:tc>
          <w:tcPr>
            <w:tcW w:w="3487" w:type="dxa"/>
            <w:vAlign w:val="center"/>
          </w:tcPr>
          <w:p w14:paraId="52D99AE6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2DD0AF62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112077E0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1572AA3F" w14:textId="6C746EF0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1DCC899D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  <w:r>
              <w:rPr>
                <w:sz w:val="24"/>
                <w:szCs w:val="24"/>
              </w:rPr>
              <w:t>median, min-max, IQ-IIIQ</w:t>
            </w:r>
          </w:p>
        </w:tc>
        <w:tc>
          <w:tcPr>
            <w:tcW w:w="3487" w:type="dxa"/>
            <w:vAlign w:val="center"/>
          </w:tcPr>
          <w:p w14:paraId="2315C6A7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21D21725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0AFB407D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73988687" w14:textId="6BD46DAB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6AF9E17D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F (n=10)</w:t>
            </w:r>
          </w:p>
        </w:tc>
        <w:tc>
          <w:tcPr>
            <w:tcW w:w="3487" w:type="dxa"/>
            <w:vAlign w:val="center"/>
          </w:tcPr>
          <w:p w14:paraId="0D50E61C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10.1, 0.86-14.5, 2.96-10.2</w:t>
            </w:r>
          </w:p>
        </w:tc>
        <w:tc>
          <w:tcPr>
            <w:tcW w:w="3487" w:type="dxa"/>
            <w:vAlign w:val="center"/>
          </w:tcPr>
          <w:p w14:paraId="793B4F4C" w14:textId="1A75CA7B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7.48, 0.42-26.2, 2.82-8.95</w:t>
            </w:r>
          </w:p>
        </w:tc>
        <w:tc>
          <w:tcPr>
            <w:tcW w:w="3487" w:type="dxa"/>
          </w:tcPr>
          <w:p w14:paraId="7F20C8CD" w14:textId="10798F4A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4.545, 1.23-7.09, 3.39-5.9</w:t>
            </w:r>
          </w:p>
        </w:tc>
      </w:tr>
      <w:tr w:rsidR="007E1E96" w:rsidRPr="007E1E96" w14:paraId="5BEACA1B" w14:textId="000251EE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3D6DD863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M  (n=11)</w:t>
            </w:r>
          </w:p>
        </w:tc>
        <w:tc>
          <w:tcPr>
            <w:tcW w:w="3487" w:type="dxa"/>
            <w:vAlign w:val="center"/>
          </w:tcPr>
          <w:p w14:paraId="34668436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3.85, 1.37-13.6, 3.18-11.2</w:t>
            </w:r>
          </w:p>
        </w:tc>
        <w:tc>
          <w:tcPr>
            <w:tcW w:w="3487" w:type="dxa"/>
            <w:vAlign w:val="center"/>
          </w:tcPr>
          <w:p w14:paraId="7A228C61" w14:textId="33E590C0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8.15, 1.93-12.4, 3.68-9.05</w:t>
            </w:r>
          </w:p>
        </w:tc>
        <w:tc>
          <w:tcPr>
            <w:tcW w:w="3487" w:type="dxa"/>
          </w:tcPr>
          <w:p w14:paraId="3076445C" w14:textId="227AB5B8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5.06, 0.25-10.8, 1.61-6.87</w:t>
            </w:r>
          </w:p>
        </w:tc>
      </w:tr>
      <w:tr w:rsidR="007E1E96" w:rsidRPr="007E1E96" w14:paraId="670CE978" w14:textId="50A5058F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59585A61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i/>
                <w:sz w:val="24"/>
                <w:szCs w:val="24"/>
              </w:rPr>
              <w:t>p</w:t>
            </w:r>
          </w:p>
        </w:tc>
        <w:tc>
          <w:tcPr>
            <w:tcW w:w="3487" w:type="dxa"/>
            <w:vAlign w:val="center"/>
          </w:tcPr>
          <w:p w14:paraId="1B38A489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0.9548</w:t>
            </w:r>
          </w:p>
        </w:tc>
        <w:tc>
          <w:tcPr>
            <w:tcW w:w="3487" w:type="dxa"/>
            <w:vAlign w:val="center"/>
          </w:tcPr>
          <w:p w14:paraId="61361CBB" w14:textId="08EED4D8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0.8880</w:t>
            </w:r>
          </w:p>
        </w:tc>
        <w:tc>
          <w:tcPr>
            <w:tcW w:w="3487" w:type="dxa"/>
          </w:tcPr>
          <w:p w14:paraId="7E5C35A9" w14:textId="589A1149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0.9439</w:t>
            </w:r>
          </w:p>
        </w:tc>
      </w:tr>
      <w:tr w:rsidR="007E1E96" w:rsidRPr="007E1E96" w14:paraId="7251F979" w14:textId="6E1A52AC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7565884B" w14:textId="77777777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</w:p>
        </w:tc>
        <w:tc>
          <w:tcPr>
            <w:tcW w:w="3487" w:type="dxa"/>
            <w:vAlign w:val="center"/>
          </w:tcPr>
          <w:p w14:paraId="68752D26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3910E561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79BB07DA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434875C0" w14:textId="48CFC1F1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4DDC7BA9" w14:textId="0FE96120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  <w:r>
              <w:rPr>
                <w:b/>
                <w:sz w:val="24"/>
                <w:szCs w:val="24"/>
              </w:rPr>
              <w:t>Previous treatment</w:t>
            </w:r>
          </w:p>
        </w:tc>
        <w:tc>
          <w:tcPr>
            <w:tcW w:w="3487" w:type="dxa"/>
            <w:vAlign w:val="center"/>
          </w:tcPr>
          <w:p w14:paraId="79F83CFC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27BBCCEC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1F950135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42FD5938" w14:textId="4E616F86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4DDA174C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  <w:r>
              <w:rPr>
                <w:sz w:val="24"/>
                <w:szCs w:val="24"/>
              </w:rPr>
              <w:t>median, min-max, IQ-IIIQ</w:t>
            </w:r>
          </w:p>
        </w:tc>
        <w:tc>
          <w:tcPr>
            <w:tcW w:w="3487" w:type="dxa"/>
            <w:vAlign w:val="center"/>
          </w:tcPr>
          <w:p w14:paraId="1C63FD69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2C032C90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123EEC21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4D3FDB74" w14:textId="274275EF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0C549C67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yes (n=15)</w:t>
            </w:r>
          </w:p>
        </w:tc>
        <w:tc>
          <w:tcPr>
            <w:tcW w:w="3487" w:type="dxa"/>
            <w:vAlign w:val="center"/>
          </w:tcPr>
          <w:p w14:paraId="40385C75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3.51, 0.86-12.6, 2.96-10.2</w:t>
            </w:r>
          </w:p>
        </w:tc>
        <w:tc>
          <w:tcPr>
            <w:tcW w:w="3487" w:type="dxa"/>
            <w:vAlign w:val="center"/>
          </w:tcPr>
          <w:p w14:paraId="4C8BEFB8" w14:textId="4D6813B2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6.6, 0.42-17.4, 2.82-8.95</w:t>
            </w:r>
          </w:p>
        </w:tc>
        <w:tc>
          <w:tcPr>
            <w:tcW w:w="3487" w:type="dxa"/>
          </w:tcPr>
          <w:p w14:paraId="6CC26BB7" w14:textId="2995F543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  <w:lang w:val="en-GB"/>
              </w:rPr>
              <w:t>4.64, 0.84-7.09, 2.95-5.9</w:t>
            </w:r>
          </w:p>
        </w:tc>
      </w:tr>
      <w:tr w:rsidR="007E1E96" w:rsidRPr="007E1E96" w14:paraId="52AE591A" w14:textId="6104086E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25D2E103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no  (n=6)</w:t>
            </w:r>
          </w:p>
        </w:tc>
        <w:tc>
          <w:tcPr>
            <w:tcW w:w="3487" w:type="dxa"/>
            <w:vAlign w:val="center"/>
          </w:tcPr>
          <w:p w14:paraId="1C64661E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10.3, 1.37-14.5, 6.35-13.6</w:t>
            </w:r>
          </w:p>
        </w:tc>
        <w:tc>
          <w:tcPr>
            <w:tcW w:w="3487" w:type="dxa"/>
            <w:vAlign w:val="center"/>
          </w:tcPr>
          <w:p w14:paraId="34666048" w14:textId="2CC87A78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8.78, 3.68-26.2, 5.55-11.6</w:t>
            </w:r>
          </w:p>
        </w:tc>
        <w:tc>
          <w:tcPr>
            <w:tcW w:w="3487" w:type="dxa"/>
          </w:tcPr>
          <w:p w14:paraId="3AF0B0D8" w14:textId="78EED9B6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  <w:lang w:val="en-GB"/>
              </w:rPr>
              <w:t>5.66, 0.25-10.8, 3.12-7.87</w:t>
            </w:r>
          </w:p>
        </w:tc>
      </w:tr>
      <w:tr w:rsidR="007E1E96" w:rsidRPr="007E1E96" w14:paraId="55064D01" w14:textId="72BF36E0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059D09E0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i/>
                <w:sz w:val="24"/>
                <w:szCs w:val="24"/>
              </w:rPr>
              <w:t>p</w:t>
            </w:r>
          </w:p>
        </w:tc>
        <w:tc>
          <w:tcPr>
            <w:tcW w:w="3487" w:type="dxa"/>
            <w:vAlign w:val="center"/>
          </w:tcPr>
          <w:p w14:paraId="03D31CD8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0.1926</w:t>
            </w:r>
          </w:p>
        </w:tc>
        <w:tc>
          <w:tcPr>
            <w:tcW w:w="3487" w:type="dxa"/>
            <w:vAlign w:val="center"/>
          </w:tcPr>
          <w:p w14:paraId="4AB607EB" w14:textId="220F092A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0.2129</w:t>
            </w:r>
          </w:p>
        </w:tc>
        <w:tc>
          <w:tcPr>
            <w:tcW w:w="3487" w:type="dxa"/>
          </w:tcPr>
          <w:p w14:paraId="76B2538B" w14:textId="7E231B2B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  <w:lang w:val="en-GB"/>
              </w:rPr>
              <w:t>0.4835</w:t>
            </w:r>
          </w:p>
        </w:tc>
      </w:tr>
      <w:tr w:rsidR="007E1E96" w:rsidRPr="007E1E96" w14:paraId="0E678E3E" w14:textId="712B972A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6DC50497" w14:textId="77777777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</w:p>
        </w:tc>
        <w:tc>
          <w:tcPr>
            <w:tcW w:w="3487" w:type="dxa"/>
            <w:vAlign w:val="center"/>
          </w:tcPr>
          <w:p w14:paraId="28E25870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6189A7E9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43648611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36004B54" w14:textId="012DEC16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35C893ED" w14:textId="32904996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  <w:r>
              <w:rPr>
                <w:b/>
                <w:sz w:val="24"/>
                <w:szCs w:val="24"/>
              </w:rPr>
              <w:t>No. lines previous treat</w:t>
            </w:r>
          </w:p>
        </w:tc>
        <w:tc>
          <w:tcPr>
            <w:tcW w:w="3487" w:type="dxa"/>
            <w:vAlign w:val="center"/>
          </w:tcPr>
          <w:p w14:paraId="0F6BCF67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63915B74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52659D7B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4112CC33" w14:textId="37C51FC2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4456B619" w14:textId="77777777" w:rsidR="007E1E96" w:rsidRDefault="007E1E96" w:rsidP="007E1E96">
            <w:pPr>
              <w:spacing w:line="276" w:lineRule="auto"/>
              <w:ind w:right="-76"/>
              <w:rPr>
                <w:b/>
              </w:rPr>
            </w:pPr>
            <w:r>
              <w:rPr>
                <w:sz w:val="24"/>
                <w:szCs w:val="24"/>
              </w:rPr>
              <w:t>median, min-max, IQ-IIIQ</w:t>
            </w:r>
          </w:p>
        </w:tc>
        <w:tc>
          <w:tcPr>
            <w:tcW w:w="3487" w:type="dxa"/>
            <w:vAlign w:val="center"/>
          </w:tcPr>
          <w:p w14:paraId="59B2F2A0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59249878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735E102C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6FFEDEE5" w14:textId="2617FBAF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0930A5D6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0-1 (n=17)</w:t>
            </w:r>
          </w:p>
        </w:tc>
        <w:tc>
          <w:tcPr>
            <w:tcW w:w="3487" w:type="dxa"/>
            <w:vAlign w:val="center"/>
          </w:tcPr>
          <w:p w14:paraId="18CF9E76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8.225, 0.86-14.5, 3.18-11.2</w:t>
            </w:r>
          </w:p>
        </w:tc>
        <w:tc>
          <w:tcPr>
            <w:tcW w:w="3487" w:type="dxa"/>
            <w:vAlign w:val="center"/>
          </w:tcPr>
          <w:p w14:paraId="73C262E8" w14:textId="35DF533F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8.36, 0.42-26.2, 4.87-9.05</w:t>
            </w:r>
          </w:p>
        </w:tc>
        <w:tc>
          <w:tcPr>
            <w:tcW w:w="3487" w:type="dxa"/>
          </w:tcPr>
          <w:p w14:paraId="4E0B669A" w14:textId="23D62ACC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  <w:lang w:val="en-GB"/>
              </w:rPr>
              <w:t>5.06, 0.25-10.8, 3.39-6.69</w:t>
            </w:r>
          </w:p>
        </w:tc>
      </w:tr>
      <w:tr w:rsidR="007E1E96" w:rsidRPr="007E1E96" w14:paraId="4EB50984" w14:textId="256683A6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1FB9E2B7" w14:textId="77777777" w:rsidR="007E1E96" w:rsidRDefault="007E1E96" w:rsidP="007E1E96">
            <w:pPr>
              <w:spacing w:line="276" w:lineRule="auto"/>
              <w:ind w:right="-76"/>
            </w:pPr>
            <w:r w:rsidRPr="001F5F9E">
              <w:t>≥2  (n=4)</w:t>
            </w:r>
          </w:p>
        </w:tc>
        <w:tc>
          <w:tcPr>
            <w:tcW w:w="3487" w:type="dxa"/>
            <w:vAlign w:val="center"/>
          </w:tcPr>
          <w:p w14:paraId="4254EA80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3.095, 2.34-3.85, 2.34-3.85</w:t>
            </w:r>
          </w:p>
        </w:tc>
        <w:tc>
          <w:tcPr>
            <w:tcW w:w="3487" w:type="dxa"/>
            <w:vAlign w:val="center"/>
          </w:tcPr>
          <w:p w14:paraId="144BA6A9" w14:textId="53895A33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5.09, 1.96-8.37, 2.77-7.485</w:t>
            </w:r>
          </w:p>
        </w:tc>
        <w:tc>
          <w:tcPr>
            <w:tcW w:w="3487" w:type="dxa"/>
          </w:tcPr>
          <w:p w14:paraId="1756A351" w14:textId="6A34966B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2.59, 1.23-7.03, 1.42-5.3</w:t>
            </w:r>
          </w:p>
        </w:tc>
      </w:tr>
      <w:tr w:rsidR="007E1E96" w:rsidRPr="007E1E96" w14:paraId="304E6B73" w14:textId="598E6183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123ADEB4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i/>
                <w:sz w:val="24"/>
                <w:szCs w:val="24"/>
              </w:rPr>
              <w:t>p</w:t>
            </w:r>
          </w:p>
        </w:tc>
        <w:tc>
          <w:tcPr>
            <w:tcW w:w="3487" w:type="dxa"/>
            <w:vAlign w:val="center"/>
          </w:tcPr>
          <w:p w14:paraId="0EC17FBF" w14:textId="77777777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0.3408</w:t>
            </w:r>
          </w:p>
        </w:tc>
        <w:tc>
          <w:tcPr>
            <w:tcW w:w="3487" w:type="dxa"/>
            <w:vAlign w:val="center"/>
          </w:tcPr>
          <w:p w14:paraId="4398B55C" w14:textId="575626D9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0.2443</w:t>
            </w:r>
          </w:p>
        </w:tc>
        <w:tc>
          <w:tcPr>
            <w:tcW w:w="3487" w:type="dxa"/>
          </w:tcPr>
          <w:p w14:paraId="095068DA" w14:textId="7E7B7D8E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0.3245</w:t>
            </w:r>
          </w:p>
        </w:tc>
      </w:tr>
      <w:tr w:rsidR="007E1E96" w:rsidRPr="007E1E96" w14:paraId="1E3D0A9C" w14:textId="1708D4D3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4B7CE2EF" w14:textId="77777777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</w:p>
        </w:tc>
        <w:tc>
          <w:tcPr>
            <w:tcW w:w="3487" w:type="dxa"/>
            <w:vAlign w:val="center"/>
          </w:tcPr>
          <w:p w14:paraId="6A9982D5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43800FE2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7CAA58B4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540915A0" w14:textId="54EC801B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26CCC55C" w14:textId="61E68DF8" w:rsidR="007E1E96" w:rsidRDefault="007E1E96" w:rsidP="007E1E96">
            <w:pPr>
              <w:spacing w:line="276" w:lineRule="auto"/>
              <w:ind w:right="-76"/>
              <w:rPr>
                <w:i/>
              </w:rPr>
            </w:pPr>
            <w:r>
              <w:rPr>
                <w:b/>
                <w:sz w:val="24"/>
                <w:szCs w:val="24"/>
              </w:rPr>
              <w:t>Age</w:t>
            </w:r>
            <w:r>
              <w:rPr>
                <w:b/>
                <w:sz w:val="24"/>
                <w:szCs w:val="24"/>
                <w:vertAlign w:val="superscript"/>
              </w:rPr>
              <w:t>#</w:t>
            </w:r>
          </w:p>
        </w:tc>
        <w:tc>
          <w:tcPr>
            <w:tcW w:w="3487" w:type="dxa"/>
            <w:vAlign w:val="center"/>
          </w:tcPr>
          <w:p w14:paraId="0D501382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  <w:vAlign w:val="center"/>
          </w:tcPr>
          <w:p w14:paraId="2542D91D" w14:textId="77777777" w:rsidR="007E1E96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3347F220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01A6F9BE" w14:textId="3E7C74AE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7B8F8C30" w14:textId="77777777" w:rsidR="007E1E96" w:rsidRPr="001F5F9E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median, min-max, IQ-IIIQ</w:t>
            </w:r>
          </w:p>
        </w:tc>
        <w:tc>
          <w:tcPr>
            <w:tcW w:w="3487" w:type="dxa"/>
            <w:vAlign w:val="center"/>
          </w:tcPr>
          <w:p w14:paraId="4D599B48" w14:textId="77777777" w:rsidR="007E1E96" w:rsidRPr="001F5F9E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  <w:tc>
          <w:tcPr>
            <w:tcW w:w="3487" w:type="dxa"/>
            <w:vAlign w:val="center"/>
          </w:tcPr>
          <w:p w14:paraId="7DD43DEF" w14:textId="77777777" w:rsidR="007E1E96" w:rsidRPr="001F5F9E" w:rsidRDefault="007E1E96" w:rsidP="007E1E96">
            <w:pPr>
              <w:spacing w:line="276" w:lineRule="auto"/>
              <w:ind w:right="-76"/>
            </w:pPr>
          </w:p>
        </w:tc>
        <w:tc>
          <w:tcPr>
            <w:tcW w:w="3487" w:type="dxa"/>
          </w:tcPr>
          <w:p w14:paraId="79F6AA65" w14:textId="7777777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</w:p>
        </w:tc>
      </w:tr>
      <w:tr w:rsidR="007E1E96" w:rsidRPr="007E1E96" w14:paraId="43BBDDCD" w14:textId="3A0A106F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7DC7A6AA" w14:textId="77777777" w:rsidR="007E1E96" w:rsidRPr="001F5F9E" w:rsidRDefault="00000000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sdt>
              <w:sdtPr>
                <w:tag w:val="goog_rdk_1"/>
                <w:id w:val="-989794267"/>
              </w:sdtPr>
              <w:sdtContent>
                <w:r w:rsidR="007E1E96" w:rsidRPr="001F5F9E">
                  <w:rPr>
                    <w:sz w:val="24"/>
                    <w:szCs w:val="24"/>
                  </w:rPr>
                  <w:t>≤ 51 y (n=12)</w:t>
                </w:r>
              </w:sdtContent>
            </w:sdt>
          </w:p>
        </w:tc>
        <w:tc>
          <w:tcPr>
            <w:tcW w:w="3487" w:type="dxa"/>
            <w:vAlign w:val="center"/>
          </w:tcPr>
          <w:p w14:paraId="4308CD61" w14:textId="77777777" w:rsidR="007E1E96" w:rsidRPr="001F5F9E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10.15, 2.34-14.5, 3.345-11.95</w:t>
            </w:r>
          </w:p>
        </w:tc>
        <w:tc>
          <w:tcPr>
            <w:tcW w:w="3487" w:type="dxa"/>
            <w:vAlign w:val="center"/>
          </w:tcPr>
          <w:p w14:paraId="3BD2C0D3" w14:textId="1F1D483F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7.48, 1.93-26.2, 4.565-8.885</w:t>
            </w:r>
          </w:p>
        </w:tc>
        <w:tc>
          <w:tcPr>
            <w:tcW w:w="3487" w:type="dxa"/>
          </w:tcPr>
          <w:p w14:paraId="573084E3" w14:textId="628CA5FF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4.94, 0.84-7.78, 2.365-6.95</w:t>
            </w:r>
          </w:p>
        </w:tc>
      </w:tr>
      <w:tr w:rsidR="007E1E96" w:rsidRPr="007E1E96" w14:paraId="32AD665F" w14:textId="43948831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1938D9F7" w14:textId="77777777" w:rsidR="007E1E96" w:rsidRPr="001F5F9E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&gt; 51 y (n=9)</w:t>
            </w:r>
          </w:p>
        </w:tc>
        <w:tc>
          <w:tcPr>
            <w:tcW w:w="3487" w:type="dxa"/>
            <w:vAlign w:val="center"/>
          </w:tcPr>
          <w:p w14:paraId="07326084" w14:textId="77777777" w:rsidR="007E1E96" w:rsidRPr="001F5F9E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3.52, 0.86-12.6, 2.165-8.775</w:t>
            </w:r>
          </w:p>
        </w:tc>
        <w:tc>
          <w:tcPr>
            <w:tcW w:w="3487" w:type="dxa"/>
            <w:vAlign w:val="center"/>
          </w:tcPr>
          <w:p w14:paraId="657DDDDD" w14:textId="41696491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8.15, 0.42-12.4, 3.68-9.05</w:t>
            </w:r>
          </w:p>
        </w:tc>
        <w:tc>
          <w:tcPr>
            <w:tcW w:w="3487" w:type="dxa"/>
          </w:tcPr>
          <w:p w14:paraId="32F22842" w14:textId="48C919C1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4.64, 0.25-10.8, 3.39-5.67</w:t>
            </w:r>
          </w:p>
        </w:tc>
      </w:tr>
      <w:tr w:rsidR="007E1E96" w:rsidRPr="007E1E96" w14:paraId="74148A2E" w14:textId="1ED9907F" w:rsidTr="007E1E96">
        <w:trPr>
          <w:gridAfter w:val="2"/>
          <w:wAfter w:w="11746" w:type="dxa"/>
        </w:trPr>
        <w:tc>
          <w:tcPr>
            <w:tcW w:w="3487" w:type="dxa"/>
            <w:vAlign w:val="center"/>
          </w:tcPr>
          <w:p w14:paraId="413D09C0" w14:textId="77777777" w:rsidR="007E1E96" w:rsidRPr="002651E4" w:rsidRDefault="007E1E96" w:rsidP="007E1E96">
            <w:pPr>
              <w:spacing w:line="276" w:lineRule="auto"/>
              <w:ind w:right="-76"/>
              <w:rPr>
                <w:i/>
                <w:iCs/>
                <w:sz w:val="24"/>
                <w:szCs w:val="24"/>
              </w:rPr>
            </w:pPr>
            <w:r w:rsidRPr="002651E4">
              <w:rPr>
                <w:i/>
                <w:iCs/>
                <w:sz w:val="24"/>
                <w:szCs w:val="24"/>
              </w:rPr>
              <w:lastRenderedPageBreak/>
              <w:t>p</w:t>
            </w:r>
          </w:p>
        </w:tc>
        <w:tc>
          <w:tcPr>
            <w:tcW w:w="3487" w:type="dxa"/>
            <w:vAlign w:val="center"/>
          </w:tcPr>
          <w:p w14:paraId="7C20095F" w14:textId="77777777" w:rsidR="007E1E96" w:rsidRPr="001F5F9E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0.2480</w:t>
            </w:r>
          </w:p>
        </w:tc>
        <w:tc>
          <w:tcPr>
            <w:tcW w:w="3487" w:type="dxa"/>
            <w:vAlign w:val="center"/>
          </w:tcPr>
          <w:p w14:paraId="50A3AB5A" w14:textId="0343D3B0" w:rsidR="007E1E96" w:rsidRDefault="007E1E96" w:rsidP="007E1E96">
            <w:pPr>
              <w:spacing w:line="276" w:lineRule="auto"/>
              <w:ind w:right="-76"/>
            </w:pPr>
            <w:r>
              <w:rPr>
                <w:sz w:val="24"/>
                <w:szCs w:val="24"/>
              </w:rPr>
              <w:t>0.8312</w:t>
            </w:r>
          </w:p>
        </w:tc>
        <w:tc>
          <w:tcPr>
            <w:tcW w:w="3487" w:type="dxa"/>
          </w:tcPr>
          <w:p w14:paraId="716E3CDF" w14:textId="65EDCD17" w:rsidR="007E1E96" w:rsidRPr="007E1E96" w:rsidRDefault="007E1E96" w:rsidP="007E1E96">
            <w:pPr>
              <w:spacing w:line="276" w:lineRule="auto"/>
              <w:ind w:right="-76"/>
              <w:rPr>
                <w:sz w:val="24"/>
                <w:szCs w:val="24"/>
              </w:rPr>
            </w:pPr>
            <w:r w:rsidRPr="007E1E96">
              <w:rPr>
                <w:sz w:val="24"/>
                <w:szCs w:val="24"/>
              </w:rPr>
              <w:t>0.7223</w:t>
            </w:r>
          </w:p>
        </w:tc>
      </w:tr>
      <w:tr w:rsidR="007E1E96" w14:paraId="7ADA11A3" w14:textId="2D2231F8" w:rsidTr="007E1E96">
        <w:tc>
          <w:tcPr>
            <w:tcW w:w="13948" w:type="dxa"/>
            <w:gridSpan w:val="4"/>
            <w:vAlign w:val="center"/>
          </w:tcPr>
          <w:p w14:paraId="5C6070F3" w14:textId="1DC88571" w:rsidR="007E1E96" w:rsidRDefault="007E1E96" w:rsidP="007E1E96">
            <w:pPr>
              <w:spacing w:line="276" w:lineRule="auto"/>
              <w:ind w:right="-76"/>
            </w:pPr>
            <w:r w:rsidRPr="00702167">
              <w:rPr>
                <w:i/>
                <w:iCs/>
                <w:sz w:val="24"/>
                <w:szCs w:val="24"/>
              </w:rPr>
              <w:t>Notes:</w:t>
            </w:r>
            <w:r w:rsidRPr="001F5F9E">
              <w:rPr>
                <w:sz w:val="24"/>
                <w:szCs w:val="24"/>
              </w:rPr>
              <w:t xml:space="preserve"> * Data missing for 5 patients; ° Defined as the number of metastatic sites: high, ≥2; low &lt;2; #</w:t>
            </w:r>
            <w:r>
              <w:rPr>
                <w:sz w:val="24"/>
                <w:szCs w:val="24"/>
              </w:rPr>
              <w:t>51 is the median</w:t>
            </w:r>
            <w:r w:rsidR="006D4BFA">
              <w:rPr>
                <w:sz w:val="24"/>
                <w:szCs w:val="24"/>
              </w:rPr>
              <w:t xml:space="preserve">; NCM, </w:t>
            </w:r>
            <w:r w:rsidR="006D4BFA" w:rsidRPr="006D4BFA">
              <w:rPr>
                <w:sz w:val="24"/>
                <w:szCs w:val="24"/>
              </w:rPr>
              <w:t>non-classical monocytes</w:t>
            </w:r>
          </w:p>
        </w:tc>
        <w:tc>
          <w:tcPr>
            <w:tcW w:w="5873" w:type="dxa"/>
          </w:tcPr>
          <w:p w14:paraId="26406D95" w14:textId="77777777" w:rsidR="007E1E96" w:rsidRPr="00702167" w:rsidRDefault="007E1E96" w:rsidP="007E1E96">
            <w:pPr>
              <w:spacing w:line="276" w:lineRule="auto"/>
              <w:ind w:right="-76"/>
              <w:rPr>
                <w:i/>
                <w:iCs/>
              </w:rPr>
            </w:pPr>
          </w:p>
        </w:tc>
        <w:tc>
          <w:tcPr>
            <w:tcW w:w="5873" w:type="dxa"/>
          </w:tcPr>
          <w:p w14:paraId="10B8C360" w14:textId="77777777" w:rsidR="007E1E96" w:rsidRPr="00702167" w:rsidRDefault="007E1E96" w:rsidP="007E1E96">
            <w:pPr>
              <w:spacing w:line="276" w:lineRule="auto"/>
              <w:ind w:right="-76"/>
              <w:rPr>
                <w:i/>
                <w:iCs/>
              </w:rPr>
            </w:pPr>
          </w:p>
        </w:tc>
      </w:tr>
    </w:tbl>
    <w:p w14:paraId="137FC8C8" w14:textId="0C232CA1" w:rsidR="00E32EA6" w:rsidRDefault="00000000">
      <w:pPr>
        <w:pStyle w:val="Heading1"/>
        <w:spacing w:line="276" w:lineRule="auto"/>
        <w:ind w:right="-76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Supplementary Table </w:t>
      </w:r>
      <w:r w:rsidR="00032D9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 Description of FFPE Metastatic Tumor Lesions Included in the Study Cohort.</w:t>
      </w:r>
    </w:p>
    <w:tbl>
      <w:tblPr>
        <w:tblStyle w:val="a2"/>
        <w:tblW w:w="6507" w:type="dxa"/>
        <w:tblLayout w:type="fixed"/>
        <w:tblLook w:val="0400" w:firstRow="0" w:lastRow="0" w:firstColumn="0" w:lastColumn="0" w:noHBand="0" w:noVBand="1"/>
      </w:tblPr>
      <w:tblGrid>
        <w:gridCol w:w="1408"/>
        <w:gridCol w:w="2410"/>
        <w:gridCol w:w="1952"/>
        <w:gridCol w:w="737"/>
      </w:tblGrid>
      <w:tr w:rsidR="00E32EA6" w14:paraId="2EAE6C23" w14:textId="77777777">
        <w:trPr>
          <w:trHeight w:val="340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8466179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Sample ID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161701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Tumor Lesion, site</w:t>
            </w:r>
          </w:p>
        </w:tc>
        <w:tc>
          <w:tcPr>
            <w:tcW w:w="19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7D561B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 Cell Category</w:t>
            </w:r>
          </w:p>
        </w:tc>
        <w:tc>
          <w:tcPr>
            <w:tcW w:w="7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5D345B" w14:textId="77777777" w:rsidR="00E32EA6" w:rsidRDefault="00000000">
            <w:pPr>
              <w:spacing w:line="276" w:lineRule="auto"/>
              <w:ind w:right="-76"/>
              <w:jc w:val="center"/>
              <w:rPr>
                <w:b/>
              </w:rPr>
            </w:pPr>
            <w:r>
              <w:rPr>
                <w:b/>
              </w:rPr>
              <w:t>BOR</w:t>
            </w:r>
          </w:p>
        </w:tc>
      </w:tr>
      <w:tr w:rsidR="00E32EA6" w14:paraId="407A2FCB" w14:textId="77777777">
        <w:trPr>
          <w:trHeight w:val="340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47755D3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247B10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liver</w:t>
            </w:r>
          </w:p>
        </w:tc>
        <w:tc>
          <w:tcPr>
            <w:tcW w:w="19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91CE96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AF05B0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CR</w:t>
            </w:r>
          </w:p>
        </w:tc>
      </w:tr>
      <w:tr w:rsidR="00E32EA6" w14:paraId="3DD92F04" w14:textId="77777777">
        <w:trPr>
          <w:trHeight w:val="340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A884614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P2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F5441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soft tissue - mesentery</w:t>
            </w:r>
          </w:p>
        </w:tc>
        <w:tc>
          <w:tcPr>
            <w:tcW w:w="19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42ADA8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3</w:t>
            </w:r>
          </w:p>
        </w:tc>
        <w:tc>
          <w:tcPr>
            <w:tcW w:w="7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0CC47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SD</w:t>
            </w:r>
          </w:p>
        </w:tc>
      </w:tr>
      <w:tr w:rsidR="00E32EA6" w14:paraId="732A5C7D" w14:textId="77777777">
        <w:trPr>
          <w:trHeight w:val="340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FED91FB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P3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0628BE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lymph node</w:t>
            </w:r>
          </w:p>
        </w:tc>
        <w:tc>
          <w:tcPr>
            <w:tcW w:w="19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55E3B4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0D52B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SD</w:t>
            </w:r>
          </w:p>
        </w:tc>
      </w:tr>
      <w:tr w:rsidR="00E32EA6" w14:paraId="473F14F6" w14:textId="77777777">
        <w:trPr>
          <w:trHeight w:val="340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B2B21D8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P4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BE2DA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liver</w:t>
            </w:r>
          </w:p>
        </w:tc>
        <w:tc>
          <w:tcPr>
            <w:tcW w:w="19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EAB691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6A8A0E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PR</w:t>
            </w:r>
          </w:p>
        </w:tc>
      </w:tr>
      <w:tr w:rsidR="00E32EA6" w14:paraId="33B9ED8E" w14:textId="77777777">
        <w:trPr>
          <w:trHeight w:val="340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A1409BE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P5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C698D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lymph node</w:t>
            </w:r>
          </w:p>
        </w:tc>
        <w:tc>
          <w:tcPr>
            <w:tcW w:w="19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E22946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5652F9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CR</w:t>
            </w:r>
          </w:p>
        </w:tc>
      </w:tr>
      <w:tr w:rsidR="00E32EA6" w14:paraId="21E5D3AD" w14:textId="77777777">
        <w:trPr>
          <w:trHeight w:val="340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EDB24EB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P6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243E63" w14:textId="77777777" w:rsidR="00E32EA6" w:rsidRDefault="00000000">
            <w:pPr>
              <w:spacing w:line="276" w:lineRule="auto"/>
              <w:ind w:right="-76"/>
              <w:jc w:val="center"/>
            </w:pPr>
            <w:r>
              <w:rPr>
                <w:color w:val="000000"/>
              </w:rPr>
              <w:t>stomac</w:t>
            </w:r>
            <w:r>
              <w:t>h</w:t>
            </w:r>
          </w:p>
        </w:tc>
        <w:tc>
          <w:tcPr>
            <w:tcW w:w="19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7A2EE9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667D68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SD</w:t>
            </w:r>
          </w:p>
        </w:tc>
      </w:tr>
      <w:tr w:rsidR="00E32EA6" w14:paraId="7AEF0460" w14:textId="77777777">
        <w:trPr>
          <w:trHeight w:val="340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8F665F9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P7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B2B7ED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lymph node</w:t>
            </w:r>
          </w:p>
        </w:tc>
        <w:tc>
          <w:tcPr>
            <w:tcW w:w="19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470153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0A9B2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PR</w:t>
            </w:r>
          </w:p>
        </w:tc>
      </w:tr>
      <w:tr w:rsidR="00E32EA6" w14:paraId="1FFF6EED" w14:textId="77777777">
        <w:trPr>
          <w:trHeight w:val="340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E87D594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P9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196E98" w14:textId="77777777" w:rsidR="00E32EA6" w:rsidRDefault="00000000">
            <w:pPr>
              <w:spacing w:line="276" w:lineRule="auto"/>
              <w:ind w:right="-76"/>
              <w:jc w:val="center"/>
            </w:pPr>
            <w:r>
              <w:rPr>
                <w:color w:val="000000"/>
              </w:rPr>
              <w:t>subcutis</w:t>
            </w:r>
          </w:p>
        </w:tc>
        <w:tc>
          <w:tcPr>
            <w:tcW w:w="19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B4C9A2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7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A834D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PD</w:t>
            </w:r>
          </w:p>
        </w:tc>
      </w:tr>
      <w:tr w:rsidR="00E32EA6" w14:paraId="729968A2" w14:textId="77777777">
        <w:trPr>
          <w:trHeight w:val="340"/>
        </w:trPr>
        <w:tc>
          <w:tcPr>
            <w:tcW w:w="14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54F3FA2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48F2E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lymph node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9B8BF1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54785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PD</w:t>
            </w:r>
          </w:p>
        </w:tc>
      </w:tr>
      <w:tr w:rsidR="00E32EA6" w14:paraId="10122488" w14:textId="77777777">
        <w:trPr>
          <w:trHeight w:val="340"/>
        </w:trPr>
        <w:tc>
          <w:tcPr>
            <w:tcW w:w="14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250168D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7DD0E6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lymph node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C3F1CE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204C0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PD</w:t>
            </w:r>
          </w:p>
        </w:tc>
      </w:tr>
      <w:tr w:rsidR="00E32EA6" w14:paraId="1A5B3346" w14:textId="77777777">
        <w:trPr>
          <w:trHeight w:val="340"/>
        </w:trPr>
        <w:tc>
          <w:tcPr>
            <w:tcW w:w="14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310236A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2B6137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subcutis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43D4E4D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0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F1B935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PD</w:t>
            </w:r>
          </w:p>
        </w:tc>
      </w:tr>
      <w:tr w:rsidR="00E32EA6" w14:paraId="68D40C44" w14:textId="77777777">
        <w:trPr>
          <w:trHeight w:val="340"/>
        </w:trPr>
        <w:tc>
          <w:tcPr>
            <w:tcW w:w="14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7CAB210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1DDB0A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subcutis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68F68E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C7A364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PD</w:t>
            </w:r>
          </w:p>
        </w:tc>
      </w:tr>
      <w:tr w:rsidR="00E32EA6" w14:paraId="1CC696F0" w14:textId="77777777">
        <w:trPr>
          <w:trHeight w:val="340"/>
        </w:trPr>
        <w:tc>
          <w:tcPr>
            <w:tcW w:w="14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9E77DD9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D3ABF3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ileum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785302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15435F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PD</w:t>
            </w:r>
          </w:p>
        </w:tc>
      </w:tr>
      <w:tr w:rsidR="00E32EA6" w14:paraId="5C3C5666" w14:textId="77777777">
        <w:trPr>
          <w:trHeight w:val="340"/>
        </w:trPr>
        <w:tc>
          <w:tcPr>
            <w:tcW w:w="14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9993F98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296BDB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soft tissue - chest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1B8EE4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45B4F8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PD</w:t>
            </w:r>
          </w:p>
        </w:tc>
      </w:tr>
      <w:tr w:rsidR="00E32EA6" w14:paraId="43948929" w14:textId="77777777">
        <w:trPr>
          <w:trHeight w:val="340"/>
        </w:trPr>
        <w:tc>
          <w:tcPr>
            <w:tcW w:w="14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1CB6BC3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F1D01C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soft tissue - abdomen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C9ABD2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D1757A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PD</w:t>
            </w:r>
          </w:p>
        </w:tc>
      </w:tr>
      <w:tr w:rsidR="00E32EA6" w14:paraId="420A6D6D" w14:textId="77777777">
        <w:trPr>
          <w:trHeight w:val="340"/>
        </w:trPr>
        <w:tc>
          <w:tcPr>
            <w:tcW w:w="1408" w:type="dxa"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45EBA72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rPr>
                <w:color w:val="000000"/>
              </w:rPr>
              <w:t>P20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1236502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subcutis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E6BD0B" w14:textId="77777777" w:rsidR="00E32EA6" w:rsidRDefault="00000000">
            <w:pPr>
              <w:spacing w:line="276" w:lineRule="auto"/>
              <w:ind w:right="-76"/>
              <w:jc w:val="center"/>
              <w:rPr>
                <w:color w:val="000000"/>
              </w:rPr>
            </w:pPr>
            <w:r>
              <w:t>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EF1520" w14:textId="77777777" w:rsidR="00E32EA6" w:rsidRDefault="00000000">
            <w:pPr>
              <w:spacing w:line="276" w:lineRule="auto"/>
              <w:ind w:right="-76"/>
              <w:jc w:val="center"/>
            </w:pPr>
            <w:r>
              <w:t>PD</w:t>
            </w:r>
          </w:p>
        </w:tc>
      </w:tr>
      <w:tr w:rsidR="00E32EA6" w14:paraId="2ABEB253" w14:textId="77777777">
        <w:trPr>
          <w:trHeight w:val="340"/>
        </w:trPr>
        <w:tc>
          <w:tcPr>
            <w:tcW w:w="650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4D1BB" w14:textId="77777777" w:rsidR="00E32EA6" w:rsidRDefault="00000000">
            <w:pPr>
              <w:spacing w:line="276" w:lineRule="auto"/>
              <w:ind w:right="-76"/>
              <w:rPr>
                <w:color w:val="000000"/>
              </w:rPr>
            </w:pPr>
            <w:r>
              <w:rPr>
                <w:i/>
              </w:rPr>
              <w:t>Abbreviations:</w:t>
            </w:r>
            <w:r>
              <w:t xml:space="preserve"> </w:t>
            </w:r>
            <w:r>
              <w:rPr>
                <w:color w:val="000000"/>
              </w:rPr>
              <w:t>BOR, Best Overall Response; CR, Complete Response; PR, Partial Response; SD, Stable Disease; PD, Progressive Disease.</w:t>
            </w:r>
          </w:p>
        </w:tc>
      </w:tr>
    </w:tbl>
    <w:p w14:paraId="3B45CBC4" w14:textId="001BA0FF" w:rsidR="00AA6145" w:rsidRDefault="00032D90" w:rsidP="00AA6145">
      <w:pPr>
        <w:spacing w:line="360" w:lineRule="auto"/>
        <w:jc w:val="both"/>
        <w:rPr>
          <w:b/>
          <w:color w:val="000000"/>
        </w:rPr>
      </w:pPr>
      <w:r>
        <w:lastRenderedPageBreak/>
        <w:t>S</w:t>
      </w:r>
      <w:r w:rsidR="00AA6145">
        <w:rPr>
          <w:b/>
          <w:color w:val="000000"/>
        </w:rPr>
        <w:t xml:space="preserve">upplementary Figure </w:t>
      </w:r>
      <w:r w:rsidR="00087496">
        <w:rPr>
          <w:b/>
          <w:color w:val="000000"/>
        </w:rPr>
        <w:t>Le</w:t>
      </w:r>
      <w:r w:rsidR="00AA6145">
        <w:rPr>
          <w:b/>
          <w:color w:val="000000"/>
        </w:rPr>
        <w:t>gends</w:t>
      </w:r>
    </w:p>
    <w:p w14:paraId="041FBEE4" w14:textId="77777777" w:rsidR="006F3B48" w:rsidRDefault="006F3B48" w:rsidP="004762D2">
      <w:pPr>
        <w:spacing w:line="360" w:lineRule="auto"/>
        <w:jc w:val="both"/>
        <w:rPr>
          <w:b/>
        </w:rPr>
      </w:pPr>
    </w:p>
    <w:p w14:paraId="7A9EB9BF" w14:textId="67140116" w:rsidR="004762D2" w:rsidRDefault="00AA6145" w:rsidP="00AA6145">
      <w:pPr>
        <w:spacing w:line="360" w:lineRule="auto"/>
        <w:jc w:val="both"/>
        <w:rPr>
          <w:b/>
        </w:rPr>
      </w:pPr>
      <w:r>
        <w:rPr>
          <w:b/>
        </w:rPr>
        <w:t>Supplementary Fig</w:t>
      </w:r>
      <w:r w:rsidR="0059589C">
        <w:rPr>
          <w:b/>
        </w:rPr>
        <w:t>ure</w:t>
      </w:r>
      <w:r>
        <w:rPr>
          <w:b/>
        </w:rPr>
        <w:t xml:space="preserve"> </w:t>
      </w:r>
      <w:r w:rsidR="00032D90">
        <w:rPr>
          <w:b/>
        </w:rPr>
        <w:t>1</w:t>
      </w:r>
      <w:r>
        <w:rPr>
          <w:b/>
        </w:rPr>
        <w:t xml:space="preserve">. </w:t>
      </w:r>
      <w:r w:rsidR="008030E6">
        <w:rPr>
          <w:b/>
        </w:rPr>
        <w:t>F</w:t>
      </w:r>
      <w:r>
        <w:rPr>
          <w:b/>
        </w:rPr>
        <w:t xml:space="preserve">low cytometry gating strategy. </w:t>
      </w:r>
      <w:r>
        <w:t>Gating strategy for flow cytometric analysis of leukapheresis samples. Viable cells were selected using 7-AAD exclusion in both whole PBMCs and gated monocytes, following the exclusion of debris and doublets. CD8⁺ and CD14⁺ cell frequencies were determined within the live PBMC gate. mMDSCs were defined as HLA-DR</w:t>
      </w:r>
      <w:r>
        <w:rPr>
          <w:vertAlign w:val="superscript"/>
        </w:rPr>
        <w:t>neg/low</w:t>
      </w:r>
      <w:r>
        <w:t xml:space="preserve"> within the CD14⁺ population. Tregs were identified as CD25</w:t>
      </w:r>
      <w:r>
        <w:rPr>
          <w:vertAlign w:val="superscript"/>
        </w:rPr>
        <w:t>hi</w:t>
      </w:r>
      <w:r>
        <w:t>CD127</w:t>
      </w:r>
      <w:r>
        <w:rPr>
          <w:vertAlign w:val="superscript"/>
        </w:rPr>
        <w:t>low</w:t>
      </w:r>
      <w:r>
        <w:t xml:space="preserve"> within the CD3⁺CD4⁺ T cell compartment. B cells were gated based on CD20 positivity among live PBMCs. To avoid contamination by CD16⁺ non-myeloid populations (e.g., NK or CD8⁺ T cells), monocytes were first gated based on FSC/SSC characteristics and viability, followed by selection for HLADR and CD11b</w:t>
      </w:r>
      <w:r w:rsidR="00702167">
        <w:t>,</w:t>
      </w:r>
      <w:r>
        <w:t xml:space="preserve"> which was then classified into C</w:t>
      </w:r>
      <w:r w:rsidR="00746D97">
        <w:t>M</w:t>
      </w:r>
      <w:r>
        <w:t>, NC</w:t>
      </w:r>
      <w:r w:rsidR="00746D97">
        <w:t>M</w:t>
      </w:r>
      <w:r>
        <w:t xml:space="preserve">, and IntM subsets using a CD14 </w:t>
      </w:r>
      <w:r>
        <w:rPr>
          <w:i/>
        </w:rPr>
        <w:t>vs.</w:t>
      </w:r>
      <w:r>
        <w:t xml:space="preserve"> CD16 dotplot. Fluorescence Minus One (FMO) controls were used to guide gating. </w:t>
      </w:r>
    </w:p>
    <w:p w14:paraId="5AAC5727" w14:textId="77777777" w:rsidR="00702167" w:rsidRDefault="00702167" w:rsidP="00AA6145">
      <w:pPr>
        <w:spacing w:line="360" w:lineRule="auto"/>
        <w:jc w:val="both"/>
        <w:rPr>
          <w:b/>
        </w:rPr>
      </w:pPr>
    </w:p>
    <w:p w14:paraId="0EBE5E9B" w14:textId="48B1EEC6" w:rsidR="00AA6145" w:rsidRDefault="00AA6145" w:rsidP="00AA6145">
      <w:pPr>
        <w:spacing w:line="360" w:lineRule="auto"/>
        <w:jc w:val="both"/>
        <w:rPr>
          <w:b/>
        </w:rPr>
      </w:pPr>
      <w:r>
        <w:rPr>
          <w:b/>
        </w:rPr>
        <w:t>Supplementary Fig</w:t>
      </w:r>
      <w:r w:rsidR="0059589C">
        <w:rPr>
          <w:b/>
        </w:rPr>
        <w:t xml:space="preserve">ure </w:t>
      </w:r>
      <w:r w:rsidR="00032D90">
        <w:rPr>
          <w:b/>
        </w:rPr>
        <w:t>2</w:t>
      </w:r>
      <w:r>
        <w:rPr>
          <w:b/>
        </w:rPr>
        <w:t xml:space="preserve">. Transcriptomic profiling and purity assessment of classical CD14⁺ monocytes. </w:t>
      </w:r>
      <w:r w:rsidR="0059589C">
        <w:rPr>
          <w:b/>
        </w:rPr>
        <w:t>(A)</w:t>
      </w:r>
      <w:r>
        <w:rPr>
          <w:b/>
        </w:rPr>
        <w:t xml:space="preserve"> </w:t>
      </w:r>
      <w:r>
        <w:t xml:space="preserve">Schematic summary of the number of differentially expressed genes (DEGs) identified across the four cohorts (HD, gray; </w:t>
      </w:r>
      <w:r w:rsidR="0059589C">
        <w:t>R</w:t>
      </w:r>
      <w:r>
        <w:t xml:space="preserve">, blue; </w:t>
      </w:r>
      <w:r w:rsidR="0059589C">
        <w:t>NR</w:t>
      </w:r>
      <w:r>
        <w:t xml:space="preserve">_DTH⁻, red; </w:t>
      </w:r>
      <w:r w:rsidR="0059589C">
        <w:t>NR</w:t>
      </w:r>
      <w:r>
        <w:t xml:space="preserve">_DTH⁺, orange). </w:t>
      </w:r>
      <w:r w:rsidR="00702167">
        <w:rPr>
          <w:b/>
        </w:rPr>
        <w:t xml:space="preserve">(B) </w:t>
      </w:r>
      <w:r>
        <w:t xml:space="preserve"> Representative dot plots showing CD14⁺CD3⁻gating used to evaluate the purity of magnetically isolated CD14⁺ monocytes by flow cytometry. </w:t>
      </w:r>
      <w:r w:rsidR="00702167">
        <w:rPr>
          <w:b/>
        </w:rPr>
        <w:t>(C)</w:t>
      </w:r>
      <w:r>
        <w:t xml:space="preserve"> Quantification of CD14⁺CD3⁻ cell percentages across all samples (flow cytometry), paralleled by the relative abundance of immune cell populations inferred by CIBERSORT</w:t>
      </w:r>
      <w:r w:rsidR="0059589C">
        <w:t>x</w:t>
      </w:r>
      <w:r>
        <w:t>-based deconvolution of RNA sequencing data, confirm</w:t>
      </w:r>
      <w:r w:rsidR="0059589C">
        <w:t>s</w:t>
      </w:r>
      <w:r>
        <w:t xml:space="preserve"> predominant enrichment within the myeloid compartment.</w:t>
      </w:r>
    </w:p>
    <w:p w14:paraId="5F55BA5D" w14:textId="77777777" w:rsidR="00AA6145" w:rsidRDefault="00AA6145" w:rsidP="00AA6145">
      <w:pPr>
        <w:spacing w:line="276" w:lineRule="auto"/>
        <w:ind w:right="-76"/>
      </w:pPr>
    </w:p>
    <w:p w14:paraId="25C2F5E7" w14:textId="77777777" w:rsidR="00032D90" w:rsidRDefault="00032D90" w:rsidP="00032D90">
      <w:pPr>
        <w:spacing w:line="360" w:lineRule="auto"/>
        <w:jc w:val="both"/>
      </w:pPr>
      <w:r>
        <w:rPr>
          <w:b/>
          <w:color w:val="000000"/>
        </w:rPr>
        <w:t xml:space="preserve">Supplementary Figure 3. </w:t>
      </w:r>
      <w:r>
        <w:rPr>
          <w:b/>
        </w:rPr>
        <w:t xml:space="preserve">Phenotypic characterization of DCs within the DC Vax product. (A) </w:t>
      </w:r>
      <w:r>
        <w:t>Flow cytometry gating strategy used to identify myeloid DC subsets within the DCVax product, based on cell morphology and live cell marker. (</w:t>
      </w:r>
      <w:r>
        <w:rPr>
          <w:b/>
        </w:rPr>
        <w:t>B)</w:t>
      </w:r>
      <w:r>
        <w:t xml:space="preserve"> Surface expression of co-stimulatory (CD80, CD83, CD86), antigen presentation (HLA-DR), and chemokine receptor (CCR7) markers in live-gated DCs, as assessed by flow cytometry. </w:t>
      </w:r>
      <w:r>
        <w:rPr>
          <w:b/>
        </w:rPr>
        <w:t xml:space="preserve">(C) </w:t>
      </w:r>
      <w:r>
        <w:t xml:space="preserve">Frequency of surface expression of inhibitory checkpoint molecules (PD-L1, PD-L2, TIM-3, VISTA, B7-H3) in live-gated DCs. </w:t>
      </w:r>
    </w:p>
    <w:p w14:paraId="4360565D" w14:textId="77777777" w:rsidR="00032D90" w:rsidRDefault="00032D90" w:rsidP="00032D90">
      <w:pPr>
        <w:spacing w:line="360" w:lineRule="auto"/>
        <w:jc w:val="both"/>
        <w:rPr>
          <w:b/>
          <w:color w:val="000000"/>
        </w:rPr>
      </w:pPr>
    </w:p>
    <w:p w14:paraId="61DE1782" w14:textId="77777777" w:rsidR="00032D90" w:rsidRDefault="00032D90" w:rsidP="00032D90">
      <w:pPr>
        <w:spacing w:line="360" w:lineRule="auto"/>
        <w:jc w:val="both"/>
      </w:pPr>
      <w:r>
        <w:rPr>
          <w:b/>
          <w:color w:val="000000"/>
        </w:rPr>
        <w:lastRenderedPageBreak/>
        <w:t xml:space="preserve">Supplementary Figure 4. </w:t>
      </w:r>
      <w:r>
        <w:rPr>
          <w:b/>
        </w:rPr>
        <w:t xml:space="preserve">Characterization of BCR Clonotype Diversity in Responder and Non-Responder Patients. (A, B) </w:t>
      </w:r>
      <w:r>
        <w:t>Scatter dot plots (mean ± s.e.m) showing diversity, mean clonotype frequency and number of clonotypes in the Q1 quantile of IgL</w:t>
      </w:r>
      <w:r>
        <w:rPr>
          <w:rFonts w:ascii="Cambria Math" w:hAnsi="Cambria Math" w:cs="Cambria Math"/>
        </w:rPr>
        <w:t>𝜅</w:t>
      </w:r>
      <w:r>
        <w:t xml:space="preserve"> and Ig</w:t>
      </w:r>
      <w:r w:rsidRPr="00D3092F">
        <w:t>L</w:t>
      </w:r>
      <w:r w:rsidRPr="00D3092F">
        <w:rPr>
          <w:rFonts w:ascii="Cambria Math" w:hAnsi="Cambria Math" w:cs="Cambria Math"/>
        </w:rPr>
        <w:t>𝝺</w:t>
      </w:r>
      <w:r w:rsidRPr="00D3092F">
        <w:t xml:space="preserve"> </w:t>
      </w:r>
      <w:r>
        <w:t xml:space="preserve">CDR3 sequences from BCR repertoires of Rs and NRs. </w:t>
      </w:r>
      <w:r>
        <w:rPr>
          <w:b/>
        </w:rPr>
        <w:t>(C, D)</w:t>
      </w:r>
      <w:r>
        <w:t xml:space="preserve"> Donut chart representations of IgH-CDR3 clonotype distribution for R and NR samples, respectively. The top 10 clonotypes are individually displayed. Total clonotype frequencies for each quantile (Q1–Q5), singleton, and doubleton categories are indicated in the legend.  </w:t>
      </w:r>
      <w:r>
        <w:rPr>
          <w:i/>
        </w:rPr>
        <w:t>P</w:t>
      </w:r>
      <w:r>
        <w:t xml:space="preserve"> value calculated using a two-tailed unpaired </w:t>
      </w:r>
      <w:r w:rsidRPr="0059589C">
        <w:rPr>
          <w:i/>
          <w:iCs/>
        </w:rPr>
        <w:t>t</w:t>
      </w:r>
      <w:r>
        <w:t>-test.</w:t>
      </w:r>
    </w:p>
    <w:p w14:paraId="351B7E8F" w14:textId="77777777" w:rsidR="007D74F0" w:rsidRDefault="007D74F0" w:rsidP="00032D90">
      <w:pPr>
        <w:spacing w:line="360" w:lineRule="auto"/>
        <w:jc w:val="both"/>
      </w:pPr>
    </w:p>
    <w:p w14:paraId="0E74282B" w14:textId="4229E9D9" w:rsidR="007D74F0" w:rsidRDefault="007D74F0" w:rsidP="00032D90">
      <w:pPr>
        <w:spacing w:line="360" w:lineRule="auto"/>
        <w:jc w:val="both"/>
      </w:pPr>
      <w:r w:rsidRPr="007D74F0">
        <w:rPr>
          <w:b/>
          <w:bCs/>
        </w:rPr>
        <w:t xml:space="preserve">Supplementary Figure 5. Distribution of CD4⁺ T-cell subpopulations in </w:t>
      </w:r>
      <w:r>
        <w:rPr>
          <w:b/>
        </w:rPr>
        <w:t>Responder and Non-Responder Patients.</w:t>
      </w:r>
      <w:r w:rsidRPr="007D74F0">
        <w:br/>
      </w:r>
      <w:r w:rsidRPr="007D74F0">
        <w:rPr>
          <w:b/>
          <w:bCs/>
        </w:rPr>
        <w:t>(A)</w:t>
      </w:r>
      <w:r w:rsidRPr="007D74F0">
        <w:t xml:space="preserve"> Stacked bar plots showing the relative frequency of CD4⁺ T-cell subpopulations in DCVax products from responders (R) and non-responders (NR), as determined by single-cell RNA sequencing.</w:t>
      </w:r>
      <w:r>
        <w:t xml:space="preserve"> </w:t>
      </w:r>
      <w:r w:rsidRPr="007D74F0">
        <w:rPr>
          <w:b/>
          <w:bCs/>
        </w:rPr>
        <w:t>(B)</w:t>
      </w:r>
      <w:r w:rsidRPr="007D74F0">
        <w:t xml:space="preserve"> Stacked bar plots displaying the distribution of CD4⁺ T-cell subsets across individual patients (P1–P17</w:t>
      </w:r>
      <w:r>
        <w:t>; blue, Responders; red, Non-Responders</w:t>
      </w:r>
      <w:r w:rsidRPr="007D74F0">
        <w:t>). CD4⁺ T-cell subpopulations were annotated using a marker-based single-cell classification framework following established reference atlases , and include naïve T cells (Tn), central memory T cells (Tcm), effector memory T cells (Tem), tissue-resident memory T cells (Trm), regulatory T cells (Treg), T follicular helper cells (Tfh), T helper 1 (Th1) cells, T helper 17 (Th17) cells, interferon-response T cells (Tisg), cytotoxic CD4⁺ T cells (Tc), proliferating T cells, activated T cells, and stress-response T cells (Tstr). No significant differences were observed between R and NR groups.</w:t>
      </w:r>
    </w:p>
    <w:p w14:paraId="3D3B4496" w14:textId="77777777" w:rsidR="00032D90" w:rsidRDefault="00032D90" w:rsidP="00AA6145">
      <w:pPr>
        <w:spacing w:line="276" w:lineRule="auto"/>
        <w:ind w:right="-76"/>
      </w:pPr>
    </w:p>
    <w:sectPr w:rsidR="00032D90">
      <w:pgSz w:w="16838" w:h="11906" w:orient="landscape"/>
      <w:pgMar w:top="1440" w:right="1440" w:bottom="1440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BF0E9088-F5EA-8E40-BBC6-1D84F04C3D7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62CEE125-0FE5-2C41-911D-F821A5CC324A}"/>
    <w:embedBold r:id="rId3" w:fontKey="{8D8CD2A0-1928-AA4A-8F5A-69FB76A1766C}"/>
    <w:embedItalic r:id="rId4" w:fontKey="{7B992E3B-477F-D644-A260-02716304BA17}"/>
  </w:font>
  <w:font w:name="Play">
    <w:charset w:val="00"/>
    <w:family w:val="auto"/>
    <w:pitch w:val="default"/>
    <w:embedRegular r:id="rId5" w:fontKey="{E860043E-7488-404F-9276-5BBBD1965603}"/>
  </w:font>
  <w:font w:name="Aptos">
    <w:panose1 w:val="020B0604020202020204"/>
    <w:charset w:val="00"/>
    <w:family w:val="swiss"/>
    <w:pitch w:val="variable"/>
    <w:sig w:usb0="20000287" w:usb1="00000003" w:usb2="00000000" w:usb3="00000000" w:csb0="0000019F" w:csb1="00000000"/>
    <w:embedRegular r:id="rId6" w:fontKey="{BF49486E-0E51-BF42-BCD3-2F581B1203A4}"/>
    <w:embedItalic r:id="rId7" w:fontKey="{CD5F20F5-4DC4-5041-B074-0A0B2ED6DAF2}"/>
  </w:font>
  <w:font w:name="Aptos Display">
    <w:panose1 w:val="020B0604020202020204"/>
    <w:charset w:val="00"/>
    <w:family w:val="swiss"/>
    <w:pitch w:val="variable"/>
    <w:sig w:usb0="20000287" w:usb1="00000003" w:usb2="00000000" w:usb3="00000000" w:csb0="0000019F" w:csb1="00000000"/>
    <w:embedRegular r:id="rId8" w:fontKey="{26AAF227-6B88-244E-B63D-102409E018FD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9" w:fontKey="{AFE35FC0-A9BE-4F4D-B239-14D9C2E02E1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613CF3"/>
    <w:multiLevelType w:val="multilevel"/>
    <w:tmpl w:val="C78A961C"/>
    <w:lvl w:ilvl="0">
      <w:start w:val="1"/>
      <w:numFmt w:val="bullet"/>
      <w:lvlText w:val=""/>
      <w:lvlJc w:val="left"/>
      <w:pPr>
        <w:ind w:left="720" w:hanging="360"/>
      </w:pPr>
      <w:rPr>
        <w:rFonts w:ascii="Arial" w:eastAsia="Arial" w:hAnsi="Arial" w:cs="Arial"/>
        <w:color w:val="202020"/>
        <w:sz w:val="21"/>
        <w:szCs w:val="21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0475358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2EA6"/>
    <w:rsid w:val="00032D90"/>
    <w:rsid w:val="000377EC"/>
    <w:rsid w:val="00087496"/>
    <w:rsid w:val="001F5F9E"/>
    <w:rsid w:val="00220B0E"/>
    <w:rsid w:val="002651E4"/>
    <w:rsid w:val="002A03F3"/>
    <w:rsid w:val="003C577C"/>
    <w:rsid w:val="0043039E"/>
    <w:rsid w:val="004762D2"/>
    <w:rsid w:val="004C41A2"/>
    <w:rsid w:val="0059589C"/>
    <w:rsid w:val="006730D0"/>
    <w:rsid w:val="006D4BFA"/>
    <w:rsid w:val="006F3B48"/>
    <w:rsid w:val="00702167"/>
    <w:rsid w:val="00746D97"/>
    <w:rsid w:val="007D74F0"/>
    <w:rsid w:val="007E1E96"/>
    <w:rsid w:val="008030E6"/>
    <w:rsid w:val="00885B49"/>
    <w:rsid w:val="009D359E"/>
    <w:rsid w:val="00A8793F"/>
    <w:rsid w:val="00AA6145"/>
    <w:rsid w:val="00D3092F"/>
    <w:rsid w:val="00D770AC"/>
    <w:rsid w:val="00E26ACD"/>
    <w:rsid w:val="00E32EA6"/>
    <w:rsid w:val="00FA02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A628A53"/>
  <w15:docId w15:val="{5C86F85F-993B-5340-BB96-3F2A1C6476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IT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 w:line="278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 w:line="278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 w:line="278" w:lineRule="auto"/>
      <w:outlineLvl w:val="2"/>
    </w:pPr>
    <w:rPr>
      <w:rFonts w:ascii="Aptos" w:eastAsia="Aptos" w:hAnsi="Aptos" w:cs="Aptos"/>
      <w:color w:val="0F476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 w:line="278" w:lineRule="auto"/>
      <w:outlineLvl w:val="3"/>
    </w:pPr>
    <w:rPr>
      <w:rFonts w:ascii="Aptos" w:eastAsia="Aptos" w:hAnsi="Aptos" w:cs="Aptos"/>
      <w:i/>
      <w:color w:val="0F476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 w:line="278" w:lineRule="auto"/>
      <w:outlineLvl w:val="4"/>
    </w:pPr>
    <w:rPr>
      <w:rFonts w:ascii="Aptos" w:eastAsia="Aptos" w:hAnsi="Aptos" w:cs="Aptos"/>
      <w:color w:val="0F476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line="278" w:lineRule="auto"/>
      <w:outlineLvl w:val="5"/>
    </w:pPr>
    <w:rPr>
      <w:rFonts w:ascii="Aptos" w:eastAsia="Aptos" w:hAnsi="Aptos" w:cs="Aptos"/>
      <w:i/>
      <w:color w:val="595959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51C9E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en-US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51C9E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51C9E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F51C9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51C9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51C9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51C9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51C9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51C9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51C9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51C9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51C9E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F51C9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sid w:val="00F51C9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51C9E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eastAsia="en-US"/>
    </w:rPr>
  </w:style>
  <w:style w:type="character" w:customStyle="1" w:styleId="QuoteChar">
    <w:name w:val="Quote Char"/>
    <w:basedOn w:val="DefaultParagraphFont"/>
    <w:link w:val="Quote"/>
    <w:uiPriority w:val="29"/>
    <w:rsid w:val="00F51C9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51C9E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lang w:eastAsia="en-US"/>
    </w:rPr>
  </w:style>
  <w:style w:type="character" w:styleId="IntenseEmphasis">
    <w:name w:val="Intense Emphasis"/>
    <w:basedOn w:val="DefaultParagraphFont"/>
    <w:uiPriority w:val="21"/>
    <w:qFormat/>
    <w:rsid w:val="00F51C9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51C9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lang w:eastAsia="en-US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51C9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51C9E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1B07C5"/>
    <w:rPr>
      <w:sz w:val="22"/>
      <w:szCs w:val="22"/>
      <w:lang w:val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1B07C5"/>
    <w:rPr>
      <w:sz w:val="22"/>
      <w:szCs w:val="22"/>
      <w:lang w:val="it-IT"/>
    </w:rPr>
  </w:style>
  <w:style w:type="paragraph" w:styleId="Header">
    <w:name w:val="header"/>
    <w:basedOn w:val="Normal"/>
    <w:link w:val="HeaderChar"/>
    <w:uiPriority w:val="99"/>
    <w:unhideWhenUsed/>
    <w:rsid w:val="00BC07B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07BF"/>
    <w:rPr>
      <w:rFonts w:ascii="Times New Roman" w:eastAsia="Times New Roman" w:hAnsi="Times New Roman" w:cs="Times New Roman"/>
      <w:kern w:val="0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BC07B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C07BF"/>
    <w:rPr>
      <w:rFonts w:ascii="Times New Roman" w:eastAsia="Times New Roman" w:hAnsi="Times New Roman" w:cs="Times New Roman"/>
      <w:kern w:val="0"/>
      <w:lang w:eastAsia="en-GB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60" w:line="278" w:lineRule="auto"/>
    </w:pPr>
    <w:rPr>
      <w:rFonts w:ascii="Aptos" w:eastAsia="Aptos" w:hAnsi="Aptos" w:cs="Aptos"/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rPr>
      <w:sz w:val="22"/>
      <w:szCs w:val="22"/>
    </w:r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2"/>
      <w:szCs w:val="22"/>
    </w:rPr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Strong">
    <w:name w:val="Strong"/>
    <w:basedOn w:val="DefaultParagraphFont"/>
    <w:uiPriority w:val="22"/>
    <w:qFormat/>
    <w:rsid w:val="00D770AC"/>
    <w:rPr>
      <w:b/>
      <w:bCs/>
    </w:rPr>
  </w:style>
  <w:style w:type="character" w:styleId="Emphasis">
    <w:name w:val="Emphasis"/>
    <w:basedOn w:val="DefaultParagraphFont"/>
    <w:uiPriority w:val="20"/>
    <w:qFormat/>
    <w:rsid w:val="00D770A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/WmwnK37PxZi0BeqYzdZFbVmOPw==">CgMxLjAaFAoBMBIPCg0IB0IJEgdHdW5nc3VoGhQKATESDwoNCAdCCRIHR3VuZ3N1aBoUCgEyEg8KDQgHQgkSB0d1bmdzdWg4AGooChRzdWdnZXN0LmF4YnJ2cmVwZzA1cBIQSmVubnkgQnVsZ2FyZWxsaWooChRzdWdnZXN0LmExc2VwaGdqcHFrdxIQSmVubnkgQnVsZ2FyZWxsaXIhMXNnU0dLbDVCci1pWnk0dUV6RXFKZlhXbDlNN2JxNC1h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12</Pages>
  <Words>2716</Words>
  <Characters>15944</Characters>
  <Application>Microsoft Office Word</Application>
  <DocSecurity>0</DocSecurity>
  <Lines>1062</Lines>
  <Paragraphs>848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Marcella Tazzari</dc:creator>
  <cp:lastModifiedBy>Marcella Tazzari</cp:lastModifiedBy>
  <cp:revision>20</cp:revision>
  <dcterms:created xsi:type="dcterms:W3CDTF">2025-07-13T12:15:00Z</dcterms:created>
  <dcterms:modified xsi:type="dcterms:W3CDTF">2026-03-31T12:02:00Z</dcterms:modified>
</cp:coreProperties>
</file>