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A52731" w14:textId="364B7EC6" w:rsidR="00D74139" w:rsidRDefault="00067C89">
      <w:pPr>
        <w:rPr>
          <w:rFonts w:ascii="Times New Roman" w:eastAsia="Times New Roman" w:hAnsi="Times New Roman" w:cs="Times New Roman"/>
          <w:b/>
        </w:rPr>
      </w:pPr>
      <w:bookmarkStart w:id="0" w:name="_Hlk197865730"/>
      <w:r>
        <w:rPr>
          <w:rFonts w:ascii="Times New Roman" w:eastAsia="Times New Roman" w:hAnsi="Times New Roman" w:cs="Times New Roman"/>
          <w:b/>
        </w:rPr>
        <w:t>Supplement 1</w:t>
      </w:r>
      <w:bookmarkEnd w:id="0"/>
      <w:r w:rsidR="00267B84">
        <w:rPr>
          <w:rFonts w:ascii="Times New Roman" w:eastAsia="Times New Roman" w:hAnsi="Times New Roman" w:cs="Times New Roman"/>
          <w:b/>
        </w:rPr>
        <w:t>: Expert Selection Criteria</w:t>
      </w:r>
    </w:p>
    <w:p w14:paraId="21DD7F42" w14:textId="77777777" w:rsidR="00D74139" w:rsidRDefault="00000000">
      <w:pPr>
        <w:numPr>
          <w:ilvl w:val="0"/>
          <w:numId w:val="1"/>
        </w:numPr>
        <w:pBdr>
          <w:top w:val="nil"/>
          <w:left w:val="nil"/>
          <w:bottom w:val="nil"/>
          <w:right w:val="nil"/>
          <w:between w:val="nil"/>
        </w:pBdr>
        <w:spacing w:after="0"/>
        <w:rPr>
          <w:rFonts w:ascii="Times New Roman" w:eastAsia="Times New Roman" w:hAnsi="Times New Roman" w:cs="Times New Roman"/>
          <w:color w:val="000000"/>
        </w:rPr>
      </w:pPr>
      <w:r>
        <w:rPr>
          <w:rFonts w:ascii="Times New Roman" w:eastAsia="Times New Roman" w:hAnsi="Times New Roman" w:cs="Times New Roman"/>
          <w:color w:val="000000"/>
        </w:rPr>
        <w:t>Experts with a strong publication record (</w:t>
      </w:r>
      <w:r>
        <w:rPr>
          <w:rFonts w:ascii="Times New Roman" w:eastAsia="Times New Roman" w:hAnsi="Times New Roman" w:cs="Times New Roman"/>
        </w:rPr>
        <w:t xml:space="preserve">high-impact researchers with significant citation metrics) </w:t>
      </w:r>
      <w:r>
        <w:rPr>
          <w:rFonts w:ascii="Times New Roman" w:eastAsia="Times New Roman" w:hAnsi="Times New Roman" w:cs="Times New Roman"/>
          <w:color w:val="000000"/>
        </w:rPr>
        <w:t>in survey development, translation, cross-cultural adaptation, and linguistic validation.</w:t>
      </w:r>
      <w:r>
        <w:rPr>
          <w:rFonts w:ascii="Calibri" w:eastAsia="Calibri" w:hAnsi="Calibri" w:cs="Calibri"/>
        </w:rPr>
        <w:t>(</w:t>
      </w:r>
      <w:r>
        <w:rPr>
          <w:rFonts w:ascii="Times New Roman" w:eastAsia="Times New Roman" w:hAnsi="Times New Roman" w:cs="Times New Roman"/>
        </w:rPr>
        <w:t>as first/second/last author, with at least 2 survey research publications, published in reputable journal or indexed in Scopus, PubMed, IF between 2-5, well cited or at least 5 citation within the past 10 years)</w:t>
      </w:r>
    </w:p>
    <w:p w14:paraId="4967D593" w14:textId="77777777" w:rsidR="00D74139" w:rsidRDefault="00000000">
      <w:pPr>
        <w:numPr>
          <w:ilvl w:val="0"/>
          <w:numId w:val="1"/>
        </w:numPr>
        <w:pBdr>
          <w:top w:val="nil"/>
          <w:left w:val="nil"/>
          <w:bottom w:val="nil"/>
          <w:right w:val="nil"/>
          <w:between w:val="nil"/>
        </w:pBdr>
        <w:spacing w:after="0"/>
        <w:rPr>
          <w:rFonts w:ascii="Times New Roman" w:eastAsia="Times New Roman" w:hAnsi="Times New Roman" w:cs="Times New Roman"/>
          <w:color w:val="000000"/>
        </w:rPr>
      </w:pPr>
      <w:r>
        <w:rPr>
          <w:rFonts w:ascii="Times New Roman" w:eastAsia="Times New Roman" w:hAnsi="Times New Roman" w:cs="Times New Roman"/>
          <w:color w:val="000000"/>
        </w:rPr>
        <w:t>Multidisciplinary representation to ensure comprehensive expertise.</w:t>
      </w:r>
    </w:p>
    <w:p w14:paraId="2F7956FF" w14:textId="77777777" w:rsidR="00D74139" w:rsidRDefault="00000000">
      <w:pPr>
        <w:numPr>
          <w:ilvl w:val="0"/>
          <w:numId w:val="1"/>
        </w:numPr>
        <w:pBdr>
          <w:top w:val="nil"/>
          <w:left w:val="nil"/>
          <w:bottom w:val="nil"/>
          <w:right w:val="nil"/>
          <w:between w:val="nil"/>
        </w:pBdr>
        <w:spacing w:after="0"/>
        <w:rPr>
          <w:rFonts w:ascii="Times New Roman" w:eastAsia="Times New Roman" w:hAnsi="Times New Roman" w:cs="Times New Roman"/>
          <w:color w:val="000000"/>
        </w:rPr>
      </w:pPr>
      <w:r>
        <w:rPr>
          <w:rFonts w:ascii="Times New Roman" w:eastAsia="Times New Roman" w:hAnsi="Times New Roman" w:cs="Times New Roman"/>
          <w:color w:val="000000"/>
        </w:rPr>
        <w:t xml:space="preserve">Geographic and cultural diversity </w:t>
      </w:r>
      <w:r>
        <w:rPr>
          <w:rFonts w:ascii="Times New Roman" w:eastAsia="Times New Roman" w:hAnsi="Times New Roman" w:cs="Times New Roman"/>
        </w:rPr>
        <w:t xml:space="preserve">(Experts from different  nationality/country and if possible, from different region within the country) </w:t>
      </w:r>
      <w:r>
        <w:rPr>
          <w:rFonts w:ascii="Times New Roman" w:eastAsia="Times New Roman" w:hAnsi="Times New Roman" w:cs="Times New Roman"/>
          <w:color w:val="000000"/>
        </w:rPr>
        <w:t>for varied perspectives.</w:t>
      </w:r>
    </w:p>
    <w:p w14:paraId="5D0B525F" w14:textId="77777777" w:rsidR="00D74139" w:rsidRDefault="00000000">
      <w:pPr>
        <w:numPr>
          <w:ilvl w:val="0"/>
          <w:numId w:val="1"/>
        </w:num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Commitment to active participation and consideration of diverse views in the Delphi process.</w:t>
      </w:r>
    </w:p>
    <w:p w14:paraId="1663E945" w14:textId="77777777" w:rsidR="00D74139" w:rsidRDefault="00D74139">
      <w:pPr>
        <w:rPr>
          <w:rFonts w:ascii="Times New Roman" w:eastAsia="Times New Roman" w:hAnsi="Times New Roman" w:cs="Times New Roman"/>
          <w:sz w:val="20"/>
          <w:szCs w:val="20"/>
        </w:rPr>
      </w:pPr>
    </w:p>
    <w:p w14:paraId="11F8BEFB" w14:textId="77777777" w:rsidR="00D74139" w:rsidRDefault="00D74139">
      <w:pPr>
        <w:rPr>
          <w:rFonts w:ascii="Times New Roman" w:eastAsia="Times New Roman" w:hAnsi="Times New Roman" w:cs="Times New Roman"/>
          <w:sz w:val="20"/>
          <w:szCs w:val="20"/>
        </w:rPr>
      </w:pPr>
    </w:p>
    <w:p w14:paraId="0EC35E88" w14:textId="77777777" w:rsidR="00D74139" w:rsidRDefault="00D74139">
      <w:pPr>
        <w:rPr>
          <w:rFonts w:ascii="Times New Roman" w:eastAsia="Times New Roman" w:hAnsi="Times New Roman" w:cs="Times New Roman"/>
          <w:sz w:val="20"/>
          <w:szCs w:val="20"/>
        </w:rPr>
      </w:pPr>
    </w:p>
    <w:p w14:paraId="780E357C" w14:textId="77777777" w:rsidR="00D74139" w:rsidRDefault="00000000">
      <w:pPr>
        <w:rPr>
          <w:rFonts w:ascii="Times New Roman" w:eastAsia="Times New Roman" w:hAnsi="Times New Roman" w:cs="Times New Roman"/>
          <w:b/>
          <w:sz w:val="20"/>
          <w:szCs w:val="20"/>
        </w:rPr>
      </w:pPr>
      <w:r>
        <w:br w:type="page"/>
      </w:r>
    </w:p>
    <w:p w14:paraId="5426CB15" w14:textId="4ECC4A6F" w:rsidR="00D74139" w:rsidRDefault="00000000">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Supplement</w:t>
      </w:r>
      <w:r w:rsidR="00067C89">
        <w:rPr>
          <w:rFonts w:ascii="Times New Roman" w:eastAsia="Times New Roman" w:hAnsi="Times New Roman" w:cs="Times New Roman"/>
          <w:b/>
          <w:sz w:val="20"/>
          <w:szCs w:val="20"/>
        </w:rPr>
        <w:t xml:space="preserve"> 2</w:t>
      </w:r>
      <w:r>
        <w:rPr>
          <w:rFonts w:ascii="Times New Roman" w:eastAsia="Times New Roman" w:hAnsi="Times New Roman" w:cs="Times New Roman"/>
          <w:b/>
          <w:sz w:val="20"/>
          <w:szCs w:val="20"/>
        </w:rPr>
        <w:t>: CREDES Checklist for Reporting Delphi Studies</w:t>
      </w:r>
    </w:p>
    <w:tbl>
      <w:tblPr>
        <w:tblStyle w:val="a"/>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29"/>
        <w:gridCol w:w="3562"/>
        <w:gridCol w:w="3859"/>
      </w:tblGrid>
      <w:tr w:rsidR="00D74139" w14:paraId="073DFF31" w14:textId="77777777">
        <w:trPr>
          <w:trHeight w:val="293"/>
        </w:trPr>
        <w:tc>
          <w:tcPr>
            <w:tcW w:w="1929" w:type="dxa"/>
            <w:tcBorders>
              <w:top w:val="single" w:sz="4" w:space="0" w:color="000000"/>
              <w:left w:val="single" w:sz="4" w:space="0" w:color="000000"/>
              <w:bottom w:val="single" w:sz="4" w:space="0" w:color="000000"/>
              <w:right w:val="single" w:sz="4" w:space="0" w:color="000000"/>
            </w:tcBorders>
          </w:tcPr>
          <w:p w14:paraId="6F49DA57" w14:textId="77777777" w:rsidR="00D74139" w:rsidRDefault="00000000">
            <w:pPr>
              <w:spacing w:after="160" w:line="259"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Item</w:t>
            </w:r>
          </w:p>
        </w:tc>
        <w:tc>
          <w:tcPr>
            <w:tcW w:w="3562" w:type="dxa"/>
            <w:tcBorders>
              <w:top w:val="single" w:sz="4" w:space="0" w:color="000000"/>
              <w:left w:val="single" w:sz="4" w:space="0" w:color="000000"/>
              <w:bottom w:val="single" w:sz="4" w:space="0" w:color="000000"/>
              <w:right w:val="single" w:sz="4" w:space="0" w:color="000000"/>
            </w:tcBorders>
          </w:tcPr>
          <w:p w14:paraId="7F4A2327" w14:textId="77777777" w:rsidR="00D74139" w:rsidRDefault="00000000">
            <w:pPr>
              <w:spacing w:after="160" w:line="259"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Recommendation</w:t>
            </w:r>
          </w:p>
        </w:tc>
        <w:tc>
          <w:tcPr>
            <w:tcW w:w="3859" w:type="dxa"/>
            <w:tcBorders>
              <w:top w:val="single" w:sz="4" w:space="0" w:color="000000"/>
              <w:left w:val="single" w:sz="4" w:space="0" w:color="000000"/>
              <w:bottom w:val="single" w:sz="4" w:space="0" w:color="000000"/>
              <w:right w:val="single" w:sz="4" w:space="0" w:color="000000"/>
            </w:tcBorders>
          </w:tcPr>
          <w:p w14:paraId="5A339091" w14:textId="77777777" w:rsidR="00D74139" w:rsidRDefault="00000000">
            <w:pPr>
              <w:spacing w:after="160" w:line="259"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Addressed in Manuscript</w:t>
            </w:r>
          </w:p>
        </w:tc>
      </w:tr>
      <w:tr w:rsidR="00D74139" w14:paraId="5AFB59B2" w14:textId="77777777">
        <w:trPr>
          <w:trHeight w:val="293"/>
        </w:trPr>
        <w:tc>
          <w:tcPr>
            <w:tcW w:w="1929" w:type="dxa"/>
            <w:tcBorders>
              <w:top w:val="single" w:sz="4" w:space="0" w:color="000000"/>
              <w:left w:val="single" w:sz="4" w:space="0" w:color="000000"/>
              <w:bottom w:val="single" w:sz="4" w:space="0" w:color="000000"/>
              <w:right w:val="single" w:sz="4" w:space="0" w:color="000000"/>
            </w:tcBorders>
          </w:tcPr>
          <w:p w14:paraId="7073BF95"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 Rationale for the choice of the Delphi technique</w:t>
            </w:r>
          </w:p>
        </w:tc>
        <w:tc>
          <w:tcPr>
            <w:tcW w:w="3562" w:type="dxa"/>
            <w:tcBorders>
              <w:top w:val="single" w:sz="4" w:space="0" w:color="000000"/>
              <w:left w:val="single" w:sz="4" w:space="0" w:color="000000"/>
              <w:bottom w:val="single" w:sz="4" w:space="0" w:color="000000"/>
              <w:right w:val="single" w:sz="4" w:space="0" w:color="000000"/>
            </w:tcBorders>
          </w:tcPr>
          <w:p w14:paraId="2389AD98"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Justification of the choice of the Delphi technique as a method to address the research question.</w:t>
            </w:r>
          </w:p>
        </w:tc>
        <w:tc>
          <w:tcPr>
            <w:tcW w:w="3859" w:type="dxa"/>
            <w:tcBorders>
              <w:top w:val="single" w:sz="4" w:space="0" w:color="000000"/>
              <w:left w:val="single" w:sz="4" w:space="0" w:color="000000"/>
              <w:bottom w:val="single" w:sz="4" w:space="0" w:color="000000"/>
              <w:right w:val="single" w:sz="4" w:space="0" w:color="000000"/>
            </w:tcBorders>
          </w:tcPr>
          <w:p w14:paraId="73D55A6F"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Described in the "Methods" section, first paragraph, under the Methods heading.</w:t>
            </w:r>
          </w:p>
        </w:tc>
      </w:tr>
      <w:tr w:rsidR="00D74139" w14:paraId="4C466E1D" w14:textId="77777777">
        <w:trPr>
          <w:trHeight w:val="293"/>
        </w:trPr>
        <w:tc>
          <w:tcPr>
            <w:tcW w:w="1929" w:type="dxa"/>
            <w:tcBorders>
              <w:top w:val="single" w:sz="4" w:space="0" w:color="000000"/>
              <w:left w:val="single" w:sz="4" w:space="0" w:color="000000"/>
              <w:bottom w:val="single" w:sz="4" w:space="0" w:color="000000"/>
              <w:right w:val="single" w:sz="4" w:space="0" w:color="000000"/>
            </w:tcBorders>
          </w:tcPr>
          <w:p w14:paraId="77ACE7CA"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Planning and design </w:t>
            </w:r>
          </w:p>
        </w:tc>
        <w:tc>
          <w:tcPr>
            <w:tcW w:w="3562" w:type="dxa"/>
            <w:tcBorders>
              <w:top w:val="single" w:sz="4" w:space="0" w:color="000000"/>
              <w:left w:val="single" w:sz="4" w:space="0" w:color="000000"/>
              <w:bottom w:val="single" w:sz="4" w:space="0" w:color="000000"/>
              <w:right w:val="single" w:sz="4" w:space="0" w:color="000000"/>
            </w:tcBorders>
          </w:tcPr>
          <w:p w14:paraId="3F452053"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Description of how the method was designed to answer the research question. </w:t>
            </w:r>
          </w:p>
        </w:tc>
        <w:tc>
          <w:tcPr>
            <w:tcW w:w="3859" w:type="dxa"/>
            <w:tcBorders>
              <w:top w:val="single" w:sz="4" w:space="0" w:color="000000"/>
              <w:left w:val="single" w:sz="4" w:space="0" w:color="000000"/>
              <w:bottom w:val="single" w:sz="4" w:space="0" w:color="000000"/>
              <w:right w:val="single" w:sz="4" w:space="0" w:color="000000"/>
            </w:tcBorders>
          </w:tcPr>
          <w:p w14:paraId="59F5F860"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Explained in the "Planning Stage" subsection of the Methods section.</w:t>
            </w:r>
          </w:p>
        </w:tc>
      </w:tr>
      <w:tr w:rsidR="00D74139" w14:paraId="13324B45" w14:textId="77777777">
        <w:trPr>
          <w:trHeight w:val="293"/>
        </w:trPr>
        <w:tc>
          <w:tcPr>
            <w:tcW w:w="1929" w:type="dxa"/>
            <w:tcBorders>
              <w:top w:val="single" w:sz="4" w:space="0" w:color="000000"/>
              <w:left w:val="single" w:sz="4" w:space="0" w:color="000000"/>
              <w:bottom w:val="single" w:sz="4" w:space="0" w:color="000000"/>
              <w:right w:val="single" w:sz="4" w:space="0" w:color="000000"/>
            </w:tcBorders>
          </w:tcPr>
          <w:p w14:paraId="44FB3650"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Definition of consensus </w:t>
            </w:r>
          </w:p>
        </w:tc>
        <w:tc>
          <w:tcPr>
            <w:tcW w:w="3562" w:type="dxa"/>
            <w:tcBorders>
              <w:top w:val="single" w:sz="4" w:space="0" w:color="000000"/>
              <w:left w:val="single" w:sz="4" w:space="0" w:color="000000"/>
              <w:bottom w:val="single" w:sz="4" w:space="0" w:color="000000"/>
              <w:right w:val="single" w:sz="4" w:space="0" w:color="000000"/>
            </w:tcBorders>
          </w:tcPr>
          <w:p w14:paraId="745F647D"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 priori definition of consensus. </w:t>
            </w:r>
          </w:p>
        </w:tc>
        <w:tc>
          <w:tcPr>
            <w:tcW w:w="3859" w:type="dxa"/>
            <w:tcBorders>
              <w:top w:val="single" w:sz="4" w:space="0" w:color="000000"/>
              <w:left w:val="single" w:sz="4" w:space="0" w:color="000000"/>
              <w:bottom w:val="single" w:sz="4" w:space="0" w:color="000000"/>
              <w:right w:val="single" w:sz="4" w:space="0" w:color="000000"/>
            </w:tcBorders>
          </w:tcPr>
          <w:p w14:paraId="0A9F0FEA"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Detailed in the "Delphi Rounds for Consensus Building" subsection, third paragraph of the Methods section.</w:t>
            </w:r>
          </w:p>
        </w:tc>
      </w:tr>
      <w:tr w:rsidR="00D74139" w14:paraId="24049859" w14:textId="77777777">
        <w:trPr>
          <w:trHeight w:val="293"/>
        </w:trPr>
        <w:tc>
          <w:tcPr>
            <w:tcW w:w="1929" w:type="dxa"/>
            <w:tcBorders>
              <w:top w:val="single" w:sz="4" w:space="0" w:color="000000"/>
              <w:left w:val="single" w:sz="4" w:space="0" w:color="000000"/>
              <w:bottom w:val="single" w:sz="4" w:space="0" w:color="000000"/>
              <w:right w:val="single" w:sz="4" w:space="0" w:color="000000"/>
            </w:tcBorders>
          </w:tcPr>
          <w:p w14:paraId="0B7E3F95"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Informational input </w:t>
            </w:r>
          </w:p>
        </w:tc>
        <w:tc>
          <w:tcPr>
            <w:tcW w:w="3562" w:type="dxa"/>
            <w:tcBorders>
              <w:top w:val="single" w:sz="4" w:space="0" w:color="000000"/>
              <w:left w:val="single" w:sz="4" w:space="0" w:color="000000"/>
              <w:bottom w:val="single" w:sz="4" w:space="0" w:color="000000"/>
              <w:right w:val="single" w:sz="4" w:space="0" w:color="000000"/>
            </w:tcBorders>
          </w:tcPr>
          <w:p w14:paraId="0559DC5F"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Explanation of what information was provided to the participants before the first round. </w:t>
            </w:r>
          </w:p>
        </w:tc>
        <w:tc>
          <w:tcPr>
            <w:tcW w:w="3859" w:type="dxa"/>
            <w:tcBorders>
              <w:top w:val="single" w:sz="4" w:space="0" w:color="000000"/>
              <w:left w:val="single" w:sz="4" w:space="0" w:color="000000"/>
              <w:bottom w:val="single" w:sz="4" w:space="0" w:color="000000"/>
              <w:right w:val="single" w:sz="4" w:space="0" w:color="000000"/>
            </w:tcBorders>
          </w:tcPr>
          <w:p w14:paraId="6367E68D"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Found in the "Initial Checklist Drafting" subsection of the Methods section.</w:t>
            </w:r>
          </w:p>
        </w:tc>
      </w:tr>
      <w:tr w:rsidR="00D74139" w14:paraId="4D594409" w14:textId="77777777">
        <w:trPr>
          <w:trHeight w:val="293"/>
        </w:trPr>
        <w:tc>
          <w:tcPr>
            <w:tcW w:w="1929" w:type="dxa"/>
            <w:tcBorders>
              <w:top w:val="single" w:sz="4" w:space="0" w:color="000000"/>
              <w:left w:val="single" w:sz="4" w:space="0" w:color="000000"/>
              <w:bottom w:val="single" w:sz="4" w:space="0" w:color="000000"/>
              <w:right w:val="single" w:sz="4" w:space="0" w:color="000000"/>
            </w:tcBorders>
          </w:tcPr>
          <w:p w14:paraId="5F55621A"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Prevention of bias </w:t>
            </w:r>
          </w:p>
        </w:tc>
        <w:tc>
          <w:tcPr>
            <w:tcW w:w="3562" w:type="dxa"/>
            <w:tcBorders>
              <w:top w:val="single" w:sz="4" w:space="0" w:color="000000"/>
              <w:left w:val="single" w:sz="4" w:space="0" w:color="000000"/>
              <w:bottom w:val="single" w:sz="4" w:space="0" w:color="000000"/>
              <w:right w:val="single" w:sz="4" w:space="0" w:color="000000"/>
            </w:tcBorders>
          </w:tcPr>
          <w:p w14:paraId="69A15C21"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Description of measures taken to prevent bias. </w:t>
            </w:r>
          </w:p>
        </w:tc>
        <w:tc>
          <w:tcPr>
            <w:tcW w:w="3859" w:type="dxa"/>
            <w:tcBorders>
              <w:top w:val="single" w:sz="4" w:space="0" w:color="000000"/>
              <w:left w:val="single" w:sz="4" w:space="0" w:color="000000"/>
              <w:bottom w:val="single" w:sz="4" w:space="0" w:color="000000"/>
              <w:right w:val="single" w:sz="4" w:space="0" w:color="000000"/>
            </w:tcBorders>
          </w:tcPr>
          <w:p w14:paraId="6E585246"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Explained in the "Delphi Rounds for Consensus Building" subsection in the Methods section.</w:t>
            </w:r>
          </w:p>
        </w:tc>
      </w:tr>
      <w:tr w:rsidR="00D74139" w14:paraId="6C73A630" w14:textId="77777777">
        <w:trPr>
          <w:trHeight w:val="293"/>
        </w:trPr>
        <w:tc>
          <w:tcPr>
            <w:tcW w:w="1929" w:type="dxa"/>
            <w:tcBorders>
              <w:top w:val="single" w:sz="4" w:space="0" w:color="000000"/>
              <w:left w:val="single" w:sz="4" w:space="0" w:color="000000"/>
              <w:bottom w:val="single" w:sz="4" w:space="0" w:color="000000"/>
              <w:right w:val="single" w:sz="4" w:space="0" w:color="000000"/>
            </w:tcBorders>
          </w:tcPr>
          <w:p w14:paraId="7493E9CE"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 Interpretation and processing of results </w:t>
            </w:r>
          </w:p>
        </w:tc>
        <w:tc>
          <w:tcPr>
            <w:tcW w:w="3562" w:type="dxa"/>
            <w:tcBorders>
              <w:top w:val="single" w:sz="4" w:space="0" w:color="000000"/>
              <w:left w:val="single" w:sz="4" w:space="0" w:color="000000"/>
              <w:bottom w:val="single" w:sz="4" w:space="0" w:color="000000"/>
              <w:right w:val="single" w:sz="4" w:space="0" w:color="000000"/>
            </w:tcBorders>
          </w:tcPr>
          <w:p w14:paraId="697D6A30"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Explanation of how the results were processed and interpreted. </w:t>
            </w:r>
          </w:p>
        </w:tc>
        <w:tc>
          <w:tcPr>
            <w:tcW w:w="3859" w:type="dxa"/>
            <w:tcBorders>
              <w:top w:val="single" w:sz="4" w:space="0" w:color="000000"/>
              <w:left w:val="single" w:sz="4" w:space="0" w:color="000000"/>
              <w:bottom w:val="single" w:sz="4" w:space="0" w:color="000000"/>
              <w:right w:val="single" w:sz="4" w:space="0" w:color="000000"/>
            </w:tcBorders>
          </w:tcPr>
          <w:p w14:paraId="0B5F9213"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Covered across all subsections of the Results section.</w:t>
            </w:r>
          </w:p>
        </w:tc>
      </w:tr>
      <w:tr w:rsidR="00D74139" w14:paraId="25AB07A4" w14:textId="77777777">
        <w:trPr>
          <w:trHeight w:val="293"/>
        </w:trPr>
        <w:tc>
          <w:tcPr>
            <w:tcW w:w="1929" w:type="dxa"/>
            <w:tcBorders>
              <w:top w:val="single" w:sz="4" w:space="0" w:color="000000"/>
              <w:left w:val="single" w:sz="4" w:space="0" w:color="000000"/>
              <w:bottom w:val="single" w:sz="4" w:space="0" w:color="000000"/>
              <w:right w:val="single" w:sz="4" w:space="0" w:color="000000"/>
            </w:tcBorders>
          </w:tcPr>
          <w:p w14:paraId="2BBB5DA0"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7. External validation </w:t>
            </w:r>
          </w:p>
        </w:tc>
        <w:tc>
          <w:tcPr>
            <w:tcW w:w="3562" w:type="dxa"/>
            <w:tcBorders>
              <w:top w:val="single" w:sz="4" w:space="0" w:color="000000"/>
              <w:left w:val="single" w:sz="4" w:space="0" w:color="000000"/>
              <w:bottom w:val="single" w:sz="4" w:space="0" w:color="000000"/>
              <w:right w:val="single" w:sz="4" w:space="0" w:color="000000"/>
            </w:tcBorders>
          </w:tcPr>
          <w:p w14:paraId="4E03830A"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Report of any external validation. </w:t>
            </w:r>
          </w:p>
        </w:tc>
        <w:tc>
          <w:tcPr>
            <w:tcW w:w="3859" w:type="dxa"/>
            <w:tcBorders>
              <w:top w:val="single" w:sz="4" w:space="0" w:color="000000"/>
              <w:left w:val="single" w:sz="4" w:space="0" w:color="000000"/>
              <w:bottom w:val="single" w:sz="4" w:space="0" w:color="000000"/>
              <w:right w:val="single" w:sz="4" w:space="0" w:color="000000"/>
            </w:tcBorders>
          </w:tcPr>
          <w:p w14:paraId="77C6EE25"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Not applicable to this study.</w:t>
            </w:r>
          </w:p>
        </w:tc>
      </w:tr>
      <w:tr w:rsidR="00D74139" w14:paraId="4349A721" w14:textId="77777777">
        <w:trPr>
          <w:trHeight w:val="293"/>
        </w:trPr>
        <w:tc>
          <w:tcPr>
            <w:tcW w:w="1929" w:type="dxa"/>
            <w:tcBorders>
              <w:top w:val="single" w:sz="4" w:space="0" w:color="000000"/>
              <w:left w:val="single" w:sz="4" w:space="0" w:color="000000"/>
              <w:bottom w:val="single" w:sz="4" w:space="0" w:color="000000"/>
              <w:right w:val="single" w:sz="4" w:space="0" w:color="000000"/>
            </w:tcBorders>
          </w:tcPr>
          <w:p w14:paraId="2D50DE58"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8. Purpose and rationale </w:t>
            </w:r>
          </w:p>
        </w:tc>
        <w:tc>
          <w:tcPr>
            <w:tcW w:w="3562" w:type="dxa"/>
            <w:tcBorders>
              <w:top w:val="single" w:sz="4" w:space="0" w:color="000000"/>
              <w:left w:val="single" w:sz="4" w:space="0" w:color="000000"/>
              <w:bottom w:val="single" w:sz="4" w:space="0" w:color="000000"/>
              <w:right w:val="single" w:sz="4" w:space="0" w:color="000000"/>
            </w:tcBorders>
          </w:tcPr>
          <w:p w14:paraId="126E9F8D"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Clear description of the purpose of the study. </w:t>
            </w:r>
          </w:p>
        </w:tc>
        <w:tc>
          <w:tcPr>
            <w:tcW w:w="3859" w:type="dxa"/>
            <w:tcBorders>
              <w:top w:val="single" w:sz="4" w:space="0" w:color="000000"/>
              <w:left w:val="single" w:sz="4" w:space="0" w:color="000000"/>
              <w:bottom w:val="single" w:sz="4" w:space="0" w:color="000000"/>
              <w:right w:val="single" w:sz="4" w:space="0" w:color="000000"/>
            </w:tcBorders>
          </w:tcPr>
          <w:p w14:paraId="38EBA5EF"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Described in the last paragraph of the Introduction section.</w:t>
            </w:r>
          </w:p>
        </w:tc>
      </w:tr>
      <w:tr w:rsidR="00D74139" w14:paraId="5D7441AF" w14:textId="77777777">
        <w:trPr>
          <w:trHeight w:val="293"/>
        </w:trPr>
        <w:tc>
          <w:tcPr>
            <w:tcW w:w="1929" w:type="dxa"/>
            <w:tcBorders>
              <w:top w:val="single" w:sz="4" w:space="0" w:color="000000"/>
              <w:left w:val="single" w:sz="4" w:space="0" w:color="000000"/>
              <w:bottom w:val="single" w:sz="4" w:space="0" w:color="000000"/>
              <w:right w:val="single" w:sz="4" w:space="0" w:color="000000"/>
            </w:tcBorders>
          </w:tcPr>
          <w:p w14:paraId="7B9D66A4"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9. Expert panel </w:t>
            </w:r>
          </w:p>
        </w:tc>
        <w:tc>
          <w:tcPr>
            <w:tcW w:w="3562" w:type="dxa"/>
            <w:tcBorders>
              <w:top w:val="single" w:sz="4" w:space="0" w:color="000000"/>
              <w:left w:val="single" w:sz="4" w:space="0" w:color="000000"/>
              <w:bottom w:val="single" w:sz="4" w:space="0" w:color="000000"/>
              <w:right w:val="single" w:sz="4" w:space="0" w:color="000000"/>
            </w:tcBorders>
          </w:tcPr>
          <w:p w14:paraId="6077909F"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Explanation of how the expert panel was chosen. </w:t>
            </w:r>
          </w:p>
        </w:tc>
        <w:tc>
          <w:tcPr>
            <w:tcW w:w="3859" w:type="dxa"/>
            <w:tcBorders>
              <w:top w:val="single" w:sz="4" w:space="0" w:color="000000"/>
              <w:left w:val="single" w:sz="4" w:space="0" w:color="000000"/>
              <w:bottom w:val="single" w:sz="4" w:space="0" w:color="000000"/>
              <w:right w:val="single" w:sz="4" w:space="0" w:color="000000"/>
            </w:tcBorders>
          </w:tcPr>
          <w:p w14:paraId="65F40517"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Detailed in the "Planning Stage" subsection of the Methods section.</w:t>
            </w:r>
          </w:p>
        </w:tc>
      </w:tr>
      <w:tr w:rsidR="00D74139" w14:paraId="2F18F74C" w14:textId="77777777">
        <w:trPr>
          <w:trHeight w:val="293"/>
        </w:trPr>
        <w:tc>
          <w:tcPr>
            <w:tcW w:w="1929" w:type="dxa"/>
            <w:tcBorders>
              <w:top w:val="single" w:sz="4" w:space="0" w:color="000000"/>
              <w:left w:val="single" w:sz="4" w:space="0" w:color="000000"/>
              <w:bottom w:val="single" w:sz="4" w:space="0" w:color="000000"/>
              <w:right w:val="single" w:sz="4" w:space="0" w:color="000000"/>
            </w:tcBorders>
          </w:tcPr>
          <w:p w14:paraId="5008B9DB"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10. Description of the methods </w:t>
            </w:r>
          </w:p>
        </w:tc>
        <w:tc>
          <w:tcPr>
            <w:tcW w:w="3562" w:type="dxa"/>
            <w:tcBorders>
              <w:top w:val="single" w:sz="4" w:space="0" w:color="000000"/>
              <w:left w:val="single" w:sz="4" w:space="0" w:color="000000"/>
              <w:bottom w:val="single" w:sz="4" w:space="0" w:color="000000"/>
              <w:right w:val="single" w:sz="4" w:space="0" w:color="000000"/>
            </w:tcBorders>
          </w:tcPr>
          <w:p w14:paraId="79CED3E2"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Detailed description of the methods used. </w:t>
            </w:r>
          </w:p>
        </w:tc>
        <w:tc>
          <w:tcPr>
            <w:tcW w:w="3859" w:type="dxa"/>
            <w:tcBorders>
              <w:top w:val="single" w:sz="4" w:space="0" w:color="000000"/>
              <w:left w:val="single" w:sz="4" w:space="0" w:color="000000"/>
              <w:bottom w:val="single" w:sz="4" w:space="0" w:color="000000"/>
              <w:right w:val="single" w:sz="4" w:space="0" w:color="000000"/>
            </w:tcBorders>
          </w:tcPr>
          <w:p w14:paraId="0EA37054"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Presented in the entirety of the Methods section.</w:t>
            </w:r>
          </w:p>
        </w:tc>
      </w:tr>
      <w:tr w:rsidR="00D74139" w14:paraId="40722FA7" w14:textId="77777777">
        <w:trPr>
          <w:trHeight w:val="293"/>
        </w:trPr>
        <w:tc>
          <w:tcPr>
            <w:tcW w:w="1929" w:type="dxa"/>
            <w:tcBorders>
              <w:top w:val="single" w:sz="4" w:space="0" w:color="000000"/>
              <w:left w:val="single" w:sz="4" w:space="0" w:color="000000"/>
              <w:bottom w:val="single" w:sz="4" w:space="0" w:color="000000"/>
              <w:right w:val="single" w:sz="4" w:space="0" w:color="000000"/>
            </w:tcBorders>
          </w:tcPr>
          <w:p w14:paraId="6BD3DB99"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11. Procedure </w:t>
            </w:r>
          </w:p>
        </w:tc>
        <w:tc>
          <w:tcPr>
            <w:tcW w:w="3562" w:type="dxa"/>
            <w:tcBorders>
              <w:top w:val="single" w:sz="4" w:space="0" w:color="000000"/>
              <w:left w:val="single" w:sz="4" w:space="0" w:color="000000"/>
              <w:bottom w:val="single" w:sz="4" w:space="0" w:color="000000"/>
              <w:right w:val="single" w:sz="4" w:space="0" w:color="000000"/>
            </w:tcBorders>
          </w:tcPr>
          <w:p w14:paraId="399C773E"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Step-by-step description of the Delphi process. </w:t>
            </w:r>
          </w:p>
        </w:tc>
        <w:tc>
          <w:tcPr>
            <w:tcW w:w="3859" w:type="dxa"/>
            <w:tcBorders>
              <w:top w:val="single" w:sz="4" w:space="0" w:color="000000"/>
              <w:left w:val="single" w:sz="4" w:space="0" w:color="000000"/>
              <w:bottom w:val="single" w:sz="4" w:space="0" w:color="000000"/>
              <w:right w:val="single" w:sz="4" w:space="0" w:color="000000"/>
            </w:tcBorders>
          </w:tcPr>
          <w:p w14:paraId="42974656"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Described in the "Delphi Rounds for Consensus Building" subsection of the Methods section.</w:t>
            </w:r>
          </w:p>
        </w:tc>
      </w:tr>
      <w:tr w:rsidR="00D74139" w14:paraId="2657FF18" w14:textId="77777777">
        <w:trPr>
          <w:trHeight w:val="293"/>
        </w:trPr>
        <w:tc>
          <w:tcPr>
            <w:tcW w:w="1929" w:type="dxa"/>
            <w:tcBorders>
              <w:top w:val="single" w:sz="4" w:space="0" w:color="000000"/>
              <w:left w:val="single" w:sz="4" w:space="0" w:color="000000"/>
              <w:bottom w:val="single" w:sz="4" w:space="0" w:color="000000"/>
              <w:right w:val="single" w:sz="4" w:space="0" w:color="000000"/>
            </w:tcBorders>
          </w:tcPr>
          <w:p w14:paraId="779AEE69"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12. Definition and attainment of consensus </w:t>
            </w:r>
          </w:p>
        </w:tc>
        <w:tc>
          <w:tcPr>
            <w:tcW w:w="3562" w:type="dxa"/>
            <w:tcBorders>
              <w:top w:val="single" w:sz="4" w:space="0" w:color="000000"/>
              <w:left w:val="single" w:sz="4" w:space="0" w:color="000000"/>
              <w:bottom w:val="single" w:sz="4" w:space="0" w:color="000000"/>
              <w:right w:val="single" w:sz="4" w:space="0" w:color="000000"/>
            </w:tcBorders>
          </w:tcPr>
          <w:p w14:paraId="0DB91CB2"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Clear explanation of how consensus was defined and determined. </w:t>
            </w:r>
          </w:p>
        </w:tc>
        <w:tc>
          <w:tcPr>
            <w:tcW w:w="3859" w:type="dxa"/>
            <w:tcBorders>
              <w:top w:val="single" w:sz="4" w:space="0" w:color="000000"/>
              <w:left w:val="single" w:sz="4" w:space="0" w:color="000000"/>
              <w:bottom w:val="single" w:sz="4" w:space="0" w:color="000000"/>
              <w:right w:val="single" w:sz="4" w:space="0" w:color="000000"/>
            </w:tcBorders>
          </w:tcPr>
          <w:p w14:paraId="118E9788"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Detailed in the "Delphi Rounds for Consensus Building" subsection of the Methods section.</w:t>
            </w:r>
          </w:p>
        </w:tc>
      </w:tr>
      <w:tr w:rsidR="00D74139" w14:paraId="2E6DDC1D" w14:textId="77777777">
        <w:trPr>
          <w:trHeight w:val="293"/>
        </w:trPr>
        <w:tc>
          <w:tcPr>
            <w:tcW w:w="1929" w:type="dxa"/>
            <w:tcBorders>
              <w:top w:val="single" w:sz="4" w:space="0" w:color="000000"/>
              <w:left w:val="single" w:sz="4" w:space="0" w:color="000000"/>
              <w:bottom w:val="single" w:sz="4" w:space="0" w:color="000000"/>
              <w:right w:val="single" w:sz="4" w:space="0" w:color="000000"/>
            </w:tcBorders>
          </w:tcPr>
          <w:p w14:paraId="18E20886"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13. Results </w:t>
            </w:r>
          </w:p>
        </w:tc>
        <w:tc>
          <w:tcPr>
            <w:tcW w:w="3562" w:type="dxa"/>
            <w:tcBorders>
              <w:top w:val="single" w:sz="4" w:space="0" w:color="000000"/>
              <w:left w:val="single" w:sz="4" w:space="0" w:color="000000"/>
              <w:bottom w:val="single" w:sz="4" w:space="0" w:color="000000"/>
              <w:right w:val="single" w:sz="4" w:space="0" w:color="000000"/>
            </w:tcBorders>
          </w:tcPr>
          <w:p w14:paraId="326DB720"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Reporting of results for each round separately. </w:t>
            </w:r>
          </w:p>
        </w:tc>
        <w:tc>
          <w:tcPr>
            <w:tcW w:w="3859" w:type="dxa"/>
            <w:tcBorders>
              <w:top w:val="single" w:sz="4" w:space="0" w:color="000000"/>
              <w:left w:val="single" w:sz="4" w:space="0" w:color="000000"/>
              <w:bottom w:val="single" w:sz="4" w:space="0" w:color="000000"/>
              <w:right w:val="single" w:sz="4" w:space="0" w:color="000000"/>
            </w:tcBorders>
          </w:tcPr>
          <w:p w14:paraId="3617142D"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Reported across all subsections of the Results section.</w:t>
            </w:r>
          </w:p>
        </w:tc>
      </w:tr>
      <w:tr w:rsidR="00D74139" w14:paraId="52FB8A84" w14:textId="77777777">
        <w:trPr>
          <w:trHeight w:val="293"/>
        </w:trPr>
        <w:tc>
          <w:tcPr>
            <w:tcW w:w="1929" w:type="dxa"/>
            <w:tcBorders>
              <w:top w:val="single" w:sz="4" w:space="0" w:color="000000"/>
              <w:left w:val="single" w:sz="4" w:space="0" w:color="000000"/>
              <w:bottom w:val="single" w:sz="4" w:space="0" w:color="000000"/>
              <w:right w:val="single" w:sz="4" w:space="0" w:color="000000"/>
            </w:tcBorders>
          </w:tcPr>
          <w:p w14:paraId="47A20F3D"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14. Flow of participants </w:t>
            </w:r>
          </w:p>
        </w:tc>
        <w:tc>
          <w:tcPr>
            <w:tcW w:w="3562" w:type="dxa"/>
            <w:tcBorders>
              <w:top w:val="single" w:sz="4" w:space="0" w:color="000000"/>
              <w:left w:val="single" w:sz="4" w:space="0" w:color="000000"/>
              <w:bottom w:val="single" w:sz="4" w:space="0" w:color="000000"/>
              <w:right w:val="single" w:sz="4" w:space="0" w:color="000000"/>
            </w:tcBorders>
          </w:tcPr>
          <w:p w14:paraId="2F2F74AC"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Flow diagram showing the number of participants involved in each round. </w:t>
            </w:r>
          </w:p>
        </w:tc>
        <w:tc>
          <w:tcPr>
            <w:tcW w:w="3859" w:type="dxa"/>
            <w:tcBorders>
              <w:top w:val="single" w:sz="4" w:space="0" w:color="000000"/>
              <w:left w:val="single" w:sz="4" w:space="0" w:color="000000"/>
              <w:bottom w:val="single" w:sz="4" w:space="0" w:color="000000"/>
              <w:right w:val="single" w:sz="4" w:space="0" w:color="000000"/>
            </w:tcBorders>
          </w:tcPr>
          <w:p w14:paraId="4A9BB856"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Described in the "Expert Panel Composition" subsection of the Results section and depicted in Figure 1.</w:t>
            </w:r>
          </w:p>
        </w:tc>
      </w:tr>
      <w:tr w:rsidR="00D74139" w14:paraId="173DD8D1" w14:textId="77777777">
        <w:trPr>
          <w:trHeight w:val="293"/>
        </w:trPr>
        <w:tc>
          <w:tcPr>
            <w:tcW w:w="1929" w:type="dxa"/>
            <w:tcBorders>
              <w:top w:val="single" w:sz="4" w:space="0" w:color="000000"/>
              <w:left w:val="single" w:sz="4" w:space="0" w:color="000000"/>
              <w:bottom w:val="single" w:sz="4" w:space="0" w:color="000000"/>
              <w:right w:val="single" w:sz="4" w:space="0" w:color="000000"/>
            </w:tcBorders>
          </w:tcPr>
          <w:p w14:paraId="16FDCA8A"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15. A list and description of participants </w:t>
            </w:r>
          </w:p>
        </w:tc>
        <w:tc>
          <w:tcPr>
            <w:tcW w:w="3562" w:type="dxa"/>
            <w:tcBorders>
              <w:top w:val="single" w:sz="4" w:space="0" w:color="000000"/>
              <w:left w:val="single" w:sz="4" w:space="0" w:color="000000"/>
              <w:bottom w:val="single" w:sz="4" w:space="0" w:color="000000"/>
              <w:right w:val="single" w:sz="4" w:space="0" w:color="000000"/>
            </w:tcBorders>
          </w:tcPr>
          <w:p w14:paraId="214FC8C8"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Characteristics of all participants. </w:t>
            </w:r>
          </w:p>
        </w:tc>
        <w:tc>
          <w:tcPr>
            <w:tcW w:w="3859" w:type="dxa"/>
            <w:tcBorders>
              <w:top w:val="single" w:sz="4" w:space="0" w:color="000000"/>
              <w:left w:val="single" w:sz="4" w:space="0" w:color="000000"/>
              <w:bottom w:val="single" w:sz="4" w:space="0" w:color="000000"/>
              <w:right w:val="single" w:sz="4" w:space="0" w:color="000000"/>
            </w:tcBorders>
          </w:tcPr>
          <w:p w14:paraId="0CD6606C"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Detailed in the "Expert Panel Composition" subsection of the Results section.</w:t>
            </w:r>
          </w:p>
        </w:tc>
      </w:tr>
      <w:tr w:rsidR="00D74139" w14:paraId="582FAD23" w14:textId="77777777">
        <w:trPr>
          <w:trHeight w:val="293"/>
        </w:trPr>
        <w:tc>
          <w:tcPr>
            <w:tcW w:w="1929" w:type="dxa"/>
            <w:tcBorders>
              <w:top w:val="single" w:sz="4" w:space="0" w:color="000000"/>
              <w:left w:val="single" w:sz="4" w:space="0" w:color="000000"/>
              <w:bottom w:val="single" w:sz="4" w:space="0" w:color="000000"/>
              <w:right w:val="single" w:sz="4" w:space="0" w:color="000000"/>
            </w:tcBorders>
          </w:tcPr>
          <w:p w14:paraId="3AB38BA3"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16. Discussion of limitations </w:t>
            </w:r>
          </w:p>
        </w:tc>
        <w:tc>
          <w:tcPr>
            <w:tcW w:w="3562" w:type="dxa"/>
            <w:tcBorders>
              <w:top w:val="single" w:sz="4" w:space="0" w:color="000000"/>
              <w:left w:val="single" w:sz="4" w:space="0" w:color="000000"/>
              <w:bottom w:val="single" w:sz="4" w:space="0" w:color="000000"/>
              <w:right w:val="single" w:sz="4" w:space="0" w:color="000000"/>
            </w:tcBorders>
          </w:tcPr>
          <w:p w14:paraId="1500D185"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Discussion of the limitations of the study. </w:t>
            </w:r>
          </w:p>
        </w:tc>
        <w:tc>
          <w:tcPr>
            <w:tcW w:w="3859" w:type="dxa"/>
            <w:tcBorders>
              <w:top w:val="single" w:sz="4" w:space="0" w:color="000000"/>
              <w:left w:val="single" w:sz="4" w:space="0" w:color="000000"/>
              <w:bottom w:val="single" w:sz="4" w:space="0" w:color="000000"/>
              <w:right w:val="single" w:sz="4" w:space="0" w:color="000000"/>
            </w:tcBorders>
          </w:tcPr>
          <w:p w14:paraId="5B72A4F8" w14:textId="77777777" w:rsidR="00D74139" w:rsidRDefault="00000000">
            <w:pPr>
              <w:spacing w:after="160" w:line="259"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Detailed in the "Limitations" subsection of the Results section.</w:t>
            </w:r>
          </w:p>
        </w:tc>
      </w:tr>
    </w:tbl>
    <w:p w14:paraId="3811F8E6" w14:textId="77777777" w:rsidR="00D74139" w:rsidRDefault="00D74139">
      <w:pPr>
        <w:rPr>
          <w:rFonts w:ascii="Times New Roman" w:eastAsia="Times New Roman" w:hAnsi="Times New Roman" w:cs="Times New Roman"/>
          <w:sz w:val="20"/>
          <w:szCs w:val="20"/>
        </w:rPr>
        <w:sectPr w:rsidR="00D74139">
          <w:pgSz w:w="12240" w:h="15840"/>
          <w:pgMar w:top="1440" w:right="1440" w:bottom="1440" w:left="1440" w:header="720" w:footer="720" w:gutter="0"/>
          <w:pgNumType w:start="1"/>
          <w:cols w:space="720"/>
        </w:sectPr>
      </w:pPr>
    </w:p>
    <w:p w14:paraId="24865996" w14:textId="610F29FC" w:rsidR="00D74139" w:rsidRPr="00267B84" w:rsidRDefault="00000000">
      <w:pPr>
        <w:rPr>
          <w:rFonts w:ascii="Times New Roman" w:eastAsia="Times New Roman" w:hAnsi="Times New Roman" w:cs="Times New Roman"/>
          <w:b/>
          <w:bCs/>
        </w:rPr>
      </w:pPr>
      <w:r w:rsidRPr="00267B84">
        <w:rPr>
          <w:rFonts w:ascii="Times New Roman" w:eastAsia="Times New Roman" w:hAnsi="Times New Roman" w:cs="Times New Roman"/>
          <w:b/>
          <w:bCs/>
        </w:rPr>
        <w:lastRenderedPageBreak/>
        <w:t>Supplement</w:t>
      </w:r>
      <w:r w:rsidR="00067C89">
        <w:rPr>
          <w:rFonts w:ascii="Times New Roman" w:eastAsia="Times New Roman" w:hAnsi="Times New Roman" w:cs="Times New Roman"/>
          <w:b/>
          <w:bCs/>
        </w:rPr>
        <w:t xml:space="preserve"> 3</w:t>
      </w:r>
      <w:r w:rsidRPr="00267B84">
        <w:rPr>
          <w:rFonts w:ascii="Times New Roman" w:eastAsia="Times New Roman" w:hAnsi="Times New Roman" w:cs="Times New Roman"/>
          <w:b/>
          <w:bCs/>
        </w:rPr>
        <w:t>: Summary of Round 1 Delphi Survey Results with Expert Panel</w:t>
      </w:r>
    </w:p>
    <w:p w14:paraId="512794A6" w14:textId="77777777" w:rsidR="00D74139" w:rsidRDefault="00D74139">
      <w:pPr>
        <w:rPr>
          <w:rFonts w:ascii="Times New Roman" w:eastAsia="Times New Roman" w:hAnsi="Times New Roman" w:cs="Times New Roman"/>
          <w:sz w:val="20"/>
          <w:szCs w:val="20"/>
        </w:rPr>
      </w:pPr>
    </w:p>
    <w:tbl>
      <w:tblPr>
        <w:tblStyle w:val="a0"/>
        <w:tblW w:w="13891" w:type="dxa"/>
        <w:tblLayout w:type="fixed"/>
        <w:tblLook w:val="0400" w:firstRow="0" w:lastRow="0" w:firstColumn="0" w:lastColumn="0" w:noHBand="0" w:noVBand="1"/>
      </w:tblPr>
      <w:tblGrid>
        <w:gridCol w:w="496"/>
        <w:gridCol w:w="2734"/>
        <w:gridCol w:w="990"/>
        <w:gridCol w:w="4680"/>
        <w:gridCol w:w="3690"/>
        <w:gridCol w:w="1301"/>
      </w:tblGrid>
      <w:tr w:rsidR="00D74139" w14:paraId="46A43102" w14:textId="77777777">
        <w:trPr>
          <w:gridAfter w:val="1"/>
          <w:wAfter w:w="1301" w:type="dxa"/>
          <w:trHeight w:val="450"/>
        </w:trPr>
        <w:tc>
          <w:tcPr>
            <w:tcW w:w="496"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767E973E" w14:textId="77777777" w:rsidR="00D74139" w:rsidRDefault="00000000">
            <w:pPr>
              <w:spacing w:after="0" w:line="240" w:lineRule="auto"/>
              <w:rPr>
                <w:rFonts w:ascii="Times New Roman" w:eastAsia="Times New Roman" w:hAnsi="Times New Roman" w:cs="Times New Roman"/>
                <w:b/>
                <w:color w:val="000000"/>
                <w:sz w:val="14"/>
                <w:szCs w:val="14"/>
              </w:rPr>
            </w:pPr>
            <w:r>
              <w:rPr>
                <w:rFonts w:ascii="Times New Roman" w:eastAsia="Times New Roman" w:hAnsi="Times New Roman" w:cs="Times New Roman"/>
                <w:b/>
                <w:color w:val="000000"/>
                <w:sz w:val="14"/>
                <w:szCs w:val="14"/>
              </w:rPr>
              <w:t>Item</w:t>
            </w:r>
          </w:p>
        </w:tc>
        <w:tc>
          <w:tcPr>
            <w:tcW w:w="2734"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717D17C9" w14:textId="77777777" w:rsidR="00D74139" w:rsidRDefault="00000000">
            <w:pPr>
              <w:spacing w:after="0" w:line="240" w:lineRule="auto"/>
              <w:rPr>
                <w:rFonts w:ascii="Times New Roman" w:eastAsia="Times New Roman" w:hAnsi="Times New Roman" w:cs="Times New Roman"/>
                <w:b/>
                <w:color w:val="000000"/>
                <w:sz w:val="14"/>
                <w:szCs w:val="14"/>
              </w:rPr>
            </w:pPr>
            <w:r>
              <w:rPr>
                <w:rFonts w:ascii="Times New Roman" w:eastAsia="Times New Roman" w:hAnsi="Times New Roman" w:cs="Times New Roman"/>
                <w:b/>
                <w:color w:val="000000"/>
                <w:sz w:val="14"/>
                <w:szCs w:val="14"/>
              </w:rPr>
              <w:t>Item description</w:t>
            </w:r>
          </w:p>
        </w:tc>
        <w:tc>
          <w:tcPr>
            <w:tcW w:w="990" w:type="dxa"/>
            <w:vMerge w:val="restart"/>
            <w:tcBorders>
              <w:top w:val="single" w:sz="4" w:space="0" w:color="000000"/>
              <w:left w:val="single" w:sz="4" w:space="0" w:color="000000"/>
              <w:bottom w:val="single" w:sz="4" w:space="0" w:color="000000"/>
              <w:right w:val="single" w:sz="4" w:space="0" w:color="000000"/>
            </w:tcBorders>
            <w:shd w:val="clear" w:color="auto" w:fill="FFFFFF"/>
          </w:tcPr>
          <w:p w14:paraId="67067A5F" w14:textId="77777777" w:rsidR="00D74139" w:rsidRDefault="00000000">
            <w:pPr>
              <w:spacing w:after="0" w:line="240" w:lineRule="auto"/>
              <w:rPr>
                <w:rFonts w:ascii="Times New Roman" w:eastAsia="Times New Roman" w:hAnsi="Times New Roman" w:cs="Times New Roman"/>
                <w:b/>
                <w:color w:val="333E48"/>
                <w:sz w:val="14"/>
                <w:szCs w:val="14"/>
              </w:rPr>
            </w:pPr>
            <w:r>
              <w:rPr>
                <w:rFonts w:ascii="Times New Roman" w:eastAsia="Times New Roman" w:hAnsi="Times New Roman" w:cs="Times New Roman"/>
                <w:b/>
                <w:color w:val="333E48"/>
                <w:sz w:val="14"/>
                <w:szCs w:val="14"/>
              </w:rPr>
              <w:t>Mean (SD)</w:t>
            </w:r>
          </w:p>
        </w:tc>
        <w:tc>
          <w:tcPr>
            <w:tcW w:w="4680"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7E916E31" w14:textId="77777777" w:rsidR="00D74139" w:rsidRDefault="00000000">
            <w:pPr>
              <w:spacing w:after="0" w:line="240" w:lineRule="auto"/>
              <w:rPr>
                <w:rFonts w:ascii="Times New Roman" w:eastAsia="Times New Roman" w:hAnsi="Times New Roman" w:cs="Times New Roman"/>
                <w:b/>
                <w:color w:val="000000"/>
                <w:sz w:val="14"/>
                <w:szCs w:val="14"/>
              </w:rPr>
            </w:pPr>
            <w:r>
              <w:rPr>
                <w:rFonts w:ascii="Times New Roman" w:eastAsia="Times New Roman" w:hAnsi="Times New Roman" w:cs="Times New Roman"/>
                <w:b/>
                <w:color w:val="000000"/>
                <w:sz w:val="14"/>
                <w:szCs w:val="14"/>
              </w:rPr>
              <w:t>Expert's comments</w:t>
            </w:r>
          </w:p>
        </w:tc>
        <w:tc>
          <w:tcPr>
            <w:tcW w:w="3690"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2C3D4C48" w14:textId="77777777" w:rsidR="00D74139" w:rsidRDefault="00000000">
            <w:pPr>
              <w:spacing w:after="0" w:line="240" w:lineRule="auto"/>
              <w:rPr>
                <w:rFonts w:ascii="Times New Roman" w:eastAsia="Times New Roman" w:hAnsi="Times New Roman" w:cs="Times New Roman"/>
                <w:b/>
                <w:color w:val="000000"/>
                <w:sz w:val="14"/>
                <w:szCs w:val="14"/>
              </w:rPr>
            </w:pPr>
            <w:r>
              <w:rPr>
                <w:rFonts w:ascii="Times New Roman" w:eastAsia="Times New Roman" w:hAnsi="Times New Roman" w:cs="Times New Roman"/>
                <w:b/>
                <w:color w:val="000000"/>
                <w:sz w:val="14"/>
                <w:szCs w:val="14"/>
              </w:rPr>
              <w:t>Action</w:t>
            </w:r>
            <w:r>
              <w:rPr>
                <w:rFonts w:ascii="Times New Roman" w:eastAsia="Times New Roman" w:hAnsi="Times New Roman" w:cs="Times New Roman"/>
                <w:b/>
                <w:color w:val="000000"/>
                <w:sz w:val="14"/>
                <w:szCs w:val="14"/>
              </w:rPr>
              <w:br/>
              <w:t>(keep/modify/removed)</w:t>
            </w:r>
          </w:p>
        </w:tc>
      </w:tr>
      <w:tr w:rsidR="00D74139" w14:paraId="076A05B5" w14:textId="77777777">
        <w:trPr>
          <w:trHeight w:val="51"/>
        </w:trPr>
        <w:tc>
          <w:tcPr>
            <w:tcW w:w="496" w:type="dxa"/>
            <w:vMerge/>
            <w:tcBorders>
              <w:top w:val="single" w:sz="4" w:space="0" w:color="000000"/>
              <w:left w:val="single" w:sz="4" w:space="0" w:color="000000"/>
              <w:bottom w:val="single" w:sz="4" w:space="0" w:color="000000"/>
              <w:right w:val="single" w:sz="4" w:space="0" w:color="000000"/>
            </w:tcBorders>
            <w:shd w:val="clear" w:color="auto" w:fill="auto"/>
          </w:tcPr>
          <w:p w14:paraId="23F9052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b/>
                <w:color w:val="000000"/>
                <w:sz w:val="14"/>
                <w:szCs w:val="14"/>
              </w:rPr>
            </w:pPr>
          </w:p>
        </w:tc>
        <w:tc>
          <w:tcPr>
            <w:tcW w:w="2734" w:type="dxa"/>
            <w:vMerge/>
            <w:tcBorders>
              <w:top w:val="single" w:sz="4" w:space="0" w:color="000000"/>
              <w:left w:val="single" w:sz="4" w:space="0" w:color="000000"/>
              <w:bottom w:val="single" w:sz="4" w:space="0" w:color="000000"/>
              <w:right w:val="single" w:sz="4" w:space="0" w:color="000000"/>
            </w:tcBorders>
            <w:shd w:val="clear" w:color="auto" w:fill="auto"/>
          </w:tcPr>
          <w:p w14:paraId="234854F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b/>
                <w:color w:val="000000"/>
                <w:sz w:val="14"/>
                <w:szCs w:val="14"/>
              </w:rPr>
            </w:pPr>
          </w:p>
        </w:tc>
        <w:tc>
          <w:tcPr>
            <w:tcW w:w="990" w:type="dxa"/>
            <w:vMerge/>
            <w:tcBorders>
              <w:top w:val="single" w:sz="4" w:space="0" w:color="000000"/>
              <w:left w:val="single" w:sz="4" w:space="0" w:color="000000"/>
              <w:bottom w:val="single" w:sz="4" w:space="0" w:color="000000"/>
              <w:right w:val="single" w:sz="4" w:space="0" w:color="000000"/>
            </w:tcBorders>
            <w:shd w:val="clear" w:color="auto" w:fill="FFFFFF"/>
          </w:tcPr>
          <w:p w14:paraId="28F00B0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b/>
                <w:color w:val="000000"/>
                <w:sz w:val="14"/>
                <w:szCs w:val="14"/>
              </w:rPr>
            </w:pPr>
          </w:p>
        </w:tc>
        <w:tc>
          <w:tcPr>
            <w:tcW w:w="4680" w:type="dxa"/>
            <w:vMerge/>
            <w:tcBorders>
              <w:top w:val="single" w:sz="4" w:space="0" w:color="000000"/>
              <w:left w:val="single" w:sz="4" w:space="0" w:color="000000"/>
              <w:bottom w:val="single" w:sz="4" w:space="0" w:color="000000"/>
              <w:right w:val="single" w:sz="4" w:space="0" w:color="000000"/>
            </w:tcBorders>
            <w:shd w:val="clear" w:color="auto" w:fill="auto"/>
          </w:tcPr>
          <w:p w14:paraId="1BE3E51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b/>
                <w:color w:val="000000"/>
                <w:sz w:val="14"/>
                <w:szCs w:val="14"/>
              </w:rPr>
            </w:pPr>
          </w:p>
        </w:tc>
        <w:tc>
          <w:tcPr>
            <w:tcW w:w="3690" w:type="dxa"/>
            <w:vMerge/>
            <w:tcBorders>
              <w:top w:val="single" w:sz="4" w:space="0" w:color="000000"/>
              <w:left w:val="single" w:sz="4" w:space="0" w:color="000000"/>
              <w:bottom w:val="single" w:sz="4" w:space="0" w:color="000000"/>
              <w:right w:val="single" w:sz="4" w:space="0" w:color="000000"/>
            </w:tcBorders>
            <w:shd w:val="clear" w:color="auto" w:fill="auto"/>
          </w:tcPr>
          <w:p w14:paraId="10D832C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b/>
                <w:color w:val="000000"/>
                <w:sz w:val="14"/>
                <w:szCs w:val="14"/>
              </w:rPr>
            </w:pPr>
          </w:p>
        </w:tc>
        <w:tc>
          <w:tcPr>
            <w:tcW w:w="1301" w:type="dxa"/>
            <w:tcBorders>
              <w:top w:val="nil"/>
              <w:left w:val="single" w:sz="4" w:space="0" w:color="000000"/>
              <w:bottom w:val="nil"/>
              <w:right w:val="nil"/>
            </w:tcBorders>
            <w:shd w:val="clear" w:color="auto" w:fill="auto"/>
            <w:vAlign w:val="bottom"/>
          </w:tcPr>
          <w:p w14:paraId="51215941" w14:textId="77777777" w:rsidR="00D74139" w:rsidRDefault="00D74139">
            <w:pPr>
              <w:spacing w:after="0" w:line="240" w:lineRule="auto"/>
              <w:rPr>
                <w:rFonts w:ascii="Times New Roman" w:eastAsia="Times New Roman" w:hAnsi="Times New Roman" w:cs="Times New Roman"/>
                <w:b/>
                <w:color w:val="000000"/>
                <w:sz w:val="14"/>
                <w:szCs w:val="14"/>
              </w:rPr>
            </w:pPr>
          </w:p>
        </w:tc>
      </w:tr>
      <w:tr w:rsidR="00D74139" w14:paraId="670B0E32" w14:textId="77777777">
        <w:trPr>
          <w:trHeight w:val="306"/>
        </w:trPr>
        <w:tc>
          <w:tcPr>
            <w:tcW w:w="12590" w:type="dxa"/>
            <w:gridSpan w:val="5"/>
            <w:tcBorders>
              <w:top w:val="nil"/>
              <w:left w:val="single" w:sz="8" w:space="0" w:color="000000"/>
              <w:bottom w:val="single" w:sz="8" w:space="0" w:color="000000"/>
              <w:right w:val="single" w:sz="8" w:space="0" w:color="000000"/>
            </w:tcBorders>
            <w:shd w:val="clear" w:color="auto" w:fill="auto"/>
          </w:tcPr>
          <w:p w14:paraId="0969A43C" w14:textId="77777777" w:rsidR="00D74139" w:rsidRDefault="00000000">
            <w:pPr>
              <w:spacing w:after="0" w:line="240" w:lineRule="auto"/>
              <w:rPr>
                <w:rFonts w:ascii="Times New Roman" w:eastAsia="Times New Roman" w:hAnsi="Times New Roman" w:cs="Times New Roman"/>
                <w:b/>
                <w:color w:val="000000"/>
                <w:sz w:val="14"/>
                <w:szCs w:val="14"/>
              </w:rPr>
            </w:pPr>
            <w:r>
              <w:rPr>
                <w:rFonts w:ascii="Times New Roman" w:eastAsia="Times New Roman" w:hAnsi="Times New Roman" w:cs="Times New Roman"/>
                <w:b/>
                <w:color w:val="000000"/>
                <w:sz w:val="14"/>
                <w:szCs w:val="14"/>
              </w:rPr>
              <w:t>Define Target Audience and Objectives</w:t>
            </w:r>
          </w:p>
        </w:tc>
        <w:tc>
          <w:tcPr>
            <w:tcW w:w="1301" w:type="dxa"/>
            <w:vAlign w:val="center"/>
          </w:tcPr>
          <w:p w14:paraId="34CE3D1B" w14:textId="77777777" w:rsidR="00D74139" w:rsidRDefault="00D74139">
            <w:pPr>
              <w:spacing w:after="0" w:line="240" w:lineRule="auto"/>
              <w:rPr>
                <w:rFonts w:ascii="Times New Roman" w:eastAsia="Times New Roman" w:hAnsi="Times New Roman" w:cs="Times New Roman"/>
                <w:sz w:val="16"/>
                <w:szCs w:val="16"/>
              </w:rPr>
            </w:pPr>
          </w:p>
        </w:tc>
      </w:tr>
      <w:tr w:rsidR="00D74139" w14:paraId="64982DE3" w14:textId="77777777">
        <w:trPr>
          <w:trHeight w:val="1619"/>
        </w:trPr>
        <w:tc>
          <w:tcPr>
            <w:tcW w:w="496" w:type="dxa"/>
            <w:tcBorders>
              <w:top w:val="nil"/>
              <w:left w:val="single" w:sz="8" w:space="0" w:color="000000"/>
              <w:bottom w:val="single" w:sz="8" w:space="0" w:color="000000"/>
              <w:right w:val="single" w:sz="8" w:space="0" w:color="000000"/>
            </w:tcBorders>
            <w:shd w:val="clear" w:color="auto" w:fill="auto"/>
          </w:tcPr>
          <w:p w14:paraId="2E2C88C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1.1</w:t>
            </w:r>
          </w:p>
        </w:tc>
        <w:tc>
          <w:tcPr>
            <w:tcW w:w="2734" w:type="dxa"/>
            <w:tcBorders>
              <w:top w:val="nil"/>
              <w:left w:val="nil"/>
              <w:bottom w:val="single" w:sz="8" w:space="0" w:color="000000"/>
              <w:right w:val="single" w:sz="8" w:space="0" w:color="000000"/>
            </w:tcBorders>
            <w:shd w:val="clear" w:color="auto" w:fill="auto"/>
          </w:tcPr>
          <w:p w14:paraId="7D871FDD"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Communicate the objective before the translation process, including the study objective, question objective, target respondent, and translation objective.</w:t>
            </w:r>
          </w:p>
        </w:tc>
        <w:tc>
          <w:tcPr>
            <w:tcW w:w="990" w:type="dxa"/>
            <w:tcBorders>
              <w:top w:val="nil"/>
              <w:left w:val="nil"/>
              <w:bottom w:val="single" w:sz="8" w:space="0" w:color="000000"/>
              <w:right w:val="single" w:sz="8" w:space="0" w:color="000000"/>
            </w:tcBorders>
            <w:shd w:val="clear" w:color="auto" w:fill="auto"/>
          </w:tcPr>
          <w:p w14:paraId="43DE53A0"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4.33 (1.11)</w:t>
            </w:r>
          </w:p>
        </w:tc>
        <w:tc>
          <w:tcPr>
            <w:tcW w:w="4680" w:type="dxa"/>
            <w:tcBorders>
              <w:top w:val="nil"/>
              <w:left w:val="nil"/>
              <w:bottom w:val="single" w:sz="8" w:space="0" w:color="000000"/>
              <w:right w:val="single" w:sz="8" w:space="0" w:color="000000"/>
            </w:tcBorders>
            <w:shd w:val="clear" w:color="auto" w:fill="auto"/>
          </w:tcPr>
          <w:p w14:paraId="433B0228"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"Language is sensitive by the type of respondent therefore study objectives and target populations are necessary to be known"</w:t>
            </w:r>
            <w:r>
              <w:rPr>
                <w:rFonts w:ascii="Times New Roman" w:eastAsia="Times New Roman" w:hAnsi="Times New Roman" w:cs="Times New Roman"/>
                <w:color w:val="000000"/>
                <w:sz w:val="14"/>
                <w:szCs w:val="14"/>
              </w:rPr>
              <w:br/>
              <w:t>(2) "This would set the tone and allow for the rest of the project to be successful"</w:t>
            </w:r>
            <w:r>
              <w:rPr>
                <w:rFonts w:ascii="Times New Roman" w:eastAsia="Times New Roman" w:hAnsi="Times New Roman" w:cs="Times New Roman"/>
                <w:color w:val="000000"/>
                <w:sz w:val="14"/>
                <w:szCs w:val="14"/>
              </w:rPr>
              <w:br/>
              <w:t>(3) "Just include "the" before translation process"</w:t>
            </w:r>
            <w:r>
              <w:rPr>
                <w:rFonts w:ascii="Times New Roman" w:eastAsia="Times New Roman" w:hAnsi="Times New Roman" w:cs="Times New Roman"/>
                <w:color w:val="000000"/>
                <w:sz w:val="14"/>
                <w:szCs w:val="14"/>
              </w:rPr>
              <w:br/>
              <w:t>(4) "Included item "1.2". Item "1.2" is more comprehensive. So I recommend deleting item "1.1" and keeping item "1.2"</w:t>
            </w:r>
            <w:r>
              <w:rPr>
                <w:rFonts w:ascii="Times New Roman" w:eastAsia="Times New Roman" w:hAnsi="Times New Roman" w:cs="Times New Roman"/>
                <w:color w:val="000000"/>
                <w:sz w:val="14"/>
                <w:szCs w:val="14"/>
              </w:rPr>
              <w:br/>
              <w:t>(4) "Critical to precisely define"</w:t>
            </w:r>
          </w:p>
        </w:tc>
        <w:tc>
          <w:tcPr>
            <w:tcW w:w="3690" w:type="dxa"/>
            <w:tcBorders>
              <w:top w:val="nil"/>
              <w:left w:val="nil"/>
              <w:bottom w:val="single" w:sz="8" w:space="0" w:color="000000"/>
              <w:right w:val="single" w:sz="8" w:space="0" w:color="000000"/>
            </w:tcBorders>
            <w:shd w:val="clear" w:color="auto" w:fill="auto"/>
          </w:tcPr>
          <w:p w14:paraId="49CE9AFD"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Keep it to the next round</w:t>
            </w:r>
          </w:p>
        </w:tc>
        <w:tc>
          <w:tcPr>
            <w:tcW w:w="1301" w:type="dxa"/>
            <w:vAlign w:val="center"/>
          </w:tcPr>
          <w:p w14:paraId="161CA950" w14:textId="77777777" w:rsidR="00D74139" w:rsidRDefault="00D74139">
            <w:pPr>
              <w:spacing w:after="0" w:line="240" w:lineRule="auto"/>
              <w:rPr>
                <w:rFonts w:ascii="Times New Roman" w:eastAsia="Times New Roman" w:hAnsi="Times New Roman" w:cs="Times New Roman"/>
                <w:sz w:val="16"/>
                <w:szCs w:val="16"/>
              </w:rPr>
            </w:pPr>
          </w:p>
        </w:tc>
      </w:tr>
      <w:tr w:rsidR="00D74139" w14:paraId="32F60FBC" w14:textId="77777777">
        <w:trPr>
          <w:trHeight w:val="472"/>
        </w:trPr>
        <w:tc>
          <w:tcPr>
            <w:tcW w:w="496" w:type="dxa"/>
            <w:vMerge w:val="restart"/>
            <w:tcBorders>
              <w:top w:val="nil"/>
              <w:left w:val="single" w:sz="8" w:space="0" w:color="000000"/>
              <w:bottom w:val="single" w:sz="8" w:space="0" w:color="000000"/>
              <w:right w:val="single" w:sz="8" w:space="0" w:color="000000"/>
            </w:tcBorders>
            <w:shd w:val="clear" w:color="auto" w:fill="auto"/>
          </w:tcPr>
          <w:p w14:paraId="3D2556C6"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1.2</w:t>
            </w:r>
          </w:p>
        </w:tc>
        <w:tc>
          <w:tcPr>
            <w:tcW w:w="2734" w:type="dxa"/>
            <w:tcBorders>
              <w:top w:val="nil"/>
              <w:left w:val="nil"/>
              <w:bottom w:val="nil"/>
              <w:right w:val="single" w:sz="8" w:space="0" w:color="000000"/>
            </w:tcBorders>
            <w:shd w:val="clear" w:color="auto" w:fill="auto"/>
          </w:tcPr>
          <w:p w14:paraId="5C7EC6B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Determine target respondent or the target population's characteristics, including:</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06994933"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4.13 (1.20)</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4199D549"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"Detailed characteristics not required"</w:t>
            </w:r>
            <w:r>
              <w:rPr>
                <w:rFonts w:ascii="Times New Roman" w:eastAsia="Times New Roman" w:hAnsi="Times New Roman" w:cs="Times New Roman"/>
                <w:color w:val="000000"/>
                <w:sz w:val="14"/>
                <w:szCs w:val="14"/>
              </w:rPr>
              <w:br/>
              <w:t>(2) "I am not sure the nationality is relevant here. I think the most important thing is the language spoken by the respondents."</w:t>
            </w:r>
            <w:r>
              <w:rPr>
                <w:rFonts w:ascii="Times New Roman" w:eastAsia="Times New Roman" w:hAnsi="Times New Roman" w:cs="Times New Roman"/>
                <w:color w:val="000000"/>
                <w:sz w:val="14"/>
                <w:szCs w:val="14"/>
              </w:rPr>
              <w:br/>
              <w:t>(3) "Not sure if the educational status applies here. Meaning some scales that are targeting healthcare staff asume that they have a level of education while other for the public or patients don't"</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45982E5B"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We modified it into new description as follows:</w:t>
            </w:r>
            <w:r>
              <w:rPr>
                <w:rFonts w:ascii="Times New Roman" w:eastAsia="Times New Roman" w:hAnsi="Times New Roman" w:cs="Times New Roman"/>
                <w:color w:val="000000"/>
                <w:sz w:val="14"/>
                <w:szCs w:val="14"/>
              </w:rPr>
              <w:br/>
              <w:t>Specify the target respondent or the target' population's characteristics including:</w:t>
            </w:r>
            <w:r>
              <w:rPr>
                <w:rFonts w:ascii="Times New Roman" w:eastAsia="Times New Roman" w:hAnsi="Times New Roman" w:cs="Times New Roman"/>
                <w:color w:val="000000"/>
                <w:sz w:val="14"/>
                <w:szCs w:val="14"/>
              </w:rPr>
              <w:br/>
              <w:t>- Nationality and regional differences</w:t>
            </w:r>
            <w:r>
              <w:rPr>
                <w:rFonts w:ascii="Times New Roman" w:eastAsia="Times New Roman" w:hAnsi="Times New Roman" w:cs="Times New Roman"/>
                <w:color w:val="000000"/>
                <w:sz w:val="14"/>
                <w:szCs w:val="14"/>
              </w:rPr>
              <w:br/>
              <w:t>- Language dialects spoken within the community</w:t>
            </w:r>
            <w:r>
              <w:rPr>
                <w:rFonts w:ascii="Times New Roman" w:eastAsia="Times New Roman" w:hAnsi="Times New Roman" w:cs="Times New Roman"/>
                <w:color w:val="000000"/>
                <w:sz w:val="14"/>
                <w:szCs w:val="14"/>
              </w:rPr>
              <w:br/>
              <w:t>- Cultural background and perspectives relevant to the subject matter</w:t>
            </w:r>
            <w:r>
              <w:rPr>
                <w:rFonts w:ascii="Times New Roman" w:eastAsia="Times New Roman" w:hAnsi="Times New Roman" w:cs="Times New Roman"/>
                <w:color w:val="000000"/>
                <w:sz w:val="14"/>
                <w:szCs w:val="14"/>
              </w:rPr>
              <w:br/>
              <w:t>- Educational levels of the target population</w:t>
            </w:r>
            <w:r>
              <w:rPr>
                <w:rFonts w:ascii="Times New Roman" w:eastAsia="Times New Roman" w:hAnsi="Times New Roman" w:cs="Times New Roman"/>
                <w:color w:val="000000"/>
                <w:sz w:val="14"/>
                <w:szCs w:val="14"/>
              </w:rPr>
              <w:br/>
              <w:t>- Socioeconomic status</w:t>
            </w:r>
          </w:p>
        </w:tc>
        <w:tc>
          <w:tcPr>
            <w:tcW w:w="1301" w:type="dxa"/>
            <w:vAlign w:val="center"/>
          </w:tcPr>
          <w:p w14:paraId="7A3734EB" w14:textId="77777777" w:rsidR="00D74139" w:rsidRDefault="00D74139">
            <w:pPr>
              <w:spacing w:after="0" w:line="240" w:lineRule="auto"/>
              <w:rPr>
                <w:rFonts w:ascii="Times New Roman" w:eastAsia="Times New Roman" w:hAnsi="Times New Roman" w:cs="Times New Roman"/>
                <w:sz w:val="16"/>
                <w:szCs w:val="16"/>
              </w:rPr>
            </w:pPr>
          </w:p>
        </w:tc>
      </w:tr>
      <w:tr w:rsidR="00D74139" w14:paraId="79D723F8" w14:textId="77777777">
        <w:trPr>
          <w:trHeight w:val="306"/>
        </w:trPr>
        <w:tc>
          <w:tcPr>
            <w:tcW w:w="496" w:type="dxa"/>
            <w:vMerge/>
            <w:tcBorders>
              <w:top w:val="nil"/>
              <w:left w:val="single" w:sz="8" w:space="0" w:color="000000"/>
              <w:bottom w:val="single" w:sz="8" w:space="0" w:color="000000"/>
              <w:right w:val="single" w:sz="8" w:space="0" w:color="000000"/>
            </w:tcBorders>
            <w:shd w:val="clear" w:color="auto" w:fill="auto"/>
          </w:tcPr>
          <w:p w14:paraId="24C67C9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6DA63F6F"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Nationality and regional differences</w:t>
            </w:r>
          </w:p>
        </w:tc>
        <w:tc>
          <w:tcPr>
            <w:tcW w:w="990" w:type="dxa"/>
            <w:vMerge/>
            <w:tcBorders>
              <w:top w:val="nil"/>
              <w:left w:val="single" w:sz="8" w:space="0" w:color="000000"/>
              <w:bottom w:val="single" w:sz="8" w:space="0" w:color="000000"/>
              <w:right w:val="single" w:sz="8" w:space="0" w:color="000000"/>
            </w:tcBorders>
            <w:shd w:val="clear" w:color="auto" w:fill="auto"/>
          </w:tcPr>
          <w:p w14:paraId="1DDC875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30405AB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2FE3DC1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53803DFE" w14:textId="77777777" w:rsidR="00D74139" w:rsidRDefault="00D74139">
            <w:pPr>
              <w:spacing w:after="0" w:line="240" w:lineRule="auto"/>
              <w:rPr>
                <w:rFonts w:ascii="Times New Roman" w:eastAsia="Times New Roman" w:hAnsi="Times New Roman" w:cs="Times New Roman"/>
                <w:sz w:val="16"/>
                <w:szCs w:val="16"/>
              </w:rPr>
            </w:pPr>
          </w:p>
        </w:tc>
      </w:tr>
      <w:tr w:rsidR="00D74139" w14:paraId="2C27F064" w14:textId="77777777">
        <w:trPr>
          <w:trHeight w:val="306"/>
        </w:trPr>
        <w:tc>
          <w:tcPr>
            <w:tcW w:w="496" w:type="dxa"/>
            <w:vMerge/>
            <w:tcBorders>
              <w:top w:val="nil"/>
              <w:left w:val="single" w:sz="8" w:space="0" w:color="000000"/>
              <w:bottom w:val="single" w:sz="8" w:space="0" w:color="000000"/>
              <w:right w:val="single" w:sz="8" w:space="0" w:color="000000"/>
            </w:tcBorders>
            <w:shd w:val="clear" w:color="auto" w:fill="auto"/>
          </w:tcPr>
          <w:p w14:paraId="4D8BD41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0855091F"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Language dialects spoken within the community.</w:t>
            </w:r>
          </w:p>
        </w:tc>
        <w:tc>
          <w:tcPr>
            <w:tcW w:w="990" w:type="dxa"/>
            <w:vMerge/>
            <w:tcBorders>
              <w:top w:val="nil"/>
              <w:left w:val="single" w:sz="8" w:space="0" w:color="000000"/>
              <w:bottom w:val="single" w:sz="8" w:space="0" w:color="000000"/>
              <w:right w:val="single" w:sz="8" w:space="0" w:color="000000"/>
            </w:tcBorders>
            <w:shd w:val="clear" w:color="auto" w:fill="auto"/>
          </w:tcPr>
          <w:p w14:paraId="414BA0A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0D5F484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1B65110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0F4A3034" w14:textId="77777777" w:rsidR="00D74139" w:rsidRDefault="00D74139">
            <w:pPr>
              <w:spacing w:after="0" w:line="240" w:lineRule="auto"/>
              <w:rPr>
                <w:rFonts w:ascii="Times New Roman" w:eastAsia="Times New Roman" w:hAnsi="Times New Roman" w:cs="Times New Roman"/>
                <w:sz w:val="16"/>
                <w:szCs w:val="16"/>
              </w:rPr>
            </w:pPr>
          </w:p>
        </w:tc>
      </w:tr>
      <w:tr w:rsidR="00D74139" w14:paraId="736CFA0A"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133DFA5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4BB945BA"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Cultural background and perspectives relevant to the subject matter.</w:t>
            </w:r>
          </w:p>
        </w:tc>
        <w:tc>
          <w:tcPr>
            <w:tcW w:w="990" w:type="dxa"/>
            <w:vMerge/>
            <w:tcBorders>
              <w:top w:val="nil"/>
              <w:left w:val="single" w:sz="8" w:space="0" w:color="000000"/>
              <w:bottom w:val="single" w:sz="8" w:space="0" w:color="000000"/>
              <w:right w:val="single" w:sz="8" w:space="0" w:color="000000"/>
            </w:tcBorders>
            <w:shd w:val="clear" w:color="auto" w:fill="auto"/>
          </w:tcPr>
          <w:p w14:paraId="1DB4C8E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3B8C726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160DB88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276BF399" w14:textId="77777777" w:rsidR="00D74139" w:rsidRDefault="00D74139">
            <w:pPr>
              <w:spacing w:after="0" w:line="240" w:lineRule="auto"/>
              <w:rPr>
                <w:rFonts w:ascii="Times New Roman" w:eastAsia="Times New Roman" w:hAnsi="Times New Roman" w:cs="Times New Roman"/>
                <w:sz w:val="16"/>
                <w:szCs w:val="16"/>
              </w:rPr>
            </w:pPr>
          </w:p>
        </w:tc>
      </w:tr>
      <w:tr w:rsidR="00D74139" w14:paraId="4B7A7AFE"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36C13A1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2DDE1990"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Educational or literacy levels of the target population.</w:t>
            </w:r>
          </w:p>
        </w:tc>
        <w:tc>
          <w:tcPr>
            <w:tcW w:w="990" w:type="dxa"/>
            <w:vMerge/>
            <w:tcBorders>
              <w:top w:val="nil"/>
              <w:left w:val="single" w:sz="8" w:space="0" w:color="000000"/>
              <w:bottom w:val="single" w:sz="8" w:space="0" w:color="000000"/>
              <w:right w:val="single" w:sz="8" w:space="0" w:color="000000"/>
            </w:tcBorders>
            <w:shd w:val="clear" w:color="auto" w:fill="auto"/>
          </w:tcPr>
          <w:p w14:paraId="3C876C4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3252884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234328D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6282B584" w14:textId="77777777" w:rsidR="00D74139" w:rsidRDefault="00D74139">
            <w:pPr>
              <w:spacing w:after="0" w:line="240" w:lineRule="auto"/>
              <w:rPr>
                <w:rFonts w:ascii="Times New Roman" w:eastAsia="Times New Roman" w:hAnsi="Times New Roman" w:cs="Times New Roman"/>
                <w:sz w:val="16"/>
                <w:szCs w:val="16"/>
              </w:rPr>
            </w:pPr>
          </w:p>
        </w:tc>
      </w:tr>
      <w:tr w:rsidR="00D74139" w14:paraId="6CBE1B38" w14:textId="77777777">
        <w:trPr>
          <w:trHeight w:val="1160"/>
        </w:trPr>
        <w:tc>
          <w:tcPr>
            <w:tcW w:w="496" w:type="dxa"/>
            <w:tcBorders>
              <w:top w:val="nil"/>
              <w:left w:val="single" w:sz="8" w:space="0" w:color="000000"/>
              <w:bottom w:val="single" w:sz="8" w:space="0" w:color="000000"/>
              <w:right w:val="single" w:sz="8" w:space="0" w:color="000000"/>
            </w:tcBorders>
            <w:shd w:val="clear" w:color="auto" w:fill="auto"/>
          </w:tcPr>
          <w:p w14:paraId="34CD4DA6"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1.3</w:t>
            </w:r>
          </w:p>
        </w:tc>
        <w:tc>
          <w:tcPr>
            <w:tcW w:w="2734" w:type="dxa"/>
            <w:tcBorders>
              <w:top w:val="nil"/>
              <w:left w:val="nil"/>
              <w:bottom w:val="single" w:sz="8" w:space="0" w:color="000000"/>
              <w:right w:val="single" w:sz="8" w:space="0" w:color="000000"/>
            </w:tcBorders>
            <w:shd w:val="clear" w:color="auto" w:fill="auto"/>
          </w:tcPr>
          <w:p w14:paraId="432897F2"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Evaluate the importance of conceptual translation to enhance the overall quality of the translated questionnaire.</w:t>
            </w:r>
          </w:p>
        </w:tc>
        <w:tc>
          <w:tcPr>
            <w:tcW w:w="990" w:type="dxa"/>
            <w:tcBorders>
              <w:top w:val="nil"/>
              <w:left w:val="nil"/>
              <w:bottom w:val="single" w:sz="8" w:space="0" w:color="000000"/>
              <w:right w:val="single" w:sz="8" w:space="0" w:color="000000"/>
            </w:tcBorders>
            <w:shd w:val="clear" w:color="auto" w:fill="auto"/>
          </w:tcPr>
          <w:p w14:paraId="0759F310"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4.13 (1.20)</w:t>
            </w:r>
          </w:p>
        </w:tc>
        <w:tc>
          <w:tcPr>
            <w:tcW w:w="4680" w:type="dxa"/>
            <w:tcBorders>
              <w:top w:val="nil"/>
              <w:left w:val="nil"/>
              <w:bottom w:val="single" w:sz="8" w:space="0" w:color="000000"/>
              <w:right w:val="single" w:sz="8" w:space="0" w:color="000000"/>
            </w:tcBorders>
            <w:shd w:val="clear" w:color="auto" w:fill="auto"/>
          </w:tcPr>
          <w:p w14:paraId="20CE5F9E"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"If it happens to be for a validated tool for scoring"</w:t>
            </w:r>
            <w:r>
              <w:rPr>
                <w:rFonts w:ascii="Times New Roman" w:eastAsia="Times New Roman" w:hAnsi="Times New Roman" w:cs="Times New Roman"/>
                <w:color w:val="000000"/>
                <w:sz w:val="14"/>
                <w:szCs w:val="14"/>
              </w:rPr>
              <w:br/>
              <w:t>(2) "This is crucial. A botched translation can destroy the entire project."</w:t>
            </w:r>
            <w:r>
              <w:rPr>
                <w:rFonts w:ascii="Times New Roman" w:eastAsia="Times New Roman" w:hAnsi="Times New Roman" w:cs="Times New Roman"/>
                <w:color w:val="000000"/>
                <w:sz w:val="14"/>
                <w:szCs w:val="14"/>
              </w:rPr>
              <w:br/>
              <w:t>(3) "Probably include some comparison, e.g., "Importance of conceptual translation (instead of verbatim translation)"</w:t>
            </w:r>
            <w:r>
              <w:rPr>
                <w:rFonts w:ascii="Times New Roman" w:eastAsia="Times New Roman" w:hAnsi="Times New Roman" w:cs="Times New Roman"/>
                <w:color w:val="000000"/>
                <w:sz w:val="14"/>
                <w:szCs w:val="14"/>
              </w:rPr>
              <w:br/>
              <w:t>(4) "It would be helpful to define "conceptual translation" here</w:t>
            </w:r>
          </w:p>
        </w:tc>
        <w:tc>
          <w:tcPr>
            <w:tcW w:w="3690" w:type="dxa"/>
            <w:tcBorders>
              <w:top w:val="nil"/>
              <w:left w:val="nil"/>
              <w:bottom w:val="single" w:sz="8" w:space="0" w:color="000000"/>
              <w:right w:val="single" w:sz="8" w:space="0" w:color="000000"/>
            </w:tcBorders>
            <w:shd w:val="clear" w:color="auto" w:fill="auto"/>
          </w:tcPr>
          <w:p w14:paraId="2836E9B8"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We modified this item as follows:</w:t>
            </w:r>
            <w:r>
              <w:rPr>
                <w:rFonts w:ascii="Times New Roman" w:eastAsia="Times New Roman" w:hAnsi="Times New Roman" w:cs="Times New Roman"/>
                <w:color w:val="000000"/>
                <w:sz w:val="14"/>
                <w:szCs w:val="14"/>
              </w:rPr>
              <w:br/>
              <w:t>Evaluate the importance of conceptual translation (instead of verbatim translation) to enhance the overall quality of the translated questionnaire.</w:t>
            </w:r>
          </w:p>
        </w:tc>
        <w:tc>
          <w:tcPr>
            <w:tcW w:w="1301" w:type="dxa"/>
            <w:vAlign w:val="center"/>
          </w:tcPr>
          <w:p w14:paraId="5DB10FF5" w14:textId="77777777" w:rsidR="00D74139" w:rsidRDefault="00D74139">
            <w:pPr>
              <w:spacing w:after="0" w:line="240" w:lineRule="auto"/>
              <w:rPr>
                <w:rFonts w:ascii="Times New Roman" w:eastAsia="Times New Roman" w:hAnsi="Times New Roman" w:cs="Times New Roman"/>
                <w:sz w:val="16"/>
                <w:szCs w:val="16"/>
              </w:rPr>
            </w:pPr>
          </w:p>
        </w:tc>
      </w:tr>
      <w:tr w:rsidR="00D74139" w14:paraId="7F3BCC17" w14:textId="77777777">
        <w:trPr>
          <w:trHeight w:val="1389"/>
        </w:trPr>
        <w:tc>
          <w:tcPr>
            <w:tcW w:w="496" w:type="dxa"/>
            <w:tcBorders>
              <w:top w:val="nil"/>
              <w:left w:val="single" w:sz="8" w:space="0" w:color="000000"/>
              <w:bottom w:val="single" w:sz="8" w:space="0" w:color="000000"/>
              <w:right w:val="single" w:sz="8" w:space="0" w:color="000000"/>
            </w:tcBorders>
            <w:shd w:val="clear" w:color="auto" w:fill="auto"/>
          </w:tcPr>
          <w:p w14:paraId="54271ECA"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1.4</w:t>
            </w:r>
          </w:p>
        </w:tc>
        <w:tc>
          <w:tcPr>
            <w:tcW w:w="2734" w:type="dxa"/>
            <w:tcBorders>
              <w:top w:val="nil"/>
              <w:left w:val="nil"/>
              <w:bottom w:val="single" w:sz="8" w:space="0" w:color="000000"/>
              <w:right w:val="single" w:sz="8" w:space="0" w:color="000000"/>
            </w:tcBorders>
            <w:shd w:val="clear" w:color="auto" w:fill="auto"/>
          </w:tcPr>
          <w:p w14:paraId="7BD51780"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Engage with a diverse group of stakeholders, such as interviewers, pretest respondents, and experts in the field, to collect input and perspectives.</w:t>
            </w:r>
          </w:p>
        </w:tc>
        <w:tc>
          <w:tcPr>
            <w:tcW w:w="990" w:type="dxa"/>
            <w:tcBorders>
              <w:top w:val="nil"/>
              <w:left w:val="nil"/>
              <w:bottom w:val="single" w:sz="8" w:space="0" w:color="000000"/>
              <w:right w:val="single" w:sz="8" w:space="0" w:color="000000"/>
            </w:tcBorders>
            <w:shd w:val="clear" w:color="auto" w:fill="auto"/>
          </w:tcPr>
          <w:p w14:paraId="38F38DD3"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4.39 (0.92)</w:t>
            </w:r>
          </w:p>
        </w:tc>
        <w:tc>
          <w:tcPr>
            <w:tcW w:w="4680" w:type="dxa"/>
            <w:tcBorders>
              <w:top w:val="nil"/>
              <w:left w:val="nil"/>
              <w:bottom w:val="single" w:sz="8" w:space="0" w:color="000000"/>
              <w:right w:val="single" w:sz="8" w:space="0" w:color="000000"/>
            </w:tcBorders>
            <w:shd w:val="clear" w:color="auto" w:fill="auto"/>
          </w:tcPr>
          <w:p w14:paraId="7294A919"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"I'd specify members of the target population specifically as folks who should be engaged"</w:t>
            </w:r>
            <w:r>
              <w:rPr>
                <w:rFonts w:ascii="Times New Roman" w:eastAsia="Times New Roman" w:hAnsi="Times New Roman" w:cs="Times New Roman"/>
                <w:color w:val="000000"/>
                <w:sz w:val="14"/>
                <w:szCs w:val="14"/>
              </w:rPr>
              <w:br/>
              <w:t>(2) "pilot testing need to suffice with the above before translation"</w:t>
            </w:r>
            <w:r>
              <w:rPr>
                <w:rFonts w:ascii="Times New Roman" w:eastAsia="Times New Roman" w:hAnsi="Times New Roman" w:cs="Times New Roman"/>
                <w:color w:val="000000"/>
                <w:sz w:val="14"/>
                <w:szCs w:val="14"/>
              </w:rPr>
              <w:br/>
              <w:t>(3) "While very important, this can be tricky. Selecting the appropriate stakeholders is very important in this process"</w:t>
            </w:r>
            <w:r>
              <w:rPr>
                <w:rFonts w:ascii="Times New Roman" w:eastAsia="Times New Roman" w:hAnsi="Times New Roman" w:cs="Times New Roman"/>
                <w:color w:val="000000"/>
                <w:sz w:val="14"/>
                <w:szCs w:val="14"/>
              </w:rPr>
              <w:br/>
              <w:t>(4) "Question is unclear and double barreled (what if I think experts and respondents are important but not I terviewers?); at what stage are you referring to? Translation? Before? After? All stages?</w:t>
            </w:r>
          </w:p>
        </w:tc>
        <w:tc>
          <w:tcPr>
            <w:tcW w:w="3690" w:type="dxa"/>
            <w:tcBorders>
              <w:top w:val="nil"/>
              <w:left w:val="nil"/>
              <w:bottom w:val="single" w:sz="8" w:space="0" w:color="000000"/>
              <w:right w:val="single" w:sz="8" w:space="0" w:color="000000"/>
            </w:tcBorders>
            <w:shd w:val="clear" w:color="auto" w:fill="auto"/>
          </w:tcPr>
          <w:p w14:paraId="4C280EEE"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Keep it to the next round</w:t>
            </w:r>
          </w:p>
        </w:tc>
        <w:tc>
          <w:tcPr>
            <w:tcW w:w="1301" w:type="dxa"/>
            <w:vAlign w:val="center"/>
          </w:tcPr>
          <w:p w14:paraId="37D19B33" w14:textId="77777777" w:rsidR="00D74139" w:rsidRDefault="00D74139">
            <w:pPr>
              <w:spacing w:after="0" w:line="240" w:lineRule="auto"/>
              <w:rPr>
                <w:rFonts w:ascii="Times New Roman" w:eastAsia="Times New Roman" w:hAnsi="Times New Roman" w:cs="Times New Roman"/>
                <w:sz w:val="16"/>
                <w:szCs w:val="16"/>
              </w:rPr>
            </w:pPr>
          </w:p>
        </w:tc>
      </w:tr>
      <w:tr w:rsidR="00D74139" w14:paraId="35DA3939" w14:textId="77777777">
        <w:trPr>
          <w:trHeight w:val="2307"/>
        </w:trPr>
        <w:tc>
          <w:tcPr>
            <w:tcW w:w="496" w:type="dxa"/>
            <w:tcBorders>
              <w:top w:val="nil"/>
              <w:left w:val="single" w:sz="8" w:space="0" w:color="000000"/>
              <w:bottom w:val="single" w:sz="8" w:space="0" w:color="000000"/>
              <w:right w:val="single" w:sz="8" w:space="0" w:color="000000"/>
            </w:tcBorders>
            <w:shd w:val="clear" w:color="auto" w:fill="auto"/>
          </w:tcPr>
          <w:p w14:paraId="34118305"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lastRenderedPageBreak/>
              <w:t>1.5</w:t>
            </w:r>
          </w:p>
        </w:tc>
        <w:tc>
          <w:tcPr>
            <w:tcW w:w="2734" w:type="dxa"/>
            <w:tcBorders>
              <w:top w:val="nil"/>
              <w:left w:val="nil"/>
              <w:bottom w:val="single" w:sz="8" w:space="0" w:color="000000"/>
              <w:right w:val="single" w:sz="8" w:space="0" w:color="000000"/>
            </w:tcBorders>
            <w:shd w:val="clear" w:color="auto" w:fill="auto"/>
          </w:tcPr>
          <w:p w14:paraId="1EDC299D"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Consider the social-economic status of the target audience, especially regarding their literacy level. If applicable, plan to use simple and clear language to ensure comprehension.</w:t>
            </w:r>
          </w:p>
        </w:tc>
        <w:tc>
          <w:tcPr>
            <w:tcW w:w="990" w:type="dxa"/>
            <w:tcBorders>
              <w:top w:val="nil"/>
              <w:left w:val="nil"/>
              <w:bottom w:val="single" w:sz="8" w:space="0" w:color="000000"/>
              <w:right w:val="single" w:sz="8" w:space="0" w:color="000000"/>
            </w:tcBorders>
            <w:shd w:val="clear" w:color="auto" w:fill="auto"/>
          </w:tcPr>
          <w:p w14:paraId="7F353ADB"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3.96 ( 1.12)</w:t>
            </w:r>
          </w:p>
        </w:tc>
        <w:tc>
          <w:tcPr>
            <w:tcW w:w="4680" w:type="dxa"/>
            <w:tcBorders>
              <w:top w:val="nil"/>
              <w:left w:val="nil"/>
              <w:bottom w:val="single" w:sz="8" w:space="0" w:color="000000"/>
              <w:right w:val="single" w:sz="8" w:space="0" w:color="000000"/>
            </w:tcBorders>
            <w:shd w:val="clear" w:color="auto" w:fill="auto"/>
          </w:tcPr>
          <w:p w14:paraId="381FE70F"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"This also affects preferred survey mode: paper, online, telephone"</w:t>
            </w:r>
            <w:r>
              <w:rPr>
                <w:rFonts w:ascii="Times New Roman" w:eastAsia="Times New Roman" w:hAnsi="Times New Roman" w:cs="Times New Roman"/>
                <w:color w:val="000000"/>
                <w:sz w:val="14"/>
                <w:szCs w:val="14"/>
              </w:rPr>
              <w:br/>
              <w:t>(2) "Especially if the tools self-administered, for interview administered training and manuals to be formulated"</w:t>
            </w:r>
            <w:r>
              <w:rPr>
                <w:rFonts w:ascii="Times New Roman" w:eastAsia="Times New Roman" w:hAnsi="Times New Roman" w:cs="Times New Roman"/>
                <w:color w:val="000000"/>
                <w:sz w:val="14"/>
                <w:szCs w:val="14"/>
              </w:rPr>
              <w:br/>
              <w:t>(3) "Isn't this is already covered in 1.2?"</w:t>
            </w:r>
            <w:r>
              <w:rPr>
                <w:rFonts w:ascii="Times New Roman" w:eastAsia="Times New Roman" w:hAnsi="Times New Roman" w:cs="Times New Roman"/>
                <w:color w:val="000000"/>
                <w:sz w:val="14"/>
                <w:szCs w:val="14"/>
              </w:rPr>
              <w:br/>
              <w:t>(4) "I suggest to deleting the reference to respondent's socio-economic status as may involve a class bias. Just focus on literacy levels and the use of simple and clear language"</w:t>
            </w:r>
            <w:r>
              <w:rPr>
                <w:rFonts w:ascii="Times New Roman" w:eastAsia="Times New Roman" w:hAnsi="Times New Roman" w:cs="Times New Roman"/>
                <w:color w:val="000000"/>
                <w:sz w:val="14"/>
                <w:szCs w:val="14"/>
              </w:rPr>
              <w:br/>
              <w:t>(5) "How does somenone determine that?"</w:t>
            </w:r>
            <w:r>
              <w:rPr>
                <w:rFonts w:ascii="Times New Roman" w:eastAsia="Times New Roman" w:hAnsi="Times New Roman" w:cs="Times New Roman"/>
                <w:color w:val="000000"/>
                <w:sz w:val="14"/>
                <w:szCs w:val="14"/>
              </w:rPr>
              <w:br/>
              <w:t>(6) "In some countries socio economic may not always be related so this would vary by region"</w:t>
            </w:r>
            <w:r>
              <w:rPr>
                <w:rFonts w:ascii="Times New Roman" w:eastAsia="Times New Roman" w:hAnsi="Times New Roman" w:cs="Times New Roman"/>
                <w:color w:val="000000"/>
                <w:sz w:val="14"/>
                <w:szCs w:val="14"/>
              </w:rPr>
              <w:br/>
              <w:t>(7) "SImple and clear language should be use all the times, wherever possible"</w:t>
            </w:r>
            <w:r>
              <w:rPr>
                <w:rFonts w:ascii="Times New Roman" w:eastAsia="Times New Roman" w:hAnsi="Times New Roman" w:cs="Times New Roman"/>
                <w:color w:val="000000"/>
                <w:sz w:val="14"/>
                <w:szCs w:val="14"/>
              </w:rPr>
              <w:br/>
              <w:t>(8) "Included in item 1.2"</w:t>
            </w:r>
          </w:p>
        </w:tc>
        <w:tc>
          <w:tcPr>
            <w:tcW w:w="3690" w:type="dxa"/>
            <w:tcBorders>
              <w:top w:val="nil"/>
              <w:left w:val="nil"/>
              <w:bottom w:val="single" w:sz="8" w:space="0" w:color="000000"/>
              <w:right w:val="single" w:sz="8" w:space="0" w:color="000000"/>
            </w:tcBorders>
            <w:shd w:val="clear" w:color="auto" w:fill="auto"/>
          </w:tcPr>
          <w:p w14:paraId="3AEFFBE6"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Item removed</w:t>
            </w:r>
          </w:p>
        </w:tc>
        <w:tc>
          <w:tcPr>
            <w:tcW w:w="1301" w:type="dxa"/>
            <w:vAlign w:val="center"/>
          </w:tcPr>
          <w:p w14:paraId="239F6B0B" w14:textId="77777777" w:rsidR="00D74139" w:rsidRDefault="00D74139">
            <w:pPr>
              <w:spacing w:after="0" w:line="240" w:lineRule="auto"/>
              <w:rPr>
                <w:rFonts w:ascii="Times New Roman" w:eastAsia="Times New Roman" w:hAnsi="Times New Roman" w:cs="Times New Roman"/>
                <w:sz w:val="16"/>
                <w:szCs w:val="16"/>
              </w:rPr>
            </w:pPr>
          </w:p>
        </w:tc>
      </w:tr>
      <w:tr w:rsidR="00D74139" w14:paraId="4DB15D9B" w14:textId="77777777">
        <w:trPr>
          <w:trHeight w:val="306"/>
        </w:trPr>
        <w:tc>
          <w:tcPr>
            <w:tcW w:w="3230" w:type="dxa"/>
            <w:gridSpan w:val="2"/>
            <w:tcBorders>
              <w:top w:val="single" w:sz="8" w:space="0" w:color="000000"/>
              <w:left w:val="single" w:sz="8" w:space="0" w:color="000000"/>
              <w:bottom w:val="single" w:sz="8" w:space="0" w:color="000000"/>
              <w:right w:val="nil"/>
            </w:tcBorders>
            <w:shd w:val="clear" w:color="auto" w:fill="auto"/>
          </w:tcPr>
          <w:p w14:paraId="0FD20A57" w14:textId="77777777" w:rsidR="00D74139" w:rsidRDefault="00000000">
            <w:pPr>
              <w:spacing w:after="0" w:line="240" w:lineRule="auto"/>
              <w:rPr>
                <w:rFonts w:ascii="Times New Roman" w:eastAsia="Times New Roman" w:hAnsi="Times New Roman" w:cs="Times New Roman"/>
                <w:b/>
                <w:color w:val="000000"/>
                <w:sz w:val="14"/>
                <w:szCs w:val="14"/>
              </w:rPr>
            </w:pPr>
            <w:r>
              <w:rPr>
                <w:rFonts w:ascii="Times New Roman" w:eastAsia="Times New Roman" w:hAnsi="Times New Roman" w:cs="Times New Roman"/>
                <w:b/>
                <w:color w:val="000000"/>
                <w:sz w:val="14"/>
                <w:szCs w:val="14"/>
              </w:rPr>
              <w:t>Create a Translation Team</w:t>
            </w:r>
          </w:p>
        </w:tc>
        <w:tc>
          <w:tcPr>
            <w:tcW w:w="990" w:type="dxa"/>
            <w:tcBorders>
              <w:top w:val="nil"/>
              <w:left w:val="nil"/>
              <w:bottom w:val="single" w:sz="8" w:space="0" w:color="000000"/>
              <w:right w:val="nil"/>
            </w:tcBorders>
            <w:shd w:val="clear" w:color="auto" w:fill="auto"/>
          </w:tcPr>
          <w:p w14:paraId="07E35BCA"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4680" w:type="dxa"/>
            <w:tcBorders>
              <w:top w:val="nil"/>
              <w:left w:val="nil"/>
              <w:bottom w:val="single" w:sz="8" w:space="0" w:color="000000"/>
              <w:right w:val="nil"/>
            </w:tcBorders>
            <w:shd w:val="clear" w:color="auto" w:fill="auto"/>
          </w:tcPr>
          <w:p w14:paraId="3844FFFE"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3690" w:type="dxa"/>
            <w:tcBorders>
              <w:top w:val="nil"/>
              <w:left w:val="nil"/>
              <w:bottom w:val="single" w:sz="8" w:space="0" w:color="000000"/>
              <w:right w:val="single" w:sz="8" w:space="0" w:color="000000"/>
            </w:tcBorders>
            <w:shd w:val="clear" w:color="auto" w:fill="auto"/>
          </w:tcPr>
          <w:p w14:paraId="4A1D822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1301" w:type="dxa"/>
            <w:vAlign w:val="center"/>
          </w:tcPr>
          <w:p w14:paraId="6917B616" w14:textId="77777777" w:rsidR="00D74139" w:rsidRDefault="00D74139">
            <w:pPr>
              <w:spacing w:after="0" w:line="240" w:lineRule="auto"/>
              <w:rPr>
                <w:rFonts w:ascii="Times New Roman" w:eastAsia="Times New Roman" w:hAnsi="Times New Roman" w:cs="Times New Roman"/>
                <w:sz w:val="16"/>
                <w:szCs w:val="16"/>
              </w:rPr>
            </w:pPr>
          </w:p>
        </w:tc>
      </w:tr>
      <w:tr w:rsidR="00D74139" w14:paraId="51F9D680"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2860E790"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2.1</w:t>
            </w:r>
          </w:p>
        </w:tc>
        <w:tc>
          <w:tcPr>
            <w:tcW w:w="2734" w:type="dxa"/>
            <w:tcBorders>
              <w:top w:val="nil"/>
              <w:left w:val="nil"/>
              <w:bottom w:val="nil"/>
              <w:right w:val="single" w:sz="8" w:space="0" w:color="000000"/>
            </w:tcBorders>
            <w:shd w:val="clear" w:color="auto" w:fill="auto"/>
          </w:tcPr>
          <w:p w14:paraId="28A05A8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Form a translation team, consist of:</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2ABCBC83"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4.26 (0.90)</w:t>
            </w:r>
          </w:p>
        </w:tc>
        <w:tc>
          <w:tcPr>
            <w:tcW w:w="4680" w:type="dxa"/>
            <w:vMerge w:val="restart"/>
            <w:tcBorders>
              <w:top w:val="nil"/>
              <w:left w:val="single" w:sz="8" w:space="0" w:color="000000"/>
              <w:bottom w:val="single" w:sz="8" w:space="0" w:color="000000"/>
              <w:right w:val="nil"/>
            </w:tcBorders>
            <w:shd w:val="clear" w:color="auto" w:fill="auto"/>
          </w:tcPr>
          <w:p w14:paraId="2598C987"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"Also include members of the target population"(2) "Study team need to be involved overall with a subgroup of translators"(3) "Both linguistic and health care competencies are essential for this step to be successful"(4) "Consisting of", "a minimum of 3 translators", currently the formulation is not clear regarding that linguistic expert and healthcare professional can be already part of 3-person team"</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71781502"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We modified this item as follows:Form a translation team with a Translation Lead or Manager, at least two proficient translators, preferably native speakers of the target language, and if applicable, the source-language Questionnaire Developer</w:t>
            </w:r>
          </w:p>
        </w:tc>
        <w:tc>
          <w:tcPr>
            <w:tcW w:w="1301" w:type="dxa"/>
            <w:vAlign w:val="center"/>
          </w:tcPr>
          <w:p w14:paraId="26CAED2E" w14:textId="77777777" w:rsidR="00D74139" w:rsidRDefault="00D74139">
            <w:pPr>
              <w:spacing w:after="0" w:line="240" w:lineRule="auto"/>
              <w:rPr>
                <w:rFonts w:ascii="Times New Roman" w:eastAsia="Times New Roman" w:hAnsi="Times New Roman" w:cs="Times New Roman"/>
                <w:sz w:val="16"/>
                <w:szCs w:val="16"/>
              </w:rPr>
            </w:pPr>
          </w:p>
        </w:tc>
      </w:tr>
      <w:tr w:rsidR="00D74139" w14:paraId="7438C16A" w14:textId="77777777">
        <w:trPr>
          <w:trHeight w:val="306"/>
        </w:trPr>
        <w:tc>
          <w:tcPr>
            <w:tcW w:w="496" w:type="dxa"/>
            <w:vMerge/>
            <w:tcBorders>
              <w:top w:val="nil"/>
              <w:left w:val="single" w:sz="8" w:space="0" w:color="000000"/>
              <w:bottom w:val="single" w:sz="8" w:space="0" w:color="000000"/>
              <w:right w:val="single" w:sz="8" w:space="0" w:color="000000"/>
            </w:tcBorders>
            <w:shd w:val="clear" w:color="auto" w:fill="auto"/>
          </w:tcPr>
          <w:p w14:paraId="78A6CFB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327B191D"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Translation Lead or Manager</w:t>
            </w:r>
          </w:p>
        </w:tc>
        <w:tc>
          <w:tcPr>
            <w:tcW w:w="990" w:type="dxa"/>
            <w:vMerge/>
            <w:tcBorders>
              <w:top w:val="nil"/>
              <w:left w:val="single" w:sz="8" w:space="0" w:color="000000"/>
              <w:bottom w:val="single" w:sz="8" w:space="0" w:color="000000"/>
              <w:right w:val="single" w:sz="8" w:space="0" w:color="000000"/>
            </w:tcBorders>
            <w:shd w:val="clear" w:color="auto" w:fill="auto"/>
          </w:tcPr>
          <w:p w14:paraId="377F369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nil"/>
            </w:tcBorders>
            <w:shd w:val="clear" w:color="auto" w:fill="auto"/>
          </w:tcPr>
          <w:p w14:paraId="265E1C8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0378CFB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4CC6730E" w14:textId="77777777" w:rsidR="00D74139" w:rsidRDefault="00D74139">
            <w:pPr>
              <w:spacing w:after="0" w:line="240" w:lineRule="auto"/>
              <w:rPr>
                <w:rFonts w:ascii="Times New Roman" w:eastAsia="Times New Roman" w:hAnsi="Times New Roman" w:cs="Times New Roman"/>
                <w:sz w:val="16"/>
                <w:szCs w:val="16"/>
              </w:rPr>
            </w:pPr>
          </w:p>
        </w:tc>
      </w:tr>
      <w:tr w:rsidR="00D74139" w14:paraId="3263A30C" w14:textId="77777777">
        <w:trPr>
          <w:trHeight w:val="701"/>
        </w:trPr>
        <w:tc>
          <w:tcPr>
            <w:tcW w:w="496" w:type="dxa"/>
            <w:vMerge/>
            <w:tcBorders>
              <w:top w:val="nil"/>
              <w:left w:val="single" w:sz="8" w:space="0" w:color="000000"/>
              <w:bottom w:val="single" w:sz="8" w:space="0" w:color="000000"/>
              <w:right w:val="single" w:sz="8" w:space="0" w:color="000000"/>
            </w:tcBorders>
            <w:shd w:val="clear" w:color="auto" w:fill="auto"/>
          </w:tcPr>
          <w:p w14:paraId="4060FDD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63F6DE2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A minimal 3 Translator with linguistic competence in the source and target languages (2 Forward Translator, 1 Back Translator)</w:t>
            </w:r>
          </w:p>
        </w:tc>
        <w:tc>
          <w:tcPr>
            <w:tcW w:w="990" w:type="dxa"/>
            <w:vMerge/>
            <w:tcBorders>
              <w:top w:val="nil"/>
              <w:left w:val="single" w:sz="8" w:space="0" w:color="000000"/>
              <w:bottom w:val="single" w:sz="8" w:space="0" w:color="000000"/>
              <w:right w:val="single" w:sz="8" w:space="0" w:color="000000"/>
            </w:tcBorders>
            <w:shd w:val="clear" w:color="auto" w:fill="auto"/>
          </w:tcPr>
          <w:p w14:paraId="10B6194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nil"/>
            </w:tcBorders>
            <w:shd w:val="clear" w:color="auto" w:fill="auto"/>
          </w:tcPr>
          <w:p w14:paraId="34F368D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790AE47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31EB7E93" w14:textId="77777777" w:rsidR="00D74139" w:rsidRDefault="00D74139">
            <w:pPr>
              <w:spacing w:after="0" w:line="240" w:lineRule="auto"/>
              <w:rPr>
                <w:rFonts w:ascii="Times New Roman" w:eastAsia="Times New Roman" w:hAnsi="Times New Roman" w:cs="Times New Roman"/>
                <w:sz w:val="16"/>
                <w:szCs w:val="16"/>
              </w:rPr>
            </w:pPr>
          </w:p>
        </w:tc>
      </w:tr>
      <w:tr w:rsidR="00D74139" w14:paraId="5E4B33CC" w14:textId="77777777">
        <w:trPr>
          <w:trHeight w:val="306"/>
        </w:trPr>
        <w:tc>
          <w:tcPr>
            <w:tcW w:w="496" w:type="dxa"/>
            <w:vMerge/>
            <w:tcBorders>
              <w:top w:val="nil"/>
              <w:left w:val="single" w:sz="8" w:space="0" w:color="000000"/>
              <w:bottom w:val="single" w:sz="8" w:space="0" w:color="000000"/>
              <w:right w:val="single" w:sz="8" w:space="0" w:color="000000"/>
            </w:tcBorders>
            <w:shd w:val="clear" w:color="auto" w:fill="auto"/>
          </w:tcPr>
          <w:p w14:paraId="3372CE7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566678AD"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Linguistic expert on target language</w:t>
            </w:r>
          </w:p>
        </w:tc>
        <w:tc>
          <w:tcPr>
            <w:tcW w:w="990" w:type="dxa"/>
            <w:vMerge/>
            <w:tcBorders>
              <w:top w:val="nil"/>
              <w:left w:val="single" w:sz="8" w:space="0" w:color="000000"/>
              <w:bottom w:val="single" w:sz="8" w:space="0" w:color="000000"/>
              <w:right w:val="single" w:sz="8" w:space="0" w:color="000000"/>
            </w:tcBorders>
            <w:shd w:val="clear" w:color="auto" w:fill="auto"/>
          </w:tcPr>
          <w:p w14:paraId="3430647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nil"/>
            </w:tcBorders>
            <w:shd w:val="clear" w:color="auto" w:fill="auto"/>
          </w:tcPr>
          <w:p w14:paraId="3F8AADA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4634AEA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6E1CB4A6" w14:textId="77777777" w:rsidR="00D74139" w:rsidRDefault="00D74139">
            <w:pPr>
              <w:spacing w:after="0" w:line="240" w:lineRule="auto"/>
              <w:rPr>
                <w:rFonts w:ascii="Times New Roman" w:eastAsia="Times New Roman" w:hAnsi="Times New Roman" w:cs="Times New Roman"/>
                <w:sz w:val="16"/>
                <w:szCs w:val="16"/>
              </w:rPr>
            </w:pPr>
          </w:p>
        </w:tc>
      </w:tr>
      <w:tr w:rsidR="00D74139" w14:paraId="0099485F"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060EFDB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08291354"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A healthcare professional with specific competence in the source and target languages</w:t>
            </w:r>
          </w:p>
        </w:tc>
        <w:tc>
          <w:tcPr>
            <w:tcW w:w="990" w:type="dxa"/>
            <w:vMerge/>
            <w:tcBorders>
              <w:top w:val="nil"/>
              <w:left w:val="single" w:sz="8" w:space="0" w:color="000000"/>
              <w:bottom w:val="single" w:sz="8" w:space="0" w:color="000000"/>
              <w:right w:val="single" w:sz="8" w:space="0" w:color="000000"/>
            </w:tcBorders>
            <w:shd w:val="clear" w:color="auto" w:fill="auto"/>
          </w:tcPr>
          <w:p w14:paraId="2AD744E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nil"/>
            </w:tcBorders>
            <w:shd w:val="clear" w:color="auto" w:fill="auto"/>
          </w:tcPr>
          <w:p w14:paraId="1F7BEF8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70A1913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014CF680" w14:textId="77777777" w:rsidR="00D74139" w:rsidRDefault="00D74139">
            <w:pPr>
              <w:spacing w:after="0" w:line="240" w:lineRule="auto"/>
              <w:rPr>
                <w:rFonts w:ascii="Times New Roman" w:eastAsia="Times New Roman" w:hAnsi="Times New Roman" w:cs="Times New Roman"/>
                <w:sz w:val="16"/>
                <w:szCs w:val="16"/>
              </w:rPr>
            </w:pPr>
          </w:p>
        </w:tc>
      </w:tr>
      <w:tr w:rsidR="00D74139" w14:paraId="23BE0E0B"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137A1D0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4EB7B96A"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The source-language Questionnaire Developer (if possible).</w:t>
            </w:r>
          </w:p>
        </w:tc>
        <w:tc>
          <w:tcPr>
            <w:tcW w:w="990" w:type="dxa"/>
            <w:vMerge/>
            <w:tcBorders>
              <w:top w:val="nil"/>
              <w:left w:val="single" w:sz="8" w:space="0" w:color="000000"/>
              <w:bottom w:val="single" w:sz="8" w:space="0" w:color="000000"/>
              <w:right w:val="single" w:sz="8" w:space="0" w:color="000000"/>
            </w:tcBorders>
            <w:shd w:val="clear" w:color="auto" w:fill="auto"/>
          </w:tcPr>
          <w:p w14:paraId="7951075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nil"/>
            </w:tcBorders>
            <w:shd w:val="clear" w:color="auto" w:fill="auto"/>
          </w:tcPr>
          <w:p w14:paraId="34935F1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14B397C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48D16289" w14:textId="77777777" w:rsidR="00D74139" w:rsidRDefault="00D74139">
            <w:pPr>
              <w:spacing w:after="0" w:line="240" w:lineRule="auto"/>
              <w:rPr>
                <w:rFonts w:ascii="Times New Roman" w:eastAsia="Times New Roman" w:hAnsi="Times New Roman" w:cs="Times New Roman"/>
                <w:sz w:val="16"/>
                <w:szCs w:val="16"/>
              </w:rPr>
            </w:pPr>
          </w:p>
        </w:tc>
      </w:tr>
      <w:tr w:rsidR="00D74139" w14:paraId="543B2049"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4D2D8187"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2.2</w:t>
            </w:r>
          </w:p>
        </w:tc>
        <w:tc>
          <w:tcPr>
            <w:tcW w:w="2734" w:type="dxa"/>
            <w:tcBorders>
              <w:top w:val="nil"/>
              <w:left w:val="nil"/>
              <w:bottom w:val="nil"/>
              <w:right w:val="single" w:sz="8" w:space="0" w:color="000000"/>
            </w:tcBorders>
            <w:shd w:val="clear" w:color="auto" w:fill="auto"/>
          </w:tcPr>
          <w:p w14:paraId="65CF0776"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Appoint a qualified Translation Manager:</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525E1787"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4.30 (1.04)</w:t>
            </w:r>
          </w:p>
        </w:tc>
        <w:tc>
          <w:tcPr>
            <w:tcW w:w="4680" w:type="dxa"/>
            <w:vMerge w:val="restart"/>
            <w:tcBorders>
              <w:top w:val="nil"/>
              <w:left w:val="single" w:sz="8" w:space="0" w:color="000000"/>
              <w:bottom w:val="single" w:sz="8" w:space="0" w:color="000000"/>
              <w:right w:val="nil"/>
            </w:tcBorders>
            <w:shd w:val="clear" w:color="auto" w:fill="auto"/>
          </w:tcPr>
          <w:p w14:paraId="7EB971D4"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"Sometimes it is a challenge and translation support team fills the gap"</w:t>
            </w:r>
            <w:r>
              <w:rPr>
                <w:rFonts w:ascii="Times New Roman" w:eastAsia="Times New Roman" w:hAnsi="Times New Roman" w:cs="Times New Roman"/>
                <w:color w:val="000000"/>
                <w:sz w:val="14"/>
                <w:szCs w:val="14"/>
              </w:rPr>
              <w:br/>
              <w:t>(2) "1.Not all research teams have these resources or funds to create such roles? 2.How is this different than a typical research coordinator?"</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2B50BF6A"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Keep it to the next round</w:t>
            </w:r>
          </w:p>
        </w:tc>
        <w:tc>
          <w:tcPr>
            <w:tcW w:w="1301" w:type="dxa"/>
            <w:vAlign w:val="center"/>
          </w:tcPr>
          <w:p w14:paraId="53CC007A" w14:textId="77777777" w:rsidR="00D74139" w:rsidRDefault="00D74139">
            <w:pPr>
              <w:spacing w:after="0" w:line="240" w:lineRule="auto"/>
              <w:rPr>
                <w:rFonts w:ascii="Times New Roman" w:eastAsia="Times New Roman" w:hAnsi="Times New Roman" w:cs="Times New Roman"/>
                <w:sz w:val="16"/>
                <w:szCs w:val="16"/>
              </w:rPr>
            </w:pPr>
          </w:p>
        </w:tc>
      </w:tr>
      <w:tr w:rsidR="00D74139" w14:paraId="2FD99279" w14:textId="77777777">
        <w:trPr>
          <w:trHeight w:val="931"/>
        </w:trPr>
        <w:tc>
          <w:tcPr>
            <w:tcW w:w="496" w:type="dxa"/>
            <w:vMerge/>
            <w:tcBorders>
              <w:top w:val="nil"/>
              <w:left w:val="single" w:sz="8" w:space="0" w:color="000000"/>
              <w:bottom w:val="single" w:sz="8" w:space="0" w:color="000000"/>
              <w:right w:val="single" w:sz="8" w:space="0" w:color="000000"/>
            </w:tcBorders>
            <w:shd w:val="clear" w:color="auto" w:fill="auto"/>
          </w:tcPr>
          <w:p w14:paraId="7B5273C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25314CCD"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Identify an experienced individual who will oversee the entire translation process (manage resources, direct and coordinate procedural steps, documentation of results and facilitate discussion).</w:t>
            </w:r>
          </w:p>
        </w:tc>
        <w:tc>
          <w:tcPr>
            <w:tcW w:w="990" w:type="dxa"/>
            <w:vMerge/>
            <w:tcBorders>
              <w:top w:val="nil"/>
              <w:left w:val="single" w:sz="8" w:space="0" w:color="000000"/>
              <w:bottom w:val="single" w:sz="8" w:space="0" w:color="000000"/>
              <w:right w:val="single" w:sz="8" w:space="0" w:color="000000"/>
            </w:tcBorders>
            <w:shd w:val="clear" w:color="auto" w:fill="auto"/>
          </w:tcPr>
          <w:p w14:paraId="6F5C195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nil"/>
            </w:tcBorders>
            <w:shd w:val="clear" w:color="auto" w:fill="auto"/>
          </w:tcPr>
          <w:p w14:paraId="3B44A8F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5412287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57A6AA21" w14:textId="77777777" w:rsidR="00D74139" w:rsidRDefault="00D74139">
            <w:pPr>
              <w:spacing w:after="0" w:line="240" w:lineRule="auto"/>
              <w:rPr>
                <w:rFonts w:ascii="Times New Roman" w:eastAsia="Times New Roman" w:hAnsi="Times New Roman" w:cs="Times New Roman"/>
                <w:sz w:val="16"/>
                <w:szCs w:val="16"/>
              </w:rPr>
            </w:pPr>
          </w:p>
        </w:tc>
      </w:tr>
      <w:tr w:rsidR="00D74139" w14:paraId="75591D07" w14:textId="77777777">
        <w:trPr>
          <w:trHeight w:val="701"/>
        </w:trPr>
        <w:tc>
          <w:tcPr>
            <w:tcW w:w="496" w:type="dxa"/>
            <w:vMerge/>
            <w:tcBorders>
              <w:top w:val="nil"/>
              <w:left w:val="single" w:sz="8" w:space="0" w:color="000000"/>
              <w:bottom w:val="single" w:sz="8" w:space="0" w:color="000000"/>
              <w:right w:val="single" w:sz="8" w:space="0" w:color="000000"/>
            </w:tcBorders>
            <w:shd w:val="clear" w:color="auto" w:fill="auto"/>
          </w:tcPr>
          <w:p w14:paraId="48D507A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2F94118D"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Verify that the Translation Manager has a strong understanding of the survey's objectives and the target audience. </w:t>
            </w:r>
          </w:p>
        </w:tc>
        <w:tc>
          <w:tcPr>
            <w:tcW w:w="990" w:type="dxa"/>
            <w:vMerge/>
            <w:tcBorders>
              <w:top w:val="nil"/>
              <w:left w:val="single" w:sz="8" w:space="0" w:color="000000"/>
              <w:bottom w:val="single" w:sz="8" w:space="0" w:color="000000"/>
              <w:right w:val="single" w:sz="8" w:space="0" w:color="000000"/>
            </w:tcBorders>
            <w:shd w:val="clear" w:color="auto" w:fill="auto"/>
          </w:tcPr>
          <w:p w14:paraId="5E720D5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nil"/>
            </w:tcBorders>
            <w:shd w:val="clear" w:color="auto" w:fill="auto"/>
          </w:tcPr>
          <w:p w14:paraId="58758DA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30C8267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0978AB87" w14:textId="77777777" w:rsidR="00D74139" w:rsidRDefault="00D74139">
            <w:pPr>
              <w:spacing w:after="0" w:line="240" w:lineRule="auto"/>
              <w:rPr>
                <w:rFonts w:ascii="Times New Roman" w:eastAsia="Times New Roman" w:hAnsi="Times New Roman" w:cs="Times New Roman"/>
                <w:sz w:val="16"/>
                <w:szCs w:val="16"/>
              </w:rPr>
            </w:pPr>
          </w:p>
        </w:tc>
      </w:tr>
      <w:tr w:rsidR="00D74139" w14:paraId="05A1218C" w14:textId="77777777">
        <w:trPr>
          <w:trHeight w:val="472"/>
        </w:trPr>
        <w:tc>
          <w:tcPr>
            <w:tcW w:w="496" w:type="dxa"/>
            <w:vMerge w:val="restart"/>
            <w:tcBorders>
              <w:top w:val="nil"/>
              <w:left w:val="single" w:sz="8" w:space="0" w:color="000000"/>
              <w:bottom w:val="single" w:sz="8" w:space="0" w:color="000000"/>
              <w:right w:val="single" w:sz="8" w:space="0" w:color="000000"/>
            </w:tcBorders>
            <w:shd w:val="clear" w:color="auto" w:fill="auto"/>
          </w:tcPr>
          <w:p w14:paraId="76BB7E37"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2.3</w:t>
            </w:r>
          </w:p>
        </w:tc>
        <w:tc>
          <w:tcPr>
            <w:tcW w:w="2734" w:type="dxa"/>
            <w:tcBorders>
              <w:top w:val="nil"/>
              <w:left w:val="nil"/>
              <w:bottom w:val="nil"/>
              <w:right w:val="single" w:sz="8" w:space="0" w:color="000000"/>
            </w:tcBorders>
            <w:shd w:val="clear" w:color="auto" w:fill="auto"/>
          </w:tcPr>
          <w:p w14:paraId="11E5FABF"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Define the Translation Team's Roles and Responsibilities:</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3ED1211E"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4.48 (0.71)</w:t>
            </w:r>
          </w:p>
        </w:tc>
        <w:tc>
          <w:tcPr>
            <w:tcW w:w="4680" w:type="dxa"/>
            <w:vMerge w:val="restart"/>
            <w:tcBorders>
              <w:top w:val="nil"/>
              <w:left w:val="single" w:sz="8" w:space="0" w:color="000000"/>
              <w:bottom w:val="nil"/>
              <w:right w:val="nil"/>
            </w:tcBorders>
            <w:shd w:val="clear" w:color="auto" w:fill="auto"/>
          </w:tcPr>
          <w:p w14:paraId="77F04A6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"Usually the translator teams comprise of study teams coupled with external translator"</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5863F8D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We modified it as follows:</w:t>
            </w:r>
            <w:r>
              <w:rPr>
                <w:rFonts w:ascii="Times New Roman" w:eastAsia="Times New Roman" w:hAnsi="Times New Roman" w:cs="Times New Roman"/>
                <w:color w:val="000000"/>
                <w:sz w:val="14"/>
                <w:szCs w:val="14"/>
              </w:rPr>
              <w:br/>
              <w:t>Define the Translation' Teams Roles and Responsibilities:</w:t>
            </w:r>
            <w:r>
              <w:rPr>
                <w:rFonts w:ascii="Times New Roman" w:eastAsia="Times New Roman" w:hAnsi="Times New Roman" w:cs="Times New Roman"/>
                <w:color w:val="000000"/>
                <w:sz w:val="14"/>
                <w:szCs w:val="14"/>
              </w:rPr>
              <w:br/>
              <w:t>- Outline the distinct roles of each team member, including research team representative, translators, linguistic experts, healthcare professionals, and, if applicable, the source-language questionnaire developer</w:t>
            </w:r>
          </w:p>
        </w:tc>
        <w:tc>
          <w:tcPr>
            <w:tcW w:w="1301" w:type="dxa"/>
            <w:vAlign w:val="center"/>
          </w:tcPr>
          <w:p w14:paraId="0E4EF1DB" w14:textId="77777777" w:rsidR="00D74139" w:rsidRDefault="00D74139">
            <w:pPr>
              <w:spacing w:after="0" w:line="240" w:lineRule="auto"/>
              <w:rPr>
                <w:rFonts w:ascii="Times New Roman" w:eastAsia="Times New Roman" w:hAnsi="Times New Roman" w:cs="Times New Roman"/>
                <w:sz w:val="16"/>
                <w:szCs w:val="16"/>
              </w:rPr>
            </w:pPr>
          </w:p>
        </w:tc>
      </w:tr>
      <w:tr w:rsidR="00D74139" w14:paraId="2F309E0B" w14:textId="77777777">
        <w:trPr>
          <w:trHeight w:val="931"/>
        </w:trPr>
        <w:tc>
          <w:tcPr>
            <w:tcW w:w="496" w:type="dxa"/>
            <w:vMerge/>
            <w:tcBorders>
              <w:top w:val="nil"/>
              <w:left w:val="single" w:sz="8" w:space="0" w:color="000000"/>
              <w:bottom w:val="single" w:sz="8" w:space="0" w:color="000000"/>
              <w:right w:val="single" w:sz="8" w:space="0" w:color="000000"/>
            </w:tcBorders>
            <w:shd w:val="clear" w:color="auto" w:fill="auto"/>
          </w:tcPr>
          <w:p w14:paraId="1190BA2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7842FA4E"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Clearly outline the roles of each team member, including translators, linguistic expert, healthcare professional in the team and the source-language questionnaire developer. </w:t>
            </w:r>
          </w:p>
        </w:tc>
        <w:tc>
          <w:tcPr>
            <w:tcW w:w="990" w:type="dxa"/>
            <w:vMerge/>
            <w:tcBorders>
              <w:top w:val="nil"/>
              <w:left w:val="single" w:sz="8" w:space="0" w:color="000000"/>
              <w:bottom w:val="single" w:sz="8" w:space="0" w:color="000000"/>
              <w:right w:val="single" w:sz="8" w:space="0" w:color="000000"/>
            </w:tcBorders>
            <w:shd w:val="clear" w:color="auto" w:fill="auto"/>
          </w:tcPr>
          <w:p w14:paraId="3C8977C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nil"/>
              <w:right w:val="nil"/>
            </w:tcBorders>
            <w:shd w:val="clear" w:color="auto" w:fill="auto"/>
          </w:tcPr>
          <w:p w14:paraId="00C3CC8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72893CD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15EFE4FE" w14:textId="77777777" w:rsidR="00D74139" w:rsidRDefault="00D74139">
            <w:pPr>
              <w:spacing w:after="0" w:line="240" w:lineRule="auto"/>
              <w:rPr>
                <w:rFonts w:ascii="Times New Roman" w:eastAsia="Times New Roman" w:hAnsi="Times New Roman" w:cs="Times New Roman"/>
                <w:sz w:val="16"/>
                <w:szCs w:val="16"/>
              </w:rPr>
            </w:pPr>
          </w:p>
        </w:tc>
      </w:tr>
      <w:tr w:rsidR="00D74139" w14:paraId="7F867510"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772BE78E"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2.4</w:t>
            </w:r>
          </w:p>
        </w:tc>
        <w:tc>
          <w:tcPr>
            <w:tcW w:w="2734" w:type="dxa"/>
            <w:tcBorders>
              <w:top w:val="nil"/>
              <w:left w:val="nil"/>
              <w:bottom w:val="nil"/>
              <w:right w:val="single" w:sz="8" w:space="0" w:color="000000"/>
            </w:tcBorders>
            <w:shd w:val="clear" w:color="auto" w:fill="auto"/>
          </w:tcPr>
          <w:p w14:paraId="6A5F3170"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Assemble a Competent Team of Translators:</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60F88375"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4.14 (1.10)</w:t>
            </w:r>
          </w:p>
        </w:tc>
        <w:tc>
          <w:tcPr>
            <w:tcW w:w="4680" w:type="dxa"/>
            <w:vMerge w:val="restart"/>
            <w:tcBorders>
              <w:top w:val="single" w:sz="8" w:space="0" w:color="000000"/>
              <w:left w:val="single" w:sz="8" w:space="0" w:color="000000"/>
              <w:bottom w:val="single" w:sz="8" w:space="0" w:color="000000"/>
              <w:right w:val="nil"/>
            </w:tcBorders>
            <w:shd w:val="clear" w:color="auto" w:fill="auto"/>
          </w:tcPr>
          <w:p w14:paraId="38D7FD5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"Would change "consider using native speaker" to "Use native speaker"</w:t>
            </w:r>
            <w:r>
              <w:rPr>
                <w:rFonts w:ascii="Times New Roman" w:eastAsia="Times New Roman" w:hAnsi="Times New Roman" w:cs="Times New Roman"/>
                <w:color w:val="000000"/>
                <w:sz w:val="14"/>
                <w:szCs w:val="14"/>
              </w:rPr>
              <w:br/>
              <w:t>(2) "review of the translated material is necessary"</w:t>
            </w:r>
            <w:r>
              <w:rPr>
                <w:rFonts w:ascii="Times New Roman" w:eastAsia="Times New Roman" w:hAnsi="Times New Roman" w:cs="Times New Roman"/>
                <w:color w:val="000000"/>
                <w:sz w:val="14"/>
                <w:szCs w:val="14"/>
              </w:rPr>
              <w:br/>
            </w:r>
            <w:r>
              <w:rPr>
                <w:rFonts w:ascii="Times New Roman" w:eastAsia="Times New Roman" w:hAnsi="Times New Roman" w:cs="Times New Roman"/>
                <w:color w:val="000000"/>
                <w:sz w:val="14"/>
                <w:szCs w:val="14"/>
              </w:rPr>
              <w:lastRenderedPageBreak/>
              <w:t>(3) "Not sure how this item fits in (already covered in 2.1; combine with item 2.1"</w:t>
            </w:r>
            <w:r>
              <w:rPr>
                <w:rFonts w:ascii="Times New Roman" w:eastAsia="Times New Roman" w:hAnsi="Times New Roman" w:cs="Times New Roman"/>
                <w:color w:val="000000"/>
                <w:sz w:val="14"/>
                <w:szCs w:val="14"/>
              </w:rPr>
              <w:br/>
              <w:t>(4) "How is this different from 2.1; Seems a bit redundant"</w:t>
            </w:r>
            <w:r>
              <w:rPr>
                <w:rFonts w:ascii="Times New Roman" w:eastAsia="Times New Roman" w:hAnsi="Times New Roman" w:cs="Times New Roman"/>
                <w:color w:val="000000"/>
                <w:sz w:val="14"/>
                <w:szCs w:val="14"/>
              </w:rPr>
              <w:br/>
              <w:t>(5) "For me the most important point is the last which is the only mentioned as 'consider'"</w:t>
            </w:r>
            <w:r>
              <w:rPr>
                <w:rFonts w:ascii="Times New Roman" w:eastAsia="Times New Roman" w:hAnsi="Times New Roman" w:cs="Times New Roman"/>
                <w:color w:val="000000"/>
                <w:sz w:val="14"/>
                <w:szCs w:val="14"/>
              </w:rPr>
              <w:br/>
              <w:t>(5) "Isn't this the same as in point 2.1"</w:t>
            </w:r>
            <w:r>
              <w:rPr>
                <w:rFonts w:ascii="Times New Roman" w:eastAsia="Times New Roman" w:hAnsi="Times New Roman" w:cs="Times New Roman"/>
                <w:color w:val="000000"/>
                <w:sz w:val="14"/>
                <w:szCs w:val="14"/>
              </w:rPr>
              <w:br/>
              <w:t>(6) "Do we have mechanism to test the competency? or is it self reported?"</w:t>
            </w:r>
            <w:r>
              <w:rPr>
                <w:rFonts w:ascii="Times New Roman" w:eastAsia="Times New Roman" w:hAnsi="Times New Roman" w:cs="Times New Roman"/>
                <w:color w:val="000000"/>
                <w:sz w:val="14"/>
                <w:szCs w:val="14"/>
              </w:rPr>
              <w:br/>
              <w:t>(7) "Expertise not necessary, subject matter experts do not need to be the translators"</w:t>
            </w:r>
            <w:r>
              <w:rPr>
                <w:rFonts w:ascii="Times New Roman" w:eastAsia="Times New Roman" w:hAnsi="Times New Roman" w:cs="Times New Roman"/>
                <w:color w:val="000000"/>
                <w:sz w:val="14"/>
                <w:szCs w:val="14"/>
              </w:rPr>
              <w:br/>
              <w:t>(8) "Native speakers are critical"</w:t>
            </w:r>
            <w:r>
              <w:rPr>
                <w:rFonts w:ascii="Times New Roman" w:eastAsia="Times New Roman" w:hAnsi="Times New Roman" w:cs="Times New Roman"/>
                <w:color w:val="000000"/>
                <w:sz w:val="14"/>
                <w:szCs w:val="14"/>
              </w:rPr>
              <w:br/>
              <w:t>(9) "Included in item '2.1'"</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511DCFC9"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lastRenderedPageBreak/>
              <w:t>Removed, and merged with item 2.1</w:t>
            </w:r>
          </w:p>
        </w:tc>
        <w:tc>
          <w:tcPr>
            <w:tcW w:w="1301" w:type="dxa"/>
            <w:vAlign w:val="center"/>
          </w:tcPr>
          <w:p w14:paraId="7FB9372B" w14:textId="77777777" w:rsidR="00D74139" w:rsidRDefault="00D74139">
            <w:pPr>
              <w:spacing w:after="0" w:line="240" w:lineRule="auto"/>
              <w:rPr>
                <w:rFonts w:ascii="Times New Roman" w:eastAsia="Times New Roman" w:hAnsi="Times New Roman" w:cs="Times New Roman"/>
                <w:sz w:val="16"/>
                <w:szCs w:val="16"/>
              </w:rPr>
            </w:pPr>
          </w:p>
        </w:tc>
      </w:tr>
      <w:tr w:rsidR="00D74139" w14:paraId="04438852"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6445DE2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67692575"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Select translators with expertise in the subject matter of the survey.</w:t>
            </w:r>
          </w:p>
        </w:tc>
        <w:tc>
          <w:tcPr>
            <w:tcW w:w="990" w:type="dxa"/>
            <w:vMerge/>
            <w:tcBorders>
              <w:top w:val="nil"/>
              <w:left w:val="single" w:sz="8" w:space="0" w:color="000000"/>
              <w:bottom w:val="single" w:sz="8" w:space="0" w:color="000000"/>
              <w:right w:val="single" w:sz="8" w:space="0" w:color="000000"/>
            </w:tcBorders>
            <w:shd w:val="clear" w:color="auto" w:fill="auto"/>
          </w:tcPr>
          <w:p w14:paraId="47CEF3C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single" w:sz="8" w:space="0" w:color="000000"/>
              <w:left w:val="single" w:sz="8" w:space="0" w:color="000000"/>
              <w:bottom w:val="single" w:sz="8" w:space="0" w:color="000000"/>
              <w:right w:val="nil"/>
            </w:tcBorders>
            <w:shd w:val="clear" w:color="auto" w:fill="auto"/>
          </w:tcPr>
          <w:p w14:paraId="696B50A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55018FA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37EFC41E" w14:textId="77777777" w:rsidR="00D74139" w:rsidRDefault="00D74139">
            <w:pPr>
              <w:spacing w:after="0" w:line="240" w:lineRule="auto"/>
              <w:rPr>
                <w:rFonts w:ascii="Times New Roman" w:eastAsia="Times New Roman" w:hAnsi="Times New Roman" w:cs="Times New Roman"/>
                <w:sz w:val="16"/>
                <w:szCs w:val="16"/>
              </w:rPr>
            </w:pPr>
          </w:p>
        </w:tc>
      </w:tr>
      <w:tr w:rsidR="00D74139" w14:paraId="62CF1151"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2DD167F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558E2EB8"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Ensure translators are fluent in both the source and target languages.</w:t>
            </w:r>
          </w:p>
        </w:tc>
        <w:tc>
          <w:tcPr>
            <w:tcW w:w="990" w:type="dxa"/>
            <w:vMerge/>
            <w:tcBorders>
              <w:top w:val="nil"/>
              <w:left w:val="single" w:sz="8" w:space="0" w:color="000000"/>
              <w:bottom w:val="single" w:sz="8" w:space="0" w:color="000000"/>
              <w:right w:val="single" w:sz="8" w:space="0" w:color="000000"/>
            </w:tcBorders>
            <w:shd w:val="clear" w:color="auto" w:fill="auto"/>
          </w:tcPr>
          <w:p w14:paraId="4AA3275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single" w:sz="8" w:space="0" w:color="000000"/>
              <w:left w:val="single" w:sz="8" w:space="0" w:color="000000"/>
              <w:bottom w:val="single" w:sz="8" w:space="0" w:color="000000"/>
              <w:right w:val="nil"/>
            </w:tcBorders>
            <w:shd w:val="clear" w:color="auto" w:fill="auto"/>
          </w:tcPr>
          <w:p w14:paraId="70289D3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6124A07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552E0DAA" w14:textId="77777777" w:rsidR="00D74139" w:rsidRDefault="00D74139">
            <w:pPr>
              <w:spacing w:after="0" w:line="240" w:lineRule="auto"/>
              <w:rPr>
                <w:rFonts w:ascii="Times New Roman" w:eastAsia="Times New Roman" w:hAnsi="Times New Roman" w:cs="Times New Roman"/>
                <w:sz w:val="16"/>
                <w:szCs w:val="16"/>
              </w:rPr>
            </w:pPr>
          </w:p>
        </w:tc>
      </w:tr>
      <w:tr w:rsidR="00D74139" w14:paraId="202DDAFC" w14:textId="77777777">
        <w:trPr>
          <w:trHeight w:val="701"/>
        </w:trPr>
        <w:tc>
          <w:tcPr>
            <w:tcW w:w="496" w:type="dxa"/>
            <w:vMerge/>
            <w:tcBorders>
              <w:top w:val="nil"/>
              <w:left w:val="single" w:sz="8" w:space="0" w:color="000000"/>
              <w:bottom w:val="single" w:sz="8" w:space="0" w:color="000000"/>
              <w:right w:val="single" w:sz="8" w:space="0" w:color="000000"/>
            </w:tcBorders>
            <w:shd w:val="clear" w:color="auto" w:fill="auto"/>
          </w:tcPr>
          <w:p w14:paraId="3CD8331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4D2D751D"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Consider using native speakers for the target language to capture nuances or cultural perspectives. </w:t>
            </w:r>
          </w:p>
        </w:tc>
        <w:tc>
          <w:tcPr>
            <w:tcW w:w="990" w:type="dxa"/>
            <w:vMerge/>
            <w:tcBorders>
              <w:top w:val="nil"/>
              <w:left w:val="single" w:sz="8" w:space="0" w:color="000000"/>
              <w:bottom w:val="single" w:sz="8" w:space="0" w:color="000000"/>
              <w:right w:val="single" w:sz="8" w:space="0" w:color="000000"/>
            </w:tcBorders>
            <w:shd w:val="clear" w:color="auto" w:fill="auto"/>
          </w:tcPr>
          <w:p w14:paraId="63F2BF5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single" w:sz="8" w:space="0" w:color="000000"/>
              <w:left w:val="single" w:sz="8" w:space="0" w:color="000000"/>
              <w:bottom w:val="single" w:sz="8" w:space="0" w:color="000000"/>
              <w:right w:val="nil"/>
            </w:tcBorders>
            <w:shd w:val="clear" w:color="auto" w:fill="auto"/>
          </w:tcPr>
          <w:p w14:paraId="72A426D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1E7371C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4DDFDCFE" w14:textId="77777777" w:rsidR="00D74139" w:rsidRDefault="00D74139">
            <w:pPr>
              <w:spacing w:after="0" w:line="240" w:lineRule="auto"/>
              <w:rPr>
                <w:rFonts w:ascii="Times New Roman" w:eastAsia="Times New Roman" w:hAnsi="Times New Roman" w:cs="Times New Roman"/>
                <w:sz w:val="16"/>
                <w:szCs w:val="16"/>
              </w:rPr>
            </w:pPr>
          </w:p>
        </w:tc>
      </w:tr>
      <w:tr w:rsidR="00D74139" w14:paraId="654098C9"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1A36BFCE"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2.5</w:t>
            </w:r>
          </w:p>
        </w:tc>
        <w:tc>
          <w:tcPr>
            <w:tcW w:w="2734" w:type="dxa"/>
            <w:tcBorders>
              <w:top w:val="nil"/>
              <w:left w:val="nil"/>
              <w:bottom w:val="nil"/>
              <w:right w:val="single" w:sz="8" w:space="0" w:color="000000"/>
            </w:tcBorders>
            <w:shd w:val="clear" w:color="auto" w:fill="auto"/>
          </w:tcPr>
          <w:p w14:paraId="4168F589"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Appoint Reviewers and Proofreaders:</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72A06F58"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4.26 (0.94)</w:t>
            </w:r>
          </w:p>
        </w:tc>
        <w:tc>
          <w:tcPr>
            <w:tcW w:w="4680" w:type="dxa"/>
            <w:vMerge w:val="restart"/>
            <w:tcBorders>
              <w:top w:val="nil"/>
              <w:left w:val="single" w:sz="8" w:space="0" w:color="000000"/>
              <w:bottom w:val="nil"/>
              <w:right w:val="nil"/>
            </w:tcBorders>
            <w:shd w:val="clear" w:color="auto" w:fill="auto"/>
          </w:tcPr>
          <w:p w14:paraId="0FDC765D"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"A meeting with study team and PI can be scheduled for prior to finalization"</w:t>
            </w:r>
            <w:r>
              <w:rPr>
                <w:rFonts w:ascii="Times New Roman" w:eastAsia="Times New Roman" w:hAnsi="Times New Roman" w:cs="Times New Roman"/>
                <w:color w:val="000000"/>
                <w:sz w:val="14"/>
                <w:szCs w:val="14"/>
              </w:rPr>
              <w:br/>
              <w:t>(2) "How is this different than 2.1; Seems redundant, may be merge with previous ones as this would all be part of the team work"</w:t>
            </w:r>
            <w:r>
              <w:rPr>
                <w:rFonts w:ascii="Times New Roman" w:eastAsia="Times New Roman" w:hAnsi="Times New Roman" w:cs="Times New Roman"/>
                <w:color w:val="000000"/>
                <w:sz w:val="14"/>
                <w:szCs w:val="14"/>
              </w:rPr>
              <w:br/>
              <w:t>(3) "Redundant with several previous item"</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17B576C6"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Removed, and merged with item 2.1</w:t>
            </w:r>
          </w:p>
        </w:tc>
        <w:tc>
          <w:tcPr>
            <w:tcW w:w="1301" w:type="dxa"/>
            <w:vAlign w:val="center"/>
          </w:tcPr>
          <w:p w14:paraId="279A4B1E" w14:textId="77777777" w:rsidR="00D74139" w:rsidRDefault="00D74139">
            <w:pPr>
              <w:spacing w:after="0" w:line="240" w:lineRule="auto"/>
              <w:rPr>
                <w:rFonts w:ascii="Times New Roman" w:eastAsia="Times New Roman" w:hAnsi="Times New Roman" w:cs="Times New Roman"/>
                <w:sz w:val="16"/>
                <w:szCs w:val="16"/>
              </w:rPr>
            </w:pPr>
          </w:p>
        </w:tc>
      </w:tr>
      <w:tr w:rsidR="00D74139" w14:paraId="5F588F67"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7A323D8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746F03B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Designate individuals or teams to review and proofread the translated content.</w:t>
            </w:r>
          </w:p>
        </w:tc>
        <w:tc>
          <w:tcPr>
            <w:tcW w:w="990" w:type="dxa"/>
            <w:vMerge/>
            <w:tcBorders>
              <w:top w:val="nil"/>
              <w:left w:val="single" w:sz="8" w:space="0" w:color="000000"/>
              <w:bottom w:val="single" w:sz="8" w:space="0" w:color="000000"/>
              <w:right w:val="single" w:sz="8" w:space="0" w:color="000000"/>
            </w:tcBorders>
            <w:shd w:val="clear" w:color="auto" w:fill="auto"/>
          </w:tcPr>
          <w:p w14:paraId="61EF3D3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nil"/>
              <w:right w:val="nil"/>
            </w:tcBorders>
            <w:shd w:val="clear" w:color="auto" w:fill="auto"/>
          </w:tcPr>
          <w:p w14:paraId="320BE21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0CEE2D6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2851A5F6" w14:textId="77777777" w:rsidR="00D74139" w:rsidRDefault="00D74139">
            <w:pPr>
              <w:spacing w:after="0" w:line="240" w:lineRule="auto"/>
              <w:rPr>
                <w:rFonts w:ascii="Times New Roman" w:eastAsia="Times New Roman" w:hAnsi="Times New Roman" w:cs="Times New Roman"/>
                <w:sz w:val="16"/>
                <w:szCs w:val="16"/>
              </w:rPr>
            </w:pPr>
          </w:p>
        </w:tc>
      </w:tr>
      <w:tr w:rsidR="00D74139" w14:paraId="1259BF36"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638255B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1A1FD5AE"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Ensure that reviewers are fluent in both languages and have a strong eye for detail.</w:t>
            </w:r>
          </w:p>
        </w:tc>
        <w:tc>
          <w:tcPr>
            <w:tcW w:w="990" w:type="dxa"/>
            <w:vMerge/>
            <w:tcBorders>
              <w:top w:val="nil"/>
              <w:left w:val="single" w:sz="8" w:space="0" w:color="000000"/>
              <w:bottom w:val="single" w:sz="8" w:space="0" w:color="000000"/>
              <w:right w:val="single" w:sz="8" w:space="0" w:color="000000"/>
            </w:tcBorders>
            <w:shd w:val="clear" w:color="auto" w:fill="auto"/>
          </w:tcPr>
          <w:p w14:paraId="5255398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nil"/>
              <w:right w:val="nil"/>
            </w:tcBorders>
            <w:shd w:val="clear" w:color="auto" w:fill="auto"/>
          </w:tcPr>
          <w:p w14:paraId="2A8C7DD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6AC4180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7FDB124B" w14:textId="77777777" w:rsidR="00D74139" w:rsidRDefault="00D74139">
            <w:pPr>
              <w:spacing w:after="0" w:line="240" w:lineRule="auto"/>
              <w:rPr>
                <w:rFonts w:ascii="Times New Roman" w:eastAsia="Times New Roman" w:hAnsi="Times New Roman" w:cs="Times New Roman"/>
                <w:sz w:val="16"/>
                <w:szCs w:val="16"/>
              </w:rPr>
            </w:pPr>
          </w:p>
        </w:tc>
      </w:tr>
      <w:tr w:rsidR="00D74139" w14:paraId="6EB27973"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180926C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32206D1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Encourage open communication between translators and reviewers for clarity and feedback. </w:t>
            </w:r>
          </w:p>
        </w:tc>
        <w:tc>
          <w:tcPr>
            <w:tcW w:w="990" w:type="dxa"/>
            <w:vMerge/>
            <w:tcBorders>
              <w:top w:val="nil"/>
              <w:left w:val="single" w:sz="8" w:space="0" w:color="000000"/>
              <w:bottom w:val="single" w:sz="8" w:space="0" w:color="000000"/>
              <w:right w:val="single" w:sz="8" w:space="0" w:color="000000"/>
            </w:tcBorders>
            <w:shd w:val="clear" w:color="auto" w:fill="auto"/>
          </w:tcPr>
          <w:p w14:paraId="2104EC6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nil"/>
              <w:right w:val="nil"/>
            </w:tcBorders>
            <w:shd w:val="clear" w:color="auto" w:fill="auto"/>
          </w:tcPr>
          <w:p w14:paraId="54EF2E3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76CC262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10DFA465" w14:textId="77777777" w:rsidR="00D74139" w:rsidRDefault="00D74139">
            <w:pPr>
              <w:spacing w:after="0" w:line="240" w:lineRule="auto"/>
              <w:rPr>
                <w:rFonts w:ascii="Times New Roman" w:eastAsia="Times New Roman" w:hAnsi="Times New Roman" w:cs="Times New Roman"/>
                <w:sz w:val="16"/>
                <w:szCs w:val="16"/>
              </w:rPr>
            </w:pPr>
          </w:p>
        </w:tc>
      </w:tr>
      <w:tr w:rsidR="00D74139" w14:paraId="57207A0F"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4FEA2AE9"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2.6</w:t>
            </w:r>
          </w:p>
        </w:tc>
        <w:tc>
          <w:tcPr>
            <w:tcW w:w="2734" w:type="dxa"/>
            <w:tcBorders>
              <w:top w:val="nil"/>
              <w:left w:val="nil"/>
              <w:bottom w:val="nil"/>
              <w:right w:val="single" w:sz="8" w:space="0" w:color="000000"/>
            </w:tcBorders>
            <w:shd w:val="clear" w:color="auto" w:fill="auto"/>
          </w:tcPr>
          <w:p w14:paraId="657D097B"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Establish a Project Timeline:</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08E18F8D"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4.39 (0.77)</w:t>
            </w:r>
          </w:p>
        </w:tc>
        <w:tc>
          <w:tcPr>
            <w:tcW w:w="4680" w:type="dxa"/>
            <w:vMerge w:val="restart"/>
            <w:tcBorders>
              <w:top w:val="single" w:sz="8" w:space="0" w:color="000000"/>
              <w:left w:val="single" w:sz="8" w:space="0" w:color="000000"/>
              <w:bottom w:val="single" w:sz="8" w:space="0" w:color="000000"/>
              <w:right w:val="nil"/>
            </w:tcBorders>
            <w:shd w:val="clear" w:color="auto" w:fill="auto"/>
          </w:tcPr>
          <w:p w14:paraId="504CBBD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"Testing of translated tool will help"(2) "Not sure the project/time management side of things should go into a checklist"(3) "This is just project management - could be excluded as not specific to creating a team - i.e., this is more the process. However, still useful to include."</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2ACFC422"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Removed, and additional important content related to questionnaire translation process were described in the checklist guide</w:t>
            </w:r>
          </w:p>
        </w:tc>
        <w:tc>
          <w:tcPr>
            <w:tcW w:w="1301" w:type="dxa"/>
            <w:vAlign w:val="center"/>
          </w:tcPr>
          <w:p w14:paraId="7FA424B0" w14:textId="77777777" w:rsidR="00D74139" w:rsidRDefault="00D74139">
            <w:pPr>
              <w:spacing w:after="0" w:line="240" w:lineRule="auto"/>
              <w:rPr>
                <w:rFonts w:ascii="Times New Roman" w:eastAsia="Times New Roman" w:hAnsi="Times New Roman" w:cs="Times New Roman"/>
                <w:sz w:val="16"/>
                <w:szCs w:val="16"/>
              </w:rPr>
            </w:pPr>
          </w:p>
        </w:tc>
      </w:tr>
      <w:tr w:rsidR="00D74139" w14:paraId="7970AD97"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13F770B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16AABE3F"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Develop a clear timeline for the translation process, including milestones and deadlines.</w:t>
            </w:r>
          </w:p>
        </w:tc>
        <w:tc>
          <w:tcPr>
            <w:tcW w:w="990" w:type="dxa"/>
            <w:vMerge/>
            <w:tcBorders>
              <w:top w:val="nil"/>
              <w:left w:val="single" w:sz="8" w:space="0" w:color="000000"/>
              <w:bottom w:val="single" w:sz="8" w:space="0" w:color="000000"/>
              <w:right w:val="single" w:sz="8" w:space="0" w:color="000000"/>
            </w:tcBorders>
            <w:shd w:val="clear" w:color="auto" w:fill="auto"/>
          </w:tcPr>
          <w:p w14:paraId="2F51341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single" w:sz="8" w:space="0" w:color="000000"/>
              <w:left w:val="single" w:sz="8" w:space="0" w:color="000000"/>
              <w:bottom w:val="single" w:sz="8" w:space="0" w:color="000000"/>
              <w:right w:val="nil"/>
            </w:tcBorders>
            <w:shd w:val="clear" w:color="auto" w:fill="auto"/>
          </w:tcPr>
          <w:p w14:paraId="5948B2A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54FA3EA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1F4371C7" w14:textId="77777777" w:rsidR="00D74139" w:rsidRDefault="00D74139">
            <w:pPr>
              <w:spacing w:after="0" w:line="240" w:lineRule="auto"/>
              <w:rPr>
                <w:rFonts w:ascii="Times New Roman" w:eastAsia="Times New Roman" w:hAnsi="Times New Roman" w:cs="Times New Roman"/>
                <w:sz w:val="16"/>
                <w:szCs w:val="16"/>
              </w:rPr>
            </w:pPr>
          </w:p>
        </w:tc>
      </w:tr>
      <w:tr w:rsidR="00D74139" w14:paraId="58108030"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72C072F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5C064F68"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Consider buffer periods for unexpected delays or revisions.</w:t>
            </w:r>
          </w:p>
        </w:tc>
        <w:tc>
          <w:tcPr>
            <w:tcW w:w="990" w:type="dxa"/>
            <w:vMerge/>
            <w:tcBorders>
              <w:top w:val="nil"/>
              <w:left w:val="single" w:sz="8" w:space="0" w:color="000000"/>
              <w:bottom w:val="single" w:sz="8" w:space="0" w:color="000000"/>
              <w:right w:val="single" w:sz="8" w:space="0" w:color="000000"/>
            </w:tcBorders>
            <w:shd w:val="clear" w:color="auto" w:fill="auto"/>
          </w:tcPr>
          <w:p w14:paraId="79212A1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single" w:sz="8" w:space="0" w:color="000000"/>
              <w:left w:val="single" w:sz="8" w:space="0" w:color="000000"/>
              <w:bottom w:val="single" w:sz="8" w:space="0" w:color="000000"/>
              <w:right w:val="nil"/>
            </w:tcBorders>
            <w:shd w:val="clear" w:color="auto" w:fill="auto"/>
          </w:tcPr>
          <w:p w14:paraId="0859728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6A8A7BE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5DC134B9" w14:textId="77777777" w:rsidR="00D74139" w:rsidRDefault="00D74139">
            <w:pPr>
              <w:spacing w:after="0" w:line="240" w:lineRule="auto"/>
              <w:rPr>
                <w:rFonts w:ascii="Times New Roman" w:eastAsia="Times New Roman" w:hAnsi="Times New Roman" w:cs="Times New Roman"/>
                <w:sz w:val="16"/>
                <w:szCs w:val="16"/>
              </w:rPr>
            </w:pPr>
          </w:p>
        </w:tc>
      </w:tr>
      <w:tr w:rsidR="00D74139" w14:paraId="5F7F0E15"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0C128942"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2.7</w:t>
            </w:r>
          </w:p>
        </w:tc>
        <w:tc>
          <w:tcPr>
            <w:tcW w:w="2734" w:type="dxa"/>
            <w:tcBorders>
              <w:top w:val="nil"/>
              <w:left w:val="nil"/>
              <w:bottom w:val="nil"/>
              <w:right w:val="single" w:sz="8" w:space="0" w:color="000000"/>
            </w:tcBorders>
            <w:shd w:val="clear" w:color="auto" w:fill="auto"/>
          </w:tcPr>
          <w:p w14:paraId="3E2857F5"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Create a Communication Plan:</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2CC32793"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4.48 (0.71)</w:t>
            </w:r>
          </w:p>
        </w:tc>
        <w:tc>
          <w:tcPr>
            <w:tcW w:w="4680" w:type="dxa"/>
            <w:vMerge w:val="restart"/>
            <w:tcBorders>
              <w:top w:val="nil"/>
              <w:left w:val="single" w:sz="8" w:space="0" w:color="000000"/>
              <w:bottom w:val="single" w:sz="8" w:space="0" w:color="000000"/>
              <w:right w:val="nil"/>
            </w:tcBorders>
            <w:shd w:val="clear" w:color="auto" w:fill="auto"/>
          </w:tcPr>
          <w:p w14:paraId="55D1F683"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"Repeated review of tool with translators until satisfied"</w:t>
            </w:r>
            <w:r>
              <w:rPr>
                <w:rFonts w:ascii="Times New Roman" w:eastAsia="Times New Roman" w:hAnsi="Times New Roman" w:cs="Times New Roman"/>
                <w:color w:val="000000"/>
                <w:sz w:val="14"/>
                <w:szCs w:val="14"/>
              </w:rPr>
              <w:br/>
              <w:t>(2) "The second part of the question appears to me to be more relevant than the first"</w:t>
            </w:r>
            <w:r>
              <w:rPr>
                <w:rFonts w:ascii="Times New Roman" w:eastAsia="Times New Roman" w:hAnsi="Times New Roman" w:cs="Times New Roman"/>
                <w:color w:val="000000"/>
                <w:sz w:val="14"/>
                <w:szCs w:val="14"/>
              </w:rPr>
              <w:br/>
              <w:t>(3) "Not sure the project/time management side of things should go into a checklist. Could merge the project management items into a single item related to coordination or project management. These points are relevant for any research project, so I am unsure why they would be necessary for this specific checklist"</w:t>
            </w:r>
            <w:r>
              <w:rPr>
                <w:rFonts w:ascii="Times New Roman" w:eastAsia="Times New Roman" w:hAnsi="Times New Roman" w:cs="Times New Roman"/>
                <w:color w:val="000000"/>
                <w:sz w:val="14"/>
                <w:szCs w:val="14"/>
              </w:rPr>
              <w:br/>
              <w:t>(4) "For me the points included in this question have different levels of importance"</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72EADDB2"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Removed, and additional important content related to questionnaire translation process were described in the checklist guide</w:t>
            </w:r>
          </w:p>
        </w:tc>
        <w:tc>
          <w:tcPr>
            <w:tcW w:w="1301" w:type="dxa"/>
            <w:vAlign w:val="center"/>
          </w:tcPr>
          <w:p w14:paraId="3747FB43" w14:textId="77777777" w:rsidR="00D74139" w:rsidRDefault="00D74139">
            <w:pPr>
              <w:spacing w:after="0" w:line="240" w:lineRule="auto"/>
              <w:rPr>
                <w:rFonts w:ascii="Times New Roman" w:eastAsia="Times New Roman" w:hAnsi="Times New Roman" w:cs="Times New Roman"/>
                <w:sz w:val="16"/>
                <w:szCs w:val="16"/>
              </w:rPr>
            </w:pPr>
          </w:p>
        </w:tc>
      </w:tr>
      <w:tr w:rsidR="00D74139" w14:paraId="6B1E0368" w14:textId="77777777">
        <w:trPr>
          <w:trHeight w:val="701"/>
        </w:trPr>
        <w:tc>
          <w:tcPr>
            <w:tcW w:w="496" w:type="dxa"/>
            <w:vMerge/>
            <w:tcBorders>
              <w:top w:val="nil"/>
              <w:left w:val="single" w:sz="8" w:space="0" w:color="000000"/>
              <w:bottom w:val="single" w:sz="8" w:space="0" w:color="000000"/>
              <w:right w:val="single" w:sz="8" w:space="0" w:color="000000"/>
            </w:tcBorders>
            <w:shd w:val="clear" w:color="auto" w:fill="auto"/>
          </w:tcPr>
          <w:p w14:paraId="284C262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0C61716E"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Set up regular communication channels for the translation team to discuss progress and address questions or concerns.</w:t>
            </w:r>
          </w:p>
        </w:tc>
        <w:tc>
          <w:tcPr>
            <w:tcW w:w="990" w:type="dxa"/>
            <w:vMerge/>
            <w:tcBorders>
              <w:top w:val="nil"/>
              <w:left w:val="single" w:sz="8" w:space="0" w:color="000000"/>
              <w:bottom w:val="single" w:sz="8" w:space="0" w:color="000000"/>
              <w:right w:val="single" w:sz="8" w:space="0" w:color="000000"/>
            </w:tcBorders>
            <w:shd w:val="clear" w:color="auto" w:fill="auto"/>
          </w:tcPr>
          <w:p w14:paraId="11493DB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nil"/>
            </w:tcBorders>
            <w:shd w:val="clear" w:color="auto" w:fill="auto"/>
          </w:tcPr>
          <w:p w14:paraId="41D1442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1430B8F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2C343D3C" w14:textId="77777777" w:rsidR="00D74139" w:rsidRDefault="00D74139">
            <w:pPr>
              <w:spacing w:after="0" w:line="240" w:lineRule="auto"/>
              <w:rPr>
                <w:rFonts w:ascii="Times New Roman" w:eastAsia="Times New Roman" w:hAnsi="Times New Roman" w:cs="Times New Roman"/>
                <w:sz w:val="16"/>
                <w:szCs w:val="16"/>
              </w:rPr>
            </w:pPr>
          </w:p>
        </w:tc>
      </w:tr>
      <w:tr w:rsidR="00D74139" w14:paraId="7DD61880"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79759A1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2FA5B1E3"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Determine how issues and discrepancies will be resolved within the team.</w:t>
            </w:r>
          </w:p>
        </w:tc>
        <w:tc>
          <w:tcPr>
            <w:tcW w:w="990" w:type="dxa"/>
            <w:vMerge/>
            <w:tcBorders>
              <w:top w:val="nil"/>
              <w:left w:val="single" w:sz="8" w:space="0" w:color="000000"/>
              <w:bottom w:val="single" w:sz="8" w:space="0" w:color="000000"/>
              <w:right w:val="single" w:sz="8" w:space="0" w:color="000000"/>
            </w:tcBorders>
            <w:shd w:val="clear" w:color="auto" w:fill="auto"/>
          </w:tcPr>
          <w:p w14:paraId="02A60E3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nil"/>
            </w:tcBorders>
            <w:shd w:val="clear" w:color="auto" w:fill="auto"/>
          </w:tcPr>
          <w:p w14:paraId="377CD33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4ABEA58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0EE18C75" w14:textId="77777777" w:rsidR="00D74139" w:rsidRDefault="00D74139">
            <w:pPr>
              <w:spacing w:after="0" w:line="240" w:lineRule="auto"/>
              <w:rPr>
                <w:rFonts w:ascii="Times New Roman" w:eastAsia="Times New Roman" w:hAnsi="Times New Roman" w:cs="Times New Roman"/>
                <w:sz w:val="16"/>
                <w:szCs w:val="16"/>
              </w:rPr>
            </w:pPr>
          </w:p>
        </w:tc>
      </w:tr>
      <w:tr w:rsidR="00D74139" w14:paraId="02AB93CD"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1976E8F4"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2.8</w:t>
            </w:r>
          </w:p>
        </w:tc>
        <w:tc>
          <w:tcPr>
            <w:tcW w:w="2734" w:type="dxa"/>
            <w:tcBorders>
              <w:top w:val="nil"/>
              <w:left w:val="nil"/>
              <w:bottom w:val="nil"/>
              <w:right w:val="single" w:sz="8" w:space="0" w:color="000000"/>
            </w:tcBorders>
            <w:shd w:val="clear" w:color="auto" w:fill="auto"/>
          </w:tcPr>
          <w:p w14:paraId="01D39543"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rovide Necessary Resources:</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2D11DCCB"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4.39 (0.77)</w:t>
            </w:r>
          </w:p>
        </w:tc>
        <w:tc>
          <w:tcPr>
            <w:tcW w:w="4680" w:type="dxa"/>
            <w:vMerge w:val="restart"/>
            <w:tcBorders>
              <w:top w:val="nil"/>
              <w:left w:val="single" w:sz="8" w:space="0" w:color="000000"/>
              <w:bottom w:val="single" w:sz="8" w:space="0" w:color="000000"/>
              <w:right w:val="nil"/>
            </w:tcBorders>
            <w:shd w:val="clear" w:color="auto" w:fill="auto"/>
          </w:tcPr>
          <w:p w14:paraId="21502D18"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"Solving translators issues is part of study team and PI responsibility"</w:t>
            </w:r>
            <w:r>
              <w:rPr>
                <w:rFonts w:ascii="Times New Roman" w:eastAsia="Times New Roman" w:hAnsi="Times New Roman" w:cs="Times New Roman"/>
                <w:color w:val="000000"/>
                <w:sz w:val="14"/>
                <w:szCs w:val="14"/>
              </w:rPr>
              <w:br/>
              <w:t>(2) "Ditto; see previous comments re. Project management"</w:t>
            </w:r>
            <w:r>
              <w:rPr>
                <w:rFonts w:ascii="Times New Roman" w:eastAsia="Times New Roman" w:hAnsi="Times New Roman" w:cs="Times New Roman"/>
                <w:color w:val="000000"/>
                <w:sz w:val="14"/>
                <w:szCs w:val="14"/>
              </w:rPr>
              <w:br/>
              <w:t>(3) "Same comment - difference importance levels of subitems"</w:t>
            </w:r>
            <w:r>
              <w:rPr>
                <w:rFonts w:ascii="Times New Roman" w:eastAsia="Times New Roman" w:hAnsi="Times New Roman" w:cs="Times New Roman"/>
                <w:color w:val="000000"/>
                <w:sz w:val="14"/>
                <w:szCs w:val="14"/>
              </w:rPr>
              <w:br/>
              <w:t>(4) "How will translation tools be obtained? Alos mention prefer tools that have already been validated in various languages. We may also like to define the level of quality validation that's acceptable (e.g., if a scale has been validated by 2 groups in the same language, which one to choose)"</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1BDEB7EE"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Removed, and additional important content related to questionnaire translation process were described in the checklist guide</w:t>
            </w:r>
          </w:p>
        </w:tc>
        <w:tc>
          <w:tcPr>
            <w:tcW w:w="1301" w:type="dxa"/>
            <w:vAlign w:val="center"/>
          </w:tcPr>
          <w:p w14:paraId="4A42E081" w14:textId="77777777" w:rsidR="00D74139" w:rsidRDefault="00D74139">
            <w:pPr>
              <w:spacing w:after="0" w:line="240" w:lineRule="auto"/>
              <w:rPr>
                <w:rFonts w:ascii="Times New Roman" w:eastAsia="Times New Roman" w:hAnsi="Times New Roman" w:cs="Times New Roman"/>
                <w:sz w:val="16"/>
                <w:szCs w:val="16"/>
              </w:rPr>
            </w:pPr>
          </w:p>
        </w:tc>
      </w:tr>
      <w:tr w:rsidR="00D74139" w14:paraId="4207EA3A"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0B51D84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5DE29CC5"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Ensure the team has access to reference materials, glossaries, and translation tools if needed.</w:t>
            </w:r>
          </w:p>
        </w:tc>
        <w:tc>
          <w:tcPr>
            <w:tcW w:w="990" w:type="dxa"/>
            <w:vMerge/>
            <w:tcBorders>
              <w:top w:val="nil"/>
              <w:left w:val="single" w:sz="8" w:space="0" w:color="000000"/>
              <w:bottom w:val="single" w:sz="8" w:space="0" w:color="000000"/>
              <w:right w:val="single" w:sz="8" w:space="0" w:color="000000"/>
            </w:tcBorders>
            <w:shd w:val="clear" w:color="auto" w:fill="auto"/>
          </w:tcPr>
          <w:p w14:paraId="59A509E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nil"/>
            </w:tcBorders>
            <w:shd w:val="clear" w:color="auto" w:fill="auto"/>
          </w:tcPr>
          <w:p w14:paraId="2B798D0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7124228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124D7ED8" w14:textId="77777777" w:rsidR="00D74139" w:rsidRDefault="00D74139">
            <w:pPr>
              <w:spacing w:after="0" w:line="240" w:lineRule="auto"/>
              <w:rPr>
                <w:rFonts w:ascii="Times New Roman" w:eastAsia="Times New Roman" w:hAnsi="Times New Roman" w:cs="Times New Roman"/>
                <w:sz w:val="16"/>
                <w:szCs w:val="16"/>
              </w:rPr>
            </w:pPr>
          </w:p>
        </w:tc>
      </w:tr>
      <w:tr w:rsidR="00D74139" w14:paraId="76296391"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44B1910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6B15B133"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Address any logistical needs, such as secure file sharing and version control.</w:t>
            </w:r>
          </w:p>
        </w:tc>
        <w:tc>
          <w:tcPr>
            <w:tcW w:w="990" w:type="dxa"/>
            <w:vMerge/>
            <w:tcBorders>
              <w:top w:val="nil"/>
              <w:left w:val="single" w:sz="8" w:space="0" w:color="000000"/>
              <w:bottom w:val="single" w:sz="8" w:space="0" w:color="000000"/>
              <w:right w:val="single" w:sz="8" w:space="0" w:color="000000"/>
            </w:tcBorders>
            <w:shd w:val="clear" w:color="auto" w:fill="auto"/>
          </w:tcPr>
          <w:p w14:paraId="3A3BF4C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nil"/>
            </w:tcBorders>
            <w:shd w:val="clear" w:color="auto" w:fill="auto"/>
          </w:tcPr>
          <w:p w14:paraId="292B3F4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7B285D3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568CE491" w14:textId="77777777" w:rsidR="00D74139" w:rsidRDefault="00D74139">
            <w:pPr>
              <w:spacing w:after="0" w:line="240" w:lineRule="auto"/>
              <w:rPr>
                <w:rFonts w:ascii="Times New Roman" w:eastAsia="Times New Roman" w:hAnsi="Times New Roman" w:cs="Times New Roman"/>
                <w:sz w:val="16"/>
                <w:szCs w:val="16"/>
              </w:rPr>
            </w:pPr>
          </w:p>
        </w:tc>
      </w:tr>
      <w:tr w:rsidR="00D74139" w14:paraId="4CD25133"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2CDDAA29"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2.9</w:t>
            </w:r>
          </w:p>
        </w:tc>
        <w:tc>
          <w:tcPr>
            <w:tcW w:w="2734" w:type="dxa"/>
            <w:tcBorders>
              <w:top w:val="nil"/>
              <w:left w:val="nil"/>
              <w:bottom w:val="nil"/>
              <w:right w:val="single" w:sz="8" w:space="0" w:color="000000"/>
            </w:tcBorders>
            <w:shd w:val="clear" w:color="auto" w:fill="auto"/>
          </w:tcPr>
          <w:p w14:paraId="4ED5C3BB"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Define Quality Assurance Procedures:</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79C2B8CB"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4.70 (0.46)</w:t>
            </w:r>
          </w:p>
        </w:tc>
        <w:tc>
          <w:tcPr>
            <w:tcW w:w="4680" w:type="dxa"/>
            <w:vMerge w:val="restart"/>
            <w:tcBorders>
              <w:top w:val="nil"/>
              <w:left w:val="single" w:sz="8" w:space="0" w:color="000000"/>
              <w:bottom w:val="single" w:sz="8" w:space="0" w:color="000000"/>
              <w:right w:val="nil"/>
            </w:tcBorders>
            <w:shd w:val="clear" w:color="auto" w:fill="auto"/>
          </w:tcPr>
          <w:p w14:paraId="3E38381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"Have procedures for handling discrepancies determined a priori"</w:t>
            </w:r>
            <w:r>
              <w:rPr>
                <w:rFonts w:ascii="Times New Roman" w:eastAsia="Times New Roman" w:hAnsi="Times New Roman" w:cs="Times New Roman"/>
                <w:color w:val="000000"/>
                <w:sz w:val="14"/>
                <w:szCs w:val="14"/>
              </w:rPr>
              <w:br/>
              <w:t>(2) "Could be described in manual"</w:t>
            </w:r>
            <w:r>
              <w:rPr>
                <w:rFonts w:ascii="Times New Roman" w:eastAsia="Times New Roman" w:hAnsi="Times New Roman" w:cs="Times New Roman"/>
                <w:color w:val="000000"/>
                <w:sz w:val="14"/>
                <w:szCs w:val="14"/>
              </w:rPr>
              <w:br/>
              <w:t>(3) "When do the rounds end? This may need specifying, if there can be a clear end point"</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0DCD6776"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Removed, and additional important content related to questionnaire translation process were described in the checklist guide</w:t>
            </w:r>
          </w:p>
        </w:tc>
        <w:tc>
          <w:tcPr>
            <w:tcW w:w="1301" w:type="dxa"/>
            <w:vAlign w:val="center"/>
          </w:tcPr>
          <w:p w14:paraId="1C06D2D1" w14:textId="77777777" w:rsidR="00D74139" w:rsidRDefault="00D74139">
            <w:pPr>
              <w:spacing w:after="0" w:line="240" w:lineRule="auto"/>
              <w:rPr>
                <w:rFonts w:ascii="Times New Roman" w:eastAsia="Times New Roman" w:hAnsi="Times New Roman" w:cs="Times New Roman"/>
                <w:sz w:val="16"/>
                <w:szCs w:val="16"/>
              </w:rPr>
            </w:pPr>
          </w:p>
        </w:tc>
      </w:tr>
      <w:tr w:rsidR="00D74139" w14:paraId="081AAC72"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3B81F0F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0306DD20"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Establish a quality control process, including multiple rounds of review and feedback.</w:t>
            </w:r>
          </w:p>
        </w:tc>
        <w:tc>
          <w:tcPr>
            <w:tcW w:w="990" w:type="dxa"/>
            <w:vMerge/>
            <w:tcBorders>
              <w:top w:val="nil"/>
              <w:left w:val="single" w:sz="8" w:space="0" w:color="000000"/>
              <w:bottom w:val="single" w:sz="8" w:space="0" w:color="000000"/>
              <w:right w:val="single" w:sz="8" w:space="0" w:color="000000"/>
            </w:tcBorders>
            <w:shd w:val="clear" w:color="auto" w:fill="auto"/>
          </w:tcPr>
          <w:p w14:paraId="395DC57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nil"/>
            </w:tcBorders>
            <w:shd w:val="clear" w:color="auto" w:fill="auto"/>
          </w:tcPr>
          <w:p w14:paraId="5D6DC3A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56F7781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6EC7F54E" w14:textId="77777777" w:rsidR="00D74139" w:rsidRDefault="00D74139">
            <w:pPr>
              <w:spacing w:after="0" w:line="240" w:lineRule="auto"/>
              <w:rPr>
                <w:rFonts w:ascii="Times New Roman" w:eastAsia="Times New Roman" w:hAnsi="Times New Roman" w:cs="Times New Roman"/>
                <w:sz w:val="16"/>
                <w:szCs w:val="16"/>
              </w:rPr>
            </w:pPr>
          </w:p>
        </w:tc>
      </w:tr>
      <w:tr w:rsidR="00D74139" w14:paraId="1F595370"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025655A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45219388"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Determine criteria for evaluating translation quality and adherence to objectives.</w:t>
            </w:r>
          </w:p>
        </w:tc>
        <w:tc>
          <w:tcPr>
            <w:tcW w:w="990" w:type="dxa"/>
            <w:vMerge/>
            <w:tcBorders>
              <w:top w:val="nil"/>
              <w:left w:val="single" w:sz="8" w:space="0" w:color="000000"/>
              <w:bottom w:val="single" w:sz="8" w:space="0" w:color="000000"/>
              <w:right w:val="single" w:sz="8" w:space="0" w:color="000000"/>
            </w:tcBorders>
            <w:shd w:val="clear" w:color="auto" w:fill="auto"/>
          </w:tcPr>
          <w:p w14:paraId="34259F6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nil"/>
            </w:tcBorders>
            <w:shd w:val="clear" w:color="auto" w:fill="auto"/>
          </w:tcPr>
          <w:p w14:paraId="2260F87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7D2933C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30B4B38F" w14:textId="77777777" w:rsidR="00D74139" w:rsidRDefault="00D74139">
            <w:pPr>
              <w:spacing w:after="0" w:line="240" w:lineRule="auto"/>
              <w:rPr>
                <w:rFonts w:ascii="Times New Roman" w:eastAsia="Times New Roman" w:hAnsi="Times New Roman" w:cs="Times New Roman"/>
                <w:sz w:val="16"/>
                <w:szCs w:val="16"/>
              </w:rPr>
            </w:pPr>
          </w:p>
        </w:tc>
      </w:tr>
      <w:tr w:rsidR="00D74139" w14:paraId="56A924F8"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40E2A509"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lastRenderedPageBreak/>
              <w:t>2.10</w:t>
            </w:r>
          </w:p>
        </w:tc>
        <w:tc>
          <w:tcPr>
            <w:tcW w:w="2734" w:type="dxa"/>
            <w:tcBorders>
              <w:top w:val="nil"/>
              <w:left w:val="nil"/>
              <w:bottom w:val="nil"/>
              <w:right w:val="single" w:sz="8" w:space="0" w:color="000000"/>
            </w:tcBorders>
            <w:shd w:val="clear" w:color="auto" w:fill="auto"/>
          </w:tcPr>
          <w:p w14:paraId="51E230B2"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Ensure Transparency:</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6D73021D"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4.73 (0.45)</w:t>
            </w:r>
          </w:p>
        </w:tc>
        <w:tc>
          <w:tcPr>
            <w:tcW w:w="4680" w:type="dxa"/>
            <w:vMerge w:val="restart"/>
            <w:tcBorders>
              <w:top w:val="nil"/>
              <w:left w:val="single" w:sz="8" w:space="0" w:color="000000"/>
              <w:bottom w:val="single" w:sz="8" w:space="0" w:color="000000"/>
              <w:right w:val="nil"/>
            </w:tcBorders>
            <w:shd w:val="clear" w:color="auto" w:fill="auto"/>
          </w:tcPr>
          <w:p w14:paraId="7025107D"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"Date wise"</w:t>
            </w:r>
            <w:r>
              <w:rPr>
                <w:rFonts w:ascii="Times New Roman" w:eastAsia="Times New Roman" w:hAnsi="Times New Roman" w:cs="Times New Roman"/>
                <w:color w:val="000000"/>
                <w:sz w:val="14"/>
                <w:szCs w:val="14"/>
              </w:rPr>
              <w:br/>
              <w:t>(2) "Isn't this part of the quality process"</w:t>
            </w:r>
            <w:r>
              <w:rPr>
                <w:rFonts w:ascii="Times New Roman" w:eastAsia="Times New Roman" w:hAnsi="Times New Roman" w:cs="Times New Roman"/>
                <w:color w:val="000000"/>
                <w:sz w:val="14"/>
                <w:szCs w:val="14"/>
              </w:rPr>
              <w:br/>
              <w:t>(3) "The changes ideally should be published as supplementary material of a methodology paper"</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58F67249"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Removed, and additional important content related to questionnaire translation process were described in the checklist guide</w:t>
            </w:r>
          </w:p>
        </w:tc>
        <w:tc>
          <w:tcPr>
            <w:tcW w:w="1301" w:type="dxa"/>
            <w:vAlign w:val="center"/>
          </w:tcPr>
          <w:p w14:paraId="018B4380" w14:textId="77777777" w:rsidR="00D74139" w:rsidRDefault="00D74139">
            <w:pPr>
              <w:spacing w:after="0" w:line="240" w:lineRule="auto"/>
              <w:rPr>
                <w:rFonts w:ascii="Times New Roman" w:eastAsia="Times New Roman" w:hAnsi="Times New Roman" w:cs="Times New Roman"/>
                <w:sz w:val="16"/>
                <w:szCs w:val="16"/>
              </w:rPr>
            </w:pPr>
          </w:p>
        </w:tc>
      </w:tr>
      <w:tr w:rsidR="00D74139" w14:paraId="1F721786"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31FC230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30D875D2"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Maintain transparency in decision-making and communication within the translation team.</w:t>
            </w:r>
          </w:p>
        </w:tc>
        <w:tc>
          <w:tcPr>
            <w:tcW w:w="990" w:type="dxa"/>
            <w:vMerge/>
            <w:tcBorders>
              <w:top w:val="nil"/>
              <w:left w:val="single" w:sz="8" w:space="0" w:color="000000"/>
              <w:bottom w:val="single" w:sz="8" w:space="0" w:color="000000"/>
              <w:right w:val="single" w:sz="8" w:space="0" w:color="000000"/>
            </w:tcBorders>
            <w:shd w:val="clear" w:color="auto" w:fill="auto"/>
          </w:tcPr>
          <w:p w14:paraId="7B2CCE8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nil"/>
            </w:tcBorders>
            <w:shd w:val="clear" w:color="auto" w:fill="auto"/>
          </w:tcPr>
          <w:p w14:paraId="00FD128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07BD738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0A05E6C0" w14:textId="77777777" w:rsidR="00D74139" w:rsidRDefault="00D74139">
            <w:pPr>
              <w:spacing w:after="0" w:line="240" w:lineRule="auto"/>
              <w:rPr>
                <w:rFonts w:ascii="Times New Roman" w:eastAsia="Times New Roman" w:hAnsi="Times New Roman" w:cs="Times New Roman"/>
                <w:sz w:val="16"/>
                <w:szCs w:val="16"/>
              </w:rPr>
            </w:pPr>
          </w:p>
        </w:tc>
      </w:tr>
      <w:tr w:rsidR="00D74139" w14:paraId="1894A933"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76FD419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6CCB02A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Document all revisions and changes made during the translation process.</w:t>
            </w:r>
          </w:p>
        </w:tc>
        <w:tc>
          <w:tcPr>
            <w:tcW w:w="990" w:type="dxa"/>
            <w:vMerge/>
            <w:tcBorders>
              <w:top w:val="nil"/>
              <w:left w:val="single" w:sz="8" w:space="0" w:color="000000"/>
              <w:bottom w:val="single" w:sz="8" w:space="0" w:color="000000"/>
              <w:right w:val="single" w:sz="8" w:space="0" w:color="000000"/>
            </w:tcBorders>
            <w:shd w:val="clear" w:color="auto" w:fill="auto"/>
          </w:tcPr>
          <w:p w14:paraId="4330D3F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nil"/>
            </w:tcBorders>
            <w:shd w:val="clear" w:color="auto" w:fill="auto"/>
          </w:tcPr>
          <w:p w14:paraId="433FD5B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02F5949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225100B3" w14:textId="77777777" w:rsidR="00D74139" w:rsidRDefault="00D74139">
            <w:pPr>
              <w:spacing w:after="0" w:line="240" w:lineRule="auto"/>
              <w:rPr>
                <w:rFonts w:ascii="Times New Roman" w:eastAsia="Times New Roman" w:hAnsi="Times New Roman" w:cs="Times New Roman"/>
                <w:sz w:val="16"/>
                <w:szCs w:val="16"/>
              </w:rPr>
            </w:pPr>
          </w:p>
        </w:tc>
      </w:tr>
      <w:tr w:rsidR="00D74139" w14:paraId="59CE9E81" w14:textId="77777777">
        <w:trPr>
          <w:trHeight w:val="306"/>
        </w:trPr>
        <w:tc>
          <w:tcPr>
            <w:tcW w:w="3230" w:type="dxa"/>
            <w:gridSpan w:val="2"/>
            <w:tcBorders>
              <w:top w:val="single" w:sz="8" w:space="0" w:color="000000"/>
              <w:left w:val="single" w:sz="8" w:space="0" w:color="000000"/>
              <w:bottom w:val="single" w:sz="8" w:space="0" w:color="000000"/>
              <w:right w:val="nil"/>
            </w:tcBorders>
            <w:shd w:val="clear" w:color="auto" w:fill="auto"/>
          </w:tcPr>
          <w:p w14:paraId="1A2BCFAA" w14:textId="77777777" w:rsidR="00D74139" w:rsidRDefault="00000000">
            <w:pPr>
              <w:spacing w:after="0" w:line="240" w:lineRule="auto"/>
              <w:rPr>
                <w:rFonts w:ascii="Times New Roman" w:eastAsia="Times New Roman" w:hAnsi="Times New Roman" w:cs="Times New Roman"/>
                <w:b/>
                <w:color w:val="000000"/>
                <w:sz w:val="14"/>
                <w:szCs w:val="14"/>
              </w:rPr>
            </w:pPr>
            <w:r>
              <w:rPr>
                <w:rFonts w:ascii="Times New Roman" w:eastAsia="Times New Roman" w:hAnsi="Times New Roman" w:cs="Times New Roman"/>
                <w:b/>
                <w:color w:val="000000"/>
                <w:sz w:val="14"/>
                <w:szCs w:val="14"/>
              </w:rPr>
              <w:t>Forward Translation</w:t>
            </w:r>
          </w:p>
        </w:tc>
        <w:tc>
          <w:tcPr>
            <w:tcW w:w="990" w:type="dxa"/>
            <w:tcBorders>
              <w:top w:val="nil"/>
              <w:left w:val="nil"/>
              <w:bottom w:val="single" w:sz="8" w:space="0" w:color="000000"/>
              <w:right w:val="nil"/>
            </w:tcBorders>
            <w:shd w:val="clear" w:color="auto" w:fill="auto"/>
          </w:tcPr>
          <w:p w14:paraId="1DCA60D6"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4680" w:type="dxa"/>
            <w:tcBorders>
              <w:top w:val="nil"/>
              <w:left w:val="nil"/>
              <w:bottom w:val="single" w:sz="8" w:space="0" w:color="000000"/>
              <w:right w:val="nil"/>
            </w:tcBorders>
            <w:shd w:val="clear" w:color="auto" w:fill="auto"/>
          </w:tcPr>
          <w:p w14:paraId="77F1AE6E"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3690" w:type="dxa"/>
            <w:tcBorders>
              <w:top w:val="nil"/>
              <w:left w:val="nil"/>
              <w:bottom w:val="single" w:sz="8" w:space="0" w:color="000000"/>
              <w:right w:val="single" w:sz="8" w:space="0" w:color="000000"/>
            </w:tcBorders>
            <w:shd w:val="clear" w:color="auto" w:fill="auto"/>
          </w:tcPr>
          <w:p w14:paraId="0DBDB71D"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1301" w:type="dxa"/>
            <w:vAlign w:val="center"/>
          </w:tcPr>
          <w:p w14:paraId="42267E78" w14:textId="77777777" w:rsidR="00D74139" w:rsidRDefault="00D74139">
            <w:pPr>
              <w:spacing w:after="0" w:line="240" w:lineRule="auto"/>
              <w:rPr>
                <w:rFonts w:ascii="Times New Roman" w:eastAsia="Times New Roman" w:hAnsi="Times New Roman" w:cs="Times New Roman"/>
                <w:sz w:val="16"/>
                <w:szCs w:val="16"/>
              </w:rPr>
            </w:pPr>
          </w:p>
        </w:tc>
      </w:tr>
      <w:tr w:rsidR="00D74139" w14:paraId="7DDCE05B"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66A39DB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3.1</w:t>
            </w:r>
          </w:p>
        </w:tc>
        <w:tc>
          <w:tcPr>
            <w:tcW w:w="2734" w:type="dxa"/>
            <w:tcBorders>
              <w:top w:val="nil"/>
              <w:left w:val="nil"/>
              <w:bottom w:val="nil"/>
              <w:right w:val="single" w:sz="8" w:space="0" w:color="000000"/>
            </w:tcBorders>
            <w:shd w:val="clear" w:color="auto" w:fill="auto"/>
          </w:tcPr>
          <w:p w14:paraId="2DE57F8B"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Select Translators:</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585AD515"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4.35 (0.91)</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2FAD5B73"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"Material to be shared"</w:t>
            </w:r>
            <w:r>
              <w:rPr>
                <w:rFonts w:ascii="Times New Roman" w:eastAsia="Times New Roman" w:hAnsi="Times New Roman" w:cs="Times New Roman"/>
                <w:color w:val="000000"/>
                <w:sz w:val="14"/>
                <w:szCs w:val="14"/>
              </w:rPr>
              <w:br/>
              <w:t>(2) "The third point does not pertain to the selection of reviewers"</w:t>
            </w:r>
            <w:r>
              <w:rPr>
                <w:rFonts w:ascii="Times New Roman" w:eastAsia="Times New Roman" w:hAnsi="Times New Roman" w:cs="Times New Roman"/>
                <w:color w:val="000000"/>
                <w:sz w:val="14"/>
                <w:szCs w:val="14"/>
              </w:rPr>
              <w:br/>
              <w:t>(3) "Native and near-native are two different things and near-native is somehow vague"</w:t>
            </w:r>
            <w:r>
              <w:rPr>
                <w:rFonts w:ascii="Times New Roman" w:eastAsia="Times New Roman" w:hAnsi="Times New Roman" w:cs="Times New Roman"/>
                <w:color w:val="000000"/>
                <w:sz w:val="14"/>
                <w:szCs w:val="14"/>
              </w:rPr>
              <w:br/>
              <w:t>(4) "Translator should have strong background in medical terminology"</w:t>
            </w:r>
            <w:r>
              <w:rPr>
                <w:rFonts w:ascii="Times New Roman" w:eastAsia="Times New Roman" w:hAnsi="Times New Roman" w:cs="Times New Roman"/>
                <w:color w:val="000000"/>
                <w:sz w:val="14"/>
                <w:szCs w:val="14"/>
              </w:rPr>
              <w:br/>
              <w:t>(5) "May not need to be subject matter experts, these can be separate people to translators, but part of team"</w:t>
            </w:r>
            <w:r>
              <w:rPr>
                <w:rFonts w:ascii="Times New Roman" w:eastAsia="Times New Roman" w:hAnsi="Times New Roman" w:cs="Times New Roman"/>
                <w:color w:val="000000"/>
                <w:sz w:val="14"/>
                <w:szCs w:val="14"/>
              </w:rPr>
              <w:br/>
              <w:t>(6) "Redundant"</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289A15EF"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We modified and delete the last item, as follows:</w:t>
            </w:r>
            <w:r>
              <w:rPr>
                <w:rFonts w:ascii="Times New Roman" w:eastAsia="Times New Roman" w:hAnsi="Times New Roman" w:cs="Times New Roman"/>
                <w:color w:val="000000"/>
                <w:sz w:val="14"/>
                <w:szCs w:val="14"/>
              </w:rPr>
              <w:br/>
              <w:t>Select Translators:</w:t>
            </w:r>
            <w:r>
              <w:rPr>
                <w:rFonts w:ascii="Times New Roman" w:eastAsia="Times New Roman" w:hAnsi="Times New Roman" w:cs="Times New Roman"/>
                <w:color w:val="000000"/>
                <w:sz w:val="14"/>
                <w:szCs w:val="14"/>
              </w:rPr>
              <w:br/>
              <w:t>- 2+ fluent in the source language, native/near native speakers of the target language</w:t>
            </w:r>
            <w:r>
              <w:rPr>
                <w:rFonts w:ascii="Times New Roman" w:eastAsia="Times New Roman" w:hAnsi="Times New Roman" w:cs="Times New Roman"/>
                <w:color w:val="000000"/>
                <w:sz w:val="14"/>
                <w:szCs w:val="14"/>
              </w:rPr>
              <w:br/>
              <w:t>- Expertise/experience in translating in the subject matter field (if applicable)</w:t>
            </w:r>
            <w:r>
              <w:rPr>
                <w:rFonts w:ascii="Times New Roman" w:eastAsia="Times New Roman" w:hAnsi="Times New Roman" w:cs="Times New Roman"/>
                <w:color w:val="000000"/>
                <w:sz w:val="14"/>
                <w:szCs w:val="14"/>
              </w:rPr>
              <w:br/>
              <w:t>- Familiar with the culture and context of the target audience</w:t>
            </w:r>
          </w:p>
        </w:tc>
        <w:tc>
          <w:tcPr>
            <w:tcW w:w="1301" w:type="dxa"/>
            <w:vAlign w:val="center"/>
          </w:tcPr>
          <w:p w14:paraId="3A482C6B" w14:textId="77777777" w:rsidR="00D74139" w:rsidRDefault="00D74139">
            <w:pPr>
              <w:spacing w:after="0" w:line="240" w:lineRule="auto"/>
              <w:rPr>
                <w:rFonts w:ascii="Times New Roman" w:eastAsia="Times New Roman" w:hAnsi="Times New Roman" w:cs="Times New Roman"/>
                <w:sz w:val="16"/>
                <w:szCs w:val="16"/>
              </w:rPr>
            </w:pPr>
          </w:p>
        </w:tc>
      </w:tr>
      <w:tr w:rsidR="00D74139" w14:paraId="4A2178A5"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1D97FAF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6A82E15D"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- 2+ fluent in source language, native/near-native speakers of target language</w:t>
            </w:r>
          </w:p>
        </w:tc>
        <w:tc>
          <w:tcPr>
            <w:tcW w:w="990" w:type="dxa"/>
            <w:vMerge/>
            <w:tcBorders>
              <w:top w:val="nil"/>
              <w:left w:val="single" w:sz="8" w:space="0" w:color="000000"/>
              <w:bottom w:val="single" w:sz="8" w:space="0" w:color="000000"/>
              <w:right w:val="single" w:sz="8" w:space="0" w:color="000000"/>
            </w:tcBorders>
            <w:shd w:val="clear" w:color="auto" w:fill="auto"/>
          </w:tcPr>
          <w:p w14:paraId="3A0CA99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12D3DD6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64E18B7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3BAF2B6B" w14:textId="77777777" w:rsidR="00D74139" w:rsidRDefault="00D74139">
            <w:pPr>
              <w:spacing w:after="0" w:line="240" w:lineRule="auto"/>
              <w:rPr>
                <w:rFonts w:ascii="Times New Roman" w:eastAsia="Times New Roman" w:hAnsi="Times New Roman" w:cs="Times New Roman"/>
                <w:sz w:val="16"/>
                <w:szCs w:val="16"/>
              </w:rPr>
            </w:pPr>
          </w:p>
        </w:tc>
      </w:tr>
      <w:tr w:rsidR="00D74139" w14:paraId="4B82CF12"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011E247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7C68B600"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Expertise/experience in translating in the subject matter field (If applicable)</w:t>
            </w:r>
          </w:p>
        </w:tc>
        <w:tc>
          <w:tcPr>
            <w:tcW w:w="990" w:type="dxa"/>
            <w:vMerge/>
            <w:tcBorders>
              <w:top w:val="nil"/>
              <w:left w:val="single" w:sz="8" w:space="0" w:color="000000"/>
              <w:bottom w:val="single" w:sz="8" w:space="0" w:color="000000"/>
              <w:right w:val="single" w:sz="8" w:space="0" w:color="000000"/>
            </w:tcBorders>
            <w:shd w:val="clear" w:color="auto" w:fill="auto"/>
          </w:tcPr>
          <w:p w14:paraId="581B0B9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2099AE4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42BE9EC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25DDDD62" w14:textId="77777777" w:rsidR="00D74139" w:rsidRDefault="00D74139">
            <w:pPr>
              <w:spacing w:after="0" w:line="240" w:lineRule="auto"/>
              <w:rPr>
                <w:rFonts w:ascii="Times New Roman" w:eastAsia="Times New Roman" w:hAnsi="Times New Roman" w:cs="Times New Roman"/>
                <w:sz w:val="16"/>
                <w:szCs w:val="16"/>
              </w:rPr>
            </w:pPr>
          </w:p>
        </w:tc>
      </w:tr>
      <w:tr w:rsidR="00D74139" w14:paraId="0A5AEA24"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744EB08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09D79785"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Familiar with the culture and context of the target audience.</w:t>
            </w:r>
          </w:p>
        </w:tc>
        <w:tc>
          <w:tcPr>
            <w:tcW w:w="990" w:type="dxa"/>
            <w:vMerge/>
            <w:tcBorders>
              <w:top w:val="nil"/>
              <w:left w:val="single" w:sz="8" w:space="0" w:color="000000"/>
              <w:bottom w:val="single" w:sz="8" w:space="0" w:color="000000"/>
              <w:right w:val="single" w:sz="8" w:space="0" w:color="000000"/>
            </w:tcBorders>
            <w:shd w:val="clear" w:color="auto" w:fill="auto"/>
          </w:tcPr>
          <w:p w14:paraId="2EDC86A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5D27B85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57D800D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14A49E55" w14:textId="77777777" w:rsidR="00D74139" w:rsidRDefault="00D74139">
            <w:pPr>
              <w:spacing w:after="0" w:line="240" w:lineRule="auto"/>
              <w:rPr>
                <w:rFonts w:ascii="Times New Roman" w:eastAsia="Times New Roman" w:hAnsi="Times New Roman" w:cs="Times New Roman"/>
                <w:sz w:val="16"/>
                <w:szCs w:val="16"/>
              </w:rPr>
            </w:pPr>
          </w:p>
        </w:tc>
      </w:tr>
      <w:tr w:rsidR="00D74139" w14:paraId="6439EB4F"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5CD5109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74EA3C75"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Provide access to the original survey questionnaire and relevant information.</w:t>
            </w:r>
          </w:p>
        </w:tc>
        <w:tc>
          <w:tcPr>
            <w:tcW w:w="990" w:type="dxa"/>
            <w:vMerge/>
            <w:tcBorders>
              <w:top w:val="nil"/>
              <w:left w:val="single" w:sz="8" w:space="0" w:color="000000"/>
              <w:bottom w:val="single" w:sz="8" w:space="0" w:color="000000"/>
              <w:right w:val="single" w:sz="8" w:space="0" w:color="000000"/>
            </w:tcBorders>
            <w:shd w:val="clear" w:color="auto" w:fill="auto"/>
          </w:tcPr>
          <w:p w14:paraId="591E38E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777A056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1F2E3A8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4B89100F" w14:textId="77777777" w:rsidR="00D74139" w:rsidRDefault="00D74139">
            <w:pPr>
              <w:spacing w:after="0" w:line="240" w:lineRule="auto"/>
              <w:rPr>
                <w:rFonts w:ascii="Times New Roman" w:eastAsia="Times New Roman" w:hAnsi="Times New Roman" w:cs="Times New Roman"/>
                <w:sz w:val="16"/>
                <w:szCs w:val="16"/>
              </w:rPr>
            </w:pPr>
          </w:p>
        </w:tc>
      </w:tr>
      <w:tr w:rsidR="00D74139" w14:paraId="5B556366"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1D052A1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3.2</w:t>
            </w:r>
          </w:p>
        </w:tc>
        <w:tc>
          <w:tcPr>
            <w:tcW w:w="2734" w:type="dxa"/>
            <w:tcBorders>
              <w:top w:val="nil"/>
              <w:left w:val="nil"/>
              <w:bottom w:val="nil"/>
              <w:right w:val="single" w:sz="8" w:space="0" w:color="000000"/>
            </w:tcBorders>
            <w:shd w:val="clear" w:color="auto" w:fill="auto"/>
          </w:tcPr>
          <w:p w14:paraId="6A2B8505"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Independent Translation:</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229B0F86"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4.48 (0.71)</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31AF4113"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"Disadvantages as it takes longer time"</w:t>
            </w:r>
            <w:r>
              <w:rPr>
                <w:rFonts w:ascii="Times New Roman" w:eastAsia="Times New Roman" w:hAnsi="Times New Roman" w:cs="Times New Roman"/>
                <w:color w:val="000000"/>
                <w:sz w:val="14"/>
                <w:szCs w:val="14"/>
              </w:rPr>
              <w:br/>
              <w:t>(2) "This is another important step. Separate translation and then reconcilling is crucial to avoid possible biases of individual translaters"</w:t>
            </w:r>
            <w:r>
              <w:rPr>
                <w:rFonts w:ascii="Times New Roman" w:eastAsia="Times New Roman" w:hAnsi="Times New Roman" w:cs="Times New Roman"/>
                <w:color w:val="000000"/>
                <w:sz w:val="14"/>
                <w:szCs w:val="14"/>
              </w:rPr>
              <w:br/>
              <w:t>(3) "A sentence on auto generated translation vetting may be ideal, as that's more cost efficient and saves time"</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2B6054FD"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We modified this item as follows"</w:t>
            </w:r>
            <w:r>
              <w:rPr>
                <w:rFonts w:ascii="Times New Roman" w:eastAsia="Times New Roman" w:hAnsi="Times New Roman" w:cs="Times New Roman"/>
                <w:color w:val="000000"/>
                <w:sz w:val="14"/>
                <w:szCs w:val="14"/>
              </w:rPr>
              <w:br/>
              <w:t>Independent Translation:</w:t>
            </w:r>
            <w:r>
              <w:rPr>
                <w:rFonts w:ascii="Times New Roman" w:eastAsia="Times New Roman" w:hAnsi="Times New Roman" w:cs="Times New Roman"/>
                <w:color w:val="000000"/>
                <w:sz w:val="14"/>
                <w:szCs w:val="14"/>
              </w:rPr>
              <w:br/>
              <w:t>Each translator works independently on translating the questionnaire</w:t>
            </w:r>
          </w:p>
        </w:tc>
        <w:tc>
          <w:tcPr>
            <w:tcW w:w="1301" w:type="dxa"/>
            <w:vAlign w:val="center"/>
          </w:tcPr>
          <w:p w14:paraId="29A934A5" w14:textId="77777777" w:rsidR="00D74139" w:rsidRDefault="00D74139">
            <w:pPr>
              <w:spacing w:after="0" w:line="240" w:lineRule="auto"/>
              <w:rPr>
                <w:rFonts w:ascii="Times New Roman" w:eastAsia="Times New Roman" w:hAnsi="Times New Roman" w:cs="Times New Roman"/>
                <w:sz w:val="16"/>
                <w:szCs w:val="16"/>
              </w:rPr>
            </w:pPr>
          </w:p>
        </w:tc>
      </w:tr>
      <w:tr w:rsidR="00D74139" w14:paraId="69E2D518" w14:textId="77777777">
        <w:trPr>
          <w:trHeight w:val="701"/>
        </w:trPr>
        <w:tc>
          <w:tcPr>
            <w:tcW w:w="496" w:type="dxa"/>
            <w:vMerge/>
            <w:tcBorders>
              <w:top w:val="nil"/>
              <w:left w:val="single" w:sz="8" w:space="0" w:color="000000"/>
              <w:bottom w:val="single" w:sz="8" w:space="0" w:color="000000"/>
              <w:right w:val="single" w:sz="8" w:space="0" w:color="000000"/>
            </w:tcBorders>
            <w:shd w:val="clear" w:color="auto" w:fill="auto"/>
          </w:tcPr>
          <w:p w14:paraId="75D3288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40C5BEA5"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Each translator works independently on translating the questionnaire (Avoid group translations to reduce bias and ensure individual perspectives).</w:t>
            </w:r>
          </w:p>
        </w:tc>
        <w:tc>
          <w:tcPr>
            <w:tcW w:w="990" w:type="dxa"/>
            <w:vMerge/>
            <w:tcBorders>
              <w:top w:val="nil"/>
              <w:left w:val="single" w:sz="8" w:space="0" w:color="000000"/>
              <w:bottom w:val="single" w:sz="8" w:space="0" w:color="000000"/>
              <w:right w:val="single" w:sz="8" w:space="0" w:color="000000"/>
            </w:tcBorders>
            <w:shd w:val="clear" w:color="auto" w:fill="auto"/>
          </w:tcPr>
          <w:p w14:paraId="7D2F9B6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266A9C7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63020C7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60A660F7" w14:textId="77777777" w:rsidR="00D74139" w:rsidRDefault="00D74139">
            <w:pPr>
              <w:spacing w:after="0" w:line="240" w:lineRule="auto"/>
              <w:rPr>
                <w:rFonts w:ascii="Times New Roman" w:eastAsia="Times New Roman" w:hAnsi="Times New Roman" w:cs="Times New Roman"/>
                <w:sz w:val="16"/>
                <w:szCs w:val="16"/>
              </w:rPr>
            </w:pPr>
          </w:p>
        </w:tc>
      </w:tr>
      <w:tr w:rsidR="00D74139" w14:paraId="44DC82A4"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3E15F31A"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3.3</w:t>
            </w:r>
          </w:p>
        </w:tc>
        <w:tc>
          <w:tcPr>
            <w:tcW w:w="2734" w:type="dxa"/>
            <w:tcBorders>
              <w:top w:val="nil"/>
              <w:left w:val="nil"/>
              <w:bottom w:val="nil"/>
              <w:right w:val="single" w:sz="8" w:space="0" w:color="000000"/>
            </w:tcBorders>
            <w:shd w:val="clear" w:color="auto" w:fill="auto"/>
          </w:tcPr>
          <w:p w14:paraId="6B1C102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Identify Discrepancies:</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2EA55F1F"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4.57 (0.50)</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193EFAE9"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"Based on available any strategy can be undertaken"</w:t>
            </w:r>
            <w:r>
              <w:rPr>
                <w:rFonts w:ascii="Times New Roman" w:eastAsia="Times New Roman" w:hAnsi="Times New Roman" w:cs="Times New Roman"/>
                <w:color w:val="000000"/>
                <w:sz w:val="14"/>
                <w:szCs w:val="14"/>
              </w:rPr>
              <w:br/>
              <w:t>(2) "2+ translators', not "two translators"</w:t>
            </w:r>
            <w:r>
              <w:rPr>
                <w:rFonts w:ascii="Times New Roman" w:eastAsia="Times New Roman" w:hAnsi="Times New Roman" w:cs="Times New Roman"/>
                <w:color w:val="000000"/>
                <w:sz w:val="14"/>
                <w:szCs w:val="14"/>
              </w:rPr>
              <w:br/>
              <w:t>(3) "Who would compare the translations and identify the discrepancies? Researchers or an independent translator?"</w:t>
            </w:r>
            <w:r>
              <w:rPr>
                <w:rFonts w:ascii="Times New Roman" w:eastAsia="Times New Roman" w:hAnsi="Times New Roman" w:cs="Times New Roman"/>
                <w:color w:val="000000"/>
                <w:sz w:val="14"/>
                <w:szCs w:val="14"/>
              </w:rPr>
              <w:br/>
              <w:t>(4) "Language proficiency of the group leaders and who takes the final call may again need specifying"</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202C7D89"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We modified this item as follows:</w:t>
            </w:r>
            <w:r>
              <w:rPr>
                <w:rFonts w:ascii="Times New Roman" w:eastAsia="Times New Roman" w:hAnsi="Times New Roman" w:cs="Times New Roman"/>
                <w:color w:val="000000"/>
                <w:sz w:val="14"/>
                <w:szCs w:val="14"/>
              </w:rPr>
              <w:br/>
              <w:t>Identify Discrepancies:</w:t>
            </w:r>
            <w:r>
              <w:rPr>
                <w:rFonts w:ascii="Times New Roman" w:eastAsia="Times New Roman" w:hAnsi="Times New Roman" w:cs="Times New Roman"/>
                <w:color w:val="000000"/>
                <w:sz w:val="14"/>
                <w:szCs w:val="14"/>
              </w:rPr>
              <w:br/>
              <w:t>- Identify who will compare the translations and identify discrepancies e.g., researchers or an independent translator</w:t>
            </w:r>
            <w:r>
              <w:rPr>
                <w:rFonts w:ascii="Times New Roman" w:eastAsia="Times New Roman" w:hAnsi="Times New Roman" w:cs="Times New Roman"/>
                <w:color w:val="000000"/>
                <w:sz w:val="14"/>
                <w:szCs w:val="14"/>
              </w:rPr>
              <w:br/>
              <w:t>- Resolve discrepancies through discussion and concensus between the translators</w:t>
            </w:r>
          </w:p>
        </w:tc>
        <w:tc>
          <w:tcPr>
            <w:tcW w:w="1301" w:type="dxa"/>
            <w:vAlign w:val="center"/>
          </w:tcPr>
          <w:p w14:paraId="65D8AFC8" w14:textId="77777777" w:rsidR="00D74139" w:rsidRDefault="00D74139">
            <w:pPr>
              <w:spacing w:after="0" w:line="240" w:lineRule="auto"/>
              <w:rPr>
                <w:rFonts w:ascii="Times New Roman" w:eastAsia="Times New Roman" w:hAnsi="Times New Roman" w:cs="Times New Roman"/>
                <w:sz w:val="16"/>
                <w:szCs w:val="16"/>
              </w:rPr>
            </w:pPr>
          </w:p>
        </w:tc>
      </w:tr>
      <w:tr w:rsidR="00D74139" w14:paraId="28AB54C9"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5A8CB88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638EE80E"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Compare independent translations to identify discrepancies and differences.</w:t>
            </w:r>
          </w:p>
        </w:tc>
        <w:tc>
          <w:tcPr>
            <w:tcW w:w="990" w:type="dxa"/>
            <w:vMerge/>
            <w:tcBorders>
              <w:top w:val="nil"/>
              <w:left w:val="single" w:sz="8" w:space="0" w:color="000000"/>
              <w:bottom w:val="single" w:sz="8" w:space="0" w:color="000000"/>
              <w:right w:val="single" w:sz="8" w:space="0" w:color="000000"/>
            </w:tcBorders>
            <w:shd w:val="clear" w:color="auto" w:fill="auto"/>
          </w:tcPr>
          <w:p w14:paraId="7C694DF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6EE086E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36A4DA2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6D531DCE" w14:textId="77777777" w:rsidR="00D74139" w:rsidRDefault="00D74139">
            <w:pPr>
              <w:spacing w:after="0" w:line="240" w:lineRule="auto"/>
              <w:rPr>
                <w:rFonts w:ascii="Times New Roman" w:eastAsia="Times New Roman" w:hAnsi="Times New Roman" w:cs="Times New Roman"/>
                <w:sz w:val="16"/>
                <w:szCs w:val="16"/>
              </w:rPr>
            </w:pPr>
          </w:p>
        </w:tc>
      </w:tr>
      <w:tr w:rsidR="00D74139" w14:paraId="52D40380" w14:textId="77777777">
        <w:trPr>
          <w:trHeight w:val="701"/>
        </w:trPr>
        <w:tc>
          <w:tcPr>
            <w:tcW w:w="496" w:type="dxa"/>
            <w:vMerge/>
            <w:tcBorders>
              <w:top w:val="nil"/>
              <w:left w:val="single" w:sz="8" w:space="0" w:color="000000"/>
              <w:bottom w:val="single" w:sz="8" w:space="0" w:color="000000"/>
              <w:right w:val="single" w:sz="8" w:space="0" w:color="000000"/>
            </w:tcBorders>
            <w:shd w:val="clear" w:color="auto" w:fill="auto"/>
          </w:tcPr>
          <w:p w14:paraId="4FE05AB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6D041090"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Resolve discrepancies through discussion and consensus between the two translators (Ensure accuracy and clarity in final forward translation).</w:t>
            </w:r>
          </w:p>
        </w:tc>
        <w:tc>
          <w:tcPr>
            <w:tcW w:w="990" w:type="dxa"/>
            <w:vMerge/>
            <w:tcBorders>
              <w:top w:val="nil"/>
              <w:left w:val="single" w:sz="8" w:space="0" w:color="000000"/>
              <w:bottom w:val="single" w:sz="8" w:space="0" w:color="000000"/>
              <w:right w:val="single" w:sz="8" w:space="0" w:color="000000"/>
            </w:tcBorders>
            <w:shd w:val="clear" w:color="auto" w:fill="auto"/>
          </w:tcPr>
          <w:p w14:paraId="4FFC637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2080AF8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03DA01E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5D88593B" w14:textId="77777777" w:rsidR="00D74139" w:rsidRDefault="00D74139">
            <w:pPr>
              <w:spacing w:after="0" w:line="240" w:lineRule="auto"/>
              <w:rPr>
                <w:rFonts w:ascii="Times New Roman" w:eastAsia="Times New Roman" w:hAnsi="Times New Roman" w:cs="Times New Roman"/>
                <w:sz w:val="16"/>
                <w:szCs w:val="16"/>
              </w:rPr>
            </w:pPr>
          </w:p>
        </w:tc>
      </w:tr>
      <w:tr w:rsidR="00D74139" w14:paraId="5171496D"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2A9721E3"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3.4</w:t>
            </w:r>
          </w:p>
        </w:tc>
        <w:tc>
          <w:tcPr>
            <w:tcW w:w="2734" w:type="dxa"/>
            <w:tcBorders>
              <w:top w:val="nil"/>
              <w:left w:val="nil"/>
              <w:bottom w:val="nil"/>
              <w:right w:val="single" w:sz="8" w:space="0" w:color="000000"/>
            </w:tcBorders>
            <w:shd w:val="clear" w:color="auto" w:fill="auto"/>
          </w:tcPr>
          <w:p w14:paraId="02FBD9E2"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Prioritize Understandability:</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12E27378"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4.48 (0.58)</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14747733"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"Consider average reading level of target population"</w:t>
            </w:r>
            <w:r>
              <w:rPr>
                <w:rFonts w:ascii="Times New Roman" w:eastAsia="Times New Roman" w:hAnsi="Times New Roman" w:cs="Times New Roman"/>
                <w:color w:val="000000"/>
                <w:sz w:val="14"/>
                <w:szCs w:val="14"/>
              </w:rPr>
              <w:br/>
              <w:t>(2) "Common words to be used asways"</w:t>
            </w:r>
            <w:r>
              <w:rPr>
                <w:rFonts w:ascii="Times New Roman" w:eastAsia="Times New Roman" w:hAnsi="Times New Roman" w:cs="Times New Roman"/>
                <w:color w:val="000000"/>
                <w:sz w:val="14"/>
                <w:szCs w:val="14"/>
              </w:rPr>
              <w:br/>
              <w:t>(3) "While this is important, it can be quite tricky. Simplicity might some times obscurethe true nature of the original study and will need proper attention"</w:t>
            </w:r>
            <w:r>
              <w:rPr>
                <w:rFonts w:ascii="Times New Roman" w:eastAsia="Times New Roman" w:hAnsi="Times New Roman" w:cs="Times New Roman"/>
                <w:color w:val="000000"/>
                <w:sz w:val="14"/>
                <w:szCs w:val="14"/>
              </w:rPr>
              <w:br/>
              <w:t>(4) "I think some clarification around cultural context and cultural sensitivity would be helpful. This is a broad and relatively vague concept and may be interpreted differently by different people"</w:t>
            </w:r>
            <w:r>
              <w:rPr>
                <w:rFonts w:ascii="Times New Roman" w:eastAsia="Times New Roman" w:hAnsi="Times New Roman" w:cs="Times New Roman"/>
                <w:color w:val="000000"/>
                <w:sz w:val="14"/>
                <w:szCs w:val="14"/>
              </w:rPr>
              <w:br/>
              <w:t>(5) "The first item depends on target audience  - part between brackets"</w:t>
            </w:r>
            <w:r>
              <w:rPr>
                <w:rFonts w:ascii="Times New Roman" w:eastAsia="Times New Roman" w:hAnsi="Times New Roman" w:cs="Times New Roman"/>
                <w:color w:val="000000"/>
                <w:sz w:val="14"/>
                <w:szCs w:val="14"/>
              </w:rPr>
              <w:br/>
              <w:t>(6) "Some of these could be separate points, e.g. cultural context can be very important and observes a point of its own and in the paper perhaps we can give specific examples"</w:t>
            </w:r>
            <w:r>
              <w:rPr>
                <w:rFonts w:ascii="Times New Roman" w:eastAsia="Times New Roman" w:hAnsi="Times New Roman" w:cs="Times New Roman"/>
                <w:color w:val="000000"/>
                <w:sz w:val="14"/>
                <w:szCs w:val="14"/>
              </w:rPr>
              <w:br/>
              <w:t>(7) "Create a glossary of key terms and concepts used in the questionnaire to ensure consistency"</w:t>
            </w:r>
            <w:r>
              <w:rPr>
                <w:rFonts w:ascii="Times New Roman" w:eastAsia="Times New Roman" w:hAnsi="Times New Roman" w:cs="Times New Roman"/>
                <w:color w:val="000000"/>
                <w:sz w:val="14"/>
                <w:szCs w:val="14"/>
              </w:rPr>
              <w:br/>
              <w:t>(8) "Maybe someone to review for cultural sensitivity? i.e.,can this be a specific role?"</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530D9746"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Keep it to the next round</w:t>
            </w:r>
          </w:p>
        </w:tc>
        <w:tc>
          <w:tcPr>
            <w:tcW w:w="1301" w:type="dxa"/>
            <w:vAlign w:val="center"/>
          </w:tcPr>
          <w:p w14:paraId="4B7137AA" w14:textId="77777777" w:rsidR="00D74139" w:rsidRDefault="00D74139">
            <w:pPr>
              <w:spacing w:after="0" w:line="240" w:lineRule="auto"/>
              <w:rPr>
                <w:rFonts w:ascii="Times New Roman" w:eastAsia="Times New Roman" w:hAnsi="Times New Roman" w:cs="Times New Roman"/>
                <w:sz w:val="16"/>
                <w:szCs w:val="16"/>
              </w:rPr>
            </w:pPr>
          </w:p>
        </w:tc>
      </w:tr>
      <w:tr w:rsidR="00D74139" w14:paraId="09B9E1D0" w14:textId="77777777">
        <w:trPr>
          <w:trHeight w:val="701"/>
        </w:trPr>
        <w:tc>
          <w:tcPr>
            <w:tcW w:w="496" w:type="dxa"/>
            <w:vMerge/>
            <w:tcBorders>
              <w:top w:val="nil"/>
              <w:left w:val="single" w:sz="8" w:space="0" w:color="000000"/>
              <w:bottom w:val="single" w:sz="8" w:space="0" w:color="000000"/>
              <w:right w:val="single" w:sz="8" w:space="0" w:color="000000"/>
            </w:tcBorders>
            <w:shd w:val="clear" w:color="auto" w:fill="auto"/>
          </w:tcPr>
          <w:p w14:paraId="021ABE2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56FEAD8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Simple and clear language in the translated questionnaire (avoid medical jargon or technical terms).</w:t>
            </w:r>
          </w:p>
        </w:tc>
        <w:tc>
          <w:tcPr>
            <w:tcW w:w="990" w:type="dxa"/>
            <w:vMerge/>
            <w:tcBorders>
              <w:top w:val="nil"/>
              <w:left w:val="single" w:sz="8" w:space="0" w:color="000000"/>
              <w:bottom w:val="single" w:sz="8" w:space="0" w:color="000000"/>
              <w:right w:val="single" w:sz="8" w:space="0" w:color="000000"/>
            </w:tcBorders>
            <w:shd w:val="clear" w:color="auto" w:fill="auto"/>
          </w:tcPr>
          <w:p w14:paraId="0354AE9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62BB132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3DDA846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03164DF8" w14:textId="77777777" w:rsidR="00D74139" w:rsidRDefault="00D74139">
            <w:pPr>
              <w:spacing w:after="0" w:line="240" w:lineRule="auto"/>
              <w:rPr>
                <w:rFonts w:ascii="Times New Roman" w:eastAsia="Times New Roman" w:hAnsi="Times New Roman" w:cs="Times New Roman"/>
                <w:sz w:val="16"/>
                <w:szCs w:val="16"/>
              </w:rPr>
            </w:pPr>
          </w:p>
        </w:tc>
      </w:tr>
      <w:tr w:rsidR="00D74139" w14:paraId="2CAE4B00"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3B189D5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3A57F21A"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Maintain consistency in terminology throughout the questionnaire.</w:t>
            </w:r>
          </w:p>
        </w:tc>
        <w:tc>
          <w:tcPr>
            <w:tcW w:w="990" w:type="dxa"/>
            <w:vMerge/>
            <w:tcBorders>
              <w:top w:val="nil"/>
              <w:left w:val="single" w:sz="8" w:space="0" w:color="000000"/>
              <w:bottom w:val="single" w:sz="8" w:space="0" w:color="000000"/>
              <w:right w:val="single" w:sz="8" w:space="0" w:color="000000"/>
            </w:tcBorders>
            <w:shd w:val="clear" w:color="auto" w:fill="auto"/>
          </w:tcPr>
          <w:p w14:paraId="5AEF972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3486867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27E242A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2E23C0F5" w14:textId="77777777" w:rsidR="00D74139" w:rsidRDefault="00D74139">
            <w:pPr>
              <w:spacing w:after="0" w:line="240" w:lineRule="auto"/>
              <w:rPr>
                <w:rFonts w:ascii="Times New Roman" w:eastAsia="Times New Roman" w:hAnsi="Times New Roman" w:cs="Times New Roman"/>
                <w:sz w:val="16"/>
                <w:szCs w:val="16"/>
              </w:rPr>
            </w:pPr>
          </w:p>
        </w:tc>
      </w:tr>
      <w:tr w:rsidR="00D74139" w14:paraId="7468C732"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35800A3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0C153B00"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Be culturally sensitive; account for conceptual differences.</w:t>
            </w:r>
          </w:p>
        </w:tc>
        <w:tc>
          <w:tcPr>
            <w:tcW w:w="990" w:type="dxa"/>
            <w:vMerge/>
            <w:tcBorders>
              <w:top w:val="nil"/>
              <w:left w:val="single" w:sz="8" w:space="0" w:color="000000"/>
              <w:bottom w:val="single" w:sz="8" w:space="0" w:color="000000"/>
              <w:right w:val="single" w:sz="8" w:space="0" w:color="000000"/>
            </w:tcBorders>
            <w:shd w:val="clear" w:color="auto" w:fill="auto"/>
          </w:tcPr>
          <w:p w14:paraId="2585200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7F29984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79C30A4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4A6DE14B" w14:textId="77777777" w:rsidR="00D74139" w:rsidRDefault="00D74139">
            <w:pPr>
              <w:spacing w:after="0" w:line="240" w:lineRule="auto"/>
              <w:rPr>
                <w:rFonts w:ascii="Times New Roman" w:eastAsia="Times New Roman" w:hAnsi="Times New Roman" w:cs="Times New Roman"/>
                <w:sz w:val="16"/>
                <w:szCs w:val="16"/>
              </w:rPr>
            </w:pPr>
          </w:p>
        </w:tc>
      </w:tr>
      <w:tr w:rsidR="00D74139" w14:paraId="79E18B9E" w14:textId="77777777">
        <w:trPr>
          <w:trHeight w:val="306"/>
        </w:trPr>
        <w:tc>
          <w:tcPr>
            <w:tcW w:w="496" w:type="dxa"/>
            <w:vMerge/>
            <w:tcBorders>
              <w:top w:val="nil"/>
              <w:left w:val="single" w:sz="8" w:space="0" w:color="000000"/>
              <w:bottom w:val="single" w:sz="8" w:space="0" w:color="000000"/>
              <w:right w:val="single" w:sz="8" w:space="0" w:color="000000"/>
            </w:tcBorders>
            <w:shd w:val="clear" w:color="auto" w:fill="auto"/>
          </w:tcPr>
          <w:p w14:paraId="72AEB7E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33D22B1B"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Retain original tone and intent.</w:t>
            </w:r>
          </w:p>
        </w:tc>
        <w:tc>
          <w:tcPr>
            <w:tcW w:w="990" w:type="dxa"/>
            <w:vMerge/>
            <w:tcBorders>
              <w:top w:val="nil"/>
              <w:left w:val="single" w:sz="8" w:space="0" w:color="000000"/>
              <w:bottom w:val="single" w:sz="8" w:space="0" w:color="000000"/>
              <w:right w:val="single" w:sz="8" w:space="0" w:color="000000"/>
            </w:tcBorders>
            <w:shd w:val="clear" w:color="auto" w:fill="auto"/>
          </w:tcPr>
          <w:p w14:paraId="20CC6CF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5D7D4ED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2B468BC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4C6C82C5" w14:textId="77777777" w:rsidR="00D74139" w:rsidRDefault="00D74139">
            <w:pPr>
              <w:spacing w:after="0" w:line="240" w:lineRule="auto"/>
              <w:rPr>
                <w:rFonts w:ascii="Times New Roman" w:eastAsia="Times New Roman" w:hAnsi="Times New Roman" w:cs="Times New Roman"/>
                <w:sz w:val="16"/>
                <w:szCs w:val="16"/>
              </w:rPr>
            </w:pPr>
          </w:p>
        </w:tc>
      </w:tr>
      <w:tr w:rsidR="00D74139" w14:paraId="715116E5"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5CB6143F"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3.5</w:t>
            </w:r>
          </w:p>
        </w:tc>
        <w:tc>
          <w:tcPr>
            <w:tcW w:w="2734" w:type="dxa"/>
            <w:tcBorders>
              <w:top w:val="nil"/>
              <w:left w:val="nil"/>
              <w:bottom w:val="nil"/>
              <w:right w:val="single" w:sz="8" w:space="0" w:color="000000"/>
            </w:tcBorders>
            <w:shd w:val="clear" w:color="auto" w:fill="auto"/>
          </w:tcPr>
          <w:p w14:paraId="5033ABC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Capture Conceptual Equivalents:</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69529510"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4.70 (0.46)</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202D6C7E"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"If any such arise manual needs to state that"</w:t>
            </w:r>
            <w:r>
              <w:rPr>
                <w:rFonts w:ascii="Times New Roman" w:eastAsia="Times New Roman" w:hAnsi="Times New Roman" w:cs="Times New Roman"/>
                <w:color w:val="000000"/>
                <w:sz w:val="14"/>
                <w:szCs w:val="14"/>
              </w:rPr>
              <w:br/>
              <w:t>(2) "Ditto"</w:t>
            </w:r>
            <w:r>
              <w:rPr>
                <w:rFonts w:ascii="Times New Roman" w:eastAsia="Times New Roman" w:hAnsi="Times New Roman" w:cs="Times New Roman"/>
                <w:color w:val="000000"/>
                <w:sz w:val="14"/>
                <w:szCs w:val="14"/>
              </w:rPr>
              <w:br/>
              <w:t>(3) "I agree in concept although we should acknowledge doind so accurately relies on expertise of translators"</w:t>
            </w:r>
            <w:r>
              <w:rPr>
                <w:rFonts w:ascii="Times New Roman" w:eastAsia="Times New Roman" w:hAnsi="Times New Roman" w:cs="Times New Roman"/>
                <w:color w:val="000000"/>
                <w:sz w:val="14"/>
                <w:szCs w:val="14"/>
              </w:rPr>
              <w:br/>
              <w:t>(4) "The scale of this question has an error - there are two strongly diasgree and no strongly agree</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09A7E3E9"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We modified this item as follows:</w:t>
            </w:r>
            <w:r>
              <w:rPr>
                <w:rFonts w:ascii="Times New Roman" w:eastAsia="Times New Roman" w:hAnsi="Times New Roman" w:cs="Times New Roman"/>
                <w:color w:val="000000"/>
                <w:sz w:val="14"/>
                <w:szCs w:val="14"/>
              </w:rPr>
              <w:br/>
              <w:t>Capture Conceptual Equivalents:</w:t>
            </w:r>
            <w:r>
              <w:rPr>
                <w:rFonts w:ascii="Times New Roman" w:eastAsia="Times New Roman" w:hAnsi="Times New Roman" w:cs="Times New Roman"/>
                <w:color w:val="000000"/>
                <w:sz w:val="14"/>
                <w:szCs w:val="14"/>
              </w:rPr>
              <w:br/>
              <w:t>- Aim for conceptual equivalence over word-for word translation or etymological equivalence</w:t>
            </w:r>
            <w:r>
              <w:rPr>
                <w:rFonts w:ascii="Times New Roman" w:eastAsia="Times New Roman" w:hAnsi="Times New Roman" w:cs="Times New Roman"/>
                <w:color w:val="000000"/>
                <w:sz w:val="14"/>
                <w:szCs w:val="14"/>
              </w:rPr>
              <w:br/>
              <w:t>- Culturally  appropriate for the audience, as certain concepts or expressions may be vary in meaning across different cultures</w:t>
            </w:r>
          </w:p>
        </w:tc>
        <w:tc>
          <w:tcPr>
            <w:tcW w:w="1301" w:type="dxa"/>
            <w:vAlign w:val="center"/>
          </w:tcPr>
          <w:p w14:paraId="08DF15B9" w14:textId="77777777" w:rsidR="00D74139" w:rsidRDefault="00D74139">
            <w:pPr>
              <w:spacing w:after="0" w:line="240" w:lineRule="auto"/>
              <w:rPr>
                <w:rFonts w:ascii="Times New Roman" w:eastAsia="Times New Roman" w:hAnsi="Times New Roman" w:cs="Times New Roman"/>
                <w:sz w:val="16"/>
                <w:szCs w:val="16"/>
              </w:rPr>
            </w:pPr>
          </w:p>
        </w:tc>
      </w:tr>
      <w:tr w:rsidR="00D74139" w14:paraId="4E841019"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4EE8545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41F85EE7"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Aim for conceptual equivalence over word-for-word translation or etymological equivalence.</w:t>
            </w:r>
          </w:p>
        </w:tc>
        <w:tc>
          <w:tcPr>
            <w:tcW w:w="990" w:type="dxa"/>
            <w:vMerge/>
            <w:tcBorders>
              <w:top w:val="nil"/>
              <w:left w:val="single" w:sz="8" w:space="0" w:color="000000"/>
              <w:bottom w:val="single" w:sz="8" w:space="0" w:color="000000"/>
              <w:right w:val="single" w:sz="8" w:space="0" w:color="000000"/>
            </w:tcBorders>
            <w:shd w:val="clear" w:color="auto" w:fill="auto"/>
          </w:tcPr>
          <w:p w14:paraId="705DA0D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52EFC7D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53D299C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51629893" w14:textId="77777777" w:rsidR="00D74139" w:rsidRDefault="00D74139">
            <w:pPr>
              <w:spacing w:after="0" w:line="240" w:lineRule="auto"/>
              <w:rPr>
                <w:rFonts w:ascii="Times New Roman" w:eastAsia="Times New Roman" w:hAnsi="Times New Roman" w:cs="Times New Roman"/>
                <w:sz w:val="16"/>
                <w:szCs w:val="16"/>
              </w:rPr>
            </w:pPr>
          </w:p>
        </w:tc>
      </w:tr>
      <w:tr w:rsidR="00D74139" w14:paraId="5CB0995A" w14:textId="77777777">
        <w:trPr>
          <w:trHeight w:val="701"/>
        </w:trPr>
        <w:tc>
          <w:tcPr>
            <w:tcW w:w="496" w:type="dxa"/>
            <w:vMerge/>
            <w:tcBorders>
              <w:top w:val="nil"/>
              <w:left w:val="single" w:sz="8" w:space="0" w:color="000000"/>
              <w:bottom w:val="single" w:sz="8" w:space="0" w:color="000000"/>
              <w:right w:val="single" w:sz="8" w:space="0" w:color="000000"/>
            </w:tcBorders>
            <w:shd w:val="clear" w:color="auto" w:fill="auto"/>
          </w:tcPr>
          <w:p w14:paraId="3B6A80F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7FE2ADE4"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Culturally appropriate for the audience (Some concepts or expressions may have different meanings in different cultures).</w:t>
            </w:r>
          </w:p>
        </w:tc>
        <w:tc>
          <w:tcPr>
            <w:tcW w:w="990" w:type="dxa"/>
            <w:vMerge/>
            <w:tcBorders>
              <w:top w:val="nil"/>
              <w:left w:val="single" w:sz="8" w:space="0" w:color="000000"/>
              <w:bottom w:val="single" w:sz="8" w:space="0" w:color="000000"/>
              <w:right w:val="single" w:sz="8" w:space="0" w:color="000000"/>
            </w:tcBorders>
            <w:shd w:val="clear" w:color="auto" w:fill="auto"/>
          </w:tcPr>
          <w:p w14:paraId="3635F11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4E6E397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759EB88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651B203C" w14:textId="77777777" w:rsidR="00D74139" w:rsidRDefault="00D74139">
            <w:pPr>
              <w:spacing w:after="0" w:line="240" w:lineRule="auto"/>
              <w:rPr>
                <w:rFonts w:ascii="Times New Roman" w:eastAsia="Times New Roman" w:hAnsi="Times New Roman" w:cs="Times New Roman"/>
                <w:sz w:val="16"/>
                <w:szCs w:val="16"/>
              </w:rPr>
            </w:pPr>
          </w:p>
        </w:tc>
      </w:tr>
      <w:tr w:rsidR="00D74139" w14:paraId="03B83CE1" w14:textId="77777777">
        <w:trPr>
          <w:trHeight w:val="306"/>
        </w:trPr>
        <w:tc>
          <w:tcPr>
            <w:tcW w:w="3230" w:type="dxa"/>
            <w:gridSpan w:val="2"/>
            <w:tcBorders>
              <w:top w:val="single" w:sz="8" w:space="0" w:color="000000"/>
              <w:left w:val="single" w:sz="8" w:space="0" w:color="000000"/>
              <w:bottom w:val="single" w:sz="8" w:space="0" w:color="000000"/>
              <w:right w:val="nil"/>
            </w:tcBorders>
            <w:shd w:val="clear" w:color="auto" w:fill="auto"/>
          </w:tcPr>
          <w:p w14:paraId="7DF7FFB0" w14:textId="77777777" w:rsidR="00D74139" w:rsidRDefault="00000000">
            <w:pPr>
              <w:spacing w:after="0" w:line="240" w:lineRule="auto"/>
              <w:rPr>
                <w:rFonts w:ascii="Times New Roman" w:eastAsia="Times New Roman" w:hAnsi="Times New Roman" w:cs="Times New Roman"/>
                <w:b/>
                <w:color w:val="000000"/>
                <w:sz w:val="14"/>
                <w:szCs w:val="14"/>
              </w:rPr>
            </w:pPr>
            <w:r>
              <w:rPr>
                <w:rFonts w:ascii="Times New Roman" w:eastAsia="Times New Roman" w:hAnsi="Times New Roman" w:cs="Times New Roman"/>
                <w:b/>
                <w:color w:val="000000"/>
                <w:sz w:val="14"/>
                <w:szCs w:val="14"/>
              </w:rPr>
              <w:t>Back translation</w:t>
            </w:r>
          </w:p>
        </w:tc>
        <w:tc>
          <w:tcPr>
            <w:tcW w:w="990" w:type="dxa"/>
            <w:tcBorders>
              <w:top w:val="nil"/>
              <w:left w:val="nil"/>
              <w:bottom w:val="single" w:sz="8" w:space="0" w:color="000000"/>
              <w:right w:val="nil"/>
            </w:tcBorders>
            <w:shd w:val="clear" w:color="auto" w:fill="auto"/>
          </w:tcPr>
          <w:p w14:paraId="2E18F5A7"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4680" w:type="dxa"/>
            <w:tcBorders>
              <w:top w:val="nil"/>
              <w:left w:val="nil"/>
              <w:bottom w:val="single" w:sz="8" w:space="0" w:color="000000"/>
              <w:right w:val="nil"/>
            </w:tcBorders>
            <w:shd w:val="clear" w:color="auto" w:fill="auto"/>
          </w:tcPr>
          <w:p w14:paraId="0E94E51B"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3690" w:type="dxa"/>
            <w:tcBorders>
              <w:top w:val="nil"/>
              <w:left w:val="nil"/>
              <w:bottom w:val="single" w:sz="8" w:space="0" w:color="000000"/>
              <w:right w:val="single" w:sz="8" w:space="0" w:color="000000"/>
            </w:tcBorders>
            <w:shd w:val="clear" w:color="auto" w:fill="auto"/>
          </w:tcPr>
          <w:p w14:paraId="012603B2"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1301" w:type="dxa"/>
            <w:vAlign w:val="center"/>
          </w:tcPr>
          <w:p w14:paraId="2A6870B3" w14:textId="77777777" w:rsidR="00D74139" w:rsidRDefault="00D74139">
            <w:pPr>
              <w:spacing w:after="0" w:line="240" w:lineRule="auto"/>
              <w:rPr>
                <w:rFonts w:ascii="Times New Roman" w:eastAsia="Times New Roman" w:hAnsi="Times New Roman" w:cs="Times New Roman"/>
                <w:sz w:val="16"/>
                <w:szCs w:val="16"/>
              </w:rPr>
            </w:pPr>
          </w:p>
        </w:tc>
      </w:tr>
      <w:tr w:rsidR="00D74139" w14:paraId="23A623C6"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4E04250B"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4.1</w:t>
            </w:r>
          </w:p>
        </w:tc>
        <w:tc>
          <w:tcPr>
            <w:tcW w:w="2734" w:type="dxa"/>
            <w:tcBorders>
              <w:top w:val="nil"/>
              <w:left w:val="nil"/>
              <w:bottom w:val="nil"/>
              <w:right w:val="single" w:sz="8" w:space="0" w:color="000000"/>
            </w:tcBorders>
            <w:shd w:val="clear" w:color="auto" w:fill="auto"/>
          </w:tcPr>
          <w:p w14:paraId="100DFA04"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Choose Back Translators:</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033D338A"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4.41 (0.94)</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5DEEDE9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"The procedure for translation need to be documented"</w:t>
            </w:r>
            <w:r>
              <w:rPr>
                <w:rFonts w:ascii="Times New Roman" w:eastAsia="Times New Roman" w:hAnsi="Times New Roman" w:cs="Times New Roman"/>
                <w:color w:val="000000"/>
                <w:sz w:val="14"/>
                <w:szCs w:val="14"/>
              </w:rPr>
              <w:br/>
              <w:t>(2) "The third part is not concerned about the selection of the back translators; should be move to 4.2"</w:t>
            </w:r>
            <w:r>
              <w:rPr>
                <w:rFonts w:ascii="Times New Roman" w:eastAsia="Times New Roman" w:hAnsi="Times New Roman" w:cs="Times New Roman"/>
                <w:color w:val="000000"/>
                <w:sz w:val="14"/>
                <w:szCs w:val="14"/>
              </w:rPr>
              <w:br/>
              <w:t>(3) "There is also a typo in this question (defined)"</w:t>
            </w:r>
            <w:r>
              <w:rPr>
                <w:rFonts w:ascii="Times New Roman" w:eastAsia="Times New Roman" w:hAnsi="Times New Roman" w:cs="Times New Roman"/>
                <w:color w:val="000000"/>
                <w:sz w:val="14"/>
                <w:szCs w:val="14"/>
              </w:rPr>
              <w:br/>
              <w:t>(4) "Redundant"</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2FDD4BAD"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We modified this item as follows:</w:t>
            </w:r>
            <w:r>
              <w:rPr>
                <w:rFonts w:ascii="Times New Roman" w:eastAsia="Times New Roman" w:hAnsi="Times New Roman" w:cs="Times New Roman"/>
                <w:color w:val="000000"/>
                <w:sz w:val="14"/>
                <w:szCs w:val="14"/>
              </w:rPr>
              <w:br/>
              <w:t>Chosse Back Translators:</w:t>
            </w:r>
            <w:r>
              <w:rPr>
                <w:rFonts w:ascii="Times New Roman" w:eastAsia="Times New Roman" w:hAnsi="Times New Roman" w:cs="Times New Roman"/>
                <w:color w:val="000000"/>
                <w:sz w:val="14"/>
                <w:szCs w:val="14"/>
              </w:rPr>
              <w:br/>
              <w:t>- Well-defined criteria for translators and declare them in publication</w:t>
            </w:r>
          </w:p>
        </w:tc>
        <w:tc>
          <w:tcPr>
            <w:tcW w:w="1301" w:type="dxa"/>
            <w:vAlign w:val="center"/>
          </w:tcPr>
          <w:p w14:paraId="57AD0503" w14:textId="77777777" w:rsidR="00D74139" w:rsidRDefault="00D74139">
            <w:pPr>
              <w:spacing w:after="0" w:line="240" w:lineRule="auto"/>
              <w:rPr>
                <w:rFonts w:ascii="Times New Roman" w:eastAsia="Times New Roman" w:hAnsi="Times New Roman" w:cs="Times New Roman"/>
                <w:sz w:val="16"/>
                <w:szCs w:val="16"/>
              </w:rPr>
            </w:pPr>
          </w:p>
        </w:tc>
      </w:tr>
      <w:tr w:rsidR="00D74139" w14:paraId="7D93C3EE"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37B73B0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0B610637"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Well-defined criteria for translators and declare it in publication</w:t>
            </w:r>
          </w:p>
        </w:tc>
        <w:tc>
          <w:tcPr>
            <w:tcW w:w="990" w:type="dxa"/>
            <w:vMerge/>
            <w:tcBorders>
              <w:top w:val="nil"/>
              <w:left w:val="single" w:sz="8" w:space="0" w:color="000000"/>
              <w:bottom w:val="single" w:sz="8" w:space="0" w:color="000000"/>
              <w:right w:val="single" w:sz="8" w:space="0" w:color="000000"/>
            </w:tcBorders>
            <w:shd w:val="clear" w:color="auto" w:fill="auto"/>
          </w:tcPr>
          <w:p w14:paraId="2438311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1ABF1EC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310CD50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5455E089" w14:textId="77777777" w:rsidR="00D74139" w:rsidRDefault="00D74139">
            <w:pPr>
              <w:spacing w:after="0" w:line="240" w:lineRule="auto"/>
              <w:rPr>
                <w:rFonts w:ascii="Times New Roman" w:eastAsia="Times New Roman" w:hAnsi="Times New Roman" w:cs="Times New Roman"/>
                <w:sz w:val="16"/>
                <w:szCs w:val="16"/>
              </w:rPr>
            </w:pPr>
          </w:p>
        </w:tc>
      </w:tr>
      <w:tr w:rsidR="00D74139" w14:paraId="6C8FBEE4"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28D06B5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5EB28F0B"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Well-defined objectives of translation and (potential) target audience</w:t>
            </w:r>
          </w:p>
        </w:tc>
        <w:tc>
          <w:tcPr>
            <w:tcW w:w="990" w:type="dxa"/>
            <w:vMerge/>
            <w:tcBorders>
              <w:top w:val="nil"/>
              <w:left w:val="single" w:sz="8" w:space="0" w:color="000000"/>
              <w:bottom w:val="single" w:sz="8" w:space="0" w:color="000000"/>
              <w:right w:val="single" w:sz="8" w:space="0" w:color="000000"/>
            </w:tcBorders>
            <w:shd w:val="clear" w:color="auto" w:fill="auto"/>
          </w:tcPr>
          <w:p w14:paraId="032679C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761BA16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tcBorders>
              <w:top w:val="nil"/>
              <w:left w:val="nil"/>
              <w:bottom w:val="single" w:sz="8" w:space="0" w:color="000000"/>
              <w:right w:val="single" w:sz="8" w:space="0" w:color="000000"/>
            </w:tcBorders>
            <w:shd w:val="clear" w:color="auto" w:fill="auto"/>
          </w:tcPr>
          <w:p w14:paraId="1D0B2CB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Well-defined objectives of translation and (potential) target audience</w:t>
            </w:r>
          </w:p>
        </w:tc>
        <w:tc>
          <w:tcPr>
            <w:tcW w:w="1301" w:type="dxa"/>
            <w:vAlign w:val="center"/>
          </w:tcPr>
          <w:p w14:paraId="50BFE3B7" w14:textId="77777777" w:rsidR="00D74139" w:rsidRDefault="00D74139">
            <w:pPr>
              <w:spacing w:after="0" w:line="240" w:lineRule="auto"/>
              <w:rPr>
                <w:rFonts w:ascii="Times New Roman" w:eastAsia="Times New Roman" w:hAnsi="Times New Roman" w:cs="Times New Roman"/>
                <w:sz w:val="16"/>
                <w:szCs w:val="16"/>
              </w:rPr>
            </w:pPr>
          </w:p>
        </w:tc>
      </w:tr>
      <w:tr w:rsidR="00D74139" w14:paraId="58D6756C"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619B21B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176A6C0A"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Back translators should NOT have access to the questionnaire in its original language.</w:t>
            </w:r>
          </w:p>
        </w:tc>
        <w:tc>
          <w:tcPr>
            <w:tcW w:w="990" w:type="dxa"/>
            <w:vMerge/>
            <w:tcBorders>
              <w:top w:val="nil"/>
              <w:left w:val="single" w:sz="8" w:space="0" w:color="000000"/>
              <w:bottom w:val="single" w:sz="8" w:space="0" w:color="000000"/>
              <w:right w:val="single" w:sz="8" w:space="0" w:color="000000"/>
            </w:tcBorders>
            <w:shd w:val="clear" w:color="auto" w:fill="auto"/>
          </w:tcPr>
          <w:p w14:paraId="68BF725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1391F14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tcBorders>
              <w:top w:val="nil"/>
              <w:left w:val="nil"/>
              <w:bottom w:val="single" w:sz="8" w:space="0" w:color="000000"/>
              <w:right w:val="single" w:sz="8" w:space="0" w:color="000000"/>
            </w:tcBorders>
            <w:shd w:val="clear" w:color="auto" w:fill="auto"/>
          </w:tcPr>
          <w:p w14:paraId="60E23F28"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Back translators should not have access to the questionnaire in its original language.</w:t>
            </w:r>
          </w:p>
        </w:tc>
        <w:tc>
          <w:tcPr>
            <w:tcW w:w="1301" w:type="dxa"/>
            <w:vAlign w:val="center"/>
          </w:tcPr>
          <w:p w14:paraId="629DBFDD" w14:textId="77777777" w:rsidR="00D74139" w:rsidRDefault="00D74139">
            <w:pPr>
              <w:spacing w:after="0" w:line="240" w:lineRule="auto"/>
              <w:rPr>
                <w:rFonts w:ascii="Times New Roman" w:eastAsia="Times New Roman" w:hAnsi="Times New Roman" w:cs="Times New Roman"/>
                <w:sz w:val="16"/>
                <w:szCs w:val="16"/>
              </w:rPr>
            </w:pPr>
          </w:p>
        </w:tc>
      </w:tr>
      <w:tr w:rsidR="00D74139" w14:paraId="64257EE9"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36639EE8"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4.2</w:t>
            </w:r>
          </w:p>
        </w:tc>
        <w:tc>
          <w:tcPr>
            <w:tcW w:w="2734" w:type="dxa"/>
            <w:tcBorders>
              <w:top w:val="nil"/>
              <w:left w:val="nil"/>
              <w:bottom w:val="nil"/>
              <w:right w:val="single" w:sz="8" w:space="0" w:color="000000"/>
            </w:tcBorders>
            <w:shd w:val="clear" w:color="auto" w:fill="auto"/>
          </w:tcPr>
          <w:p w14:paraId="26D3E8A0"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Perform Independent Back Translation:</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2A8FFA66"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4.52 (0.73)</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7085DE56"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"Content to be emphasized"</w:t>
            </w:r>
            <w:r>
              <w:rPr>
                <w:rFonts w:ascii="Times New Roman" w:eastAsia="Times New Roman" w:hAnsi="Times New Roman" w:cs="Times New Roman"/>
                <w:color w:val="000000"/>
                <w:sz w:val="14"/>
                <w:szCs w:val="14"/>
              </w:rPr>
              <w:br/>
              <w:t>(2) "Parallelly" --&gt; "parallel"</w:t>
            </w:r>
            <w:r>
              <w:rPr>
                <w:rFonts w:ascii="Times New Roman" w:eastAsia="Times New Roman" w:hAnsi="Times New Roman" w:cs="Times New Roman"/>
                <w:color w:val="000000"/>
                <w:sz w:val="14"/>
                <w:szCs w:val="14"/>
              </w:rPr>
              <w:br/>
              <w:t>(3) Before this item, I believe there should be another one defining the criteria for back-translators (just as it was done in the forward translation section)"</w:t>
            </w:r>
            <w:r>
              <w:rPr>
                <w:rFonts w:ascii="Times New Roman" w:eastAsia="Times New Roman" w:hAnsi="Times New Roman" w:cs="Times New Roman"/>
                <w:color w:val="000000"/>
                <w:sz w:val="14"/>
                <w:szCs w:val="14"/>
              </w:rPr>
              <w:br/>
              <w:t>(4) "Again, automated translations may be mentioned as with AI the landscape has changed, so we could consider having a separate section on that (or it could be another project for the future :))"</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5AAF8DCA"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Keep it to the next round</w:t>
            </w:r>
          </w:p>
        </w:tc>
        <w:tc>
          <w:tcPr>
            <w:tcW w:w="1301" w:type="dxa"/>
            <w:vAlign w:val="center"/>
          </w:tcPr>
          <w:p w14:paraId="1BDF64AA" w14:textId="77777777" w:rsidR="00D74139" w:rsidRDefault="00D74139">
            <w:pPr>
              <w:spacing w:after="0" w:line="240" w:lineRule="auto"/>
              <w:rPr>
                <w:rFonts w:ascii="Times New Roman" w:eastAsia="Times New Roman" w:hAnsi="Times New Roman" w:cs="Times New Roman"/>
                <w:sz w:val="16"/>
                <w:szCs w:val="16"/>
              </w:rPr>
            </w:pPr>
          </w:p>
        </w:tc>
      </w:tr>
      <w:tr w:rsidR="00D74139" w14:paraId="46FF5ADC"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0D82907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64ED7E5F"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Parallelly comparison of forward and backward version</w:t>
            </w:r>
          </w:p>
        </w:tc>
        <w:tc>
          <w:tcPr>
            <w:tcW w:w="990" w:type="dxa"/>
            <w:vMerge/>
            <w:tcBorders>
              <w:top w:val="nil"/>
              <w:left w:val="single" w:sz="8" w:space="0" w:color="000000"/>
              <w:bottom w:val="single" w:sz="8" w:space="0" w:color="000000"/>
              <w:right w:val="single" w:sz="8" w:space="0" w:color="000000"/>
            </w:tcBorders>
            <w:shd w:val="clear" w:color="auto" w:fill="auto"/>
          </w:tcPr>
          <w:p w14:paraId="0615EB7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11F7E03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6D628F7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79262250" w14:textId="77777777" w:rsidR="00D74139" w:rsidRDefault="00D74139">
            <w:pPr>
              <w:spacing w:after="0" w:line="240" w:lineRule="auto"/>
              <w:rPr>
                <w:rFonts w:ascii="Times New Roman" w:eastAsia="Times New Roman" w:hAnsi="Times New Roman" w:cs="Times New Roman"/>
                <w:sz w:val="16"/>
                <w:szCs w:val="16"/>
              </w:rPr>
            </w:pPr>
          </w:p>
        </w:tc>
      </w:tr>
      <w:tr w:rsidR="00D74139" w14:paraId="0CD85E52"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4D4D973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34AFFFE3"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Translation with lexical flexibility and readability is preferred, avoid word-by-word translation.</w:t>
            </w:r>
          </w:p>
        </w:tc>
        <w:tc>
          <w:tcPr>
            <w:tcW w:w="990" w:type="dxa"/>
            <w:vMerge/>
            <w:tcBorders>
              <w:top w:val="nil"/>
              <w:left w:val="single" w:sz="8" w:space="0" w:color="000000"/>
              <w:bottom w:val="single" w:sz="8" w:space="0" w:color="000000"/>
              <w:right w:val="single" w:sz="8" w:space="0" w:color="000000"/>
            </w:tcBorders>
            <w:shd w:val="clear" w:color="auto" w:fill="auto"/>
          </w:tcPr>
          <w:p w14:paraId="5EF8838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7EDB9B2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49DB11D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74481847" w14:textId="77777777" w:rsidR="00D74139" w:rsidRDefault="00D74139">
            <w:pPr>
              <w:spacing w:after="0" w:line="240" w:lineRule="auto"/>
              <w:rPr>
                <w:rFonts w:ascii="Times New Roman" w:eastAsia="Times New Roman" w:hAnsi="Times New Roman" w:cs="Times New Roman"/>
                <w:sz w:val="16"/>
                <w:szCs w:val="16"/>
              </w:rPr>
            </w:pPr>
          </w:p>
        </w:tc>
      </w:tr>
      <w:tr w:rsidR="00D74139" w14:paraId="0FA2DB41" w14:textId="77777777">
        <w:trPr>
          <w:trHeight w:val="472"/>
        </w:trPr>
        <w:tc>
          <w:tcPr>
            <w:tcW w:w="496" w:type="dxa"/>
            <w:vMerge w:val="restart"/>
            <w:tcBorders>
              <w:top w:val="nil"/>
              <w:left w:val="single" w:sz="8" w:space="0" w:color="000000"/>
              <w:bottom w:val="single" w:sz="8" w:space="0" w:color="000000"/>
              <w:right w:val="single" w:sz="8" w:space="0" w:color="000000"/>
            </w:tcBorders>
            <w:shd w:val="clear" w:color="auto" w:fill="auto"/>
          </w:tcPr>
          <w:p w14:paraId="63A73373"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4.3</w:t>
            </w:r>
          </w:p>
        </w:tc>
        <w:tc>
          <w:tcPr>
            <w:tcW w:w="2734" w:type="dxa"/>
            <w:tcBorders>
              <w:top w:val="nil"/>
              <w:left w:val="nil"/>
              <w:bottom w:val="nil"/>
              <w:right w:val="single" w:sz="8" w:space="0" w:color="000000"/>
            </w:tcBorders>
            <w:shd w:val="clear" w:color="auto" w:fill="auto"/>
          </w:tcPr>
          <w:p w14:paraId="206D9D7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Implement Double-Back-Translation Methodology (optional).</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283DC9A6"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4.05 (1.13)</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656DB7B9"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"Scheduled meetings and reviews could be made as a protocol"</w:t>
            </w:r>
            <w:r>
              <w:rPr>
                <w:rFonts w:ascii="Times New Roman" w:eastAsia="Times New Roman" w:hAnsi="Times New Roman" w:cs="Times New Roman"/>
                <w:color w:val="000000"/>
                <w:sz w:val="14"/>
                <w:szCs w:val="14"/>
              </w:rPr>
              <w:br/>
              <w:t>(2) "I don't think this should be 'optional' "</w:t>
            </w:r>
            <w:r>
              <w:rPr>
                <w:rFonts w:ascii="Times New Roman" w:eastAsia="Times New Roman" w:hAnsi="Times New Roman" w:cs="Times New Roman"/>
                <w:color w:val="000000"/>
                <w:sz w:val="14"/>
                <w:szCs w:val="14"/>
              </w:rPr>
              <w:br/>
              <w:t>(3) "This seems like this would not be easy to do"</w:t>
            </w:r>
            <w:r>
              <w:rPr>
                <w:rFonts w:ascii="Times New Roman" w:eastAsia="Times New Roman" w:hAnsi="Times New Roman" w:cs="Times New Roman"/>
                <w:color w:val="000000"/>
                <w:sz w:val="14"/>
                <w:szCs w:val="14"/>
              </w:rPr>
              <w:br/>
              <w:t>(4) "The manager or Lead should play a major role in this step, not the third impartial translator to resolve dispute among translators"</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3D2E2CEB"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Keep it to the next round</w:t>
            </w:r>
          </w:p>
        </w:tc>
        <w:tc>
          <w:tcPr>
            <w:tcW w:w="1301" w:type="dxa"/>
            <w:vAlign w:val="center"/>
          </w:tcPr>
          <w:p w14:paraId="2F7DFEC0" w14:textId="77777777" w:rsidR="00D74139" w:rsidRDefault="00D74139">
            <w:pPr>
              <w:spacing w:after="0" w:line="240" w:lineRule="auto"/>
              <w:rPr>
                <w:rFonts w:ascii="Times New Roman" w:eastAsia="Times New Roman" w:hAnsi="Times New Roman" w:cs="Times New Roman"/>
                <w:sz w:val="16"/>
                <w:szCs w:val="16"/>
              </w:rPr>
            </w:pPr>
          </w:p>
        </w:tc>
      </w:tr>
      <w:tr w:rsidR="00D74139" w14:paraId="4E61268F"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75C1F55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2CEF3686"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Have two independent expert translators translate the source material into the target language.</w:t>
            </w:r>
          </w:p>
        </w:tc>
        <w:tc>
          <w:tcPr>
            <w:tcW w:w="990" w:type="dxa"/>
            <w:vMerge/>
            <w:tcBorders>
              <w:top w:val="nil"/>
              <w:left w:val="single" w:sz="8" w:space="0" w:color="000000"/>
              <w:bottom w:val="single" w:sz="8" w:space="0" w:color="000000"/>
              <w:right w:val="single" w:sz="8" w:space="0" w:color="000000"/>
            </w:tcBorders>
            <w:shd w:val="clear" w:color="auto" w:fill="auto"/>
          </w:tcPr>
          <w:p w14:paraId="700B73A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026046E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428DBEC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52DB9E9F" w14:textId="77777777" w:rsidR="00D74139" w:rsidRDefault="00D74139">
            <w:pPr>
              <w:spacing w:after="0" w:line="240" w:lineRule="auto"/>
              <w:rPr>
                <w:rFonts w:ascii="Times New Roman" w:eastAsia="Times New Roman" w:hAnsi="Times New Roman" w:cs="Times New Roman"/>
                <w:sz w:val="16"/>
                <w:szCs w:val="16"/>
              </w:rPr>
            </w:pPr>
          </w:p>
        </w:tc>
      </w:tr>
      <w:tr w:rsidR="00D74139" w14:paraId="3AB2397D"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00110BE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2902492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Use a third impartial translator to choose the better translation and resolve disputes among translators.</w:t>
            </w:r>
          </w:p>
        </w:tc>
        <w:tc>
          <w:tcPr>
            <w:tcW w:w="990" w:type="dxa"/>
            <w:vMerge/>
            <w:tcBorders>
              <w:top w:val="nil"/>
              <w:left w:val="single" w:sz="8" w:space="0" w:color="000000"/>
              <w:bottom w:val="single" w:sz="8" w:space="0" w:color="000000"/>
              <w:right w:val="single" w:sz="8" w:space="0" w:color="000000"/>
            </w:tcBorders>
            <w:shd w:val="clear" w:color="auto" w:fill="auto"/>
          </w:tcPr>
          <w:p w14:paraId="57BC30E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69AD2B6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33677A5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23CE4177" w14:textId="77777777" w:rsidR="00D74139" w:rsidRDefault="00D74139">
            <w:pPr>
              <w:spacing w:after="0" w:line="240" w:lineRule="auto"/>
              <w:rPr>
                <w:rFonts w:ascii="Times New Roman" w:eastAsia="Times New Roman" w:hAnsi="Times New Roman" w:cs="Times New Roman"/>
                <w:sz w:val="16"/>
                <w:szCs w:val="16"/>
              </w:rPr>
            </w:pPr>
          </w:p>
        </w:tc>
      </w:tr>
      <w:tr w:rsidR="00D74139" w14:paraId="63DA73F3"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6254404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5532FC1F"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Blindly back-translate the reconciled version into the source language.</w:t>
            </w:r>
          </w:p>
        </w:tc>
        <w:tc>
          <w:tcPr>
            <w:tcW w:w="990" w:type="dxa"/>
            <w:vMerge/>
            <w:tcBorders>
              <w:top w:val="nil"/>
              <w:left w:val="single" w:sz="8" w:space="0" w:color="000000"/>
              <w:bottom w:val="single" w:sz="8" w:space="0" w:color="000000"/>
              <w:right w:val="single" w:sz="8" w:space="0" w:color="000000"/>
            </w:tcBorders>
            <w:shd w:val="clear" w:color="auto" w:fill="auto"/>
          </w:tcPr>
          <w:p w14:paraId="1FFF15A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17EF03E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4774C8D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664AEFB2" w14:textId="77777777" w:rsidR="00D74139" w:rsidRDefault="00D74139">
            <w:pPr>
              <w:spacing w:after="0" w:line="240" w:lineRule="auto"/>
              <w:rPr>
                <w:rFonts w:ascii="Times New Roman" w:eastAsia="Times New Roman" w:hAnsi="Times New Roman" w:cs="Times New Roman"/>
                <w:sz w:val="16"/>
                <w:szCs w:val="16"/>
              </w:rPr>
            </w:pPr>
          </w:p>
        </w:tc>
      </w:tr>
      <w:tr w:rsidR="00D74139" w14:paraId="5695C5D8"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4E9F2DE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4BB01390"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Check the back-translation for compatibility and equivalence with the source version.</w:t>
            </w:r>
          </w:p>
        </w:tc>
        <w:tc>
          <w:tcPr>
            <w:tcW w:w="990" w:type="dxa"/>
            <w:vMerge/>
            <w:tcBorders>
              <w:top w:val="nil"/>
              <w:left w:val="single" w:sz="8" w:space="0" w:color="000000"/>
              <w:bottom w:val="single" w:sz="8" w:space="0" w:color="000000"/>
              <w:right w:val="single" w:sz="8" w:space="0" w:color="000000"/>
            </w:tcBorders>
            <w:shd w:val="clear" w:color="auto" w:fill="auto"/>
          </w:tcPr>
          <w:p w14:paraId="3CEB5AB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2C03414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13EBCF6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58808C5E" w14:textId="77777777" w:rsidR="00D74139" w:rsidRDefault="00D74139">
            <w:pPr>
              <w:spacing w:after="0" w:line="240" w:lineRule="auto"/>
              <w:rPr>
                <w:rFonts w:ascii="Times New Roman" w:eastAsia="Times New Roman" w:hAnsi="Times New Roman" w:cs="Times New Roman"/>
                <w:sz w:val="16"/>
                <w:szCs w:val="16"/>
              </w:rPr>
            </w:pPr>
          </w:p>
        </w:tc>
      </w:tr>
      <w:tr w:rsidR="00D74139" w14:paraId="14EE025C" w14:textId="77777777">
        <w:trPr>
          <w:trHeight w:val="701"/>
        </w:trPr>
        <w:tc>
          <w:tcPr>
            <w:tcW w:w="496" w:type="dxa"/>
            <w:vMerge/>
            <w:tcBorders>
              <w:top w:val="nil"/>
              <w:left w:val="single" w:sz="8" w:space="0" w:color="000000"/>
              <w:bottom w:val="single" w:sz="8" w:space="0" w:color="000000"/>
              <w:right w:val="single" w:sz="8" w:space="0" w:color="000000"/>
            </w:tcBorders>
            <w:shd w:val="clear" w:color="auto" w:fill="auto"/>
          </w:tcPr>
          <w:p w14:paraId="4AD3C53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3940947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Involve multiple independent reviewers to choose the best translation for each item or suggest alternatives.</w:t>
            </w:r>
          </w:p>
        </w:tc>
        <w:tc>
          <w:tcPr>
            <w:tcW w:w="990" w:type="dxa"/>
            <w:vMerge/>
            <w:tcBorders>
              <w:top w:val="nil"/>
              <w:left w:val="single" w:sz="8" w:space="0" w:color="000000"/>
              <w:bottom w:val="single" w:sz="8" w:space="0" w:color="000000"/>
              <w:right w:val="single" w:sz="8" w:space="0" w:color="000000"/>
            </w:tcBorders>
            <w:shd w:val="clear" w:color="auto" w:fill="auto"/>
          </w:tcPr>
          <w:p w14:paraId="7D8D2EE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2C4DA6F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3A0C2BF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7FFFD727" w14:textId="77777777" w:rsidR="00D74139" w:rsidRDefault="00D74139">
            <w:pPr>
              <w:spacing w:after="0" w:line="240" w:lineRule="auto"/>
              <w:rPr>
                <w:rFonts w:ascii="Times New Roman" w:eastAsia="Times New Roman" w:hAnsi="Times New Roman" w:cs="Times New Roman"/>
                <w:sz w:val="16"/>
                <w:szCs w:val="16"/>
              </w:rPr>
            </w:pPr>
          </w:p>
        </w:tc>
      </w:tr>
      <w:tr w:rsidR="00D74139" w14:paraId="05634DFA"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09DD3B6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073C5F79"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Seek consensus among the organizing team and language coordinator.</w:t>
            </w:r>
          </w:p>
        </w:tc>
        <w:tc>
          <w:tcPr>
            <w:tcW w:w="990" w:type="dxa"/>
            <w:vMerge/>
            <w:tcBorders>
              <w:top w:val="nil"/>
              <w:left w:val="single" w:sz="8" w:space="0" w:color="000000"/>
              <w:bottom w:val="single" w:sz="8" w:space="0" w:color="000000"/>
              <w:right w:val="single" w:sz="8" w:space="0" w:color="000000"/>
            </w:tcBorders>
            <w:shd w:val="clear" w:color="auto" w:fill="auto"/>
          </w:tcPr>
          <w:p w14:paraId="322746E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27D7CA4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1C77249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21C45E53" w14:textId="77777777" w:rsidR="00D74139" w:rsidRDefault="00D74139">
            <w:pPr>
              <w:spacing w:after="0" w:line="240" w:lineRule="auto"/>
              <w:rPr>
                <w:rFonts w:ascii="Times New Roman" w:eastAsia="Times New Roman" w:hAnsi="Times New Roman" w:cs="Times New Roman"/>
                <w:sz w:val="16"/>
                <w:szCs w:val="16"/>
              </w:rPr>
            </w:pPr>
          </w:p>
        </w:tc>
      </w:tr>
      <w:tr w:rsidR="00D74139" w14:paraId="7EBA1E72" w14:textId="77777777">
        <w:trPr>
          <w:trHeight w:val="701"/>
        </w:trPr>
        <w:tc>
          <w:tcPr>
            <w:tcW w:w="496" w:type="dxa"/>
            <w:vMerge/>
            <w:tcBorders>
              <w:top w:val="nil"/>
              <w:left w:val="single" w:sz="8" w:space="0" w:color="000000"/>
              <w:bottom w:val="single" w:sz="8" w:space="0" w:color="000000"/>
              <w:right w:val="single" w:sz="8" w:space="0" w:color="000000"/>
            </w:tcBorders>
            <w:shd w:val="clear" w:color="auto" w:fill="auto"/>
          </w:tcPr>
          <w:p w14:paraId="4DB32FA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6E3836F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Test the target-language version with native-country patients and incorporate their feedback for revisions.</w:t>
            </w:r>
          </w:p>
        </w:tc>
        <w:tc>
          <w:tcPr>
            <w:tcW w:w="990" w:type="dxa"/>
            <w:vMerge/>
            <w:tcBorders>
              <w:top w:val="nil"/>
              <w:left w:val="single" w:sz="8" w:space="0" w:color="000000"/>
              <w:bottom w:val="single" w:sz="8" w:space="0" w:color="000000"/>
              <w:right w:val="single" w:sz="8" w:space="0" w:color="000000"/>
            </w:tcBorders>
            <w:shd w:val="clear" w:color="auto" w:fill="auto"/>
          </w:tcPr>
          <w:p w14:paraId="7DA09F8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1613FDB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17F8437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2A404595" w14:textId="77777777" w:rsidR="00D74139" w:rsidRDefault="00D74139">
            <w:pPr>
              <w:spacing w:after="0" w:line="240" w:lineRule="auto"/>
              <w:rPr>
                <w:rFonts w:ascii="Times New Roman" w:eastAsia="Times New Roman" w:hAnsi="Times New Roman" w:cs="Times New Roman"/>
                <w:sz w:val="16"/>
                <w:szCs w:val="16"/>
              </w:rPr>
            </w:pPr>
          </w:p>
        </w:tc>
      </w:tr>
      <w:tr w:rsidR="00D74139" w14:paraId="0CD6EB6F" w14:textId="77777777">
        <w:trPr>
          <w:trHeight w:val="306"/>
        </w:trPr>
        <w:tc>
          <w:tcPr>
            <w:tcW w:w="3230" w:type="dxa"/>
            <w:gridSpan w:val="2"/>
            <w:tcBorders>
              <w:top w:val="single" w:sz="8" w:space="0" w:color="000000"/>
              <w:left w:val="single" w:sz="8" w:space="0" w:color="000000"/>
              <w:bottom w:val="single" w:sz="8" w:space="0" w:color="000000"/>
              <w:right w:val="nil"/>
            </w:tcBorders>
            <w:shd w:val="clear" w:color="auto" w:fill="auto"/>
          </w:tcPr>
          <w:p w14:paraId="452EF9E5" w14:textId="77777777" w:rsidR="00D74139" w:rsidRDefault="00000000">
            <w:pPr>
              <w:spacing w:after="0" w:line="240" w:lineRule="auto"/>
              <w:rPr>
                <w:rFonts w:ascii="Times New Roman" w:eastAsia="Times New Roman" w:hAnsi="Times New Roman" w:cs="Times New Roman"/>
                <w:b/>
                <w:color w:val="000000"/>
                <w:sz w:val="14"/>
                <w:szCs w:val="14"/>
              </w:rPr>
            </w:pPr>
            <w:r>
              <w:rPr>
                <w:rFonts w:ascii="Times New Roman" w:eastAsia="Times New Roman" w:hAnsi="Times New Roman" w:cs="Times New Roman"/>
                <w:b/>
                <w:color w:val="000000"/>
                <w:sz w:val="14"/>
                <w:szCs w:val="14"/>
              </w:rPr>
              <w:lastRenderedPageBreak/>
              <w:t>Comparing Original and Back-Translated Versions and Reconciliation</w:t>
            </w:r>
          </w:p>
        </w:tc>
        <w:tc>
          <w:tcPr>
            <w:tcW w:w="990" w:type="dxa"/>
            <w:tcBorders>
              <w:top w:val="nil"/>
              <w:left w:val="nil"/>
              <w:bottom w:val="single" w:sz="8" w:space="0" w:color="000000"/>
              <w:right w:val="nil"/>
            </w:tcBorders>
            <w:shd w:val="clear" w:color="auto" w:fill="auto"/>
          </w:tcPr>
          <w:p w14:paraId="3635910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4680" w:type="dxa"/>
            <w:tcBorders>
              <w:top w:val="nil"/>
              <w:left w:val="nil"/>
              <w:bottom w:val="single" w:sz="8" w:space="0" w:color="000000"/>
              <w:right w:val="nil"/>
            </w:tcBorders>
            <w:shd w:val="clear" w:color="auto" w:fill="auto"/>
          </w:tcPr>
          <w:p w14:paraId="400A3E72"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3690" w:type="dxa"/>
            <w:tcBorders>
              <w:top w:val="nil"/>
              <w:left w:val="nil"/>
              <w:bottom w:val="single" w:sz="8" w:space="0" w:color="000000"/>
              <w:right w:val="single" w:sz="8" w:space="0" w:color="000000"/>
            </w:tcBorders>
            <w:shd w:val="clear" w:color="auto" w:fill="auto"/>
          </w:tcPr>
          <w:p w14:paraId="640A6105"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1301" w:type="dxa"/>
            <w:vAlign w:val="center"/>
          </w:tcPr>
          <w:p w14:paraId="7D38F333" w14:textId="77777777" w:rsidR="00D74139" w:rsidRDefault="00D74139">
            <w:pPr>
              <w:spacing w:after="0" w:line="240" w:lineRule="auto"/>
              <w:rPr>
                <w:rFonts w:ascii="Times New Roman" w:eastAsia="Times New Roman" w:hAnsi="Times New Roman" w:cs="Times New Roman"/>
                <w:sz w:val="16"/>
                <w:szCs w:val="16"/>
              </w:rPr>
            </w:pPr>
          </w:p>
        </w:tc>
      </w:tr>
      <w:tr w:rsidR="00D74139" w14:paraId="59A64535"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2C12B733"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5.1</w:t>
            </w:r>
          </w:p>
        </w:tc>
        <w:tc>
          <w:tcPr>
            <w:tcW w:w="2734" w:type="dxa"/>
            <w:tcBorders>
              <w:top w:val="nil"/>
              <w:left w:val="nil"/>
              <w:bottom w:val="nil"/>
              <w:right w:val="single" w:sz="8" w:space="0" w:color="000000"/>
            </w:tcBorders>
            <w:shd w:val="clear" w:color="auto" w:fill="auto"/>
          </w:tcPr>
          <w:p w14:paraId="650AEA0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Side-by-Side Comparison:</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6EC01754"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4.68 (0.47)</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5A4BF217"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"Focusing on conveying the original mean accurately, maintaining the same level of formality and tone as in the original text"</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2E9350DF"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Keep it to the next round</w:t>
            </w:r>
          </w:p>
        </w:tc>
        <w:tc>
          <w:tcPr>
            <w:tcW w:w="1301" w:type="dxa"/>
            <w:vAlign w:val="center"/>
          </w:tcPr>
          <w:p w14:paraId="64923FCB" w14:textId="77777777" w:rsidR="00D74139" w:rsidRDefault="00D74139">
            <w:pPr>
              <w:spacing w:after="0" w:line="240" w:lineRule="auto"/>
              <w:rPr>
                <w:rFonts w:ascii="Times New Roman" w:eastAsia="Times New Roman" w:hAnsi="Times New Roman" w:cs="Times New Roman"/>
                <w:sz w:val="16"/>
                <w:szCs w:val="16"/>
              </w:rPr>
            </w:pPr>
          </w:p>
        </w:tc>
      </w:tr>
      <w:tr w:rsidR="00D74139" w14:paraId="4D7BD456"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5AB9E2C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283D2AE2"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Compare the original questionnaire with the back-translated version side by side.</w:t>
            </w:r>
          </w:p>
        </w:tc>
        <w:tc>
          <w:tcPr>
            <w:tcW w:w="990" w:type="dxa"/>
            <w:vMerge/>
            <w:tcBorders>
              <w:top w:val="nil"/>
              <w:left w:val="single" w:sz="8" w:space="0" w:color="000000"/>
              <w:bottom w:val="single" w:sz="8" w:space="0" w:color="000000"/>
              <w:right w:val="single" w:sz="8" w:space="0" w:color="000000"/>
            </w:tcBorders>
            <w:shd w:val="clear" w:color="auto" w:fill="auto"/>
          </w:tcPr>
          <w:p w14:paraId="4DA2E3F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7D112A1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1689862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34EB99E6" w14:textId="77777777" w:rsidR="00D74139" w:rsidRDefault="00D74139">
            <w:pPr>
              <w:spacing w:after="0" w:line="240" w:lineRule="auto"/>
              <w:rPr>
                <w:rFonts w:ascii="Times New Roman" w:eastAsia="Times New Roman" w:hAnsi="Times New Roman" w:cs="Times New Roman"/>
                <w:sz w:val="16"/>
                <w:szCs w:val="16"/>
              </w:rPr>
            </w:pPr>
          </w:p>
        </w:tc>
      </w:tr>
      <w:tr w:rsidR="00D74139" w14:paraId="26F45418"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228DC18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33465387"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Identify any discrepancies or ambiguities in meaning or wording between the two versions.</w:t>
            </w:r>
          </w:p>
        </w:tc>
        <w:tc>
          <w:tcPr>
            <w:tcW w:w="990" w:type="dxa"/>
            <w:vMerge/>
            <w:tcBorders>
              <w:top w:val="nil"/>
              <w:left w:val="single" w:sz="8" w:space="0" w:color="000000"/>
              <w:bottom w:val="single" w:sz="8" w:space="0" w:color="000000"/>
              <w:right w:val="single" w:sz="8" w:space="0" w:color="000000"/>
            </w:tcBorders>
            <w:shd w:val="clear" w:color="auto" w:fill="auto"/>
          </w:tcPr>
          <w:p w14:paraId="2BFF22B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75E34A3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2BA3700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380EB2F6" w14:textId="77777777" w:rsidR="00D74139" w:rsidRDefault="00D74139">
            <w:pPr>
              <w:spacing w:after="0" w:line="240" w:lineRule="auto"/>
              <w:rPr>
                <w:rFonts w:ascii="Times New Roman" w:eastAsia="Times New Roman" w:hAnsi="Times New Roman" w:cs="Times New Roman"/>
                <w:sz w:val="16"/>
                <w:szCs w:val="16"/>
              </w:rPr>
            </w:pPr>
          </w:p>
        </w:tc>
      </w:tr>
      <w:tr w:rsidR="00D74139" w14:paraId="3DC72C28"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064AF690"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5.2</w:t>
            </w:r>
          </w:p>
        </w:tc>
        <w:tc>
          <w:tcPr>
            <w:tcW w:w="2734" w:type="dxa"/>
            <w:tcBorders>
              <w:top w:val="nil"/>
              <w:left w:val="nil"/>
              <w:bottom w:val="nil"/>
              <w:right w:val="single" w:sz="8" w:space="0" w:color="000000"/>
            </w:tcBorders>
            <w:shd w:val="clear" w:color="auto" w:fill="auto"/>
          </w:tcPr>
          <w:p w14:paraId="04E19DA0"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Resolution of Discrepancies:</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5E68B626"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4.73 (0.45)</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7220C464"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"Determine process for resolving discrepancies a priori"</w:t>
            </w:r>
            <w:r>
              <w:rPr>
                <w:rFonts w:ascii="Times New Roman" w:eastAsia="Times New Roman" w:hAnsi="Times New Roman" w:cs="Times New Roman"/>
                <w:color w:val="000000"/>
                <w:sz w:val="14"/>
                <w:szCs w:val="14"/>
              </w:rPr>
              <w:br/>
              <w:t>(2) "This is another crucial step in the process and helps identify culturally appropriate and sensitive issues that need to be addressed before final version is released"</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6E1B227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Keep it to the next round</w:t>
            </w:r>
          </w:p>
        </w:tc>
        <w:tc>
          <w:tcPr>
            <w:tcW w:w="1301" w:type="dxa"/>
            <w:vAlign w:val="center"/>
          </w:tcPr>
          <w:p w14:paraId="22053B78" w14:textId="77777777" w:rsidR="00D74139" w:rsidRDefault="00D74139">
            <w:pPr>
              <w:spacing w:after="0" w:line="240" w:lineRule="auto"/>
              <w:rPr>
                <w:rFonts w:ascii="Times New Roman" w:eastAsia="Times New Roman" w:hAnsi="Times New Roman" w:cs="Times New Roman"/>
                <w:sz w:val="16"/>
                <w:szCs w:val="16"/>
              </w:rPr>
            </w:pPr>
          </w:p>
        </w:tc>
      </w:tr>
      <w:tr w:rsidR="00D74139" w14:paraId="68103080"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1CF5D1E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1D823674"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Engage in discussions with the translation team to address identified discrepancies.</w:t>
            </w:r>
          </w:p>
        </w:tc>
        <w:tc>
          <w:tcPr>
            <w:tcW w:w="990" w:type="dxa"/>
            <w:vMerge/>
            <w:tcBorders>
              <w:top w:val="nil"/>
              <w:left w:val="single" w:sz="8" w:space="0" w:color="000000"/>
              <w:bottom w:val="single" w:sz="8" w:space="0" w:color="000000"/>
              <w:right w:val="single" w:sz="8" w:space="0" w:color="000000"/>
            </w:tcBorders>
            <w:shd w:val="clear" w:color="auto" w:fill="auto"/>
          </w:tcPr>
          <w:p w14:paraId="276FC81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065B42C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761D261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574AB50A" w14:textId="77777777" w:rsidR="00D74139" w:rsidRDefault="00D74139">
            <w:pPr>
              <w:spacing w:after="0" w:line="240" w:lineRule="auto"/>
              <w:rPr>
                <w:rFonts w:ascii="Times New Roman" w:eastAsia="Times New Roman" w:hAnsi="Times New Roman" w:cs="Times New Roman"/>
                <w:sz w:val="16"/>
                <w:szCs w:val="16"/>
              </w:rPr>
            </w:pPr>
          </w:p>
        </w:tc>
      </w:tr>
      <w:tr w:rsidR="00D74139" w14:paraId="2CEE47BA"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50217F9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302946B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Strive for consensus to create a harmonized version that retains the intended meaning.</w:t>
            </w:r>
          </w:p>
        </w:tc>
        <w:tc>
          <w:tcPr>
            <w:tcW w:w="990" w:type="dxa"/>
            <w:vMerge/>
            <w:tcBorders>
              <w:top w:val="nil"/>
              <w:left w:val="single" w:sz="8" w:space="0" w:color="000000"/>
              <w:bottom w:val="single" w:sz="8" w:space="0" w:color="000000"/>
              <w:right w:val="single" w:sz="8" w:space="0" w:color="000000"/>
            </w:tcBorders>
            <w:shd w:val="clear" w:color="auto" w:fill="auto"/>
          </w:tcPr>
          <w:p w14:paraId="3A8B639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1077F0F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6464298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71999B78" w14:textId="77777777" w:rsidR="00D74139" w:rsidRDefault="00D74139">
            <w:pPr>
              <w:spacing w:after="0" w:line="240" w:lineRule="auto"/>
              <w:rPr>
                <w:rFonts w:ascii="Times New Roman" w:eastAsia="Times New Roman" w:hAnsi="Times New Roman" w:cs="Times New Roman"/>
                <w:sz w:val="16"/>
                <w:szCs w:val="16"/>
              </w:rPr>
            </w:pPr>
          </w:p>
        </w:tc>
      </w:tr>
      <w:tr w:rsidR="00D74139" w14:paraId="1538129B"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4C426B3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5.3</w:t>
            </w:r>
          </w:p>
        </w:tc>
        <w:tc>
          <w:tcPr>
            <w:tcW w:w="2734" w:type="dxa"/>
            <w:tcBorders>
              <w:top w:val="nil"/>
              <w:left w:val="nil"/>
              <w:bottom w:val="nil"/>
              <w:right w:val="single" w:sz="8" w:space="0" w:color="000000"/>
            </w:tcBorders>
            <w:shd w:val="clear" w:color="auto" w:fill="auto"/>
          </w:tcPr>
          <w:p w14:paraId="2B18AD45"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Involvement of Translation Manager:</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6CBC0D0D"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4.24 (0.87)</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054D9586"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"In case of queries PI can be consulted"</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0C6DFB7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Keep it to the next round</w:t>
            </w:r>
          </w:p>
        </w:tc>
        <w:tc>
          <w:tcPr>
            <w:tcW w:w="1301" w:type="dxa"/>
            <w:vAlign w:val="center"/>
          </w:tcPr>
          <w:p w14:paraId="7253D5A5" w14:textId="77777777" w:rsidR="00D74139" w:rsidRDefault="00D74139">
            <w:pPr>
              <w:spacing w:after="0" w:line="240" w:lineRule="auto"/>
              <w:rPr>
                <w:rFonts w:ascii="Times New Roman" w:eastAsia="Times New Roman" w:hAnsi="Times New Roman" w:cs="Times New Roman"/>
                <w:sz w:val="16"/>
                <w:szCs w:val="16"/>
              </w:rPr>
            </w:pPr>
          </w:p>
        </w:tc>
      </w:tr>
      <w:tr w:rsidR="00D74139" w14:paraId="7584915C"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232E7AE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492EE642"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The Translation Manager should lead discussions with both forward and backward translators.</w:t>
            </w:r>
          </w:p>
        </w:tc>
        <w:tc>
          <w:tcPr>
            <w:tcW w:w="990" w:type="dxa"/>
            <w:vMerge/>
            <w:tcBorders>
              <w:top w:val="nil"/>
              <w:left w:val="single" w:sz="8" w:space="0" w:color="000000"/>
              <w:bottom w:val="single" w:sz="8" w:space="0" w:color="000000"/>
              <w:right w:val="single" w:sz="8" w:space="0" w:color="000000"/>
            </w:tcBorders>
            <w:shd w:val="clear" w:color="auto" w:fill="auto"/>
          </w:tcPr>
          <w:p w14:paraId="27445E1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04DAC30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57794E4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63BD7028" w14:textId="77777777" w:rsidR="00D74139" w:rsidRDefault="00D74139">
            <w:pPr>
              <w:spacing w:after="0" w:line="240" w:lineRule="auto"/>
              <w:rPr>
                <w:rFonts w:ascii="Times New Roman" w:eastAsia="Times New Roman" w:hAnsi="Times New Roman" w:cs="Times New Roman"/>
                <w:sz w:val="16"/>
                <w:szCs w:val="16"/>
              </w:rPr>
            </w:pPr>
          </w:p>
        </w:tc>
      </w:tr>
      <w:tr w:rsidR="00D74139" w14:paraId="112DFA07"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79C966A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3E74657E"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Make necessary changes to the back-translation based on input and consensus.</w:t>
            </w:r>
          </w:p>
        </w:tc>
        <w:tc>
          <w:tcPr>
            <w:tcW w:w="990" w:type="dxa"/>
            <w:vMerge/>
            <w:tcBorders>
              <w:top w:val="nil"/>
              <w:left w:val="single" w:sz="8" w:space="0" w:color="000000"/>
              <w:bottom w:val="single" w:sz="8" w:space="0" w:color="000000"/>
              <w:right w:val="single" w:sz="8" w:space="0" w:color="000000"/>
            </w:tcBorders>
            <w:shd w:val="clear" w:color="auto" w:fill="auto"/>
          </w:tcPr>
          <w:p w14:paraId="1266759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7FBA852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3194600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24349B13" w14:textId="77777777" w:rsidR="00D74139" w:rsidRDefault="00D74139">
            <w:pPr>
              <w:spacing w:after="0" w:line="240" w:lineRule="auto"/>
              <w:rPr>
                <w:rFonts w:ascii="Times New Roman" w:eastAsia="Times New Roman" w:hAnsi="Times New Roman" w:cs="Times New Roman"/>
                <w:sz w:val="16"/>
                <w:szCs w:val="16"/>
              </w:rPr>
            </w:pPr>
          </w:p>
        </w:tc>
      </w:tr>
      <w:tr w:rsidR="00D74139" w14:paraId="123DB11E" w14:textId="77777777">
        <w:trPr>
          <w:trHeight w:val="701"/>
        </w:trPr>
        <w:tc>
          <w:tcPr>
            <w:tcW w:w="496" w:type="dxa"/>
            <w:vMerge/>
            <w:tcBorders>
              <w:top w:val="nil"/>
              <w:left w:val="single" w:sz="8" w:space="0" w:color="000000"/>
              <w:bottom w:val="single" w:sz="8" w:space="0" w:color="000000"/>
              <w:right w:val="single" w:sz="8" w:space="0" w:color="000000"/>
            </w:tcBorders>
            <w:shd w:val="clear" w:color="auto" w:fill="auto"/>
          </w:tcPr>
          <w:p w14:paraId="2BDD950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6EAA9650"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Be prepared for multiple iterations if required until the translation team is satisfied with the harmonized version.</w:t>
            </w:r>
          </w:p>
        </w:tc>
        <w:tc>
          <w:tcPr>
            <w:tcW w:w="990" w:type="dxa"/>
            <w:vMerge/>
            <w:tcBorders>
              <w:top w:val="nil"/>
              <w:left w:val="single" w:sz="8" w:space="0" w:color="000000"/>
              <w:bottom w:val="single" w:sz="8" w:space="0" w:color="000000"/>
              <w:right w:val="single" w:sz="8" w:space="0" w:color="000000"/>
            </w:tcBorders>
            <w:shd w:val="clear" w:color="auto" w:fill="auto"/>
          </w:tcPr>
          <w:p w14:paraId="21556F6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65A085E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5A3D0E6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735EADC7" w14:textId="77777777" w:rsidR="00D74139" w:rsidRDefault="00D74139">
            <w:pPr>
              <w:spacing w:after="0" w:line="240" w:lineRule="auto"/>
              <w:rPr>
                <w:rFonts w:ascii="Times New Roman" w:eastAsia="Times New Roman" w:hAnsi="Times New Roman" w:cs="Times New Roman"/>
                <w:sz w:val="16"/>
                <w:szCs w:val="16"/>
              </w:rPr>
            </w:pPr>
          </w:p>
        </w:tc>
      </w:tr>
      <w:tr w:rsidR="00D74139" w14:paraId="6A523E66" w14:textId="77777777">
        <w:trPr>
          <w:trHeight w:val="306"/>
        </w:trPr>
        <w:tc>
          <w:tcPr>
            <w:tcW w:w="3230" w:type="dxa"/>
            <w:gridSpan w:val="2"/>
            <w:tcBorders>
              <w:top w:val="single" w:sz="8" w:space="0" w:color="000000"/>
              <w:left w:val="single" w:sz="8" w:space="0" w:color="000000"/>
              <w:bottom w:val="single" w:sz="8" w:space="0" w:color="000000"/>
              <w:right w:val="nil"/>
            </w:tcBorders>
            <w:shd w:val="clear" w:color="auto" w:fill="auto"/>
          </w:tcPr>
          <w:p w14:paraId="63C08F42" w14:textId="77777777" w:rsidR="00D74139" w:rsidRDefault="00000000">
            <w:pPr>
              <w:spacing w:after="0" w:line="240" w:lineRule="auto"/>
              <w:rPr>
                <w:rFonts w:ascii="Times New Roman" w:eastAsia="Times New Roman" w:hAnsi="Times New Roman" w:cs="Times New Roman"/>
                <w:b/>
                <w:color w:val="000000"/>
                <w:sz w:val="14"/>
                <w:szCs w:val="14"/>
              </w:rPr>
            </w:pPr>
            <w:r>
              <w:rPr>
                <w:rFonts w:ascii="Times New Roman" w:eastAsia="Times New Roman" w:hAnsi="Times New Roman" w:cs="Times New Roman"/>
                <w:b/>
                <w:color w:val="000000"/>
                <w:sz w:val="14"/>
                <w:szCs w:val="14"/>
              </w:rPr>
              <w:t>Pretesting and Evaluation</w:t>
            </w:r>
          </w:p>
        </w:tc>
        <w:tc>
          <w:tcPr>
            <w:tcW w:w="990" w:type="dxa"/>
            <w:tcBorders>
              <w:top w:val="nil"/>
              <w:left w:val="nil"/>
              <w:bottom w:val="single" w:sz="8" w:space="0" w:color="000000"/>
              <w:right w:val="single" w:sz="8" w:space="0" w:color="000000"/>
            </w:tcBorders>
            <w:shd w:val="clear" w:color="auto" w:fill="auto"/>
          </w:tcPr>
          <w:p w14:paraId="6D44BC2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4680" w:type="dxa"/>
            <w:tcBorders>
              <w:top w:val="nil"/>
              <w:left w:val="nil"/>
              <w:bottom w:val="nil"/>
              <w:right w:val="nil"/>
            </w:tcBorders>
            <w:shd w:val="clear" w:color="auto" w:fill="auto"/>
          </w:tcPr>
          <w:p w14:paraId="00F22013" w14:textId="77777777" w:rsidR="00D74139" w:rsidRDefault="00D74139">
            <w:pPr>
              <w:spacing w:after="0" w:line="240" w:lineRule="auto"/>
              <w:rPr>
                <w:rFonts w:ascii="Times New Roman" w:eastAsia="Times New Roman" w:hAnsi="Times New Roman" w:cs="Times New Roman"/>
                <w:color w:val="000000"/>
                <w:sz w:val="14"/>
                <w:szCs w:val="14"/>
              </w:rPr>
            </w:pPr>
          </w:p>
        </w:tc>
        <w:tc>
          <w:tcPr>
            <w:tcW w:w="3690" w:type="dxa"/>
            <w:tcBorders>
              <w:top w:val="nil"/>
              <w:left w:val="nil"/>
              <w:bottom w:val="single" w:sz="8" w:space="0" w:color="000000"/>
              <w:right w:val="single" w:sz="8" w:space="0" w:color="000000"/>
            </w:tcBorders>
            <w:shd w:val="clear" w:color="auto" w:fill="auto"/>
          </w:tcPr>
          <w:p w14:paraId="63C52389"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1301" w:type="dxa"/>
            <w:vAlign w:val="center"/>
          </w:tcPr>
          <w:p w14:paraId="1CF1262D" w14:textId="77777777" w:rsidR="00D74139" w:rsidRDefault="00D74139">
            <w:pPr>
              <w:spacing w:after="0" w:line="240" w:lineRule="auto"/>
              <w:rPr>
                <w:rFonts w:ascii="Times New Roman" w:eastAsia="Times New Roman" w:hAnsi="Times New Roman" w:cs="Times New Roman"/>
                <w:sz w:val="16"/>
                <w:szCs w:val="16"/>
              </w:rPr>
            </w:pPr>
          </w:p>
        </w:tc>
      </w:tr>
      <w:tr w:rsidR="00D74139" w14:paraId="008633B3"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7030B5C7"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6.1</w:t>
            </w:r>
          </w:p>
        </w:tc>
        <w:tc>
          <w:tcPr>
            <w:tcW w:w="2734" w:type="dxa"/>
            <w:tcBorders>
              <w:top w:val="nil"/>
              <w:left w:val="nil"/>
              <w:bottom w:val="nil"/>
              <w:right w:val="single" w:sz="8" w:space="0" w:color="000000"/>
            </w:tcBorders>
            <w:shd w:val="clear" w:color="auto" w:fill="auto"/>
          </w:tcPr>
          <w:p w14:paraId="17BA949F"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Pretest with Target Audience:</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6BE45F04"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4.55 (0.94)</w:t>
            </w:r>
          </w:p>
        </w:tc>
        <w:tc>
          <w:tcPr>
            <w:tcW w:w="4680" w:type="dxa"/>
            <w:vMerge w:val="restart"/>
            <w:tcBorders>
              <w:top w:val="single" w:sz="8" w:space="0" w:color="000000"/>
              <w:left w:val="single" w:sz="8" w:space="0" w:color="000000"/>
              <w:bottom w:val="single" w:sz="8" w:space="0" w:color="000000"/>
              <w:right w:val="single" w:sz="8" w:space="0" w:color="000000"/>
            </w:tcBorders>
            <w:shd w:val="clear" w:color="auto" w:fill="auto"/>
          </w:tcPr>
          <w:p w14:paraId="331E12B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"Make specific recommendations for of folks to pretest with"</w:t>
            </w:r>
            <w:r>
              <w:rPr>
                <w:rFonts w:ascii="Times New Roman" w:eastAsia="Times New Roman" w:hAnsi="Times New Roman" w:cs="Times New Roman"/>
                <w:color w:val="000000"/>
                <w:sz w:val="14"/>
                <w:szCs w:val="14"/>
              </w:rPr>
              <w:br/>
              <w:t>(2) "Pretesting with target audience often skipped but is crucial"</w:t>
            </w:r>
            <w:r>
              <w:rPr>
                <w:rFonts w:ascii="Times New Roman" w:eastAsia="Times New Roman" w:hAnsi="Times New Roman" w:cs="Times New Roman"/>
                <w:color w:val="000000"/>
                <w:sz w:val="14"/>
                <w:szCs w:val="14"/>
              </w:rPr>
              <w:br/>
              <w:t>(3) "Not needed. This item is already described below and does not seem to be appropriate as a stand alone item"</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23BFDC0E"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We modified this item as follows:</w:t>
            </w:r>
            <w:r>
              <w:rPr>
                <w:rFonts w:ascii="Times New Roman" w:eastAsia="Times New Roman" w:hAnsi="Times New Roman" w:cs="Times New Roman"/>
                <w:color w:val="000000"/>
                <w:sz w:val="14"/>
                <w:szCs w:val="14"/>
              </w:rPr>
              <w:br/>
              <w:t>Pretest with Target Audience:</w:t>
            </w:r>
            <w:r>
              <w:rPr>
                <w:rFonts w:ascii="Times New Roman" w:eastAsia="Times New Roman" w:hAnsi="Times New Roman" w:cs="Times New Roman"/>
                <w:color w:val="000000"/>
                <w:sz w:val="14"/>
                <w:szCs w:val="14"/>
              </w:rPr>
              <w:br/>
              <w:t>- Conduct pre testing of the translated questionnaire with members of the target audience</w:t>
            </w:r>
            <w:r>
              <w:rPr>
                <w:rFonts w:ascii="Times New Roman" w:eastAsia="Times New Roman" w:hAnsi="Times New Roman" w:cs="Times New Roman"/>
                <w:color w:val="000000"/>
                <w:sz w:val="14"/>
                <w:szCs w:val="14"/>
              </w:rPr>
              <w:br/>
              <w:t>Assess clarity, comprehension, and cultural appropriateness</w:t>
            </w:r>
            <w:r>
              <w:rPr>
                <w:rFonts w:ascii="Times New Roman" w:eastAsia="Times New Roman" w:hAnsi="Times New Roman" w:cs="Times New Roman"/>
                <w:color w:val="000000"/>
                <w:sz w:val="14"/>
                <w:szCs w:val="14"/>
              </w:rPr>
              <w:br/>
              <w:t>- Conduct cognitive interviews to uncover issues</w:t>
            </w:r>
            <w:r>
              <w:rPr>
                <w:rFonts w:ascii="Times New Roman" w:eastAsia="Times New Roman" w:hAnsi="Times New Roman" w:cs="Times New Roman"/>
                <w:color w:val="000000"/>
                <w:sz w:val="14"/>
                <w:szCs w:val="14"/>
              </w:rPr>
              <w:br/>
              <w:t>- Debrief for open-ended feedback on full experience</w:t>
            </w:r>
          </w:p>
        </w:tc>
        <w:tc>
          <w:tcPr>
            <w:tcW w:w="1301" w:type="dxa"/>
            <w:vAlign w:val="center"/>
          </w:tcPr>
          <w:p w14:paraId="1269D111" w14:textId="77777777" w:rsidR="00D74139" w:rsidRDefault="00D74139">
            <w:pPr>
              <w:spacing w:after="0" w:line="240" w:lineRule="auto"/>
              <w:rPr>
                <w:rFonts w:ascii="Times New Roman" w:eastAsia="Times New Roman" w:hAnsi="Times New Roman" w:cs="Times New Roman"/>
                <w:sz w:val="16"/>
                <w:szCs w:val="16"/>
              </w:rPr>
            </w:pPr>
          </w:p>
        </w:tc>
      </w:tr>
      <w:tr w:rsidR="00D74139" w14:paraId="651B9655"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377A082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5F98C8B8"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Conduct pretesting of the translated questionnaire with members of the target audience.</w:t>
            </w:r>
          </w:p>
        </w:tc>
        <w:tc>
          <w:tcPr>
            <w:tcW w:w="990" w:type="dxa"/>
            <w:vMerge/>
            <w:tcBorders>
              <w:top w:val="nil"/>
              <w:left w:val="single" w:sz="8" w:space="0" w:color="000000"/>
              <w:bottom w:val="single" w:sz="8" w:space="0" w:color="000000"/>
              <w:right w:val="single" w:sz="8" w:space="0" w:color="000000"/>
            </w:tcBorders>
            <w:shd w:val="clear" w:color="auto" w:fill="auto"/>
          </w:tcPr>
          <w:p w14:paraId="0359116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single" w:sz="8" w:space="0" w:color="000000"/>
              <w:left w:val="single" w:sz="8" w:space="0" w:color="000000"/>
              <w:bottom w:val="single" w:sz="8" w:space="0" w:color="000000"/>
              <w:right w:val="single" w:sz="8" w:space="0" w:color="000000"/>
            </w:tcBorders>
            <w:shd w:val="clear" w:color="auto" w:fill="auto"/>
          </w:tcPr>
          <w:p w14:paraId="0AFCD4F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2081CA1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2E329219" w14:textId="77777777" w:rsidR="00D74139" w:rsidRDefault="00D74139">
            <w:pPr>
              <w:spacing w:after="0" w:line="240" w:lineRule="auto"/>
              <w:rPr>
                <w:rFonts w:ascii="Times New Roman" w:eastAsia="Times New Roman" w:hAnsi="Times New Roman" w:cs="Times New Roman"/>
                <w:sz w:val="16"/>
                <w:szCs w:val="16"/>
              </w:rPr>
            </w:pPr>
          </w:p>
        </w:tc>
      </w:tr>
      <w:tr w:rsidR="00D74139" w14:paraId="361F0B42"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6E631F2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6BAE3689"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Debrief for open-ended feedback on full experience</w:t>
            </w:r>
          </w:p>
        </w:tc>
        <w:tc>
          <w:tcPr>
            <w:tcW w:w="990" w:type="dxa"/>
            <w:vMerge/>
            <w:tcBorders>
              <w:top w:val="nil"/>
              <w:left w:val="single" w:sz="8" w:space="0" w:color="000000"/>
              <w:bottom w:val="single" w:sz="8" w:space="0" w:color="000000"/>
              <w:right w:val="single" w:sz="8" w:space="0" w:color="000000"/>
            </w:tcBorders>
            <w:shd w:val="clear" w:color="auto" w:fill="auto"/>
          </w:tcPr>
          <w:p w14:paraId="156F283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single" w:sz="8" w:space="0" w:color="000000"/>
              <w:left w:val="single" w:sz="8" w:space="0" w:color="000000"/>
              <w:bottom w:val="single" w:sz="8" w:space="0" w:color="000000"/>
              <w:right w:val="single" w:sz="8" w:space="0" w:color="000000"/>
            </w:tcBorders>
            <w:shd w:val="clear" w:color="auto" w:fill="auto"/>
          </w:tcPr>
          <w:p w14:paraId="6466CF5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572C7AF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6076516F" w14:textId="77777777" w:rsidR="00D74139" w:rsidRDefault="00D74139">
            <w:pPr>
              <w:spacing w:after="0" w:line="240" w:lineRule="auto"/>
              <w:rPr>
                <w:rFonts w:ascii="Times New Roman" w:eastAsia="Times New Roman" w:hAnsi="Times New Roman" w:cs="Times New Roman"/>
                <w:sz w:val="16"/>
                <w:szCs w:val="16"/>
              </w:rPr>
            </w:pPr>
          </w:p>
        </w:tc>
      </w:tr>
      <w:tr w:rsidR="00D74139" w14:paraId="0F95EC25"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5FFFA716"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6.2</w:t>
            </w:r>
          </w:p>
        </w:tc>
        <w:tc>
          <w:tcPr>
            <w:tcW w:w="2734" w:type="dxa"/>
            <w:tcBorders>
              <w:top w:val="nil"/>
              <w:left w:val="nil"/>
              <w:bottom w:val="nil"/>
              <w:right w:val="single" w:sz="8" w:space="0" w:color="000000"/>
            </w:tcBorders>
            <w:shd w:val="clear" w:color="auto" w:fill="auto"/>
          </w:tcPr>
          <w:p w14:paraId="6DB9D51A"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Representative Pretest Group:</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0D3125AF"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4.67 (0.56)</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317F58F5"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"Demographic diversity" --&gt; "ensure demographic diversity"</w:t>
            </w:r>
            <w:r>
              <w:rPr>
                <w:rFonts w:ascii="Times New Roman" w:eastAsia="Times New Roman" w:hAnsi="Times New Roman" w:cs="Times New Roman"/>
                <w:color w:val="000000"/>
                <w:sz w:val="14"/>
                <w:szCs w:val="14"/>
              </w:rPr>
              <w:br/>
              <w:t>(2) "Also important to recruit people with different socio-economic and health literacy backgrounds"</w:t>
            </w:r>
            <w:r>
              <w:rPr>
                <w:rFonts w:ascii="Times New Roman" w:eastAsia="Times New Roman" w:hAnsi="Times New Roman" w:cs="Times New Roman"/>
                <w:color w:val="000000"/>
                <w:sz w:val="14"/>
                <w:szCs w:val="14"/>
              </w:rPr>
              <w:br/>
              <w:t>(3) "Yes but population subgroups based on disease are also essential (e.g., NCD is vast, thus pretest should include various disease)"</w:t>
            </w:r>
            <w:r>
              <w:rPr>
                <w:rFonts w:ascii="Times New Roman" w:eastAsia="Times New Roman" w:hAnsi="Times New Roman" w:cs="Times New Roman"/>
                <w:color w:val="000000"/>
                <w:sz w:val="14"/>
                <w:szCs w:val="14"/>
              </w:rPr>
              <w:br/>
              <w:t>(4) "And this group should be different from previous group, and also should include people of various professions, like healthy control/laymen versus diseased versus physician"</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7D84732F"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We modified this item as follows:</w:t>
            </w:r>
            <w:r>
              <w:rPr>
                <w:rFonts w:ascii="Times New Roman" w:eastAsia="Times New Roman" w:hAnsi="Times New Roman" w:cs="Times New Roman"/>
                <w:color w:val="000000"/>
                <w:sz w:val="14"/>
                <w:szCs w:val="14"/>
              </w:rPr>
              <w:br/>
              <w:t>Representative Pretest Group:</w:t>
            </w:r>
            <w:r>
              <w:rPr>
                <w:rFonts w:ascii="Times New Roman" w:eastAsia="Times New Roman" w:hAnsi="Times New Roman" w:cs="Times New Roman"/>
                <w:color w:val="000000"/>
                <w:sz w:val="14"/>
                <w:szCs w:val="14"/>
              </w:rPr>
              <w:br/>
              <w:t>- Recruit from geographic areas where the target population resides</w:t>
            </w:r>
            <w:r>
              <w:rPr>
                <w:rFonts w:ascii="Times New Roman" w:eastAsia="Times New Roman" w:hAnsi="Times New Roman" w:cs="Times New Roman"/>
                <w:color w:val="000000"/>
                <w:sz w:val="14"/>
                <w:szCs w:val="14"/>
              </w:rPr>
              <w:br/>
              <w:t>- Ensure demographic diversity by including individuals of varying ages, genders, ethnicities, and educational backgrounds in the pretesting process as appropriate.</w:t>
            </w:r>
          </w:p>
        </w:tc>
        <w:tc>
          <w:tcPr>
            <w:tcW w:w="1301" w:type="dxa"/>
            <w:vAlign w:val="center"/>
          </w:tcPr>
          <w:p w14:paraId="5D43DD84" w14:textId="77777777" w:rsidR="00D74139" w:rsidRDefault="00D74139">
            <w:pPr>
              <w:spacing w:after="0" w:line="240" w:lineRule="auto"/>
              <w:rPr>
                <w:rFonts w:ascii="Times New Roman" w:eastAsia="Times New Roman" w:hAnsi="Times New Roman" w:cs="Times New Roman"/>
                <w:sz w:val="16"/>
                <w:szCs w:val="16"/>
              </w:rPr>
            </w:pPr>
          </w:p>
        </w:tc>
      </w:tr>
      <w:tr w:rsidR="00D74139" w14:paraId="144B3DAD"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0590FD1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264A374B"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Recruit from geographic areas where target population resides.</w:t>
            </w:r>
          </w:p>
        </w:tc>
        <w:tc>
          <w:tcPr>
            <w:tcW w:w="990" w:type="dxa"/>
            <w:vMerge/>
            <w:tcBorders>
              <w:top w:val="nil"/>
              <w:left w:val="single" w:sz="8" w:space="0" w:color="000000"/>
              <w:bottom w:val="single" w:sz="8" w:space="0" w:color="000000"/>
              <w:right w:val="single" w:sz="8" w:space="0" w:color="000000"/>
            </w:tcBorders>
            <w:shd w:val="clear" w:color="auto" w:fill="auto"/>
          </w:tcPr>
          <w:p w14:paraId="08380D3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695FD01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1BBE1B4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672868D9" w14:textId="77777777" w:rsidR="00D74139" w:rsidRDefault="00D74139">
            <w:pPr>
              <w:spacing w:after="0" w:line="240" w:lineRule="auto"/>
              <w:rPr>
                <w:rFonts w:ascii="Times New Roman" w:eastAsia="Times New Roman" w:hAnsi="Times New Roman" w:cs="Times New Roman"/>
                <w:sz w:val="16"/>
                <w:szCs w:val="16"/>
              </w:rPr>
            </w:pPr>
          </w:p>
        </w:tc>
      </w:tr>
      <w:tr w:rsidR="00D74139" w14:paraId="1AD5CCE9" w14:textId="77777777">
        <w:trPr>
          <w:trHeight w:val="701"/>
        </w:trPr>
        <w:tc>
          <w:tcPr>
            <w:tcW w:w="496" w:type="dxa"/>
            <w:vMerge/>
            <w:tcBorders>
              <w:top w:val="nil"/>
              <w:left w:val="single" w:sz="8" w:space="0" w:color="000000"/>
              <w:bottom w:val="single" w:sz="8" w:space="0" w:color="000000"/>
              <w:right w:val="single" w:sz="8" w:space="0" w:color="000000"/>
            </w:tcBorders>
            <w:shd w:val="clear" w:color="auto" w:fill="auto"/>
          </w:tcPr>
          <w:p w14:paraId="2589DE7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3527E25B"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Demographic diversity (Include individuals of different ages, genders, ethnicities, and educational backgrounds in the pretesting process).</w:t>
            </w:r>
          </w:p>
        </w:tc>
        <w:tc>
          <w:tcPr>
            <w:tcW w:w="990" w:type="dxa"/>
            <w:vMerge/>
            <w:tcBorders>
              <w:top w:val="nil"/>
              <w:left w:val="single" w:sz="8" w:space="0" w:color="000000"/>
              <w:bottom w:val="single" w:sz="8" w:space="0" w:color="000000"/>
              <w:right w:val="single" w:sz="8" w:space="0" w:color="000000"/>
            </w:tcBorders>
            <w:shd w:val="clear" w:color="auto" w:fill="auto"/>
          </w:tcPr>
          <w:p w14:paraId="56238B3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2CA05B6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1EDF4E8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77D3FE75" w14:textId="77777777" w:rsidR="00D74139" w:rsidRDefault="00D74139">
            <w:pPr>
              <w:spacing w:after="0" w:line="240" w:lineRule="auto"/>
              <w:rPr>
                <w:rFonts w:ascii="Times New Roman" w:eastAsia="Times New Roman" w:hAnsi="Times New Roman" w:cs="Times New Roman"/>
                <w:sz w:val="16"/>
                <w:szCs w:val="16"/>
              </w:rPr>
            </w:pPr>
          </w:p>
        </w:tc>
      </w:tr>
      <w:tr w:rsidR="00D74139" w14:paraId="51608741"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1722CA9B"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6.3</w:t>
            </w:r>
          </w:p>
        </w:tc>
        <w:tc>
          <w:tcPr>
            <w:tcW w:w="2734" w:type="dxa"/>
            <w:tcBorders>
              <w:top w:val="nil"/>
              <w:left w:val="nil"/>
              <w:bottom w:val="nil"/>
              <w:right w:val="single" w:sz="8" w:space="0" w:color="000000"/>
            </w:tcBorders>
            <w:shd w:val="clear" w:color="auto" w:fill="auto"/>
          </w:tcPr>
          <w:p w14:paraId="2CC36C7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Consider Sample Size:</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60259228"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4.41 (0.78)</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1C6502D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"As a psychometrician,I would like to add a point that the sample size required for validation (e.g., CFA, measurement invariance test) may also need to be considered"</w:t>
            </w:r>
            <w:r>
              <w:rPr>
                <w:rFonts w:ascii="Times New Roman" w:eastAsia="Times New Roman" w:hAnsi="Times New Roman" w:cs="Times New Roman"/>
                <w:color w:val="000000"/>
                <w:sz w:val="14"/>
                <w:szCs w:val="14"/>
              </w:rPr>
              <w:br/>
              <w:t>(2) "Define "uncovering issues"</w:t>
            </w:r>
            <w:r>
              <w:rPr>
                <w:rFonts w:ascii="Times New Roman" w:eastAsia="Times New Roman" w:hAnsi="Times New Roman" w:cs="Times New Roman"/>
                <w:color w:val="000000"/>
                <w:sz w:val="14"/>
                <w:szCs w:val="14"/>
              </w:rPr>
              <w:br/>
            </w:r>
            <w:r>
              <w:rPr>
                <w:rFonts w:ascii="Times New Roman" w:eastAsia="Times New Roman" w:hAnsi="Times New Roman" w:cs="Times New Roman"/>
                <w:color w:val="000000"/>
                <w:sz w:val="14"/>
                <w:szCs w:val="14"/>
              </w:rPr>
              <w:lastRenderedPageBreak/>
              <w:t>(3) "May need larger group if there is heterogeneous target population to ensure diversity/representation"</w:t>
            </w:r>
            <w:r>
              <w:rPr>
                <w:rFonts w:ascii="Times New Roman" w:eastAsia="Times New Roman" w:hAnsi="Times New Roman" w:cs="Times New Roman"/>
                <w:color w:val="000000"/>
                <w:sz w:val="14"/>
                <w:szCs w:val="14"/>
              </w:rPr>
              <w:br/>
              <w:t>(4) "Why 5-10? is that evidence-based?"</w:t>
            </w:r>
            <w:r>
              <w:rPr>
                <w:rFonts w:ascii="Times New Roman" w:eastAsia="Times New Roman" w:hAnsi="Times New Roman" w:cs="Times New Roman"/>
                <w:color w:val="000000"/>
                <w:sz w:val="14"/>
                <w:szCs w:val="14"/>
              </w:rPr>
              <w:br/>
              <w:t>(5) "Maybe specify this is two stages - pretesting adn the main testing?"</w:t>
            </w:r>
            <w:r>
              <w:rPr>
                <w:rFonts w:ascii="Times New Roman" w:eastAsia="Times New Roman" w:hAnsi="Times New Roman" w:cs="Times New Roman"/>
                <w:color w:val="000000"/>
                <w:sz w:val="14"/>
                <w:szCs w:val="14"/>
              </w:rPr>
              <w:br/>
              <w:t>(6) "ALWAYS calculate sample size necessary for the purpose"</w:t>
            </w:r>
            <w:r>
              <w:rPr>
                <w:rFonts w:ascii="Times New Roman" w:eastAsia="Times New Roman" w:hAnsi="Times New Roman" w:cs="Times New Roman"/>
                <w:color w:val="000000"/>
                <w:sz w:val="14"/>
                <w:szCs w:val="14"/>
              </w:rPr>
              <w:br/>
              <w:t>(7) "If they will refer to research on recommended sample sizes for cognitive interviews, why did you mention"Start with a small sample 5-10 participants for initial pretesting?" I recommend deleting the first step of this item. Also, details about the cognitive interview and what to be assessed in this step are needed"</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6A29D02F"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lastRenderedPageBreak/>
              <w:t>We modified this item as follows:</w:t>
            </w:r>
            <w:r>
              <w:rPr>
                <w:rFonts w:ascii="Times New Roman" w:eastAsia="Times New Roman" w:hAnsi="Times New Roman" w:cs="Times New Roman"/>
                <w:color w:val="000000"/>
                <w:sz w:val="14"/>
                <w:szCs w:val="14"/>
              </w:rPr>
              <w:br/>
              <w:t>Consider Sample Size:</w:t>
            </w:r>
            <w:r>
              <w:rPr>
                <w:rFonts w:ascii="Times New Roman" w:eastAsia="Times New Roman" w:hAnsi="Times New Roman" w:cs="Times New Roman"/>
                <w:color w:val="000000"/>
                <w:sz w:val="14"/>
                <w:szCs w:val="14"/>
              </w:rPr>
              <w:br/>
              <w:t>- Refer to research on recommended sample sizes for cognitive interviews</w:t>
            </w:r>
            <w:r>
              <w:rPr>
                <w:rFonts w:ascii="Times New Roman" w:eastAsia="Times New Roman" w:hAnsi="Times New Roman" w:cs="Times New Roman"/>
                <w:color w:val="000000"/>
                <w:sz w:val="14"/>
                <w:szCs w:val="14"/>
              </w:rPr>
              <w:br/>
            </w:r>
            <w:r>
              <w:rPr>
                <w:rFonts w:ascii="Times New Roman" w:eastAsia="Times New Roman" w:hAnsi="Times New Roman" w:cs="Times New Roman"/>
                <w:color w:val="000000"/>
                <w:sz w:val="14"/>
                <w:szCs w:val="14"/>
              </w:rPr>
              <w:lastRenderedPageBreak/>
              <w:t>- Start with a small sample of participants for initial pretesting</w:t>
            </w:r>
            <w:r>
              <w:rPr>
                <w:rFonts w:ascii="Times New Roman" w:eastAsia="Times New Roman" w:hAnsi="Times New Roman" w:cs="Times New Roman"/>
                <w:color w:val="000000"/>
                <w:sz w:val="14"/>
                <w:szCs w:val="14"/>
              </w:rPr>
              <w:br/>
              <w:t>- Calculate the sample based on the estimated saturation point for uncovering issues</w:t>
            </w:r>
          </w:p>
        </w:tc>
        <w:tc>
          <w:tcPr>
            <w:tcW w:w="1301" w:type="dxa"/>
            <w:vAlign w:val="center"/>
          </w:tcPr>
          <w:p w14:paraId="6124871E" w14:textId="77777777" w:rsidR="00D74139" w:rsidRDefault="00D74139">
            <w:pPr>
              <w:spacing w:after="0" w:line="240" w:lineRule="auto"/>
              <w:rPr>
                <w:rFonts w:ascii="Times New Roman" w:eastAsia="Times New Roman" w:hAnsi="Times New Roman" w:cs="Times New Roman"/>
                <w:sz w:val="16"/>
                <w:szCs w:val="16"/>
              </w:rPr>
            </w:pPr>
          </w:p>
        </w:tc>
      </w:tr>
      <w:tr w:rsidR="00D74139" w14:paraId="6AC6B3D4"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7F319E0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2D887572"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Refer to research on recommended sample sizes for cognitive interviews </w:t>
            </w:r>
          </w:p>
        </w:tc>
        <w:tc>
          <w:tcPr>
            <w:tcW w:w="990" w:type="dxa"/>
            <w:vMerge/>
            <w:tcBorders>
              <w:top w:val="nil"/>
              <w:left w:val="single" w:sz="8" w:space="0" w:color="000000"/>
              <w:bottom w:val="single" w:sz="8" w:space="0" w:color="000000"/>
              <w:right w:val="single" w:sz="8" w:space="0" w:color="000000"/>
            </w:tcBorders>
            <w:shd w:val="clear" w:color="auto" w:fill="auto"/>
          </w:tcPr>
          <w:p w14:paraId="670E567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2C186BC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3FEB628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442F6F1E" w14:textId="77777777" w:rsidR="00D74139" w:rsidRDefault="00D74139">
            <w:pPr>
              <w:spacing w:after="0" w:line="240" w:lineRule="auto"/>
              <w:rPr>
                <w:rFonts w:ascii="Times New Roman" w:eastAsia="Times New Roman" w:hAnsi="Times New Roman" w:cs="Times New Roman"/>
                <w:sz w:val="16"/>
                <w:szCs w:val="16"/>
              </w:rPr>
            </w:pPr>
          </w:p>
        </w:tc>
      </w:tr>
      <w:tr w:rsidR="00D74139" w14:paraId="386E5A2E"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63EDB55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3153999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Start with a small sample of 5-10 participants for initial pretesting.</w:t>
            </w:r>
          </w:p>
        </w:tc>
        <w:tc>
          <w:tcPr>
            <w:tcW w:w="990" w:type="dxa"/>
            <w:vMerge/>
            <w:tcBorders>
              <w:top w:val="nil"/>
              <w:left w:val="single" w:sz="8" w:space="0" w:color="000000"/>
              <w:bottom w:val="single" w:sz="8" w:space="0" w:color="000000"/>
              <w:right w:val="single" w:sz="8" w:space="0" w:color="000000"/>
            </w:tcBorders>
            <w:shd w:val="clear" w:color="auto" w:fill="auto"/>
          </w:tcPr>
          <w:p w14:paraId="6F38D3E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72273EA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669A995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53F9FD11" w14:textId="77777777" w:rsidR="00D74139" w:rsidRDefault="00D74139">
            <w:pPr>
              <w:spacing w:after="0" w:line="240" w:lineRule="auto"/>
              <w:rPr>
                <w:rFonts w:ascii="Times New Roman" w:eastAsia="Times New Roman" w:hAnsi="Times New Roman" w:cs="Times New Roman"/>
                <w:sz w:val="16"/>
                <w:szCs w:val="16"/>
              </w:rPr>
            </w:pPr>
          </w:p>
        </w:tc>
      </w:tr>
      <w:tr w:rsidR="00D74139" w14:paraId="68C03903"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7C866AD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4BBE2CB9"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Calculate sample based on estimated saturation point for uncovering issues </w:t>
            </w:r>
          </w:p>
        </w:tc>
        <w:tc>
          <w:tcPr>
            <w:tcW w:w="990" w:type="dxa"/>
            <w:vMerge/>
            <w:tcBorders>
              <w:top w:val="nil"/>
              <w:left w:val="single" w:sz="8" w:space="0" w:color="000000"/>
              <w:bottom w:val="single" w:sz="8" w:space="0" w:color="000000"/>
              <w:right w:val="single" w:sz="8" w:space="0" w:color="000000"/>
            </w:tcBorders>
            <w:shd w:val="clear" w:color="auto" w:fill="auto"/>
          </w:tcPr>
          <w:p w14:paraId="59C6950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325086B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564BD08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358C770F" w14:textId="77777777" w:rsidR="00D74139" w:rsidRDefault="00D74139">
            <w:pPr>
              <w:spacing w:after="0" w:line="240" w:lineRule="auto"/>
              <w:rPr>
                <w:rFonts w:ascii="Times New Roman" w:eastAsia="Times New Roman" w:hAnsi="Times New Roman" w:cs="Times New Roman"/>
                <w:sz w:val="16"/>
                <w:szCs w:val="16"/>
              </w:rPr>
            </w:pPr>
          </w:p>
        </w:tc>
      </w:tr>
      <w:tr w:rsidR="00D74139" w14:paraId="10700D78" w14:textId="77777777">
        <w:trPr>
          <w:trHeight w:val="306"/>
        </w:trPr>
        <w:tc>
          <w:tcPr>
            <w:tcW w:w="496" w:type="dxa"/>
            <w:vMerge w:val="restart"/>
            <w:tcBorders>
              <w:top w:val="nil"/>
              <w:left w:val="single" w:sz="8" w:space="0" w:color="000000"/>
              <w:bottom w:val="nil"/>
              <w:right w:val="single" w:sz="8" w:space="0" w:color="000000"/>
            </w:tcBorders>
            <w:shd w:val="clear" w:color="auto" w:fill="auto"/>
          </w:tcPr>
          <w:p w14:paraId="31581BA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6.4</w:t>
            </w:r>
          </w:p>
        </w:tc>
        <w:tc>
          <w:tcPr>
            <w:tcW w:w="2734" w:type="dxa"/>
            <w:tcBorders>
              <w:top w:val="nil"/>
              <w:left w:val="nil"/>
              <w:bottom w:val="nil"/>
              <w:right w:val="single" w:sz="8" w:space="0" w:color="000000"/>
            </w:tcBorders>
            <w:shd w:val="clear" w:color="auto" w:fill="auto"/>
          </w:tcPr>
          <w:p w14:paraId="1C28CCC7"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Revisions Based on Feedback:</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6444A73D"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4.55 (0.58)</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38D0AAC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"Get feedback on instructions as well as the instrument itself"</w:t>
            </w:r>
            <w:r>
              <w:rPr>
                <w:rFonts w:ascii="Times New Roman" w:eastAsia="Times New Roman" w:hAnsi="Times New Roman" w:cs="Times New Roman"/>
                <w:color w:val="000000"/>
                <w:sz w:val="14"/>
                <w:szCs w:val="14"/>
              </w:rPr>
              <w:br/>
              <w:t>(2) "Improving --&gt; improve"</w:t>
            </w:r>
            <w:r>
              <w:rPr>
                <w:rFonts w:ascii="Times New Roman" w:eastAsia="Times New Roman" w:hAnsi="Times New Roman" w:cs="Times New Roman"/>
                <w:color w:val="000000"/>
                <w:sz w:val="14"/>
                <w:szCs w:val="14"/>
              </w:rPr>
              <w:br/>
              <w:t>(3) "AND then retest again-this sentence may be included"</w:t>
            </w:r>
            <w:r>
              <w:rPr>
                <w:rFonts w:ascii="Times New Roman" w:eastAsia="Times New Roman" w:hAnsi="Times New Roman" w:cs="Times New Roman"/>
                <w:color w:val="000000"/>
                <w:sz w:val="14"/>
                <w:szCs w:val="14"/>
              </w:rPr>
              <w:br/>
              <w:t>(4) "From pilot testing?This may need to be clarified with regards the previous step"</w:t>
            </w:r>
            <w:r>
              <w:rPr>
                <w:rFonts w:ascii="Times New Roman" w:eastAsia="Times New Roman" w:hAnsi="Times New Roman" w:cs="Times New Roman"/>
                <w:color w:val="000000"/>
                <w:sz w:val="14"/>
                <w:szCs w:val="14"/>
              </w:rPr>
              <w:br/>
              <w:t>(5) "In the previous step, you mentioned only the qualitative assessment (i.e., cognitive interview). What about quantitative assessment?"</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38353392"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Keep it to the next round</w:t>
            </w:r>
          </w:p>
        </w:tc>
        <w:tc>
          <w:tcPr>
            <w:tcW w:w="1301" w:type="dxa"/>
            <w:vAlign w:val="center"/>
          </w:tcPr>
          <w:p w14:paraId="6C082B3F" w14:textId="77777777" w:rsidR="00D74139" w:rsidRDefault="00D74139">
            <w:pPr>
              <w:spacing w:after="0" w:line="240" w:lineRule="auto"/>
              <w:rPr>
                <w:rFonts w:ascii="Times New Roman" w:eastAsia="Times New Roman" w:hAnsi="Times New Roman" w:cs="Times New Roman"/>
                <w:sz w:val="16"/>
                <w:szCs w:val="16"/>
              </w:rPr>
            </w:pPr>
          </w:p>
        </w:tc>
      </w:tr>
      <w:tr w:rsidR="00D74139" w14:paraId="3F76D3DB" w14:textId="77777777">
        <w:trPr>
          <w:trHeight w:val="472"/>
        </w:trPr>
        <w:tc>
          <w:tcPr>
            <w:tcW w:w="496" w:type="dxa"/>
            <w:vMerge/>
            <w:tcBorders>
              <w:top w:val="nil"/>
              <w:left w:val="single" w:sz="8" w:space="0" w:color="000000"/>
              <w:bottom w:val="nil"/>
              <w:right w:val="single" w:sz="8" w:space="0" w:color="000000"/>
            </w:tcBorders>
            <w:shd w:val="clear" w:color="auto" w:fill="auto"/>
          </w:tcPr>
          <w:p w14:paraId="35C1788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5A3AAFC2"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Incorporate necessary revisions to the questionnaire based on pretest feedback.</w:t>
            </w:r>
          </w:p>
        </w:tc>
        <w:tc>
          <w:tcPr>
            <w:tcW w:w="990" w:type="dxa"/>
            <w:vMerge/>
            <w:tcBorders>
              <w:top w:val="nil"/>
              <w:left w:val="single" w:sz="8" w:space="0" w:color="000000"/>
              <w:bottom w:val="single" w:sz="8" w:space="0" w:color="000000"/>
              <w:right w:val="single" w:sz="8" w:space="0" w:color="000000"/>
            </w:tcBorders>
            <w:shd w:val="clear" w:color="auto" w:fill="auto"/>
          </w:tcPr>
          <w:p w14:paraId="18758CF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70AD408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4192989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2FF40529" w14:textId="77777777" w:rsidR="00D74139" w:rsidRDefault="00D74139">
            <w:pPr>
              <w:spacing w:after="0" w:line="240" w:lineRule="auto"/>
              <w:rPr>
                <w:rFonts w:ascii="Times New Roman" w:eastAsia="Times New Roman" w:hAnsi="Times New Roman" w:cs="Times New Roman"/>
                <w:sz w:val="16"/>
                <w:szCs w:val="16"/>
              </w:rPr>
            </w:pPr>
          </w:p>
        </w:tc>
      </w:tr>
      <w:tr w:rsidR="00D74139" w14:paraId="53286299" w14:textId="77777777">
        <w:trPr>
          <w:trHeight w:val="472"/>
        </w:trPr>
        <w:tc>
          <w:tcPr>
            <w:tcW w:w="496" w:type="dxa"/>
            <w:vMerge/>
            <w:tcBorders>
              <w:top w:val="nil"/>
              <w:left w:val="single" w:sz="8" w:space="0" w:color="000000"/>
              <w:bottom w:val="nil"/>
              <w:right w:val="single" w:sz="8" w:space="0" w:color="000000"/>
            </w:tcBorders>
            <w:shd w:val="clear" w:color="auto" w:fill="auto"/>
          </w:tcPr>
          <w:p w14:paraId="4CAA49D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3BE03378"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Improving clarity and comprehension of questions and instructions.</w:t>
            </w:r>
          </w:p>
        </w:tc>
        <w:tc>
          <w:tcPr>
            <w:tcW w:w="990" w:type="dxa"/>
            <w:vMerge/>
            <w:tcBorders>
              <w:top w:val="nil"/>
              <w:left w:val="single" w:sz="8" w:space="0" w:color="000000"/>
              <w:bottom w:val="single" w:sz="8" w:space="0" w:color="000000"/>
              <w:right w:val="single" w:sz="8" w:space="0" w:color="000000"/>
            </w:tcBorders>
            <w:shd w:val="clear" w:color="auto" w:fill="auto"/>
          </w:tcPr>
          <w:p w14:paraId="2323656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1FF6D07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5AA8B5E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15575A1A" w14:textId="77777777" w:rsidR="00D74139" w:rsidRDefault="00D74139">
            <w:pPr>
              <w:spacing w:after="0" w:line="240" w:lineRule="auto"/>
              <w:rPr>
                <w:rFonts w:ascii="Times New Roman" w:eastAsia="Times New Roman" w:hAnsi="Times New Roman" w:cs="Times New Roman"/>
                <w:sz w:val="16"/>
                <w:szCs w:val="16"/>
              </w:rPr>
            </w:pPr>
          </w:p>
        </w:tc>
      </w:tr>
      <w:tr w:rsidR="00D74139" w14:paraId="6CCBE3BC" w14:textId="77777777">
        <w:trPr>
          <w:trHeight w:val="306"/>
        </w:trPr>
        <w:tc>
          <w:tcPr>
            <w:tcW w:w="496" w:type="dxa"/>
            <w:vMerge/>
            <w:tcBorders>
              <w:top w:val="nil"/>
              <w:left w:val="single" w:sz="8" w:space="0" w:color="000000"/>
              <w:bottom w:val="nil"/>
              <w:right w:val="single" w:sz="8" w:space="0" w:color="000000"/>
            </w:tcBorders>
            <w:shd w:val="clear" w:color="auto" w:fill="auto"/>
          </w:tcPr>
          <w:p w14:paraId="4F5B688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00C651A0"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Fix any content or grammar issues raised </w:t>
            </w:r>
          </w:p>
        </w:tc>
        <w:tc>
          <w:tcPr>
            <w:tcW w:w="990" w:type="dxa"/>
            <w:vMerge/>
            <w:tcBorders>
              <w:top w:val="nil"/>
              <w:left w:val="single" w:sz="8" w:space="0" w:color="000000"/>
              <w:bottom w:val="single" w:sz="8" w:space="0" w:color="000000"/>
              <w:right w:val="single" w:sz="8" w:space="0" w:color="000000"/>
            </w:tcBorders>
            <w:shd w:val="clear" w:color="auto" w:fill="auto"/>
          </w:tcPr>
          <w:p w14:paraId="5336124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5C6845F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2751436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73931650" w14:textId="77777777" w:rsidR="00D74139" w:rsidRDefault="00D74139">
            <w:pPr>
              <w:spacing w:after="0" w:line="240" w:lineRule="auto"/>
              <w:rPr>
                <w:rFonts w:ascii="Times New Roman" w:eastAsia="Times New Roman" w:hAnsi="Times New Roman" w:cs="Times New Roman"/>
                <w:sz w:val="16"/>
                <w:szCs w:val="16"/>
              </w:rPr>
            </w:pPr>
          </w:p>
        </w:tc>
      </w:tr>
      <w:tr w:rsidR="00D74139" w14:paraId="19D01B89" w14:textId="77777777">
        <w:trPr>
          <w:trHeight w:val="306"/>
        </w:trPr>
        <w:tc>
          <w:tcPr>
            <w:tcW w:w="3230" w:type="dxa"/>
            <w:gridSpan w:val="2"/>
            <w:tcBorders>
              <w:top w:val="single" w:sz="8" w:space="0" w:color="000000"/>
              <w:left w:val="single" w:sz="8" w:space="0" w:color="000000"/>
              <w:bottom w:val="single" w:sz="8" w:space="0" w:color="000000"/>
              <w:right w:val="nil"/>
            </w:tcBorders>
            <w:shd w:val="clear" w:color="auto" w:fill="auto"/>
          </w:tcPr>
          <w:p w14:paraId="64EC9A0E" w14:textId="77777777" w:rsidR="00D74139" w:rsidRDefault="00000000">
            <w:pPr>
              <w:spacing w:after="0" w:line="240" w:lineRule="auto"/>
              <w:rPr>
                <w:rFonts w:ascii="Times New Roman" w:eastAsia="Times New Roman" w:hAnsi="Times New Roman" w:cs="Times New Roman"/>
                <w:b/>
                <w:color w:val="000000"/>
                <w:sz w:val="14"/>
                <w:szCs w:val="14"/>
              </w:rPr>
            </w:pPr>
            <w:r>
              <w:rPr>
                <w:rFonts w:ascii="Times New Roman" w:eastAsia="Times New Roman" w:hAnsi="Times New Roman" w:cs="Times New Roman"/>
                <w:b/>
                <w:color w:val="000000"/>
                <w:sz w:val="14"/>
                <w:szCs w:val="14"/>
              </w:rPr>
              <w:t>Final Review and Proofreading</w:t>
            </w:r>
          </w:p>
        </w:tc>
        <w:tc>
          <w:tcPr>
            <w:tcW w:w="990" w:type="dxa"/>
            <w:tcBorders>
              <w:top w:val="nil"/>
              <w:left w:val="nil"/>
              <w:bottom w:val="single" w:sz="8" w:space="0" w:color="000000"/>
              <w:right w:val="nil"/>
            </w:tcBorders>
            <w:shd w:val="clear" w:color="auto" w:fill="auto"/>
          </w:tcPr>
          <w:p w14:paraId="63DF078A"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4680" w:type="dxa"/>
            <w:tcBorders>
              <w:top w:val="nil"/>
              <w:left w:val="nil"/>
              <w:bottom w:val="single" w:sz="8" w:space="0" w:color="000000"/>
              <w:right w:val="nil"/>
            </w:tcBorders>
            <w:shd w:val="clear" w:color="auto" w:fill="auto"/>
          </w:tcPr>
          <w:p w14:paraId="7E312E04"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3690" w:type="dxa"/>
            <w:tcBorders>
              <w:top w:val="nil"/>
              <w:left w:val="nil"/>
              <w:bottom w:val="single" w:sz="8" w:space="0" w:color="000000"/>
              <w:right w:val="single" w:sz="8" w:space="0" w:color="000000"/>
            </w:tcBorders>
            <w:shd w:val="clear" w:color="auto" w:fill="auto"/>
          </w:tcPr>
          <w:p w14:paraId="3FBF5D7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1301" w:type="dxa"/>
            <w:vAlign w:val="center"/>
          </w:tcPr>
          <w:p w14:paraId="2B7099FC" w14:textId="77777777" w:rsidR="00D74139" w:rsidRDefault="00D74139">
            <w:pPr>
              <w:spacing w:after="0" w:line="240" w:lineRule="auto"/>
              <w:rPr>
                <w:rFonts w:ascii="Times New Roman" w:eastAsia="Times New Roman" w:hAnsi="Times New Roman" w:cs="Times New Roman"/>
                <w:sz w:val="16"/>
                <w:szCs w:val="16"/>
              </w:rPr>
            </w:pPr>
          </w:p>
        </w:tc>
      </w:tr>
      <w:tr w:rsidR="00D74139" w14:paraId="59B0272F"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5FBD1914"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7.1</w:t>
            </w:r>
          </w:p>
        </w:tc>
        <w:tc>
          <w:tcPr>
            <w:tcW w:w="2734" w:type="dxa"/>
            <w:tcBorders>
              <w:top w:val="nil"/>
              <w:left w:val="nil"/>
              <w:bottom w:val="nil"/>
              <w:right w:val="single" w:sz="8" w:space="0" w:color="000000"/>
            </w:tcBorders>
            <w:shd w:val="clear" w:color="auto" w:fill="auto"/>
          </w:tcPr>
          <w:p w14:paraId="74780AF3"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Expert Review:</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3C4901B1"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4.59 (0.58)</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57D2AF0D"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"What about validation by a patient partner group? I think they need to sit/be represented in the final panel"</w:t>
            </w:r>
            <w:r>
              <w:rPr>
                <w:rFonts w:ascii="Times New Roman" w:eastAsia="Times New Roman" w:hAnsi="Times New Roman" w:cs="Times New Roman"/>
                <w:color w:val="000000"/>
                <w:sz w:val="14"/>
                <w:szCs w:val="14"/>
              </w:rPr>
              <w:br/>
              <w:t>(2) "Assess content validity, cultural, appropriateness, and clarity through expert feedback. HOW? Details are needed"</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48927810"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Keep it to the next round</w:t>
            </w:r>
          </w:p>
        </w:tc>
        <w:tc>
          <w:tcPr>
            <w:tcW w:w="1301" w:type="dxa"/>
            <w:vAlign w:val="center"/>
          </w:tcPr>
          <w:p w14:paraId="3614DEB2" w14:textId="77777777" w:rsidR="00D74139" w:rsidRDefault="00D74139">
            <w:pPr>
              <w:spacing w:after="0" w:line="240" w:lineRule="auto"/>
              <w:rPr>
                <w:rFonts w:ascii="Times New Roman" w:eastAsia="Times New Roman" w:hAnsi="Times New Roman" w:cs="Times New Roman"/>
                <w:sz w:val="16"/>
                <w:szCs w:val="16"/>
              </w:rPr>
            </w:pPr>
          </w:p>
        </w:tc>
      </w:tr>
      <w:tr w:rsidR="00D74139" w14:paraId="2E92FDA7" w14:textId="77777777">
        <w:trPr>
          <w:trHeight w:val="701"/>
        </w:trPr>
        <w:tc>
          <w:tcPr>
            <w:tcW w:w="496" w:type="dxa"/>
            <w:vMerge/>
            <w:tcBorders>
              <w:top w:val="nil"/>
              <w:left w:val="single" w:sz="8" w:space="0" w:color="000000"/>
              <w:bottom w:val="single" w:sz="8" w:space="0" w:color="000000"/>
              <w:right w:val="single" w:sz="8" w:space="0" w:color="000000"/>
            </w:tcBorders>
            <w:shd w:val="clear" w:color="auto" w:fill="auto"/>
          </w:tcPr>
          <w:p w14:paraId="55DC0BB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75BA5CEB"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Have subject-matter experts or researchers experienced in survey methodology review the translated questionnaire.</w:t>
            </w:r>
          </w:p>
        </w:tc>
        <w:tc>
          <w:tcPr>
            <w:tcW w:w="990" w:type="dxa"/>
            <w:vMerge/>
            <w:tcBorders>
              <w:top w:val="nil"/>
              <w:left w:val="single" w:sz="8" w:space="0" w:color="000000"/>
              <w:bottom w:val="single" w:sz="8" w:space="0" w:color="000000"/>
              <w:right w:val="single" w:sz="8" w:space="0" w:color="000000"/>
            </w:tcBorders>
            <w:shd w:val="clear" w:color="auto" w:fill="auto"/>
          </w:tcPr>
          <w:p w14:paraId="098BA3B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4D14CFE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327835F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48BA4FC4" w14:textId="77777777" w:rsidR="00D74139" w:rsidRDefault="00D74139">
            <w:pPr>
              <w:spacing w:after="0" w:line="240" w:lineRule="auto"/>
              <w:rPr>
                <w:rFonts w:ascii="Times New Roman" w:eastAsia="Times New Roman" w:hAnsi="Times New Roman" w:cs="Times New Roman"/>
                <w:sz w:val="16"/>
                <w:szCs w:val="16"/>
              </w:rPr>
            </w:pPr>
          </w:p>
        </w:tc>
      </w:tr>
      <w:tr w:rsidR="00D74139" w14:paraId="3604FC71"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5819B54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6D4C34D0"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Assess content validity, cultural appropriateness, and clarity through expert feedback.</w:t>
            </w:r>
          </w:p>
        </w:tc>
        <w:tc>
          <w:tcPr>
            <w:tcW w:w="990" w:type="dxa"/>
            <w:vMerge/>
            <w:tcBorders>
              <w:top w:val="nil"/>
              <w:left w:val="single" w:sz="8" w:space="0" w:color="000000"/>
              <w:bottom w:val="single" w:sz="8" w:space="0" w:color="000000"/>
              <w:right w:val="single" w:sz="8" w:space="0" w:color="000000"/>
            </w:tcBorders>
            <w:shd w:val="clear" w:color="auto" w:fill="auto"/>
          </w:tcPr>
          <w:p w14:paraId="1F930F7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67C5247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1114DA1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67FED381" w14:textId="77777777" w:rsidR="00D74139" w:rsidRDefault="00D74139">
            <w:pPr>
              <w:spacing w:after="0" w:line="240" w:lineRule="auto"/>
              <w:rPr>
                <w:rFonts w:ascii="Times New Roman" w:eastAsia="Times New Roman" w:hAnsi="Times New Roman" w:cs="Times New Roman"/>
                <w:sz w:val="16"/>
                <w:szCs w:val="16"/>
              </w:rPr>
            </w:pPr>
          </w:p>
        </w:tc>
      </w:tr>
      <w:tr w:rsidR="00D74139" w14:paraId="1B84392D"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78554933"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7.2</w:t>
            </w:r>
          </w:p>
        </w:tc>
        <w:tc>
          <w:tcPr>
            <w:tcW w:w="2734" w:type="dxa"/>
            <w:tcBorders>
              <w:top w:val="nil"/>
              <w:left w:val="nil"/>
              <w:bottom w:val="nil"/>
              <w:right w:val="single" w:sz="8" w:space="0" w:color="000000"/>
            </w:tcBorders>
            <w:shd w:val="clear" w:color="auto" w:fill="auto"/>
          </w:tcPr>
          <w:p w14:paraId="7AE614A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Final Validation:</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67B40118"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4.50 (0.72)</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7F9AE43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"Alpha should be run on factors based on an exploratory factor analysis. Would want to pretest the survey with at least 10 people per item to run an ECA then calculate alpha"</w:t>
            </w:r>
            <w:r>
              <w:rPr>
                <w:rFonts w:ascii="Times New Roman" w:eastAsia="Times New Roman" w:hAnsi="Times New Roman" w:cs="Times New Roman"/>
                <w:color w:val="000000"/>
                <w:sz w:val="14"/>
                <w:szCs w:val="14"/>
              </w:rPr>
              <w:br/>
              <w:t>(2) "In my opinion, construct validity should also be tested via CFA. Ideally, multigroup invariance test should also be conducted to ensure that different translated versions measure the same construct in a consistent manner. If needed (when scalar invariance is not achieved), measures to address non-invariance, e.g., measurement alignment, may need to be performed"</w:t>
            </w:r>
            <w:r>
              <w:rPr>
                <w:rFonts w:ascii="Times New Roman" w:eastAsia="Times New Roman" w:hAnsi="Times New Roman" w:cs="Times New Roman"/>
                <w:color w:val="000000"/>
                <w:sz w:val="14"/>
                <w:szCs w:val="14"/>
              </w:rPr>
              <w:br/>
              <w:t>(3) "Second point: Remove "Cronbach Alpha" here - this coefficient was onl named as an example in the previous point (you could also have stated McDonald's omega or any other reliability index); likewise, feature Kappa and ICC only as examples, state instead: "measures of interrater agreement"</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7432CEED"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We modified this item as follows:</w:t>
            </w:r>
            <w:r>
              <w:rPr>
                <w:rFonts w:ascii="Times New Roman" w:eastAsia="Times New Roman" w:hAnsi="Times New Roman" w:cs="Times New Roman"/>
                <w:color w:val="000000"/>
                <w:sz w:val="14"/>
                <w:szCs w:val="14"/>
              </w:rPr>
              <w:br/>
              <w:t>Final Validation:</w:t>
            </w:r>
            <w:r>
              <w:rPr>
                <w:rFonts w:ascii="Times New Roman" w:eastAsia="Times New Roman" w:hAnsi="Times New Roman" w:cs="Times New Roman"/>
                <w:color w:val="000000"/>
                <w:sz w:val="14"/>
                <w:szCs w:val="14"/>
              </w:rPr>
              <w:br/>
              <w:t>- Assess internal consistency and reliability using appropriate indices such as Cronbach's alpha, McDonald's omega, or other relevant reliability measures</w:t>
            </w:r>
            <w:r>
              <w:rPr>
                <w:rFonts w:ascii="Times New Roman" w:eastAsia="Times New Roman" w:hAnsi="Times New Roman" w:cs="Times New Roman"/>
                <w:color w:val="000000"/>
                <w:sz w:val="14"/>
                <w:szCs w:val="14"/>
              </w:rPr>
              <w:br/>
              <w:t>- Use Cronbach's alpha to measure the internal consistency and reliability of survey items</w:t>
            </w:r>
            <w:r>
              <w:rPr>
                <w:rFonts w:ascii="Times New Roman" w:eastAsia="Times New Roman" w:hAnsi="Times New Roman" w:cs="Times New Roman"/>
                <w:color w:val="000000"/>
                <w:sz w:val="14"/>
                <w:szCs w:val="14"/>
              </w:rPr>
              <w:br/>
              <w:t>- Use measures, such as the Kappa coefficient to assess item-to-item agreement and equivalence between the source and target instruments</w:t>
            </w:r>
          </w:p>
        </w:tc>
        <w:tc>
          <w:tcPr>
            <w:tcW w:w="1301" w:type="dxa"/>
            <w:vAlign w:val="center"/>
          </w:tcPr>
          <w:p w14:paraId="5C39411F" w14:textId="77777777" w:rsidR="00D74139" w:rsidRDefault="00D74139">
            <w:pPr>
              <w:spacing w:after="0" w:line="240" w:lineRule="auto"/>
              <w:rPr>
                <w:rFonts w:ascii="Times New Roman" w:eastAsia="Times New Roman" w:hAnsi="Times New Roman" w:cs="Times New Roman"/>
                <w:sz w:val="16"/>
                <w:szCs w:val="16"/>
              </w:rPr>
            </w:pPr>
          </w:p>
        </w:tc>
      </w:tr>
      <w:tr w:rsidR="00D74139" w14:paraId="497B0198" w14:textId="77777777">
        <w:trPr>
          <w:trHeight w:val="701"/>
        </w:trPr>
        <w:tc>
          <w:tcPr>
            <w:tcW w:w="496" w:type="dxa"/>
            <w:vMerge/>
            <w:tcBorders>
              <w:top w:val="nil"/>
              <w:left w:val="single" w:sz="8" w:space="0" w:color="000000"/>
              <w:bottom w:val="single" w:sz="8" w:space="0" w:color="000000"/>
              <w:right w:val="single" w:sz="8" w:space="0" w:color="000000"/>
            </w:tcBorders>
            <w:shd w:val="clear" w:color="auto" w:fill="auto"/>
          </w:tcPr>
          <w:p w14:paraId="3A9230F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156C4CDE"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Consider a final validation step, possibly through statistical methods like Cronbach’s alpha, to assess reliability.</w:t>
            </w:r>
          </w:p>
        </w:tc>
        <w:tc>
          <w:tcPr>
            <w:tcW w:w="990" w:type="dxa"/>
            <w:vMerge/>
            <w:tcBorders>
              <w:top w:val="nil"/>
              <w:left w:val="single" w:sz="8" w:space="0" w:color="000000"/>
              <w:bottom w:val="single" w:sz="8" w:space="0" w:color="000000"/>
              <w:right w:val="single" w:sz="8" w:space="0" w:color="000000"/>
            </w:tcBorders>
            <w:shd w:val="clear" w:color="auto" w:fill="auto"/>
          </w:tcPr>
          <w:p w14:paraId="76CDA6C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4A84211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49F678D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0F870297" w14:textId="77777777" w:rsidR="00D74139" w:rsidRDefault="00D74139">
            <w:pPr>
              <w:spacing w:after="0" w:line="240" w:lineRule="auto"/>
              <w:rPr>
                <w:rFonts w:ascii="Times New Roman" w:eastAsia="Times New Roman" w:hAnsi="Times New Roman" w:cs="Times New Roman"/>
                <w:sz w:val="16"/>
                <w:szCs w:val="16"/>
              </w:rPr>
            </w:pPr>
          </w:p>
        </w:tc>
      </w:tr>
      <w:tr w:rsidR="00D74139" w14:paraId="61DF4E13"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0EF8FA8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00B03D34"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Use Cronbach’s alpha to measure the internal consistency and reliability of survey items.</w:t>
            </w:r>
          </w:p>
        </w:tc>
        <w:tc>
          <w:tcPr>
            <w:tcW w:w="990" w:type="dxa"/>
            <w:vMerge/>
            <w:tcBorders>
              <w:top w:val="nil"/>
              <w:left w:val="single" w:sz="8" w:space="0" w:color="000000"/>
              <w:bottom w:val="single" w:sz="8" w:space="0" w:color="000000"/>
              <w:right w:val="single" w:sz="8" w:space="0" w:color="000000"/>
            </w:tcBorders>
            <w:shd w:val="clear" w:color="auto" w:fill="auto"/>
          </w:tcPr>
          <w:p w14:paraId="0428A8C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26E0305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01AC431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4896F26E" w14:textId="77777777" w:rsidR="00D74139" w:rsidRDefault="00D74139">
            <w:pPr>
              <w:spacing w:after="0" w:line="240" w:lineRule="auto"/>
              <w:rPr>
                <w:rFonts w:ascii="Times New Roman" w:eastAsia="Times New Roman" w:hAnsi="Times New Roman" w:cs="Times New Roman"/>
                <w:sz w:val="16"/>
                <w:szCs w:val="16"/>
              </w:rPr>
            </w:pPr>
          </w:p>
        </w:tc>
      </w:tr>
      <w:tr w:rsidR="00D74139" w14:paraId="78F2E969" w14:textId="77777777">
        <w:trPr>
          <w:trHeight w:val="931"/>
        </w:trPr>
        <w:tc>
          <w:tcPr>
            <w:tcW w:w="496" w:type="dxa"/>
            <w:vMerge/>
            <w:tcBorders>
              <w:top w:val="nil"/>
              <w:left w:val="single" w:sz="8" w:space="0" w:color="000000"/>
              <w:bottom w:val="single" w:sz="8" w:space="0" w:color="000000"/>
              <w:right w:val="single" w:sz="8" w:space="0" w:color="000000"/>
            </w:tcBorders>
            <w:shd w:val="clear" w:color="auto" w:fill="auto"/>
          </w:tcPr>
          <w:p w14:paraId="4EC31B7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2E01D25D"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Optionally, consider Kappa coefficient and intraclass correlation coefficient to assess item-to-item agreement and equivalence between the source and target instruments.</w:t>
            </w:r>
          </w:p>
        </w:tc>
        <w:tc>
          <w:tcPr>
            <w:tcW w:w="990" w:type="dxa"/>
            <w:vMerge/>
            <w:tcBorders>
              <w:top w:val="nil"/>
              <w:left w:val="single" w:sz="8" w:space="0" w:color="000000"/>
              <w:bottom w:val="single" w:sz="8" w:space="0" w:color="000000"/>
              <w:right w:val="single" w:sz="8" w:space="0" w:color="000000"/>
            </w:tcBorders>
            <w:shd w:val="clear" w:color="auto" w:fill="auto"/>
          </w:tcPr>
          <w:p w14:paraId="16F018B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13F12A0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25E5361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6557EB83" w14:textId="77777777" w:rsidR="00D74139" w:rsidRDefault="00D74139">
            <w:pPr>
              <w:spacing w:after="0" w:line="240" w:lineRule="auto"/>
              <w:rPr>
                <w:rFonts w:ascii="Times New Roman" w:eastAsia="Times New Roman" w:hAnsi="Times New Roman" w:cs="Times New Roman"/>
                <w:sz w:val="16"/>
                <w:szCs w:val="16"/>
              </w:rPr>
            </w:pPr>
          </w:p>
        </w:tc>
      </w:tr>
      <w:tr w:rsidR="00D74139" w14:paraId="414FA8DD"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19F165C5"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7.3</w:t>
            </w:r>
          </w:p>
        </w:tc>
        <w:tc>
          <w:tcPr>
            <w:tcW w:w="2734" w:type="dxa"/>
            <w:tcBorders>
              <w:top w:val="nil"/>
              <w:left w:val="nil"/>
              <w:bottom w:val="nil"/>
              <w:right w:val="single" w:sz="8" w:space="0" w:color="000000"/>
            </w:tcBorders>
            <w:shd w:val="clear" w:color="auto" w:fill="auto"/>
          </w:tcPr>
          <w:p w14:paraId="5CD9FD86"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Proofreading:</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31DFD80B"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4.73 (0.45)</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736FFA15"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None</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29D9DA89"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Keep it to the next round</w:t>
            </w:r>
          </w:p>
        </w:tc>
        <w:tc>
          <w:tcPr>
            <w:tcW w:w="1301" w:type="dxa"/>
            <w:vAlign w:val="center"/>
          </w:tcPr>
          <w:p w14:paraId="25A18A9E" w14:textId="77777777" w:rsidR="00D74139" w:rsidRDefault="00D74139">
            <w:pPr>
              <w:spacing w:after="0" w:line="240" w:lineRule="auto"/>
              <w:rPr>
                <w:rFonts w:ascii="Times New Roman" w:eastAsia="Times New Roman" w:hAnsi="Times New Roman" w:cs="Times New Roman"/>
                <w:sz w:val="16"/>
                <w:szCs w:val="16"/>
              </w:rPr>
            </w:pPr>
          </w:p>
        </w:tc>
      </w:tr>
      <w:tr w:rsidR="00D74139" w14:paraId="36E481CC"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280DFB7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3B75655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Conduct a meticulous proofreading of the final translated questionnaire.</w:t>
            </w:r>
          </w:p>
        </w:tc>
        <w:tc>
          <w:tcPr>
            <w:tcW w:w="990" w:type="dxa"/>
            <w:vMerge/>
            <w:tcBorders>
              <w:top w:val="nil"/>
              <w:left w:val="single" w:sz="8" w:space="0" w:color="000000"/>
              <w:bottom w:val="single" w:sz="8" w:space="0" w:color="000000"/>
              <w:right w:val="single" w:sz="8" w:space="0" w:color="000000"/>
            </w:tcBorders>
            <w:shd w:val="clear" w:color="auto" w:fill="auto"/>
          </w:tcPr>
          <w:p w14:paraId="21BCA0C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5C70CFA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6EDB1FF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67655E6E" w14:textId="77777777" w:rsidR="00D74139" w:rsidRDefault="00D74139">
            <w:pPr>
              <w:spacing w:after="0" w:line="240" w:lineRule="auto"/>
              <w:rPr>
                <w:rFonts w:ascii="Times New Roman" w:eastAsia="Times New Roman" w:hAnsi="Times New Roman" w:cs="Times New Roman"/>
                <w:sz w:val="16"/>
                <w:szCs w:val="16"/>
              </w:rPr>
            </w:pPr>
          </w:p>
        </w:tc>
      </w:tr>
      <w:tr w:rsidR="00D74139" w14:paraId="1735C9A5"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77542EC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73943115"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Check for language accuracy, formatting consistency, and overall quality.</w:t>
            </w:r>
          </w:p>
        </w:tc>
        <w:tc>
          <w:tcPr>
            <w:tcW w:w="990" w:type="dxa"/>
            <w:vMerge/>
            <w:tcBorders>
              <w:top w:val="nil"/>
              <w:left w:val="single" w:sz="8" w:space="0" w:color="000000"/>
              <w:bottom w:val="single" w:sz="8" w:space="0" w:color="000000"/>
              <w:right w:val="single" w:sz="8" w:space="0" w:color="000000"/>
            </w:tcBorders>
            <w:shd w:val="clear" w:color="auto" w:fill="auto"/>
          </w:tcPr>
          <w:p w14:paraId="172BDEE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0913098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3A61501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424975B7" w14:textId="77777777" w:rsidR="00D74139" w:rsidRDefault="00D74139">
            <w:pPr>
              <w:spacing w:after="0" w:line="240" w:lineRule="auto"/>
              <w:rPr>
                <w:rFonts w:ascii="Times New Roman" w:eastAsia="Times New Roman" w:hAnsi="Times New Roman" w:cs="Times New Roman"/>
                <w:sz w:val="16"/>
                <w:szCs w:val="16"/>
              </w:rPr>
            </w:pPr>
          </w:p>
        </w:tc>
      </w:tr>
      <w:tr w:rsidR="00D74139" w14:paraId="3F0E15F4"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0585827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6DEA68DD"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Ensure that the questionnaire is free of typos, grammatical errors, and formatting inconsistencies.</w:t>
            </w:r>
          </w:p>
        </w:tc>
        <w:tc>
          <w:tcPr>
            <w:tcW w:w="990" w:type="dxa"/>
            <w:vMerge/>
            <w:tcBorders>
              <w:top w:val="nil"/>
              <w:left w:val="single" w:sz="8" w:space="0" w:color="000000"/>
              <w:bottom w:val="single" w:sz="8" w:space="0" w:color="000000"/>
              <w:right w:val="single" w:sz="8" w:space="0" w:color="000000"/>
            </w:tcBorders>
            <w:shd w:val="clear" w:color="auto" w:fill="auto"/>
          </w:tcPr>
          <w:p w14:paraId="54C5E67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47281B2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68A6ADE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5D69CDEE" w14:textId="77777777" w:rsidR="00D74139" w:rsidRDefault="00D74139">
            <w:pPr>
              <w:spacing w:after="0" w:line="240" w:lineRule="auto"/>
              <w:rPr>
                <w:rFonts w:ascii="Times New Roman" w:eastAsia="Times New Roman" w:hAnsi="Times New Roman" w:cs="Times New Roman"/>
                <w:sz w:val="16"/>
                <w:szCs w:val="16"/>
              </w:rPr>
            </w:pPr>
          </w:p>
        </w:tc>
      </w:tr>
      <w:tr w:rsidR="00D74139" w14:paraId="54AB4795" w14:textId="77777777">
        <w:trPr>
          <w:trHeight w:val="306"/>
        </w:trPr>
        <w:tc>
          <w:tcPr>
            <w:tcW w:w="3230" w:type="dxa"/>
            <w:gridSpan w:val="2"/>
            <w:tcBorders>
              <w:top w:val="single" w:sz="8" w:space="0" w:color="000000"/>
              <w:left w:val="single" w:sz="8" w:space="0" w:color="000000"/>
              <w:bottom w:val="single" w:sz="8" w:space="0" w:color="000000"/>
              <w:right w:val="nil"/>
            </w:tcBorders>
            <w:shd w:val="clear" w:color="auto" w:fill="auto"/>
          </w:tcPr>
          <w:p w14:paraId="1A6CFA19" w14:textId="77777777" w:rsidR="00D74139" w:rsidRDefault="00000000">
            <w:pPr>
              <w:spacing w:after="0" w:line="240" w:lineRule="auto"/>
              <w:rPr>
                <w:rFonts w:ascii="Times New Roman" w:eastAsia="Times New Roman" w:hAnsi="Times New Roman" w:cs="Times New Roman"/>
                <w:b/>
                <w:color w:val="000000"/>
                <w:sz w:val="14"/>
                <w:szCs w:val="14"/>
              </w:rPr>
            </w:pPr>
            <w:r>
              <w:rPr>
                <w:rFonts w:ascii="Times New Roman" w:eastAsia="Times New Roman" w:hAnsi="Times New Roman" w:cs="Times New Roman"/>
                <w:b/>
                <w:color w:val="000000"/>
                <w:sz w:val="14"/>
                <w:szCs w:val="14"/>
              </w:rPr>
              <w:t>Post-Survey Evaluation and Continuous Improvement</w:t>
            </w:r>
          </w:p>
        </w:tc>
        <w:tc>
          <w:tcPr>
            <w:tcW w:w="990" w:type="dxa"/>
            <w:tcBorders>
              <w:top w:val="nil"/>
              <w:left w:val="nil"/>
              <w:bottom w:val="single" w:sz="8" w:space="0" w:color="000000"/>
              <w:right w:val="nil"/>
            </w:tcBorders>
            <w:shd w:val="clear" w:color="auto" w:fill="auto"/>
          </w:tcPr>
          <w:p w14:paraId="61C35D5B"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4680" w:type="dxa"/>
            <w:tcBorders>
              <w:top w:val="nil"/>
              <w:left w:val="nil"/>
              <w:bottom w:val="single" w:sz="8" w:space="0" w:color="000000"/>
              <w:right w:val="nil"/>
            </w:tcBorders>
            <w:shd w:val="clear" w:color="auto" w:fill="auto"/>
          </w:tcPr>
          <w:p w14:paraId="1EE168D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3690" w:type="dxa"/>
            <w:tcBorders>
              <w:top w:val="nil"/>
              <w:left w:val="nil"/>
              <w:bottom w:val="single" w:sz="8" w:space="0" w:color="000000"/>
              <w:right w:val="single" w:sz="8" w:space="0" w:color="000000"/>
            </w:tcBorders>
            <w:shd w:val="clear" w:color="auto" w:fill="auto"/>
          </w:tcPr>
          <w:p w14:paraId="487EDDF6"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1301" w:type="dxa"/>
            <w:vAlign w:val="center"/>
          </w:tcPr>
          <w:p w14:paraId="4615FD82" w14:textId="77777777" w:rsidR="00D74139" w:rsidRDefault="00D74139">
            <w:pPr>
              <w:spacing w:after="0" w:line="240" w:lineRule="auto"/>
              <w:rPr>
                <w:rFonts w:ascii="Times New Roman" w:eastAsia="Times New Roman" w:hAnsi="Times New Roman" w:cs="Times New Roman"/>
                <w:sz w:val="16"/>
                <w:szCs w:val="16"/>
              </w:rPr>
            </w:pPr>
          </w:p>
        </w:tc>
      </w:tr>
      <w:tr w:rsidR="00D74139" w14:paraId="226A4D09"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49E5F36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8.1</w:t>
            </w:r>
          </w:p>
        </w:tc>
        <w:tc>
          <w:tcPr>
            <w:tcW w:w="2734" w:type="dxa"/>
            <w:tcBorders>
              <w:top w:val="nil"/>
              <w:left w:val="nil"/>
              <w:bottom w:val="nil"/>
              <w:right w:val="single" w:sz="8" w:space="0" w:color="000000"/>
            </w:tcBorders>
            <w:shd w:val="clear" w:color="auto" w:fill="auto"/>
          </w:tcPr>
          <w:p w14:paraId="15B85D57"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Conduct Post-Survey Evaluations:</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5CE183AF"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4.14 (0.87)</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5285A970"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"Make sure bots can't get into your survey"</w:t>
            </w:r>
            <w:r>
              <w:rPr>
                <w:rFonts w:ascii="Times New Roman" w:eastAsia="Times New Roman" w:hAnsi="Times New Roman" w:cs="Times New Roman"/>
                <w:color w:val="000000"/>
                <w:sz w:val="14"/>
                <w:szCs w:val="14"/>
              </w:rPr>
              <w:br/>
              <w:t>(2) "Emend a verb in the first point: "Conduct a readily accessible survey" (what means "friendly" here?); last point: "provide contact information (e.g., a QR code)..."</w:t>
            </w:r>
            <w:r>
              <w:rPr>
                <w:rFonts w:ascii="Times New Roman" w:eastAsia="Times New Roman" w:hAnsi="Times New Roman" w:cs="Times New Roman"/>
                <w:color w:val="000000"/>
                <w:sz w:val="14"/>
                <w:szCs w:val="14"/>
              </w:rPr>
              <w:br/>
              <w:t>(3) "Add explicit details on how this should be done"</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6CC217D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Keep it to the next round</w:t>
            </w:r>
          </w:p>
        </w:tc>
        <w:tc>
          <w:tcPr>
            <w:tcW w:w="1301" w:type="dxa"/>
            <w:vAlign w:val="center"/>
          </w:tcPr>
          <w:p w14:paraId="6D1A3B85" w14:textId="77777777" w:rsidR="00D74139" w:rsidRDefault="00D74139">
            <w:pPr>
              <w:spacing w:after="0" w:line="240" w:lineRule="auto"/>
              <w:rPr>
                <w:rFonts w:ascii="Times New Roman" w:eastAsia="Times New Roman" w:hAnsi="Times New Roman" w:cs="Times New Roman"/>
                <w:sz w:val="16"/>
                <w:szCs w:val="16"/>
              </w:rPr>
            </w:pPr>
          </w:p>
        </w:tc>
      </w:tr>
      <w:tr w:rsidR="00D74139" w14:paraId="0BEE59AB"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631A258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7D1E0B39"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A friendly and readily accessible (preferred online) survey</w:t>
            </w:r>
          </w:p>
        </w:tc>
        <w:tc>
          <w:tcPr>
            <w:tcW w:w="990" w:type="dxa"/>
            <w:vMerge/>
            <w:tcBorders>
              <w:top w:val="nil"/>
              <w:left w:val="single" w:sz="8" w:space="0" w:color="000000"/>
              <w:bottom w:val="single" w:sz="8" w:space="0" w:color="000000"/>
              <w:right w:val="single" w:sz="8" w:space="0" w:color="000000"/>
            </w:tcBorders>
            <w:shd w:val="clear" w:color="auto" w:fill="auto"/>
          </w:tcPr>
          <w:p w14:paraId="04A1747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40FE666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7AAA6CF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7722C50C" w14:textId="77777777" w:rsidR="00D74139" w:rsidRDefault="00D74139">
            <w:pPr>
              <w:spacing w:after="0" w:line="240" w:lineRule="auto"/>
              <w:rPr>
                <w:rFonts w:ascii="Times New Roman" w:eastAsia="Times New Roman" w:hAnsi="Times New Roman" w:cs="Times New Roman"/>
                <w:sz w:val="16"/>
                <w:szCs w:val="16"/>
              </w:rPr>
            </w:pPr>
          </w:p>
        </w:tc>
      </w:tr>
      <w:tr w:rsidR="00D74139" w14:paraId="7742EA85"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51F2B5C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6734B07E"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Feedback should be collected from both translators and readers</w:t>
            </w:r>
          </w:p>
        </w:tc>
        <w:tc>
          <w:tcPr>
            <w:tcW w:w="990" w:type="dxa"/>
            <w:vMerge/>
            <w:tcBorders>
              <w:top w:val="nil"/>
              <w:left w:val="single" w:sz="8" w:space="0" w:color="000000"/>
              <w:bottom w:val="single" w:sz="8" w:space="0" w:color="000000"/>
              <w:right w:val="single" w:sz="8" w:space="0" w:color="000000"/>
            </w:tcBorders>
            <w:shd w:val="clear" w:color="auto" w:fill="auto"/>
          </w:tcPr>
          <w:p w14:paraId="6B63AEC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6A34324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6F79938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261E662F" w14:textId="77777777" w:rsidR="00D74139" w:rsidRDefault="00D74139">
            <w:pPr>
              <w:spacing w:after="0" w:line="240" w:lineRule="auto"/>
              <w:rPr>
                <w:rFonts w:ascii="Times New Roman" w:eastAsia="Times New Roman" w:hAnsi="Times New Roman" w:cs="Times New Roman"/>
                <w:sz w:val="16"/>
                <w:szCs w:val="16"/>
              </w:rPr>
            </w:pPr>
          </w:p>
        </w:tc>
      </w:tr>
      <w:tr w:rsidR="00D74139" w14:paraId="7AEDCF6E"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5D2BDB2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7683B4FE"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Put a QR code in the survey in case participants have any feedback</w:t>
            </w:r>
          </w:p>
        </w:tc>
        <w:tc>
          <w:tcPr>
            <w:tcW w:w="990" w:type="dxa"/>
            <w:vMerge/>
            <w:tcBorders>
              <w:top w:val="nil"/>
              <w:left w:val="single" w:sz="8" w:space="0" w:color="000000"/>
              <w:bottom w:val="single" w:sz="8" w:space="0" w:color="000000"/>
              <w:right w:val="single" w:sz="8" w:space="0" w:color="000000"/>
            </w:tcBorders>
            <w:shd w:val="clear" w:color="auto" w:fill="auto"/>
          </w:tcPr>
          <w:p w14:paraId="35C3733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2627605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4FA7CA4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73075251" w14:textId="77777777" w:rsidR="00D74139" w:rsidRDefault="00D74139">
            <w:pPr>
              <w:spacing w:after="0" w:line="240" w:lineRule="auto"/>
              <w:rPr>
                <w:rFonts w:ascii="Times New Roman" w:eastAsia="Times New Roman" w:hAnsi="Times New Roman" w:cs="Times New Roman"/>
                <w:sz w:val="16"/>
                <w:szCs w:val="16"/>
              </w:rPr>
            </w:pPr>
          </w:p>
        </w:tc>
      </w:tr>
      <w:tr w:rsidR="00D74139" w14:paraId="14026583" w14:textId="77777777">
        <w:trPr>
          <w:trHeight w:val="472"/>
        </w:trPr>
        <w:tc>
          <w:tcPr>
            <w:tcW w:w="496" w:type="dxa"/>
            <w:vMerge w:val="restart"/>
            <w:tcBorders>
              <w:top w:val="nil"/>
              <w:left w:val="single" w:sz="8" w:space="0" w:color="000000"/>
              <w:bottom w:val="single" w:sz="8" w:space="0" w:color="000000"/>
              <w:right w:val="single" w:sz="8" w:space="0" w:color="000000"/>
            </w:tcBorders>
            <w:shd w:val="clear" w:color="auto" w:fill="auto"/>
          </w:tcPr>
          <w:p w14:paraId="103B9F48"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8.2</w:t>
            </w:r>
          </w:p>
        </w:tc>
        <w:tc>
          <w:tcPr>
            <w:tcW w:w="2734" w:type="dxa"/>
            <w:tcBorders>
              <w:top w:val="nil"/>
              <w:left w:val="nil"/>
              <w:bottom w:val="nil"/>
              <w:right w:val="single" w:sz="8" w:space="0" w:color="000000"/>
            </w:tcBorders>
            <w:shd w:val="clear" w:color="auto" w:fill="auto"/>
          </w:tcPr>
          <w:p w14:paraId="5A5A4B6C"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Information to be collected in the post-survey Feedback from translators:</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550C45E6"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3.77 (1.13)</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52E27653"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"Manual to be updated"</w:t>
            </w:r>
            <w:r>
              <w:rPr>
                <w:rFonts w:ascii="Times New Roman" w:eastAsia="Times New Roman" w:hAnsi="Times New Roman" w:cs="Times New Roman"/>
                <w:color w:val="000000"/>
                <w:sz w:val="14"/>
                <w:szCs w:val="14"/>
              </w:rPr>
              <w:br/>
              <w:t>(2) "First point: ??? You need to also provide item anchors - but I am not sure what is meant in this point anyway; this whole item needs clarification and improvement"</w:t>
            </w:r>
            <w:r>
              <w:rPr>
                <w:rFonts w:ascii="Times New Roman" w:eastAsia="Times New Roman" w:hAnsi="Times New Roman" w:cs="Times New Roman"/>
                <w:color w:val="000000"/>
                <w:sz w:val="14"/>
                <w:szCs w:val="14"/>
              </w:rPr>
              <w:br/>
              <w:t>(3) "Vague. For example, what is meaning of "Training Needs: Short-answer question type"?</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54E22BF6"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Modify it by adding more description on the self-assessment using Likert's scale. New item as follows:</w:t>
            </w:r>
            <w:r>
              <w:rPr>
                <w:rFonts w:ascii="Times New Roman" w:eastAsia="Times New Roman" w:hAnsi="Times New Roman" w:cs="Times New Roman"/>
                <w:color w:val="000000"/>
                <w:sz w:val="14"/>
                <w:szCs w:val="14"/>
              </w:rPr>
              <w:br/>
              <w:t>Information to be collected in the post-survey feedback from translators: Self-assesment (using LIkert's scale scoring from 1 to 5). We then report the (average) overall satisfaction from the team within the questionnaire description</w:t>
            </w:r>
            <w:r>
              <w:rPr>
                <w:rFonts w:ascii="Times New Roman" w:eastAsia="Times New Roman" w:hAnsi="Times New Roman" w:cs="Times New Roman"/>
                <w:color w:val="000000"/>
                <w:sz w:val="14"/>
                <w:szCs w:val="14"/>
              </w:rPr>
              <w:br/>
              <w:t>(1) Translation Accuracy: scoring 1 (not accurate) to 5 (highly accurate)</w:t>
            </w:r>
            <w:r>
              <w:rPr>
                <w:rFonts w:ascii="Times New Roman" w:eastAsia="Times New Roman" w:hAnsi="Times New Roman" w:cs="Times New Roman"/>
                <w:color w:val="000000"/>
                <w:sz w:val="14"/>
                <w:szCs w:val="14"/>
              </w:rPr>
              <w:br/>
              <w:t>(2) Cultural Relevance: 1(not relevant) to 5 (highly relevant)</w:t>
            </w:r>
            <w:r>
              <w:rPr>
                <w:rFonts w:ascii="Times New Roman" w:eastAsia="Times New Roman" w:hAnsi="Times New Roman" w:cs="Times New Roman"/>
                <w:color w:val="000000"/>
                <w:sz w:val="14"/>
                <w:szCs w:val="14"/>
              </w:rPr>
              <w:br/>
              <w:t>(3) Linguistic Fluency: 1(not fluent) to 5 (highly fluent)</w:t>
            </w:r>
            <w:r>
              <w:rPr>
                <w:rFonts w:ascii="Times New Roman" w:eastAsia="Times New Roman" w:hAnsi="Times New Roman" w:cs="Times New Roman"/>
                <w:color w:val="000000"/>
                <w:sz w:val="14"/>
                <w:szCs w:val="14"/>
              </w:rPr>
              <w:br/>
              <w:t>(4) Contextual Adaptation: 1(not adaptable) to 5 (highly adaptable)</w:t>
            </w:r>
            <w:r>
              <w:rPr>
                <w:rFonts w:ascii="Times New Roman" w:eastAsia="Times New Roman" w:hAnsi="Times New Roman" w:cs="Times New Roman"/>
                <w:color w:val="000000"/>
                <w:sz w:val="14"/>
                <w:szCs w:val="14"/>
              </w:rPr>
              <w:br/>
              <w:t>(5) Challenges encountered: Short-answer question type</w:t>
            </w:r>
            <w:r>
              <w:rPr>
                <w:rFonts w:ascii="Times New Roman" w:eastAsia="Times New Roman" w:hAnsi="Times New Roman" w:cs="Times New Roman"/>
                <w:color w:val="000000"/>
                <w:sz w:val="14"/>
                <w:szCs w:val="14"/>
              </w:rPr>
              <w:br/>
              <w:t>(5) Training Needs: Short-answer question type feedback from readers/users</w:t>
            </w:r>
            <w:r>
              <w:rPr>
                <w:rFonts w:ascii="Times New Roman" w:eastAsia="Times New Roman" w:hAnsi="Times New Roman" w:cs="Times New Roman"/>
                <w:color w:val="000000"/>
                <w:sz w:val="14"/>
                <w:szCs w:val="14"/>
              </w:rPr>
              <w:br/>
              <w:t>(6) Suggestion for improvement: Short-answer question type feedback from readers/users using Likert's scale scoring from 1 to 5 for all questions:</w:t>
            </w:r>
            <w:r>
              <w:rPr>
                <w:rFonts w:ascii="Times New Roman" w:eastAsia="Times New Roman" w:hAnsi="Times New Roman" w:cs="Times New Roman"/>
                <w:color w:val="000000"/>
                <w:sz w:val="14"/>
                <w:szCs w:val="14"/>
              </w:rPr>
              <w:br/>
              <w:t>(A) Clarity and Understanding: Rate from 1 (totally obscure) to 5 (exceptionally clear)</w:t>
            </w:r>
            <w:r>
              <w:rPr>
                <w:rFonts w:ascii="Times New Roman" w:eastAsia="Times New Roman" w:hAnsi="Times New Roman" w:cs="Times New Roman"/>
                <w:color w:val="000000"/>
                <w:sz w:val="14"/>
                <w:szCs w:val="14"/>
              </w:rPr>
              <w:br/>
              <w:t>(B) Cultural Relevance: Evaluate from 1 (completely unrelated) to 5 (highly pertinent)</w:t>
            </w:r>
            <w:r>
              <w:rPr>
                <w:rFonts w:ascii="Times New Roman" w:eastAsia="Times New Roman" w:hAnsi="Times New Roman" w:cs="Times New Roman"/>
                <w:color w:val="000000"/>
                <w:sz w:val="14"/>
                <w:szCs w:val="14"/>
              </w:rPr>
              <w:br/>
              <w:t>(C) Linguistic Fluency: Assess from 1 (entirely non-fluent) to 5 (highly fluent)</w:t>
            </w:r>
            <w:r>
              <w:rPr>
                <w:rFonts w:ascii="Times New Roman" w:eastAsia="Times New Roman" w:hAnsi="Times New Roman" w:cs="Times New Roman"/>
                <w:color w:val="000000"/>
                <w:sz w:val="14"/>
                <w:szCs w:val="14"/>
              </w:rPr>
              <w:br/>
              <w:t>(D) Contextual Adaption: Judge from 1 (totally unsuitable) to 5 (perfectly suitable)</w:t>
            </w:r>
            <w:r>
              <w:rPr>
                <w:rFonts w:ascii="Times New Roman" w:eastAsia="Times New Roman" w:hAnsi="Times New Roman" w:cs="Times New Roman"/>
                <w:color w:val="000000"/>
                <w:sz w:val="14"/>
                <w:szCs w:val="14"/>
              </w:rPr>
              <w:br/>
              <w:t>(E) Suggestion for Improvement: Provide concise feedback</w:t>
            </w:r>
          </w:p>
        </w:tc>
        <w:tc>
          <w:tcPr>
            <w:tcW w:w="1301" w:type="dxa"/>
            <w:vAlign w:val="center"/>
          </w:tcPr>
          <w:p w14:paraId="03BD6618" w14:textId="77777777" w:rsidR="00D74139" w:rsidRDefault="00D74139">
            <w:pPr>
              <w:spacing w:after="0" w:line="240" w:lineRule="auto"/>
              <w:rPr>
                <w:rFonts w:ascii="Times New Roman" w:eastAsia="Times New Roman" w:hAnsi="Times New Roman" w:cs="Times New Roman"/>
                <w:sz w:val="16"/>
                <w:szCs w:val="16"/>
              </w:rPr>
            </w:pPr>
          </w:p>
        </w:tc>
      </w:tr>
      <w:tr w:rsidR="00D74139" w14:paraId="193600E6" w14:textId="77777777">
        <w:trPr>
          <w:trHeight w:val="931"/>
        </w:trPr>
        <w:tc>
          <w:tcPr>
            <w:tcW w:w="496" w:type="dxa"/>
            <w:vMerge/>
            <w:tcBorders>
              <w:top w:val="nil"/>
              <w:left w:val="single" w:sz="8" w:space="0" w:color="000000"/>
              <w:bottom w:val="single" w:sz="8" w:space="0" w:color="000000"/>
              <w:right w:val="single" w:sz="8" w:space="0" w:color="000000"/>
            </w:tcBorders>
            <w:shd w:val="clear" w:color="auto" w:fill="auto"/>
          </w:tcPr>
          <w:p w14:paraId="3AFD0E4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191ABDA0"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Self-assessment (using Likert’s scale scoring from 1 to 5). We then report the (average) overall satisfaction from the team within the questionnaire description</w:t>
            </w:r>
          </w:p>
        </w:tc>
        <w:tc>
          <w:tcPr>
            <w:tcW w:w="990" w:type="dxa"/>
            <w:vMerge/>
            <w:tcBorders>
              <w:top w:val="nil"/>
              <w:left w:val="single" w:sz="8" w:space="0" w:color="000000"/>
              <w:bottom w:val="single" w:sz="8" w:space="0" w:color="000000"/>
              <w:right w:val="single" w:sz="8" w:space="0" w:color="000000"/>
            </w:tcBorders>
            <w:shd w:val="clear" w:color="auto" w:fill="auto"/>
          </w:tcPr>
          <w:p w14:paraId="31E95D3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60A9183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5213A42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568DCE73" w14:textId="77777777" w:rsidR="00D74139" w:rsidRDefault="00D74139">
            <w:pPr>
              <w:spacing w:after="0" w:line="240" w:lineRule="auto"/>
              <w:rPr>
                <w:rFonts w:ascii="Times New Roman" w:eastAsia="Times New Roman" w:hAnsi="Times New Roman" w:cs="Times New Roman"/>
                <w:sz w:val="16"/>
                <w:szCs w:val="16"/>
              </w:rPr>
            </w:pPr>
          </w:p>
        </w:tc>
      </w:tr>
      <w:tr w:rsidR="00D74139" w14:paraId="71761987"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47CD395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271DAAE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Challenges encountered: Short-answer question type</w:t>
            </w:r>
          </w:p>
        </w:tc>
        <w:tc>
          <w:tcPr>
            <w:tcW w:w="990" w:type="dxa"/>
            <w:vMerge/>
            <w:tcBorders>
              <w:top w:val="nil"/>
              <w:left w:val="single" w:sz="8" w:space="0" w:color="000000"/>
              <w:bottom w:val="single" w:sz="8" w:space="0" w:color="000000"/>
              <w:right w:val="single" w:sz="8" w:space="0" w:color="000000"/>
            </w:tcBorders>
            <w:shd w:val="clear" w:color="auto" w:fill="auto"/>
          </w:tcPr>
          <w:p w14:paraId="38313F4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5455297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622557B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4DA2968A" w14:textId="77777777" w:rsidR="00D74139" w:rsidRDefault="00D74139">
            <w:pPr>
              <w:spacing w:after="0" w:line="240" w:lineRule="auto"/>
              <w:rPr>
                <w:rFonts w:ascii="Times New Roman" w:eastAsia="Times New Roman" w:hAnsi="Times New Roman" w:cs="Times New Roman"/>
                <w:sz w:val="16"/>
                <w:szCs w:val="16"/>
              </w:rPr>
            </w:pPr>
          </w:p>
        </w:tc>
      </w:tr>
      <w:tr w:rsidR="00D74139" w14:paraId="415828AC" w14:textId="77777777">
        <w:trPr>
          <w:trHeight w:val="306"/>
        </w:trPr>
        <w:tc>
          <w:tcPr>
            <w:tcW w:w="496" w:type="dxa"/>
            <w:vMerge/>
            <w:tcBorders>
              <w:top w:val="nil"/>
              <w:left w:val="single" w:sz="8" w:space="0" w:color="000000"/>
              <w:bottom w:val="single" w:sz="8" w:space="0" w:color="000000"/>
              <w:right w:val="single" w:sz="8" w:space="0" w:color="000000"/>
            </w:tcBorders>
            <w:shd w:val="clear" w:color="auto" w:fill="auto"/>
          </w:tcPr>
          <w:p w14:paraId="5ABE316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4D7907EA"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w:t>
            </w:r>
          </w:p>
        </w:tc>
        <w:tc>
          <w:tcPr>
            <w:tcW w:w="990" w:type="dxa"/>
            <w:vMerge/>
            <w:tcBorders>
              <w:top w:val="nil"/>
              <w:left w:val="single" w:sz="8" w:space="0" w:color="000000"/>
              <w:bottom w:val="single" w:sz="8" w:space="0" w:color="000000"/>
              <w:right w:val="single" w:sz="8" w:space="0" w:color="000000"/>
            </w:tcBorders>
            <w:shd w:val="clear" w:color="auto" w:fill="auto"/>
          </w:tcPr>
          <w:p w14:paraId="3731864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01F85B3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2FCEDF4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2E59AD3F" w14:textId="77777777" w:rsidR="00D74139" w:rsidRDefault="00D74139">
            <w:pPr>
              <w:spacing w:after="0" w:line="240" w:lineRule="auto"/>
              <w:rPr>
                <w:rFonts w:ascii="Times New Roman" w:eastAsia="Times New Roman" w:hAnsi="Times New Roman" w:cs="Times New Roman"/>
                <w:sz w:val="16"/>
                <w:szCs w:val="16"/>
              </w:rPr>
            </w:pPr>
          </w:p>
        </w:tc>
      </w:tr>
      <w:tr w:rsidR="00D74139" w14:paraId="626FA80D"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6E1D1FB4"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8.3</w:t>
            </w:r>
          </w:p>
        </w:tc>
        <w:tc>
          <w:tcPr>
            <w:tcW w:w="2734" w:type="dxa"/>
            <w:tcBorders>
              <w:top w:val="nil"/>
              <w:left w:val="nil"/>
              <w:bottom w:val="nil"/>
              <w:right w:val="single" w:sz="8" w:space="0" w:color="000000"/>
            </w:tcBorders>
            <w:shd w:val="clear" w:color="auto" w:fill="auto"/>
          </w:tcPr>
          <w:p w14:paraId="6E5638B2"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Perform Real-World Revisions:</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7CC9EBB0"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4.27 (0.81)</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6963B5D9"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(1) "This question is not applicable when we disagree with the previous"</w:t>
            </w:r>
            <w:r>
              <w:rPr>
                <w:rFonts w:ascii="Times New Roman" w:eastAsia="Times New Roman" w:hAnsi="Times New Roman" w:cs="Times New Roman"/>
                <w:color w:val="000000"/>
                <w:sz w:val="14"/>
                <w:szCs w:val="14"/>
              </w:rPr>
              <w:br/>
              <w:t>(2) "Some of this last part may be redundant or less necessary"</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314429DD"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Keep it to the next round</w:t>
            </w:r>
          </w:p>
        </w:tc>
        <w:tc>
          <w:tcPr>
            <w:tcW w:w="1301" w:type="dxa"/>
            <w:vAlign w:val="center"/>
          </w:tcPr>
          <w:p w14:paraId="1F06C992" w14:textId="77777777" w:rsidR="00D74139" w:rsidRDefault="00D74139">
            <w:pPr>
              <w:spacing w:after="0" w:line="240" w:lineRule="auto"/>
              <w:rPr>
                <w:rFonts w:ascii="Times New Roman" w:eastAsia="Times New Roman" w:hAnsi="Times New Roman" w:cs="Times New Roman"/>
                <w:sz w:val="16"/>
                <w:szCs w:val="16"/>
              </w:rPr>
            </w:pPr>
          </w:p>
        </w:tc>
      </w:tr>
      <w:tr w:rsidR="00D74139" w14:paraId="2BF963B0"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708ED58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32A2C84E"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Use the feedback from post-survey evaluations to make revisions to the translated instrument.</w:t>
            </w:r>
          </w:p>
        </w:tc>
        <w:tc>
          <w:tcPr>
            <w:tcW w:w="990" w:type="dxa"/>
            <w:vMerge/>
            <w:tcBorders>
              <w:top w:val="nil"/>
              <w:left w:val="single" w:sz="8" w:space="0" w:color="000000"/>
              <w:bottom w:val="single" w:sz="8" w:space="0" w:color="000000"/>
              <w:right w:val="single" w:sz="8" w:space="0" w:color="000000"/>
            </w:tcBorders>
            <w:shd w:val="clear" w:color="auto" w:fill="auto"/>
          </w:tcPr>
          <w:p w14:paraId="29EB229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3C9AD4E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1AE721F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300E344E" w14:textId="77777777" w:rsidR="00D74139" w:rsidRDefault="00D74139">
            <w:pPr>
              <w:spacing w:after="0" w:line="240" w:lineRule="auto"/>
              <w:rPr>
                <w:rFonts w:ascii="Times New Roman" w:eastAsia="Times New Roman" w:hAnsi="Times New Roman" w:cs="Times New Roman"/>
                <w:sz w:val="16"/>
                <w:szCs w:val="16"/>
              </w:rPr>
            </w:pPr>
          </w:p>
        </w:tc>
      </w:tr>
      <w:tr w:rsidR="00D74139" w14:paraId="2D5388F0" w14:textId="77777777">
        <w:trPr>
          <w:trHeight w:val="701"/>
        </w:trPr>
        <w:tc>
          <w:tcPr>
            <w:tcW w:w="496" w:type="dxa"/>
            <w:vMerge/>
            <w:tcBorders>
              <w:top w:val="nil"/>
              <w:left w:val="single" w:sz="8" w:space="0" w:color="000000"/>
              <w:bottom w:val="single" w:sz="8" w:space="0" w:color="000000"/>
              <w:right w:val="single" w:sz="8" w:space="0" w:color="000000"/>
            </w:tcBorders>
            <w:shd w:val="clear" w:color="auto" w:fill="auto"/>
          </w:tcPr>
          <w:p w14:paraId="1972182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49145E83"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Address any issues related to clarity, comprehension, or cultural sensitivity that were identified during the survey administration.</w:t>
            </w:r>
          </w:p>
        </w:tc>
        <w:tc>
          <w:tcPr>
            <w:tcW w:w="990" w:type="dxa"/>
            <w:vMerge/>
            <w:tcBorders>
              <w:top w:val="nil"/>
              <w:left w:val="single" w:sz="8" w:space="0" w:color="000000"/>
              <w:bottom w:val="single" w:sz="8" w:space="0" w:color="000000"/>
              <w:right w:val="single" w:sz="8" w:space="0" w:color="000000"/>
            </w:tcBorders>
            <w:shd w:val="clear" w:color="auto" w:fill="auto"/>
          </w:tcPr>
          <w:p w14:paraId="2D7AAE1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567594C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77D969C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6ABB4504" w14:textId="77777777" w:rsidR="00D74139" w:rsidRDefault="00D74139">
            <w:pPr>
              <w:spacing w:after="0" w:line="240" w:lineRule="auto"/>
              <w:rPr>
                <w:rFonts w:ascii="Times New Roman" w:eastAsia="Times New Roman" w:hAnsi="Times New Roman" w:cs="Times New Roman"/>
                <w:sz w:val="16"/>
                <w:szCs w:val="16"/>
              </w:rPr>
            </w:pPr>
          </w:p>
        </w:tc>
      </w:tr>
      <w:tr w:rsidR="00D74139" w14:paraId="37D6355D" w14:textId="77777777">
        <w:trPr>
          <w:trHeight w:val="306"/>
        </w:trPr>
        <w:tc>
          <w:tcPr>
            <w:tcW w:w="496" w:type="dxa"/>
            <w:vMerge w:val="restart"/>
            <w:tcBorders>
              <w:top w:val="nil"/>
              <w:left w:val="single" w:sz="8" w:space="0" w:color="000000"/>
              <w:bottom w:val="single" w:sz="8" w:space="0" w:color="000000"/>
              <w:right w:val="single" w:sz="8" w:space="0" w:color="000000"/>
            </w:tcBorders>
            <w:shd w:val="clear" w:color="auto" w:fill="auto"/>
          </w:tcPr>
          <w:p w14:paraId="78B93AE6"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8.4</w:t>
            </w:r>
          </w:p>
        </w:tc>
        <w:tc>
          <w:tcPr>
            <w:tcW w:w="2734" w:type="dxa"/>
            <w:tcBorders>
              <w:top w:val="nil"/>
              <w:left w:val="nil"/>
              <w:bottom w:val="nil"/>
              <w:right w:val="single" w:sz="8" w:space="0" w:color="000000"/>
            </w:tcBorders>
            <w:shd w:val="clear" w:color="auto" w:fill="auto"/>
          </w:tcPr>
          <w:p w14:paraId="75156FFB"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Document Revisions:</w:t>
            </w:r>
          </w:p>
        </w:tc>
        <w:tc>
          <w:tcPr>
            <w:tcW w:w="990" w:type="dxa"/>
            <w:vMerge w:val="restart"/>
            <w:tcBorders>
              <w:top w:val="nil"/>
              <w:left w:val="single" w:sz="8" w:space="0" w:color="000000"/>
              <w:bottom w:val="single" w:sz="8" w:space="0" w:color="000000"/>
              <w:right w:val="single" w:sz="8" w:space="0" w:color="000000"/>
            </w:tcBorders>
            <w:shd w:val="clear" w:color="auto" w:fill="auto"/>
          </w:tcPr>
          <w:p w14:paraId="5275D5B6" w14:textId="77777777" w:rsidR="00D74139" w:rsidRDefault="00000000">
            <w:pPr>
              <w:spacing w:after="0" w:line="240" w:lineRule="auto"/>
              <w:rPr>
                <w:rFonts w:ascii="Times New Roman" w:eastAsia="Times New Roman" w:hAnsi="Times New Roman" w:cs="Times New Roman"/>
                <w:color w:val="333333"/>
                <w:sz w:val="14"/>
                <w:szCs w:val="14"/>
              </w:rPr>
            </w:pPr>
            <w:r>
              <w:rPr>
                <w:rFonts w:ascii="Times New Roman" w:eastAsia="Times New Roman" w:hAnsi="Times New Roman" w:cs="Times New Roman"/>
                <w:color w:val="333333"/>
                <w:sz w:val="14"/>
                <w:szCs w:val="14"/>
              </w:rPr>
              <w:t>4.41 (0.72)</w:t>
            </w:r>
          </w:p>
        </w:tc>
        <w:tc>
          <w:tcPr>
            <w:tcW w:w="4680" w:type="dxa"/>
            <w:vMerge w:val="restart"/>
            <w:tcBorders>
              <w:top w:val="nil"/>
              <w:left w:val="single" w:sz="8" w:space="0" w:color="000000"/>
              <w:bottom w:val="single" w:sz="8" w:space="0" w:color="000000"/>
              <w:right w:val="single" w:sz="8" w:space="0" w:color="000000"/>
            </w:tcBorders>
            <w:shd w:val="clear" w:color="auto" w:fill="auto"/>
          </w:tcPr>
          <w:p w14:paraId="0D9485C1"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"Specify what to be documented. As general feedback of this guide, explicit intsructions are needed; readers should not be expected to know the details of all items; you may need to reconsider the structure of this guide as several items seem to be redundant; a graph summarizing all steps is needed in the manuscript"</w:t>
            </w:r>
          </w:p>
        </w:tc>
        <w:tc>
          <w:tcPr>
            <w:tcW w:w="3690" w:type="dxa"/>
            <w:vMerge w:val="restart"/>
            <w:tcBorders>
              <w:top w:val="nil"/>
              <w:left w:val="single" w:sz="8" w:space="0" w:color="000000"/>
              <w:bottom w:val="single" w:sz="8" w:space="0" w:color="000000"/>
              <w:right w:val="single" w:sz="8" w:space="0" w:color="000000"/>
            </w:tcBorders>
            <w:shd w:val="clear" w:color="auto" w:fill="auto"/>
          </w:tcPr>
          <w:p w14:paraId="15DC0067"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We modifiy it as follows:</w:t>
            </w:r>
            <w:r>
              <w:rPr>
                <w:rFonts w:ascii="Times New Roman" w:eastAsia="Times New Roman" w:hAnsi="Times New Roman" w:cs="Times New Roman"/>
                <w:color w:val="000000"/>
                <w:sz w:val="14"/>
                <w:szCs w:val="14"/>
              </w:rPr>
              <w:br/>
              <w:t>Document Revisions:</w:t>
            </w:r>
            <w:r>
              <w:rPr>
                <w:rFonts w:ascii="Times New Roman" w:eastAsia="Times New Roman" w:hAnsi="Times New Roman" w:cs="Times New Roman"/>
                <w:color w:val="000000"/>
                <w:sz w:val="14"/>
                <w:szCs w:val="14"/>
              </w:rPr>
              <w:br/>
              <w:t>- Maintain clear documentation of all revisions made for future reference and quality control</w:t>
            </w:r>
          </w:p>
        </w:tc>
        <w:tc>
          <w:tcPr>
            <w:tcW w:w="1301" w:type="dxa"/>
            <w:vAlign w:val="center"/>
          </w:tcPr>
          <w:p w14:paraId="3408273E" w14:textId="77777777" w:rsidR="00D74139" w:rsidRDefault="00D74139">
            <w:pPr>
              <w:spacing w:after="0" w:line="240" w:lineRule="auto"/>
              <w:rPr>
                <w:rFonts w:ascii="Times New Roman" w:eastAsia="Times New Roman" w:hAnsi="Times New Roman" w:cs="Times New Roman"/>
                <w:sz w:val="16"/>
                <w:szCs w:val="16"/>
              </w:rPr>
            </w:pPr>
          </w:p>
        </w:tc>
      </w:tr>
      <w:tr w:rsidR="00D74139" w14:paraId="698F4EEB"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2FCA015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nil"/>
              <w:right w:val="single" w:sz="8" w:space="0" w:color="000000"/>
            </w:tcBorders>
            <w:shd w:val="clear" w:color="auto" w:fill="auto"/>
          </w:tcPr>
          <w:p w14:paraId="73A1FDD5"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Maintain clear documentation of all revisions made to the translated questionnaire.</w:t>
            </w:r>
          </w:p>
        </w:tc>
        <w:tc>
          <w:tcPr>
            <w:tcW w:w="990" w:type="dxa"/>
            <w:vMerge/>
            <w:tcBorders>
              <w:top w:val="nil"/>
              <w:left w:val="single" w:sz="8" w:space="0" w:color="000000"/>
              <w:bottom w:val="single" w:sz="8" w:space="0" w:color="000000"/>
              <w:right w:val="single" w:sz="8" w:space="0" w:color="000000"/>
            </w:tcBorders>
            <w:shd w:val="clear" w:color="auto" w:fill="auto"/>
          </w:tcPr>
          <w:p w14:paraId="2893BA0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465597A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5CA7E97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30B34C9F" w14:textId="77777777" w:rsidR="00D74139" w:rsidRDefault="00D74139">
            <w:pPr>
              <w:spacing w:after="0" w:line="240" w:lineRule="auto"/>
              <w:rPr>
                <w:rFonts w:ascii="Times New Roman" w:eastAsia="Times New Roman" w:hAnsi="Times New Roman" w:cs="Times New Roman"/>
                <w:sz w:val="16"/>
                <w:szCs w:val="16"/>
              </w:rPr>
            </w:pPr>
          </w:p>
        </w:tc>
      </w:tr>
      <w:tr w:rsidR="00D74139" w14:paraId="4131AF03" w14:textId="77777777">
        <w:trPr>
          <w:trHeight w:val="472"/>
        </w:trPr>
        <w:tc>
          <w:tcPr>
            <w:tcW w:w="496" w:type="dxa"/>
            <w:vMerge/>
            <w:tcBorders>
              <w:top w:val="nil"/>
              <w:left w:val="single" w:sz="8" w:space="0" w:color="000000"/>
              <w:bottom w:val="single" w:sz="8" w:space="0" w:color="000000"/>
              <w:right w:val="single" w:sz="8" w:space="0" w:color="000000"/>
            </w:tcBorders>
            <w:shd w:val="clear" w:color="auto" w:fill="auto"/>
          </w:tcPr>
          <w:p w14:paraId="39D3817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sz w:val="16"/>
                <w:szCs w:val="16"/>
              </w:rPr>
            </w:pPr>
          </w:p>
        </w:tc>
        <w:tc>
          <w:tcPr>
            <w:tcW w:w="2734" w:type="dxa"/>
            <w:tcBorders>
              <w:top w:val="nil"/>
              <w:left w:val="nil"/>
              <w:bottom w:val="single" w:sz="8" w:space="0" w:color="000000"/>
              <w:right w:val="single" w:sz="8" w:space="0" w:color="000000"/>
            </w:tcBorders>
            <w:shd w:val="clear" w:color="auto" w:fill="auto"/>
          </w:tcPr>
          <w:p w14:paraId="02196707" w14:textId="77777777" w:rsidR="00D74139" w:rsidRDefault="00000000">
            <w:pPr>
              <w:spacing w:after="0" w:line="240" w:lineRule="auto"/>
              <w:rPr>
                <w:rFonts w:ascii="Times New Roman" w:eastAsia="Times New Roman" w:hAnsi="Times New Roman" w:cs="Times New Roman"/>
                <w:color w:val="000000"/>
                <w:sz w:val="14"/>
                <w:szCs w:val="14"/>
              </w:rPr>
            </w:pPr>
            <w:r>
              <w:rPr>
                <w:rFonts w:ascii="Times New Roman" w:eastAsia="Times New Roman" w:hAnsi="Times New Roman" w:cs="Times New Roman"/>
                <w:color w:val="000000"/>
                <w:sz w:val="14"/>
                <w:szCs w:val="14"/>
              </w:rPr>
              <w:t>- Ensure that revisions are well-documented for future reference and quality control.</w:t>
            </w:r>
          </w:p>
        </w:tc>
        <w:tc>
          <w:tcPr>
            <w:tcW w:w="990" w:type="dxa"/>
            <w:vMerge/>
            <w:tcBorders>
              <w:top w:val="nil"/>
              <w:left w:val="single" w:sz="8" w:space="0" w:color="000000"/>
              <w:bottom w:val="single" w:sz="8" w:space="0" w:color="000000"/>
              <w:right w:val="single" w:sz="8" w:space="0" w:color="000000"/>
            </w:tcBorders>
            <w:shd w:val="clear" w:color="auto" w:fill="auto"/>
          </w:tcPr>
          <w:p w14:paraId="23923A0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4680" w:type="dxa"/>
            <w:vMerge/>
            <w:tcBorders>
              <w:top w:val="nil"/>
              <w:left w:val="single" w:sz="8" w:space="0" w:color="000000"/>
              <w:bottom w:val="single" w:sz="8" w:space="0" w:color="000000"/>
              <w:right w:val="single" w:sz="8" w:space="0" w:color="000000"/>
            </w:tcBorders>
            <w:shd w:val="clear" w:color="auto" w:fill="auto"/>
          </w:tcPr>
          <w:p w14:paraId="3BC816A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3690" w:type="dxa"/>
            <w:vMerge/>
            <w:tcBorders>
              <w:top w:val="nil"/>
              <w:left w:val="single" w:sz="8" w:space="0" w:color="000000"/>
              <w:bottom w:val="single" w:sz="8" w:space="0" w:color="000000"/>
              <w:right w:val="single" w:sz="8" w:space="0" w:color="000000"/>
            </w:tcBorders>
            <w:shd w:val="clear" w:color="auto" w:fill="auto"/>
          </w:tcPr>
          <w:p w14:paraId="0618D5F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4"/>
                <w:szCs w:val="14"/>
              </w:rPr>
            </w:pPr>
          </w:p>
        </w:tc>
        <w:tc>
          <w:tcPr>
            <w:tcW w:w="1301" w:type="dxa"/>
            <w:vAlign w:val="center"/>
          </w:tcPr>
          <w:p w14:paraId="01D41B8D" w14:textId="77777777" w:rsidR="00D74139" w:rsidRDefault="00D74139">
            <w:pPr>
              <w:spacing w:after="0" w:line="240" w:lineRule="auto"/>
              <w:rPr>
                <w:rFonts w:ascii="Times New Roman" w:eastAsia="Times New Roman" w:hAnsi="Times New Roman" w:cs="Times New Roman"/>
                <w:sz w:val="16"/>
                <w:szCs w:val="16"/>
              </w:rPr>
            </w:pPr>
          </w:p>
        </w:tc>
      </w:tr>
    </w:tbl>
    <w:p w14:paraId="2A13E82D" w14:textId="77777777" w:rsidR="00D74139" w:rsidRDefault="00D74139">
      <w:pPr>
        <w:rPr>
          <w:rFonts w:ascii="Times New Roman" w:eastAsia="Times New Roman" w:hAnsi="Times New Roman" w:cs="Times New Roman"/>
          <w:sz w:val="20"/>
          <w:szCs w:val="20"/>
        </w:rPr>
      </w:pPr>
    </w:p>
    <w:p w14:paraId="58BEC7E9" w14:textId="77777777" w:rsidR="00D74139" w:rsidRDefault="00D74139">
      <w:pPr>
        <w:rPr>
          <w:rFonts w:ascii="Times New Roman" w:eastAsia="Times New Roman" w:hAnsi="Times New Roman" w:cs="Times New Roman"/>
          <w:sz w:val="20"/>
          <w:szCs w:val="20"/>
        </w:rPr>
      </w:pPr>
    </w:p>
    <w:p w14:paraId="2A080D03" w14:textId="77777777" w:rsidR="00D74139" w:rsidRDefault="00D74139">
      <w:pPr>
        <w:rPr>
          <w:rFonts w:ascii="Times New Roman" w:eastAsia="Times New Roman" w:hAnsi="Times New Roman" w:cs="Times New Roman"/>
          <w:sz w:val="20"/>
          <w:szCs w:val="20"/>
        </w:rPr>
      </w:pPr>
    </w:p>
    <w:p w14:paraId="11E7FDFD" w14:textId="77777777" w:rsidR="00D74139" w:rsidRDefault="00000000">
      <w:pPr>
        <w:rPr>
          <w:rFonts w:ascii="Times New Roman" w:eastAsia="Times New Roman" w:hAnsi="Times New Roman" w:cs="Times New Roman"/>
          <w:sz w:val="20"/>
          <w:szCs w:val="20"/>
        </w:rPr>
      </w:pPr>
      <w:r>
        <w:br w:type="page"/>
      </w:r>
    </w:p>
    <w:p w14:paraId="0C079AD8" w14:textId="4A8596ED" w:rsidR="00D74139" w:rsidRPr="00267B84" w:rsidRDefault="00000000">
      <w:pPr>
        <w:rPr>
          <w:rFonts w:ascii="Times New Roman" w:eastAsia="Times New Roman" w:hAnsi="Times New Roman" w:cs="Times New Roman"/>
          <w:b/>
          <w:bCs/>
        </w:rPr>
      </w:pPr>
      <w:r w:rsidRPr="00267B84">
        <w:rPr>
          <w:rFonts w:ascii="Times New Roman" w:eastAsia="Times New Roman" w:hAnsi="Times New Roman" w:cs="Times New Roman"/>
          <w:b/>
          <w:bCs/>
        </w:rPr>
        <w:lastRenderedPageBreak/>
        <w:t>Supplement</w:t>
      </w:r>
      <w:r w:rsidR="00067C89">
        <w:rPr>
          <w:rFonts w:ascii="Times New Roman" w:eastAsia="Times New Roman" w:hAnsi="Times New Roman" w:cs="Times New Roman"/>
          <w:b/>
          <w:bCs/>
        </w:rPr>
        <w:t xml:space="preserve"> 4</w:t>
      </w:r>
      <w:r w:rsidRPr="00267B84">
        <w:rPr>
          <w:rFonts w:ascii="Times New Roman" w:eastAsia="Times New Roman" w:hAnsi="Times New Roman" w:cs="Times New Roman"/>
          <w:b/>
          <w:bCs/>
        </w:rPr>
        <w:t>: Summary of Round 2 Delphi Survey Results with Expert Panel</w:t>
      </w:r>
    </w:p>
    <w:p w14:paraId="1ACC1255" w14:textId="77777777" w:rsidR="00D74139" w:rsidRDefault="00D74139">
      <w:pPr>
        <w:rPr>
          <w:rFonts w:ascii="Times New Roman" w:eastAsia="Times New Roman" w:hAnsi="Times New Roman" w:cs="Times New Roman"/>
          <w:sz w:val="20"/>
          <w:szCs w:val="20"/>
        </w:rPr>
      </w:pPr>
    </w:p>
    <w:tbl>
      <w:tblPr>
        <w:tblStyle w:val="a1"/>
        <w:tblW w:w="13240" w:type="dxa"/>
        <w:tblLayout w:type="fixed"/>
        <w:tblLook w:val="0400" w:firstRow="0" w:lastRow="0" w:firstColumn="0" w:lastColumn="0" w:noHBand="0" w:noVBand="1"/>
      </w:tblPr>
      <w:tblGrid>
        <w:gridCol w:w="980"/>
        <w:gridCol w:w="3620"/>
        <w:gridCol w:w="1360"/>
        <w:gridCol w:w="4060"/>
        <w:gridCol w:w="3220"/>
      </w:tblGrid>
      <w:tr w:rsidR="00D74139" w14:paraId="413E2889" w14:textId="77777777">
        <w:trPr>
          <w:trHeight w:val="281"/>
        </w:trPr>
        <w:tc>
          <w:tcPr>
            <w:tcW w:w="980" w:type="dxa"/>
            <w:tcBorders>
              <w:top w:val="single" w:sz="4" w:space="0" w:color="000000"/>
              <w:left w:val="single" w:sz="4" w:space="0" w:color="000000"/>
              <w:bottom w:val="single" w:sz="4" w:space="0" w:color="000000"/>
              <w:right w:val="single" w:sz="4" w:space="0" w:color="000000"/>
            </w:tcBorders>
            <w:shd w:val="clear" w:color="auto" w:fill="auto"/>
          </w:tcPr>
          <w:p w14:paraId="21E813C2" w14:textId="77777777" w:rsidR="00D74139" w:rsidRDefault="00000000">
            <w:pPr>
              <w:spacing w:after="0" w:line="240" w:lineRule="auto"/>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Item</w:t>
            </w:r>
          </w:p>
        </w:tc>
        <w:tc>
          <w:tcPr>
            <w:tcW w:w="3620" w:type="dxa"/>
            <w:tcBorders>
              <w:top w:val="single" w:sz="4" w:space="0" w:color="000000"/>
              <w:left w:val="nil"/>
              <w:bottom w:val="single" w:sz="4" w:space="0" w:color="000000"/>
              <w:right w:val="single" w:sz="4" w:space="0" w:color="000000"/>
            </w:tcBorders>
            <w:shd w:val="clear" w:color="auto" w:fill="auto"/>
          </w:tcPr>
          <w:p w14:paraId="5F4ABAE3" w14:textId="77777777" w:rsidR="00D74139" w:rsidRDefault="00000000">
            <w:pPr>
              <w:spacing w:after="0" w:line="240" w:lineRule="auto"/>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Item description</w:t>
            </w:r>
          </w:p>
        </w:tc>
        <w:tc>
          <w:tcPr>
            <w:tcW w:w="1360" w:type="dxa"/>
            <w:tcBorders>
              <w:top w:val="single" w:sz="4" w:space="0" w:color="000000"/>
              <w:left w:val="nil"/>
              <w:bottom w:val="single" w:sz="4" w:space="0" w:color="000000"/>
              <w:right w:val="single" w:sz="4" w:space="0" w:color="000000"/>
            </w:tcBorders>
            <w:shd w:val="clear" w:color="auto" w:fill="FFFFFF"/>
          </w:tcPr>
          <w:p w14:paraId="50F08642" w14:textId="77777777" w:rsidR="00D74139" w:rsidRDefault="00000000">
            <w:pPr>
              <w:spacing w:after="0" w:line="240" w:lineRule="auto"/>
              <w:rPr>
                <w:rFonts w:ascii="Times New Roman" w:eastAsia="Times New Roman" w:hAnsi="Times New Roman" w:cs="Times New Roman"/>
                <w:b/>
                <w:color w:val="333E48"/>
                <w:sz w:val="18"/>
                <w:szCs w:val="18"/>
              </w:rPr>
            </w:pPr>
            <w:r>
              <w:rPr>
                <w:rFonts w:ascii="Times New Roman" w:eastAsia="Times New Roman" w:hAnsi="Times New Roman" w:cs="Times New Roman"/>
                <w:b/>
                <w:color w:val="333E48"/>
                <w:sz w:val="18"/>
                <w:szCs w:val="18"/>
              </w:rPr>
              <w:t>Mean (SD)</w:t>
            </w:r>
          </w:p>
        </w:tc>
        <w:tc>
          <w:tcPr>
            <w:tcW w:w="4060" w:type="dxa"/>
            <w:tcBorders>
              <w:top w:val="single" w:sz="4" w:space="0" w:color="000000"/>
              <w:left w:val="nil"/>
              <w:bottom w:val="single" w:sz="4" w:space="0" w:color="000000"/>
              <w:right w:val="single" w:sz="4" w:space="0" w:color="000000"/>
            </w:tcBorders>
            <w:shd w:val="clear" w:color="auto" w:fill="auto"/>
          </w:tcPr>
          <w:p w14:paraId="365B6C1E" w14:textId="77777777" w:rsidR="00D74139" w:rsidRDefault="00000000">
            <w:pPr>
              <w:spacing w:after="0" w:line="240" w:lineRule="auto"/>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Expert's comments</w:t>
            </w:r>
          </w:p>
        </w:tc>
        <w:tc>
          <w:tcPr>
            <w:tcW w:w="3220" w:type="dxa"/>
            <w:tcBorders>
              <w:top w:val="single" w:sz="4" w:space="0" w:color="000000"/>
              <w:left w:val="nil"/>
              <w:bottom w:val="single" w:sz="4" w:space="0" w:color="000000"/>
              <w:right w:val="single" w:sz="4" w:space="0" w:color="000000"/>
            </w:tcBorders>
            <w:shd w:val="clear" w:color="auto" w:fill="auto"/>
          </w:tcPr>
          <w:p w14:paraId="6C4F8214" w14:textId="77777777" w:rsidR="00D74139" w:rsidRDefault="00000000">
            <w:pPr>
              <w:spacing w:after="0" w:line="240" w:lineRule="auto"/>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Action</w:t>
            </w:r>
            <w:r>
              <w:rPr>
                <w:rFonts w:ascii="Times New Roman" w:eastAsia="Times New Roman" w:hAnsi="Times New Roman" w:cs="Times New Roman"/>
                <w:b/>
                <w:color w:val="000000"/>
                <w:sz w:val="18"/>
                <w:szCs w:val="18"/>
              </w:rPr>
              <w:br/>
              <w:t>(keep/modify/removed)</w:t>
            </w:r>
          </w:p>
        </w:tc>
      </w:tr>
      <w:tr w:rsidR="00D74139" w14:paraId="5E7EA8AC" w14:textId="77777777">
        <w:trPr>
          <w:trHeight w:val="293"/>
        </w:trPr>
        <w:tc>
          <w:tcPr>
            <w:tcW w:w="13240" w:type="dxa"/>
            <w:gridSpan w:val="5"/>
            <w:tcBorders>
              <w:top w:val="single" w:sz="4" w:space="0" w:color="000000"/>
              <w:left w:val="single" w:sz="4" w:space="0" w:color="000000"/>
              <w:bottom w:val="single" w:sz="4" w:space="0" w:color="000000"/>
              <w:right w:val="single" w:sz="4" w:space="0" w:color="000000"/>
            </w:tcBorders>
            <w:shd w:val="clear" w:color="auto" w:fill="auto"/>
          </w:tcPr>
          <w:p w14:paraId="08A5DF92" w14:textId="77777777" w:rsidR="00D74139" w:rsidRDefault="00000000">
            <w:pPr>
              <w:spacing w:after="0" w:line="240" w:lineRule="auto"/>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Define Target Audience and Objectives</w:t>
            </w:r>
          </w:p>
        </w:tc>
      </w:tr>
      <w:tr w:rsidR="00D74139" w14:paraId="426EF782" w14:textId="77777777">
        <w:trPr>
          <w:trHeight w:val="459"/>
        </w:trPr>
        <w:tc>
          <w:tcPr>
            <w:tcW w:w="980" w:type="dxa"/>
            <w:tcBorders>
              <w:top w:val="nil"/>
              <w:left w:val="single" w:sz="4" w:space="0" w:color="000000"/>
              <w:bottom w:val="single" w:sz="4" w:space="0" w:color="000000"/>
              <w:right w:val="single" w:sz="4" w:space="0" w:color="000000"/>
            </w:tcBorders>
            <w:shd w:val="clear" w:color="auto" w:fill="auto"/>
          </w:tcPr>
          <w:p w14:paraId="3C19B703"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1.1</w:t>
            </w:r>
          </w:p>
        </w:tc>
        <w:tc>
          <w:tcPr>
            <w:tcW w:w="3620" w:type="dxa"/>
            <w:tcBorders>
              <w:top w:val="nil"/>
              <w:left w:val="nil"/>
              <w:bottom w:val="single" w:sz="4" w:space="0" w:color="000000"/>
              <w:right w:val="single" w:sz="4" w:space="0" w:color="000000"/>
            </w:tcBorders>
            <w:shd w:val="clear" w:color="auto" w:fill="auto"/>
          </w:tcPr>
          <w:p w14:paraId="418EB07A"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Communicate the objective before the translation process, including the study objective, question objective, target respondent, and translation objective.</w:t>
            </w:r>
          </w:p>
        </w:tc>
        <w:tc>
          <w:tcPr>
            <w:tcW w:w="1360" w:type="dxa"/>
            <w:tcBorders>
              <w:top w:val="nil"/>
              <w:left w:val="nil"/>
              <w:bottom w:val="single" w:sz="4" w:space="0" w:color="000000"/>
              <w:right w:val="single" w:sz="4" w:space="0" w:color="000000"/>
            </w:tcBorders>
            <w:shd w:val="clear" w:color="auto" w:fill="auto"/>
          </w:tcPr>
          <w:p w14:paraId="1A150F9D"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4.59 (0.89)</w:t>
            </w:r>
          </w:p>
        </w:tc>
        <w:tc>
          <w:tcPr>
            <w:tcW w:w="4060" w:type="dxa"/>
            <w:tcBorders>
              <w:top w:val="nil"/>
              <w:left w:val="nil"/>
              <w:bottom w:val="single" w:sz="4" w:space="0" w:color="000000"/>
              <w:right w:val="single" w:sz="4" w:space="0" w:color="000000"/>
            </w:tcBorders>
            <w:shd w:val="clear" w:color="auto" w:fill="auto"/>
          </w:tcPr>
          <w:p w14:paraId="3504C4F7"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"Communicate with whom? May be it is better to say "Specify"</w:t>
            </w:r>
          </w:p>
        </w:tc>
        <w:tc>
          <w:tcPr>
            <w:tcW w:w="3220" w:type="dxa"/>
            <w:tcBorders>
              <w:top w:val="nil"/>
              <w:left w:val="nil"/>
              <w:bottom w:val="single" w:sz="4" w:space="0" w:color="000000"/>
              <w:right w:val="single" w:sz="4" w:space="0" w:color="000000"/>
            </w:tcBorders>
            <w:shd w:val="clear" w:color="auto" w:fill="auto"/>
          </w:tcPr>
          <w:p w14:paraId="130503C9"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w:t>
            </w:r>
          </w:p>
        </w:tc>
      </w:tr>
      <w:tr w:rsidR="00D74139" w14:paraId="192D1CBE" w14:textId="77777777">
        <w:trPr>
          <w:trHeight w:val="1555"/>
        </w:trPr>
        <w:tc>
          <w:tcPr>
            <w:tcW w:w="980" w:type="dxa"/>
            <w:vMerge w:val="restart"/>
            <w:tcBorders>
              <w:top w:val="nil"/>
              <w:left w:val="single" w:sz="4" w:space="0" w:color="000000"/>
              <w:bottom w:val="single" w:sz="4" w:space="0" w:color="000000"/>
              <w:right w:val="single" w:sz="4" w:space="0" w:color="000000"/>
            </w:tcBorders>
            <w:shd w:val="clear" w:color="auto" w:fill="auto"/>
          </w:tcPr>
          <w:p w14:paraId="361A06A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1.2</w:t>
            </w:r>
          </w:p>
        </w:tc>
        <w:tc>
          <w:tcPr>
            <w:tcW w:w="3620" w:type="dxa"/>
            <w:tcBorders>
              <w:top w:val="nil"/>
              <w:left w:val="nil"/>
              <w:right w:val="single" w:sz="4" w:space="0" w:color="000000"/>
            </w:tcBorders>
            <w:shd w:val="clear" w:color="auto" w:fill="auto"/>
          </w:tcPr>
          <w:p w14:paraId="1F7CFE25"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Specify the target respondent or the target population's characteristics, including:</w:t>
            </w:r>
          </w:p>
          <w:p w14:paraId="192E990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Nationality and regional differences</w:t>
            </w:r>
          </w:p>
          <w:p w14:paraId="2BB05A63"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Language dialects spoken within the community.</w:t>
            </w:r>
          </w:p>
          <w:p w14:paraId="27884316"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Cultural background and perspectives relevant to the subject matter.</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31826288"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4.23 (0.90)</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720AD671"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 "Typo in item text: "target population's" - delete ' before population's"</w:t>
            </w:r>
            <w:r>
              <w:rPr>
                <w:rFonts w:ascii="Times New Roman" w:eastAsia="Times New Roman" w:hAnsi="Times New Roman" w:cs="Times New Roman"/>
                <w:color w:val="000000"/>
                <w:sz w:val="18"/>
                <w:szCs w:val="18"/>
              </w:rPr>
              <w:br/>
              <w:t>(2) "Seems a bit excessive; Some of the information listed here is hard to get"</w:t>
            </w:r>
            <w:r>
              <w:rPr>
                <w:rFonts w:ascii="Times New Roman" w:eastAsia="Times New Roman" w:hAnsi="Times New Roman" w:cs="Times New Roman"/>
                <w:color w:val="000000"/>
                <w:sz w:val="18"/>
                <w:szCs w:val="18"/>
              </w:rPr>
              <w:br/>
              <w:t>(3) "SES may be less relevant than other component"</w:t>
            </w:r>
            <w:r>
              <w:rPr>
                <w:rFonts w:ascii="Times New Roman" w:eastAsia="Times New Roman" w:hAnsi="Times New Roman" w:cs="Times New Roman"/>
                <w:color w:val="000000"/>
                <w:sz w:val="18"/>
                <w:szCs w:val="18"/>
              </w:rPr>
              <w:br/>
              <w:t>(4) "Nationality and regional difference: Differences from what? I suggest deleting this sentence "Nationality and regional differences" because it is not important; important aspects are covered in the following 4 sentences. For the socio-economic status I am not sure why this is important"</w:t>
            </w:r>
            <w:r>
              <w:rPr>
                <w:rFonts w:ascii="Times New Roman" w:eastAsia="Times New Roman" w:hAnsi="Times New Roman" w:cs="Times New Roman"/>
                <w:color w:val="000000"/>
                <w:sz w:val="18"/>
                <w:szCs w:val="18"/>
              </w:rPr>
              <w:br/>
              <w:t>(5) "Specify this objective only if really useful for the continuation of the study"</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24D1A17E"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w:t>
            </w:r>
          </w:p>
        </w:tc>
      </w:tr>
      <w:tr w:rsidR="00D74139" w14:paraId="0DF33653" w14:textId="77777777">
        <w:trPr>
          <w:trHeight w:val="459"/>
        </w:trPr>
        <w:tc>
          <w:tcPr>
            <w:tcW w:w="980" w:type="dxa"/>
            <w:vMerge/>
            <w:tcBorders>
              <w:top w:val="nil"/>
              <w:left w:val="single" w:sz="4" w:space="0" w:color="000000"/>
              <w:bottom w:val="single" w:sz="4" w:space="0" w:color="000000"/>
              <w:right w:val="single" w:sz="4" w:space="0" w:color="000000"/>
            </w:tcBorders>
            <w:shd w:val="clear" w:color="auto" w:fill="auto"/>
          </w:tcPr>
          <w:p w14:paraId="72B460D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0CF309D2"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Educational levels of the target population</w:t>
            </w:r>
            <w:r>
              <w:rPr>
                <w:rFonts w:ascii="Times New Roman" w:eastAsia="Times New Roman" w:hAnsi="Times New Roman" w:cs="Times New Roman"/>
                <w:color w:val="000000"/>
                <w:sz w:val="18"/>
                <w:szCs w:val="18"/>
              </w:rPr>
              <w:br/>
              <w:t>- Socioeconomic status</w:t>
            </w:r>
          </w:p>
        </w:tc>
        <w:tc>
          <w:tcPr>
            <w:tcW w:w="1360" w:type="dxa"/>
            <w:vMerge/>
            <w:tcBorders>
              <w:top w:val="nil"/>
              <w:left w:val="single" w:sz="4" w:space="0" w:color="000000"/>
              <w:bottom w:val="single" w:sz="4" w:space="0" w:color="000000"/>
              <w:right w:val="single" w:sz="4" w:space="0" w:color="000000"/>
            </w:tcBorders>
            <w:shd w:val="clear" w:color="auto" w:fill="auto"/>
          </w:tcPr>
          <w:p w14:paraId="62CC735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58709C7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732FDB0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2095DC40" w14:textId="77777777">
        <w:trPr>
          <w:trHeight w:val="689"/>
        </w:trPr>
        <w:tc>
          <w:tcPr>
            <w:tcW w:w="980" w:type="dxa"/>
            <w:tcBorders>
              <w:top w:val="nil"/>
              <w:left w:val="single" w:sz="4" w:space="0" w:color="000000"/>
              <w:bottom w:val="single" w:sz="4" w:space="0" w:color="000000"/>
              <w:right w:val="single" w:sz="4" w:space="0" w:color="000000"/>
            </w:tcBorders>
            <w:shd w:val="clear" w:color="auto" w:fill="auto"/>
          </w:tcPr>
          <w:p w14:paraId="4677D569"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1.3</w:t>
            </w:r>
          </w:p>
        </w:tc>
        <w:tc>
          <w:tcPr>
            <w:tcW w:w="3620" w:type="dxa"/>
            <w:tcBorders>
              <w:top w:val="nil"/>
              <w:left w:val="nil"/>
              <w:bottom w:val="single" w:sz="4" w:space="0" w:color="000000"/>
              <w:right w:val="single" w:sz="4" w:space="0" w:color="000000"/>
            </w:tcBorders>
            <w:shd w:val="clear" w:color="auto" w:fill="auto"/>
          </w:tcPr>
          <w:p w14:paraId="7E42ED04"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Evaluate the importance of conceptual translation (instead of verbatim translation) to enhance the overall quality of the translated questionnaire.</w:t>
            </w:r>
          </w:p>
        </w:tc>
        <w:tc>
          <w:tcPr>
            <w:tcW w:w="1360" w:type="dxa"/>
            <w:tcBorders>
              <w:top w:val="nil"/>
              <w:left w:val="nil"/>
              <w:bottom w:val="single" w:sz="4" w:space="0" w:color="000000"/>
              <w:right w:val="single" w:sz="4" w:space="0" w:color="000000"/>
            </w:tcBorders>
            <w:shd w:val="clear" w:color="auto" w:fill="auto"/>
          </w:tcPr>
          <w:p w14:paraId="688BA46B"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4.27 (1.09)</w:t>
            </w:r>
          </w:p>
        </w:tc>
        <w:tc>
          <w:tcPr>
            <w:tcW w:w="4060" w:type="dxa"/>
            <w:tcBorders>
              <w:top w:val="nil"/>
              <w:left w:val="nil"/>
              <w:bottom w:val="single" w:sz="4" w:space="0" w:color="000000"/>
              <w:right w:val="single" w:sz="4" w:space="0" w:color="000000"/>
            </w:tcBorders>
            <w:shd w:val="clear" w:color="auto" w:fill="auto"/>
          </w:tcPr>
          <w:p w14:paraId="502F8159"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 "If required by the translator conceptual framework can be shared"</w:t>
            </w:r>
            <w:r>
              <w:rPr>
                <w:rFonts w:ascii="Times New Roman" w:eastAsia="Times New Roman" w:hAnsi="Times New Roman" w:cs="Times New Roman"/>
                <w:color w:val="000000"/>
                <w:sz w:val="18"/>
                <w:szCs w:val="18"/>
              </w:rPr>
              <w:br/>
              <w:t>(2) "How would you evaluate the importance of conceptual translation? Not sure I understand this"</w:t>
            </w:r>
            <w:r>
              <w:rPr>
                <w:rFonts w:ascii="Times New Roman" w:eastAsia="Times New Roman" w:hAnsi="Times New Roman" w:cs="Times New Roman"/>
                <w:color w:val="000000"/>
                <w:sz w:val="18"/>
                <w:szCs w:val="18"/>
              </w:rPr>
              <w:br/>
              <w:t>(3) "This is already known as a core principle of any translation process"</w:t>
            </w:r>
          </w:p>
        </w:tc>
        <w:tc>
          <w:tcPr>
            <w:tcW w:w="3220" w:type="dxa"/>
            <w:tcBorders>
              <w:top w:val="nil"/>
              <w:left w:val="nil"/>
              <w:bottom w:val="single" w:sz="4" w:space="0" w:color="000000"/>
              <w:right w:val="single" w:sz="4" w:space="0" w:color="000000"/>
            </w:tcBorders>
            <w:shd w:val="clear" w:color="auto" w:fill="auto"/>
          </w:tcPr>
          <w:p w14:paraId="4982236D"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item removed</w:t>
            </w:r>
          </w:p>
        </w:tc>
      </w:tr>
      <w:tr w:rsidR="00D74139" w14:paraId="3ADB8B2C" w14:textId="77777777">
        <w:trPr>
          <w:trHeight w:val="459"/>
        </w:trPr>
        <w:tc>
          <w:tcPr>
            <w:tcW w:w="980" w:type="dxa"/>
            <w:tcBorders>
              <w:top w:val="nil"/>
              <w:left w:val="single" w:sz="4" w:space="0" w:color="000000"/>
              <w:bottom w:val="single" w:sz="4" w:space="0" w:color="000000"/>
              <w:right w:val="single" w:sz="4" w:space="0" w:color="000000"/>
            </w:tcBorders>
            <w:shd w:val="clear" w:color="auto" w:fill="auto"/>
          </w:tcPr>
          <w:p w14:paraId="302F39F3"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1.4</w:t>
            </w:r>
          </w:p>
        </w:tc>
        <w:tc>
          <w:tcPr>
            <w:tcW w:w="3620" w:type="dxa"/>
            <w:tcBorders>
              <w:top w:val="nil"/>
              <w:left w:val="nil"/>
              <w:bottom w:val="single" w:sz="4" w:space="0" w:color="000000"/>
              <w:right w:val="single" w:sz="4" w:space="0" w:color="000000"/>
            </w:tcBorders>
            <w:shd w:val="clear" w:color="auto" w:fill="auto"/>
          </w:tcPr>
          <w:p w14:paraId="1ECEE9AF"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Engage with a diverse group of stakeholders, such as interviewers, pretest respondents, and experts in the field, to collect input and perspectives.</w:t>
            </w:r>
          </w:p>
        </w:tc>
        <w:tc>
          <w:tcPr>
            <w:tcW w:w="1360" w:type="dxa"/>
            <w:tcBorders>
              <w:top w:val="nil"/>
              <w:left w:val="nil"/>
              <w:bottom w:val="single" w:sz="4" w:space="0" w:color="000000"/>
              <w:right w:val="single" w:sz="4" w:space="0" w:color="000000"/>
            </w:tcBorders>
            <w:shd w:val="clear" w:color="auto" w:fill="auto"/>
          </w:tcPr>
          <w:p w14:paraId="02E7A037"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4.27 (0.96)</w:t>
            </w:r>
          </w:p>
        </w:tc>
        <w:tc>
          <w:tcPr>
            <w:tcW w:w="4060" w:type="dxa"/>
            <w:tcBorders>
              <w:top w:val="nil"/>
              <w:left w:val="nil"/>
              <w:bottom w:val="single" w:sz="4" w:space="0" w:color="000000"/>
              <w:right w:val="single" w:sz="4" w:space="0" w:color="000000"/>
            </w:tcBorders>
            <w:shd w:val="clear" w:color="auto" w:fill="auto"/>
          </w:tcPr>
          <w:p w14:paraId="0AFA15F5"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"I would also include members of the target audience in the earliest phases"</w:t>
            </w:r>
          </w:p>
        </w:tc>
        <w:tc>
          <w:tcPr>
            <w:tcW w:w="3220" w:type="dxa"/>
            <w:tcBorders>
              <w:top w:val="nil"/>
              <w:left w:val="nil"/>
              <w:bottom w:val="single" w:sz="4" w:space="0" w:color="000000"/>
              <w:right w:val="single" w:sz="4" w:space="0" w:color="000000"/>
            </w:tcBorders>
            <w:shd w:val="clear" w:color="auto" w:fill="auto"/>
          </w:tcPr>
          <w:p w14:paraId="3728FF6B"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w:t>
            </w:r>
          </w:p>
        </w:tc>
      </w:tr>
      <w:tr w:rsidR="00D74139" w14:paraId="021C618B" w14:textId="77777777">
        <w:trPr>
          <w:trHeight w:val="293"/>
        </w:trPr>
        <w:tc>
          <w:tcPr>
            <w:tcW w:w="4600" w:type="dxa"/>
            <w:gridSpan w:val="2"/>
            <w:tcBorders>
              <w:top w:val="single" w:sz="4" w:space="0" w:color="000000"/>
              <w:left w:val="single" w:sz="4" w:space="0" w:color="000000"/>
              <w:bottom w:val="single" w:sz="4" w:space="0" w:color="000000"/>
              <w:right w:val="single" w:sz="4" w:space="0" w:color="000000"/>
            </w:tcBorders>
            <w:shd w:val="clear" w:color="auto" w:fill="auto"/>
          </w:tcPr>
          <w:p w14:paraId="1376E357" w14:textId="77777777" w:rsidR="00D74139" w:rsidRDefault="00000000">
            <w:pPr>
              <w:spacing w:after="0" w:line="240" w:lineRule="auto"/>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Create a Translation Team</w:t>
            </w:r>
          </w:p>
        </w:tc>
        <w:tc>
          <w:tcPr>
            <w:tcW w:w="1360" w:type="dxa"/>
            <w:tcBorders>
              <w:top w:val="nil"/>
              <w:left w:val="nil"/>
              <w:bottom w:val="single" w:sz="4" w:space="0" w:color="000000"/>
              <w:right w:val="single" w:sz="4" w:space="0" w:color="000000"/>
            </w:tcBorders>
            <w:shd w:val="clear" w:color="auto" w:fill="auto"/>
          </w:tcPr>
          <w:p w14:paraId="52FC379A"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c>
          <w:tcPr>
            <w:tcW w:w="4060" w:type="dxa"/>
            <w:tcBorders>
              <w:top w:val="nil"/>
              <w:left w:val="nil"/>
              <w:bottom w:val="single" w:sz="4" w:space="0" w:color="000000"/>
              <w:right w:val="single" w:sz="4" w:space="0" w:color="000000"/>
            </w:tcBorders>
            <w:shd w:val="clear" w:color="auto" w:fill="auto"/>
          </w:tcPr>
          <w:p w14:paraId="30EDF539"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c>
          <w:tcPr>
            <w:tcW w:w="3220" w:type="dxa"/>
            <w:tcBorders>
              <w:top w:val="nil"/>
              <w:left w:val="nil"/>
              <w:bottom w:val="single" w:sz="4" w:space="0" w:color="000000"/>
              <w:right w:val="single" w:sz="4" w:space="0" w:color="000000"/>
            </w:tcBorders>
            <w:shd w:val="clear" w:color="auto" w:fill="auto"/>
          </w:tcPr>
          <w:p w14:paraId="33E56339"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r>
      <w:tr w:rsidR="00D74139" w14:paraId="6D155AF1" w14:textId="77777777">
        <w:trPr>
          <w:trHeight w:val="1217"/>
        </w:trPr>
        <w:tc>
          <w:tcPr>
            <w:tcW w:w="980" w:type="dxa"/>
            <w:vMerge w:val="restart"/>
            <w:tcBorders>
              <w:top w:val="nil"/>
              <w:left w:val="single" w:sz="4" w:space="0" w:color="000000"/>
              <w:bottom w:val="single" w:sz="4" w:space="0" w:color="000000"/>
              <w:right w:val="single" w:sz="4" w:space="0" w:color="000000"/>
            </w:tcBorders>
            <w:shd w:val="clear" w:color="auto" w:fill="auto"/>
          </w:tcPr>
          <w:p w14:paraId="15D6D13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2.1</w:t>
            </w:r>
          </w:p>
        </w:tc>
        <w:tc>
          <w:tcPr>
            <w:tcW w:w="3620" w:type="dxa"/>
            <w:tcBorders>
              <w:top w:val="nil"/>
              <w:left w:val="nil"/>
              <w:right w:val="single" w:sz="4" w:space="0" w:color="000000"/>
            </w:tcBorders>
            <w:shd w:val="clear" w:color="auto" w:fill="auto"/>
          </w:tcPr>
          <w:p w14:paraId="6D23E10C"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Form a translation team, consist of:</w:t>
            </w:r>
          </w:p>
          <w:p w14:paraId="147D8C9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Translation Lead or Manager</w:t>
            </w:r>
          </w:p>
          <w:p w14:paraId="2F8625E3"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At last two proficient translator, preferably native speakers of the target language, and, if applicable,</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48684A6F"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4.27 (0.86)</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63FC5D69"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 "Agree but incomplete - back translation are essential and missing"</w:t>
            </w:r>
            <w:r>
              <w:rPr>
                <w:rFonts w:ascii="Times New Roman" w:eastAsia="Times New Roman" w:hAnsi="Times New Roman" w:cs="Times New Roman"/>
                <w:color w:val="000000"/>
                <w:sz w:val="18"/>
                <w:szCs w:val="18"/>
              </w:rPr>
              <w:br/>
              <w:t>(2) Rather than a native speaker I would go with a person living in the country with the targeted language for 5 years or more"</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63988439"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w:t>
            </w:r>
          </w:p>
        </w:tc>
      </w:tr>
      <w:tr w:rsidR="00D74139" w14:paraId="2B70219A" w14:textId="77777777">
        <w:trPr>
          <w:trHeight w:val="293"/>
        </w:trPr>
        <w:tc>
          <w:tcPr>
            <w:tcW w:w="980" w:type="dxa"/>
            <w:vMerge/>
            <w:tcBorders>
              <w:top w:val="nil"/>
              <w:left w:val="single" w:sz="4" w:space="0" w:color="000000"/>
              <w:bottom w:val="single" w:sz="4" w:space="0" w:color="000000"/>
              <w:right w:val="single" w:sz="4" w:space="0" w:color="000000"/>
            </w:tcBorders>
            <w:shd w:val="clear" w:color="auto" w:fill="auto"/>
          </w:tcPr>
          <w:p w14:paraId="674EC06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5337AB72"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The source-language Questionnaire Developer.</w:t>
            </w:r>
          </w:p>
        </w:tc>
        <w:tc>
          <w:tcPr>
            <w:tcW w:w="1360" w:type="dxa"/>
            <w:vMerge/>
            <w:tcBorders>
              <w:top w:val="nil"/>
              <w:left w:val="single" w:sz="4" w:space="0" w:color="000000"/>
              <w:bottom w:val="single" w:sz="4" w:space="0" w:color="000000"/>
              <w:right w:val="single" w:sz="4" w:space="0" w:color="000000"/>
            </w:tcBorders>
            <w:shd w:val="clear" w:color="auto" w:fill="auto"/>
          </w:tcPr>
          <w:p w14:paraId="19B91C9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6D89AC9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55AEBC0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3EF93EAC" w14:textId="77777777">
        <w:trPr>
          <w:trHeight w:val="1328"/>
        </w:trPr>
        <w:tc>
          <w:tcPr>
            <w:tcW w:w="980" w:type="dxa"/>
            <w:vMerge w:val="restart"/>
            <w:tcBorders>
              <w:top w:val="nil"/>
              <w:left w:val="single" w:sz="4" w:space="0" w:color="000000"/>
              <w:bottom w:val="single" w:sz="4" w:space="0" w:color="000000"/>
              <w:right w:val="single" w:sz="4" w:space="0" w:color="000000"/>
            </w:tcBorders>
            <w:shd w:val="clear" w:color="auto" w:fill="auto"/>
          </w:tcPr>
          <w:p w14:paraId="07C5C83F"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2.2</w:t>
            </w:r>
          </w:p>
        </w:tc>
        <w:tc>
          <w:tcPr>
            <w:tcW w:w="3620" w:type="dxa"/>
            <w:tcBorders>
              <w:top w:val="nil"/>
              <w:left w:val="nil"/>
              <w:right w:val="single" w:sz="4" w:space="0" w:color="000000"/>
            </w:tcBorders>
            <w:shd w:val="clear" w:color="auto" w:fill="auto"/>
          </w:tcPr>
          <w:p w14:paraId="499FCE4F"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Appoint a qualified Translation Manager:</w:t>
            </w:r>
          </w:p>
          <w:p w14:paraId="12BA9A19"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Identify an experienced individual who will oversee the entire translation process (manage resources, direct and coordinate procedural steps, documentation of results and facilitate discussion).</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1BB66C0E"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4.18 (0.94)</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405C06B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 "Typo: 'survey's</w:t>
            </w:r>
            <w:r>
              <w:rPr>
                <w:rFonts w:ascii="Times New Roman" w:eastAsia="Times New Roman" w:hAnsi="Times New Roman" w:cs="Times New Roman"/>
                <w:color w:val="000000"/>
                <w:sz w:val="18"/>
                <w:szCs w:val="18"/>
              </w:rPr>
              <w:br/>
              <w:t>(2) "how to verify?"</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25797138"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w:t>
            </w:r>
          </w:p>
        </w:tc>
      </w:tr>
      <w:tr w:rsidR="00D74139" w14:paraId="1EBBD673" w14:textId="77777777">
        <w:trPr>
          <w:trHeight w:val="459"/>
        </w:trPr>
        <w:tc>
          <w:tcPr>
            <w:tcW w:w="980" w:type="dxa"/>
            <w:vMerge/>
            <w:tcBorders>
              <w:top w:val="nil"/>
              <w:left w:val="single" w:sz="4" w:space="0" w:color="000000"/>
              <w:bottom w:val="single" w:sz="4" w:space="0" w:color="000000"/>
              <w:right w:val="single" w:sz="4" w:space="0" w:color="000000"/>
            </w:tcBorders>
            <w:shd w:val="clear" w:color="auto" w:fill="auto"/>
          </w:tcPr>
          <w:p w14:paraId="7AE6115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67343409"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Verify that the Translation Manager has a strong understanding of the survey's objectives and the target audience. </w:t>
            </w:r>
          </w:p>
        </w:tc>
        <w:tc>
          <w:tcPr>
            <w:tcW w:w="1360" w:type="dxa"/>
            <w:vMerge/>
            <w:tcBorders>
              <w:top w:val="nil"/>
              <w:left w:val="single" w:sz="4" w:space="0" w:color="000000"/>
              <w:bottom w:val="single" w:sz="4" w:space="0" w:color="000000"/>
              <w:right w:val="single" w:sz="4" w:space="0" w:color="000000"/>
            </w:tcBorders>
            <w:shd w:val="clear" w:color="auto" w:fill="auto"/>
          </w:tcPr>
          <w:p w14:paraId="58BD19C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6993DA3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682641E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6247FE76" w14:textId="77777777">
        <w:trPr>
          <w:trHeight w:val="293"/>
        </w:trPr>
        <w:tc>
          <w:tcPr>
            <w:tcW w:w="980" w:type="dxa"/>
            <w:vMerge w:val="restart"/>
            <w:tcBorders>
              <w:top w:val="nil"/>
              <w:left w:val="single" w:sz="4" w:space="0" w:color="000000"/>
              <w:bottom w:val="single" w:sz="4" w:space="0" w:color="000000"/>
              <w:right w:val="single" w:sz="4" w:space="0" w:color="000000"/>
            </w:tcBorders>
            <w:shd w:val="clear" w:color="auto" w:fill="auto"/>
          </w:tcPr>
          <w:p w14:paraId="271EB9D8"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2.3</w:t>
            </w:r>
          </w:p>
        </w:tc>
        <w:tc>
          <w:tcPr>
            <w:tcW w:w="3620" w:type="dxa"/>
            <w:tcBorders>
              <w:top w:val="nil"/>
              <w:left w:val="nil"/>
              <w:bottom w:val="single" w:sz="4" w:space="0" w:color="000000"/>
              <w:right w:val="single" w:sz="4" w:space="0" w:color="000000"/>
            </w:tcBorders>
            <w:shd w:val="clear" w:color="auto" w:fill="auto"/>
          </w:tcPr>
          <w:p w14:paraId="60CC528F"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Define the Translation Team's Roles and Responsibilities:</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19880F8B"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4.23 (0.85)</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13C907F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"Typo: Team's - this kind of err repeteadly appeared up to ere. Please check all furter items as well"</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22423DC2"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w:t>
            </w:r>
          </w:p>
        </w:tc>
      </w:tr>
      <w:tr w:rsidR="00D74139" w14:paraId="518B150C" w14:textId="77777777">
        <w:trPr>
          <w:trHeight w:val="459"/>
        </w:trPr>
        <w:tc>
          <w:tcPr>
            <w:tcW w:w="980" w:type="dxa"/>
            <w:vMerge/>
            <w:tcBorders>
              <w:top w:val="nil"/>
              <w:left w:val="single" w:sz="4" w:space="0" w:color="000000"/>
              <w:bottom w:val="single" w:sz="4" w:space="0" w:color="000000"/>
              <w:right w:val="single" w:sz="4" w:space="0" w:color="000000"/>
            </w:tcBorders>
            <w:shd w:val="clear" w:color="auto" w:fill="auto"/>
          </w:tcPr>
          <w:p w14:paraId="7EF9DD8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52B4EDD2"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Outline the distinct roles of each team representative, translators, linguistic experts, healthcare professionals, and, if applicable, the source-language questionnaire developer.</w:t>
            </w:r>
          </w:p>
        </w:tc>
        <w:tc>
          <w:tcPr>
            <w:tcW w:w="1360" w:type="dxa"/>
            <w:vMerge/>
            <w:tcBorders>
              <w:top w:val="nil"/>
              <w:left w:val="single" w:sz="4" w:space="0" w:color="000000"/>
              <w:bottom w:val="single" w:sz="4" w:space="0" w:color="000000"/>
              <w:right w:val="single" w:sz="4" w:space="0" w:color="000000"/>
            </w:tcBorders>
            <w:shd w:val="clear" w:color="auto" w:fill="auto"/>
          </w:tcPr>
          <w:p w14:paraId="0214605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62C0B54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15F7768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531FF591" w14:textId="77777777">
        <w:trPr>
          <w:trHeight w:val="293"/>
        </w:trPr>
        <w:tc>
          <w:tcPr>
            <w:tcW w:w="4600" w:type="dxa"/>
            <w:gridSpan w:val="2"/>
            <w:tcBorders>
              <w:top w:val="single" w:sz="4" w:space="0" w:color="000000"/>
              <w:left w:val="single" w:sz="4" w:space="0" w:color="000000"/>
              <w:bottom w:val="single" w:sz="4" w:space="0" w:color="000000"/>
              <w:right w:val="single" w:sz="4" w:space="0" w:color="000000"/>
            </w:tcBorders>
            <w:shd w:val="clear" w:color="auto" w:fill="auto"/>
          </w:tcPr>
          <w:p w14:paraId="5FB35ECD" w14:textId="77777777" w:rsidR="00D74139" w:rsidRDefault="00000000">
            <w:pPr>
              <w:spacing w:after="0" w:line="240" w:lineRule="auto"/>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Forward Translation</w:t>
            </w:r>
          </w:p>
        </w:tc>
        <w:tc>
          <w:tcPr>
            <w:tcW w:w="1360" w:type="dxa"/>
            <w:tcBorders>
              <w:top w:val="nil"/>
              <w:left w:val="nil"/>
              <w:bottom w:val="single" w:sz="4" w:space="0" w:color="000000"/>
              <w:right w:val="single" w:sz="4" w:space="0" w:color="000000"/>
            </w:tcBorders>
            <w:shd w:val="clear" w:color="auto" w:fill="auto"/>
          </w:tcPr>
          <w:p w14:paraId="7F48B875"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c>
          <w:tcPr>
            <w:tcW w:w="4060" w:type="dxa"/>
            <w:tcBorders>
              <w:top w:val="nil"/>
              <w:left w:val="nil"/>
              <w:bottom w:val="single" w:sz="4" w:space="0" w:color="000000"/>
              <w:right w:val="single" w:sz="4" w:space="0" w:color="000000"/>
            </w:tcBorders>
            <w:shd w:val="clear" w:color="auto" w:fill="auto"/>
          </w:tcPr>
          <w:p w14:paraId="23D9667A"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c>
          <w:tcPr>
            <w:tcW w:w="3220" w:type="dxa"/>
            <w:tcBorders>
              <w:top w:val="nil"/>
              <w:left w:val="nil"/>
              <w:bottom w:val="single" w:sz="4" w:space="0" w:color="000000"/>
              <w:right w:val="single" w:sz="4" w:space="0" w:color="000000"/>
            </w:tcBorders>
            <w:shd w:val="clear" w:color="auto" w:fill="auto"/>
          </w:tcPr>
          <w:p w14:paraId="663D2777"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r>
      <w:tr w:rsidR="00D74139" w14:paraId="0081898D" w14:textId="77777777">
        <w:trPr>
          <w:trHeight w:val="1131"/>
        </w:trPr>
        <w:tc>
          <w:tcPr>
            <w:tcW w:w="980" w:type="dxa"/>
            <w:vMerge w:val="restart"/>
            <w:tcBorders>
              <w:top w:val="nil"/>
              <w:left w:val="single" w:sz="4" w:space="0" w:color="000000"/>
              <w:bottom w:val="single" w:sz="4" w:space="0" w:color="000000"/>
              <w:right w:val="single" w:sz="4" w:space="0" w:color="000000"/>
            </w:tcBorders>
            <w:shd w:val="clear" w:color="auto" w:fill="auto"/>
          </w:tcPr>
          <w:p w14:paraId="0C1CA6C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3.1</w:t>
            </w:r>
          </w:p>
        </w:tc>
        <w:tc>
          <w:tcPr>
            <w:tcW w:w="3620" w:type="dxa"/>
            <w:tcBorders>
              <w:top w:val="nil"/>
              <w:left w:val="nil"/>
              <w:right w:val="single" w:sz="4" w:space="0" w:color="000000"/>
            </w:tcBorders>
            <w:shd w:val="clear" w:color="auto" w:fill="auto"/>
          </w:tcPr>
          <w:p w14:paraId="4235DCE1"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Select Translators:</w:t>
            </w:r>
          </w:p>
          <w:p w14:paraId="2767885E"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- 2+ fluent in source language, native/near-native speakers of target language</w:t>
            </w:r>
          </w:p>
          <w:p w14:paraId="49E755D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Expertise/experience in translating in the subject matter field (If applicable)</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4AD3FA55"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4.36 (0.88)</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41376CB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"I have commented in previous version - there is a mistake in the response options of this question"</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065185AA"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w:t>
            </w:r>
          </w:p>
        </w:tc>
      </w:tr>
      <w:tr w:rsidR="00D74139" w14:paraId="61F5C6A1" w14:textId="77777777">
        <w:trPr>
          <w:trHeight w:val="293"/>
        </w:trPr>
        <w:tc>
          <w:tcPr>
            <w:tcW w:w="980" w:type="dxa"/>
            <w:vMerge/>
            <w:tcBorders>
              <w:top w:val="nil"/>
              <w:left w:val="single" w:sz="4" w:space="0" w:color="000000"/>
              <w:bottom w:val="single" w:sz="4" w:space="0" w:color="000000"/>
              <w:right w:val="single" w:sz="4" w:space="0" w:color="000000"/>
            </w:tcBorders>
            <w:shd w:val="clear" w:color="auto" w:fill="auto"/>
          </w:tcPr>
          <w:p w14:paraId="0486A1F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3BFF6B7A"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Familiar with the culture and context of the target audience.</w:t>
            </w:r>
          </w:p>
        </w:tc>
        <w:tc>
          <w:tcPr>
            <w:tcW w:w="1360" w:type="dxa"/>
            <w:vMerge/>
            <w:tcBorders>
              <w:top w:val="nil"/>
              <w:left w:val="single" w:sz="4" w:space="0" w:color="000000"/>
              <w:bottom w:val="single" w:sz="4" w:space="0" w:color="000000"/>
              <w:right w:val="single" w:sz="4" w:space="0" w:color="000000"/>
            </w:tcBorders>
            <w:shd w:val="clear" w:color="auto" w:fill="auto"/>
          </w:tcPr>
          <w:p w14:paraId="50CAECE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13EE989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436056F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3010FA21" w14:textId="77777777">
        <w:trPr>
          <w:trHeight w:val="293"/>
        </w:trPr>
        <w:tc>
          <w:tcPr>
            <w:tcW w:w="980" w:type="dxa"/>
            <w:vMerge w:val="restart"/>
            <w:tcBorders>
              <w:top w:val="nil"/>
              <w:left w:val="single" w:sz="4" w:space="0" w:color="000000"/>
              <w:bottom w:val="single" w:sz="4" w:space="0" w:color="000000"/>
              <w:right w:val="single" w:sz="4" w:space="0" w:color="000000"/>
            </w:tcBorders>
            <w:shd w:val="clear" w:color="auto" w:fill="auto"/>
          </w:tcPr>
          <w:p w14:paraId="2CD1FA76"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3.2</w:t>
            </w:r>
          </w:p>
        </w:tc>
        <w:tc>
          <w:tcPr>
            <w:tcW w:w="3620" w:type="dxa"/>
            <w:tcBorders>
              <w:top w:val="nil"/>
              <w:left w:val="nil"/>
              <w:bottom w:val="single" w:sz="4" w:space="0" w:color="000000"/>
              <w:right w:val="single" w:sz="4" w:space="0" w:color="000000"/>
            </w:tcBorders>
            <w:shd w:val="clear" w:color="auto" w:fill="auto"/>
          </w:tcPr>
          <w:p w14:paraId="0E8250E5"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Independent Translation:</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3866145E"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4.45 (0.72)</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3F28365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"same here"</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04B85E94"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w:t>
            </w:r>
          </w:p>
        </w:tc>
      </w:tr>
      <w:tr w:rsidR="00D74139" w14:paraId="3B65C245" w14:textId="77777777">
        <w:trPr>
          <w:trHeight w:val="293"/>
        </w:trPr>
        <w:tc>
          <w:tcPr>
            <w:tcW w:w="980" w:type="dxa"/>
            <w:vMerge/>
            <w:tcBorders>
              <w:top w:val="nil"/>
              <w:left w:val="single" w:sz="4" w:space="0" w:color="000000"/>
              <w:bottom w:val="single" w:sz="4" w:space="0" w:color="000000"/>
              <w:right w:val="single" w:sz="4" w:space="0" w:color="000000"/>
            </w:tcBorders>
            <w:shd w:val="clear" w:color="auto" w:fill="auto"/>
          </w:tcPr>
          <w:p w14:paraId="16589DD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60AB9FB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Each translator works independently on translating the questionnaire</w:t>
            </w:r>
          </w:p>
        </w:tc>
        <w:tc>
          <w:tcPr>
            <w:tcW w:w="1360" w:type="dxa"/>
            <w:vMerge/>
            <w:tcBorders>
              <w:top w:val="nil"/>
              <w:left w:val="single" w:sz="4" w:space="0" w:color="000000"/>
              <w:bottom w:val="single" w:sz="4" w:space="0" w:color="000000"/>
              <w:right w:val="single" w:sz="4" w:space="0" w:color="000000"/>
            </w:tcBorders>
            <w:shd w:val="clear" w:color="auto" w:fill="auto"/>
          </w:tcPr>
          <w:p w14:paraId="3319FC5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06F1F0B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0AAD74C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6930C76B" w14:textId="77777777">
        <w:trPr>
          <w:trHeight w:val="914"/>
        </w:trPr>
        <w:tc>
          <w:tcPr>
            <w:tcW w:w="980" w:type="dxa"/>
            <w:vMerge w:val="restart"/>
            <w:tcBorders>
              <w:top w:val="nil"/>
              <w:left w:val="single" w:sz="4" w:space="0" w:color="000000"/>
              <w:bottom w:val="single" w:sz="4" w:space="0" w:color="000000"/>
              <w:right w:val="single" w:sz="4" w:space="0" w:color="000000"/>
            </w:tcBorders>
            <w:shd w:val="clear" w:color="auto" w:fill="auto"/>
          </w:tcPr>
          <w:p w14:paraId="49DAB1F3"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3.3</w:t>
            </w:r>
          </w:p>
        </w:tc>
        <w:tc>
          <w:tcPr>
            <w:tcW w:w="3620" w:type="dxa"/>
            <w:tcBorders>
              <w:top w:val="nil"/>
              <w:left w:val="nil"/>
              <w:right w:val="single" w:sz="4" w:space="0" w:color="000000"/>
            </w:tcBorders>
            <w:shd w:val="clear" w:color="auto" w:fill="auto"/>
          </w:tcPr>
          <w:p w14:paraId="65E98BCB"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Identify Discrepancies:</w:t>
            </w:r>
          </w:p>
          <w:p w14:paraId="4BA4E6C1"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Identify who will compare the translations and Identify discrepancies e.g., researchers or an independent translators</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10354532"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4.41 (0.98)</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66AC42CA"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 "Insert a comma before the "e.g.,"</w:t>
            </w:r>
            <w:r>
              <w:rPr>
                <w:rFonts w:ascii="Times New Roman" w:eastAsia="Times New Roman" w:hAnsi="Times New Roman" w:cs="Times New Roman"/>
                <w:color w:val="000000"/>
                <w:sz w:val="18"/>
                <w:szCs w:val="18"/>
              </w:rPr>
              <w:br/>
              <w:t>(2) "same"</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798B1EFD"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w:t>
            </w:r>
          </w:p>
        </w:tc>
      </w:tr>
      <w:tr w:rsidR="00D74139" w14:paraId="58BF1C24" w14:textId="77777777">
        <w:trPr>
          <w:trHeight w:val="293"/>
        </w:trPr>
        <w:tc>
          <w:tcPr>
            <w:tcW w:w="980" w:type="dxa"/>
            <w:vMerge/>
            <w:tcBorders>
              <w:top w:val="nil"/>
              <w:left w:val="single" w:sz="4" w:space="0" w:color="000000"/>
              <w:bottom w:val="single" w:sz="4" w:space="0" w:color="000000"/>
              <w:right w:val="single" w:sz="4" w:space="0" w:color="000000"/>
            </w:tcBorders>
            <w:shd w:val="clear" w:color="auto" w:fill="auto"/>
          </w:tcPr>
          <w:p w14:paraId="0F5F494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558B4132"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Resolve discrepancies through discussion and consensus between the translators</w:t>
            </w:r>
          </w:p>
        </w:tc>
        <w:tc>
          <w:tcPr>
            <w:tcW w:w="1360" w:type="dxa"/>
            <w:vMerge/>
            <w:tcBorders>
              <w:top w:val="nil"/>
              <w:left w:val="single" w:sz="4" w:space="0" w:color="000000"/>
              <w:bottom w:val="single" w:sz="4" w:space="0" w:color="000000"/>
              <w:right w:val="single" w:sz="4" w:space="0" w:color="000000"/>
            </w:tcBorders>
            <w:shd w:val="clear" w:color="auto" w:fill="auto"/>
          </w:tcPr>
          <w:p w14:paraId="5A51068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71749AC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2162721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764BC9A5" w14:textId="77777777">
        <w:trPr>
          <w:trHeight w:val="1762"/>
        </w:trPr>
        <w:tc>
          <w:tcPr>
            <w:tcW w:w="980" w:type="dxa"/>
            <w:vMerge w:val="restart"/>
            <w:tcBorders>
              <w:top w:val="nil"/>
              <w:left w:val="single" w:sz="4" w:space="0" w:color="000000"/>
              <w:bottom w:val="single" w:sz="4" w:space="0" w:color="000000"/>
              <w:right w:val="single" w:sz="4" w:space="0" w:color="000000"/>
            </w:tcBorders>
            <w:shd w:val="clear" w:color="auto" w:fill="auto"/>
          </w:tcPr>
          <w:p w14:paraId="36A777BB"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lastRenderedPageBreak/>
              <w:t>3.4</w:t>
            </w:r>
          </w:p>
        </w:tc>
        <w:tc>
          <w:tcPr>
            <w:tcW w:w="3620" w:type="dxa"/>
            <w:tcBorders>
              <w:top w:val="nil"/>
              <w:left w:val="nil"/>
              <w:right w:val="single" w:sz="4" w:space="0" w:color="000000"/>
            </w:tcBorders>
            <w:shd w:val="clear" w:color="auto" w:fill="auto"/>
          </w:tcPr>
          <w:p w14:paraId="51A914ED"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Prioritize Understandability:</w:t>
            </w:r>
          </w:p>
          <w:p w14:paraId="5E94B9B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Simple and clear language in the translated questionnaire (avoid medical jargon or technical terms).</w:t>
            </w:r>
          </w:p>
          <w:p w14:paraId="0AA47CDE"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Maintain consistency in terminology throughout the questionnaire.</w:t>
            </w:r>
          </w:p>
          <w:p w14:paraId="635701A6"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Be culturally sensitive; account for conceptual differences.</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1BE73591"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4.41 (0.89)</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0FFEC39C"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 "same"</w:t>
            </w:r>
            <w:r>
              <w:rPr>
                <w:rFonts w:ascii="Times New Roman" w:eastAsia="Times New Roman" w:hAnsi="Times New Roman" w:cs="Times New Roman"/>
                <w:color w:val="000000"/>
                <w:sz w:val="18"/>
                <w:szCs w:val="18"/>
              </w:rPr>
              <w:br/>
              <w:t>(2) "Add "Use" to the first sentence"</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3BA2F989"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Modify by adding "Use" to the first sentence as suggested</w:t>
            </w:r>
          </w:p>
        </w:tc>
      </w:tr>
      <w:tr w:rsidR="00D74139" w14:paraId="0040BA48" w14:textId="77777777">
        <w:trPr>
          <w:trHeight w:val="293"/>
        </w:trPr>
        <w:tc>
          <w:tcPr>
            <w:tcW w:w="980" w:type="dxa"/>
            <w:vMerge/>
            <w:tcBorders>
              <w:top w:val="nil"/>
              <w:left w:val="single" w:sz="4" w:space="0" w:color="000000"/>
              <w:bottom w:val="single" w:sz="4" w:space="0" w:color="000000"/>
              <w:right w:val="single" w:sz="4" w:space="0" w:color="000000"/>
            </w:tcBorders>
            <w:shd w:val="clear" w:color="auto" w:fill="auto"/>
          </w:tcPr>
          <w:p w14:paraId="5483A6B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599FAA59"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Retain original tone and intent.</w:t>
            </w:r>
          </w:p>
        </w:tc>
        <w:tc>
          <w:tcPr>
            <w:tcW w:w="1360" w:type="dxa"/>
            <w:vMerge/>
            <w:tcBorders>
              <w:top w:val="nil"/>
              <w:left w:val="single" w:sz="4" w:space="0" w:color="000000"/>
              <w:bottom w:val="single" w:sz="4" w:space="0" w:color="000000"/>
              <w:right w:val="single" w:sz="4" w:space="0" w:color="000000"/>
            </w:tcBorders>
            <w:shd w:val="clear" w:color="auto" w:fill="auto"/>
          </w:tcPr>
          <w:p w14:paraId="5D56F97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6CAC271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23654CD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42CB46EF" w14:textId="77777777">
        <w:trPr>
          <w:trHeight w:val="914"/>
        </w:trPr>
        <w:tc>
          <w:tcPr>
            <w:tcW w:w="980" w:type="dxa"/>
            <w:vMerge w:val="restart"/>
            <w:tcBorders>
              <w:top w:val="nil"/>
              <w:left w:val="single" w:sz="4" w:space="0" w:color="000000"/>
              <w:bottom w:val="single" w:sz="4" w:space="0" w:color="000000"/>
              <w:right w:val="single" w:sz="4" w:space="0" w:color="000000"/>
            </w:tcBorders>
            <w:shd w:val="clear" w:color="auto" w:fill="auto"/>
          </w:tcPr>
          <w:p w14:paraId="4E371327"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3.5</w:t>
            </w:r>
          </w:p>
        </w:tc>
        <w:tc>
          <w:tcPr>
            <w:tcW w:w="3620" w:type="dxa"/>
            <w:tcBorders>
              <w:top w:val="nil"/>
              <w:left w:val="nil"/>
              <w:right w:val="single" w:sz="4" w:space="0" w:color="000000"/>
            </w:tcBorders>
            <w:shd w:val="clear" w:color="auto" w:fill="auto"/>
          </w:tcPr>
          <w:p w14:paraId="31E6A573"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Capture Conceptual Equivalents:</w:t>
            </w:r>
          </w:p>
          <w:p w14:paraId="7865EC5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Aim for conceptual equivalence over word-for-word translation or etymological equivalence.</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7927BA76"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4.48 (0.91)</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04293562"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 "first point may be a repetition"</w:t>
            </w:r>
            <w:r>
              <w:rPr>
                <w:rFonts w:ascii="Times New Roman" w:eastAsia="Times New Roman" w:hAnsi="Times New Roman" w:cs="Times New Roman"/>
                <w:color w:val="000000"/>
                <w:sz w:val="18"/>
                <w:szCs w:val="18"/>
              </w:rPr>
              <w:br/>
              <w:t>(2) "The second sentence "Culturaly appropriate for the audience, as…" is not necessary as it is already included in the previous sentence"</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3BF1B576"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Modify by deleted "..as…" as suggested by the expert</w:t>
            </w:r>
          </w:p>
        </w:tc>
      </w:tr>
      <w:tr w:rsidR="00D74139" w14:paraId="08DFEF1A" w14:textId="77777777">
        <w:trPr>
          <w:trHeight w:val="459"/>
        </w:trPr>
        <w:tc>
          <w:tcPr>
            <w:tcW w:w="980" w:type="dxa"/>
            <w:vMerge/>
            <w:tcBorders>
              <w:top w:val="nil"/>
              <w:left w:val="single" w:sz="4" w:space="0" w:color="000000"/>
              <w:bottom w:val="single" w:sz="4" w:space="0" w:color="000000"/>
              <w:right w:val="single" w:sz="4" w:space="0" w:color="000000"/>
            </w:tcBorders>
            <w:shd w:val="clear" w:color="auto" w:fill="auto"/>
          </w:tcPr>
          <w:p w14:paraId="0B6D1B3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73B9BF08"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Culturally appropriate for the audience as certain concepts or expressions may have different meanings across different cultures.</w:t>
            </w:r>
          </w:p>
        </w:tc>
        <w:tc>
          <w:tcPr>
            <w:tcW w:w="1360" w:type="dxa"/>
            <w:vMerge/>
            <w:tcBorders>
              <w:top w:val="nil"/>
              <w:left w:val="single" w:sz="4" w:space="0" w:color="000000"/>
              <w:bottom w:val="single" w:sz="4" w:space="0" w:color="000000"/>
              <w:right w:val="single" w:sz="4" w:space="0" w:color="000000"/>
            </w:tcBorders>
            <w:shd w:val="clear" w:color="auto" w:fill="auto"/>
          </w:tcPr>
          <w:p w14:paraId="37E27CA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06D42DE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14F151E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459D5CB3" w14:textId="77777777">
        <w:trPr>
          <w:trHeight w:val="293"/>
        </w:trPr>
        <w:tc>
          <w:tcPr>
            <w:tcW w:w="4600" w:type="dxa"/>
            <w:gridSpan w:val="2"/>
            <w:tcBorders>
              <w:top w:val="single" w:sz="4" w:space="0" w:color="000000"/>
              <w:left w:val="single" w:sz="4" w:space="0" w:color="000000"/>
              <w:bottom w:val="single" w:sz="4" w:space="0" w:color="000000"/>
              <w:right w:val="single" w:sz="4" w:space="0" w:color="000000"/>
            </w:tcBorders>
            <w:shd w:val="clear" w:color="auto" w:fill="auto"/>
          </w:tcPr>
          <w:p w14:paraId="11E4664E" w14:textId="77777777" w:rsidR="00D74139" w:rsidRDefault="00000000">
            <w:pPr>
              <w:spacing w:after="0" w:line="240" w:lineRule="auto"/>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Back translation</w:t>
            </w:r>
          </w:p>
        </w:tc>
        <w:tc>
          <w:tcPr>
            <w:tcW w:w="1360" w:type="dxa"/>
            <w:tcBorders>
              <w:top w:val="nil"/>
              <w:left w:val="nil"/>
              <w:bottom w:val="single" w:sz="4" w:space="0" w:color="000000"/>
              <w:right w:val="single" w:sz="4" w:space="0" w:color="000000"/>
            </w:tcBorders>
            <w:shd w:val="clear" w:color="auto" w:fill="auto"/>
          </w:tcPr>
          <w:p w14:paraId="0235781C"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 </w:t>
            </w:r>
          </w:p>
        </w:tc>
        <w:tc>
          <w:tcPr>
            <w:tcW w:w="4060" w:type="dxa"/>
            <w:tcBorders>
              <w:top w:val="nil"/>
              <w:left w:val="nil"/>
              <w:bottom w:val="single" w:sz="4" w:space="0" w:color="000000"/>
              <w:right w:val="single" w:sz="4" w:space="0" w:color="000000"/>
            </w:tcBorders>
            <w:shd w:val="clear" w:color="auto" w:fill="auto"/>
          </w:tcPr>
          <w:p w14:paraId="584D7F5F"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c>
          <w:tcPr>
            <w:tcW w:w="3220" w:type="dxa"/>
            <w:tcBorders>
              <w:top w:val="nil"/>
              <w:left w:val="nil"/>
              <w:bottom w:val="single" w:sz="4" w:space="0" w:color="000000"/>
              <w:right w:val="single" w:sz="4" w:space="0" w:color="000000"/>
            </w:tcBorders>
            <w:shd w:val="clear" w:color="auto" w:fill="auto"/>
          </w:tcPr>
          <w:p w14:paraId="301C3801"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r>
      <w:tr w:rsidR="00D74139" w14:paraId="2447D8F2" w14:textId="77777777">
        <w:trPr>
          <w:trHeight w:val="1131"/>
        </w:trPr>
        <w:tc>
          <w:tcPr>
            <w:tcW w:w="980" w:type="dxa"/>
            <w:vMerge w:val="restart"/>
            <w:tcBorders>
              <w:top w:val="nil"/>
              <w:left w:val="single" w:sz="4" w:space="0" w:color="000000"/>
              <w:bottom w:val="single" w:sz="4" w:space="0" w:color="000000"/>
              <w:right w:val="single" w:sz="4" w:space="0" w:color="000000"/>
            </w:tcBorders>
            <w:shd w:val="clear" w:color="auto" w:fill="auto"/>
          </w:tcPr>
          <w:p w14:paraId="40FA0CCE"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4.1</w:t>
            </w:r>
          </w:p>
        </w:tc>
        <w:tc>
          <w:tcPr>
            <w:tcW w:w="3620" w:type="dxa"/>
            <w:tcBorders>
              <w:top w:val="nil"/>
              <w:left w:val="nil"/>
              <w:right w:val="single" w:sz="4" w:space="0" w:color="000000"/>
            </w:tcBorders>
            <w:shd w:val="clear" w:color="auto" w:fill="auto"/>
          </w:tcPr>
          <w:p w14:paraId="53CA0324"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Choose Back Translators:</w:t>
            </w:r>
          </w:p>
          <w:p w14:paraId="07E760C9"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Well-defined criteria for translators and declare it in publication</w:t>
            </w:r>
          </w:p>
          <w:p w14:paraId="5278B74A"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Well-defined objectives of translation and (potential) target audience</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7C1C7B87"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4.36 (0.93)</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6BBBEE97"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 "Formulate well-defined criteria… and report them in the publication", "formulate well-defined objectives…"</w:t>
            </w:r>
            <w:r>
              <w:rPr>
                <w:rFonts w:ascii="Times New Roman" w:eastAsia="Times New Roman" w:hAnsi="Times New Roman" w:cs="Times New Roman"/>
                <w:color w:val="000000"/>
                <w:sz w:val="18"/>
                <w:szCs w:val="18"/>
              </w:rPr>
              <w:br/>
              <w:t>(2) "Incomplete - does not mention number, fluency or independent working"</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23BCFD22"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Modified the item as follows:</w:t>
            </w:r>
            <w:r>
              <w:rPr>
                <w:rFonts w:ascii="Times New Roman" w:eastAsia="Times New Roman" w:hAnsi="Times New Roman" w:cs="Times New Roman"/>
                <w:color w:val="000000"/>
                <w:sz w:val="18"/>
                <w:szCs w:val="18"/>
              </w:rPr>
              <w:br/>
              <w:t>Choose Back Translators:</w:t>
            </w:r>
            <w:r>
              <w:rPr>
                <w:rFonts w:ascii="Times New Roman" w:eastAsia="Times New Roman" w:hAnsi="Times New Roman" w:cs="Times New Roman"/>
                <w:color w:val="000000"/>
                <w:sz w:val="18"/>
                <w:szCs w:val="18"/>
              </w:rPr>
              <w:br/>
              <w:t>- Formulate well-defined criteria for translators and report them in publication</w:t>
            </w:r>
            <w:r>
              <w:rPr>
                <w:rFonts w:ascii="Times New Roman" w:eastAsia="Times New Roman" w:hAnsi="Times New Roman" w:cs="Times New Roman"/>
                <w:color w:val="000000"/>
                <w:sz w:val="18"/>
                <w:szCs w:val="18"/>
              </w:rPr>
              <w:br/>
              <w:t>- Formulate well-defined objectives of translation and (potential) target audience</w:t>
            </w:r>
            <w:r>
              <w:rPr>
                <w:rFonts w:ascii="Times New Roman" w:eastAsia="Times New Roman" w:hAnsi="Times New Roman" w:cs="Times New Roman"/>
                <w:color w:val="000000"/>
                <w:sz w:val="18"/>
                <w:szCs w:val="18"/>
              </w:rPr>
              <w:br/>
              <w:t>- Two independent back translators is recommended to minimize risk of bias. Any conflict should be addressed by agreement or by a third (senior) reviewer.</w:t>
            </w:r>
            <w:r>
              <w:rPr>
                <w:rFonts w:ascii="Times New Roman" w:eastAsia="Times New Roman" w:hAnsi="Times New Roman" w:cs="Times New Roman"/>
                <w:color w:val="000000"/>
                <w:sz w:val="18"/>
                <w:szCs w:val="18"/>
              </w:rPr>
              <w:br/>
              <w:t>- Back translators should not have access to the questionnaire in its original language.</w:t>
            </w:r>
          </w:p>
        </w:tc>
      </w:tr>
      <w:tr w:rsidR="00D74139" w14:paraId="0A8875A5" w14:textId="77777777">
        <w:trPr>
          <w:trHeight w:val="293"/>
        </w:trPr>
        <w:tc>
          <w:tcPr>
            <w:tcW w:w="980" w:type="dxa"/>
            <w:vMerge/>
            <w:tcBorders>
              <w:top w:val="nil"/>
              <w:left w:val="single" w:sz="4" w:space="0" w:color="000000"/>
              <w:bottom w:val="single" w:sz="4" w:space="0" w:color="000000"/>
              <w:right w:val="single" w:sz="4" w:space="0" w:color="000000"/>
            </w:tcBorders>
            <w:shd w:val="clear" w:color="auto" w:fill="auto"/>
          </w:tcPr>
          <w:p w14:paraId="735A7C5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71616AA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Back translators should NOT have access to the questionnaire in its original language.</w:t>
            </w:r>
          </w:p>
        </w:tc>
        <w:tc>
          <w:tcPr>
            <w:tcW w:w="1360" w:type="dxa"/>
            <w:vMerge/>
            <w:tcBorders>
              <w:top w:val="nil"/>
              <w:left w:val="single" w:sz="4" w:space="0" w:color="000000"/>
              <w:bottom w:val="single" w:sz="4" w:space="0" w:color="000000"/>
              <w:right w:val="single" w:sz="4" w:space="0" w:color="000000"/>
            </w:tcBorders>
            <w:shd w:val="clear" w:color="auto" w:fill="auto"/>
          </w:tcPr>
          <w:p w14:paraId="4144658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77F89B9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17754FF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2E9F79BF" w14:textId="77777777">
        <w:trPr>
          <w:trHeight w:val="707"/>
        </w:trPr>
        <w:tc>
          <w:tcPr>
            <w:tcW w:w="980" w:type="dxa"/>
            <w:vMerge w:val="restart"/>
            <w:tcBorders>
              <w:top w:val="nil"/>
              <w:left w:val="single" w:sz="4" w:space="0" w:color="000000"/>
              <w:bottom w:val="single" w:sz="4" w:space="0" w:color="000000"/>
              <w:right w:val="single" w:sz="4" w:space="0" w:color="000000"/>
            </w:tcBorders>
            <w:shd w:val="clear" w:color="auto" w:fill="auto"/>
          </w:tcPr>
          <w:p w14:paraId="3015EB0C"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4.2</w:t>
            </w:r>
          </w:p>
        </w:tc>
        <w:tc>
          <w:tcPr>
            <w:tcW w:w="3620" w:type="dxa"/>
            <w:tcBorders>
              <w:top w:val="nil"/>
              <w:left w:val="nil"/>
              <w:right w:val="single" w:sz="4" w:space="0" w:color="000000"/>
            </w:tcBorders>
            <w:shd w:val="clear" w:color="auto" w:fill="auto"/>
          </w:tcPr>
          <w:p w14:paraId="53E6F65D"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Perform Independent Back Translation:</w:t>
            </w:r>
          </w:p>
          <w:p w14:paraId="5E8620CE"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Parallelly comparison of forward and backward version</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5AA56290"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4.45 (0.89)</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15C32574"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"Parallel comparison…"</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7A807F45"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Modified the item as follows:</w:t>
            </w:r>
            <w:r>
              <w:rPr>
                <w:rFonts w:ascii="Times New Roman" w:eastAsia="Times New Roman" w:hAnsi="Times New Roman" w:cs="Times New Roman"/>
                <w:color w:val="000000"/>
                <w:sz w:val="18"/>
                <w:szCs w:val="18"/>
              </w:rPr>
              <w:br/>
              <w:t>Perform Independent Back Translation:</w:t>
            </w:r>
            <w:r>
              <w:rPr>
                <w:rFonts w:ascii="Times New Roman" w:eastAsia="Times New Roman" w:hAnsi="Times New Roman" w:cs="Times New Roman"/>
                <w:color w:val="000000"/>
                <w:sz w:val="18"/>
                <w:szCs w:val="18"/>
              </w:rPr>
              <w:br/>
              <w:t>- Parallel comparison of forward and backward version-</w:t>
            </w:r>
            <w:r>
              <w:rPr>
                <w:rFonts w:ascii="Times New Roman" w:eastAsia="Times New Roman" w:hAnsi="Times New Roman" w:cs="Times New Roman"/>
                <w:color w:val="000000"/>
                <w:sz w:val="18"/>
                <w:szCs w:val="18"/>
              </w:rPr>
              <w:br/>
              <w:t xml:space="preserve"> Prefer flexible and readable translation over word-for-word.</w:t>
            </w:r>
          </w:p>
        </w:tc>
      </w:tr>
      <w:tr w:rsidR="00D74139" w14:paraId="7105C7E6" w14:textId="77777777">
        <w:trPr>
          <w:trHeight w:val="459"/>
        </w:trPr>
        <w:tc>
          <w:tcPr>
            <w:tcW w:w="980" w:type="dxa"/>
            <w:vMerge/>
            <w:tcBorders>
              <w:top w:val="nil"/>
              <w:left w:val="single" w:sz="4" w:space="0" w:color="000000"/>
              <w:bottom w:val="single" w:sz="4" w:space="0" w:color="000000"/>
              <w:right w:val="single" w:sz="4" w:space="0" w:color="000000"/>
            </w:tcBorders>
            <w:shd w:val="clear" w:color="auto" w:fill="auto"/>
          </w:tcPr>
          <w:p w14:paraId="370E5BA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3CDE98D1"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Translation with lexical flexibility and readability is preferred, avoid word-by-word translation.</w:t>
            </w:r>
          </w:p>
        </w:tc>
        <w:tc>
          <w:tcPr>
            <w:tcW w:w="1360" w:type="dxa"/>
            <w:vMerge/>
            <w:tcBorders>
              <w:top w:val="nil"/>
              <w:left w:val="single" w:sz="4" w:space="0" w:color="000000"/>
              <w:bottom w:val="single" w:sz="4" w:space="0" w:color="000000"/>
              <w:right w:val="single" w:sz="4" w:space="0" w:color="000000"/>
            </w:tcBorders>
            <w:shd w:val="clear" w:color="auto" w:fill="auto"/>
          </w:tcPr>
          <w:p w14:paraId="4299558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0F73007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49E4FE8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00A4412A" w14:textId="77777777">
        <w:trPr>
          <w:trHeight w:val="3569"/>
        </w:trPr>
        <w:tc>
          <w:tcPr>
            <w:tcW w:w="980" w:type="dxa"/>
            <w:vMerge w:val="restart"/>
            <w:tcBorders>
              <w:top w:val="nil"/>
              <w:left w:val="single" w:sz="4" w:space="0" w:color="000000"/>
              <w:bottom w:val="single" w:sz="4" w:space="0" w:color="000000"/>
              <w:right w:val="single" w:sz="4" w:space="0" w:color="000000"/>
            </w:tcBorders>
            <w:shd w:val="clear" w:color="auto" w:fill="auto"/>
          </w:tcPr>
          <w:p w14:paraId="05D2C59C"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lastRenderedPageBreak/>
              <w:t>4.3</w:t>
            </w:r>
          </w:p>
        </w:tc>
        <w:tc>
          <w:tcPr>
            <w:tcW w:w="3620" w:type="dxa"/>
            <w:tcBorders>
              <w:top w:val="nil"/>
              <w:left w:val="nil"/>
              <w:right w:val="single" w:sz="4" w:space="0" w:color="000000"/>
            </w:tcBorders>
            <w:shd w:val="clear" w:color="auto" w:fill="auto"/>
          </w:tcPr>
          <w:p w14:paraId="01F3995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Implement Double-Back-Translation Methodology (optional).</w:t>
            </w:r>
          </w:p>
          <w:p w14:paraId="794D48E8"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Have two independent expert translators translate the source material into the target language.</w:t>
            </w:r>
          </w:p>
          <w:p w14:paraId="24F2EAFD"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Use a third impartial translator to choose the better translation and resolve disputes among translators.</w:t>
            </w:r>
          </w:p>
          <w:p w14:paraId="162DBC5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Blindly back-translate the reconciled version into the source language.</w:t>
            </w:r>
          </w:p>
          <w:p w14:paraId="739DF8B7"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Check the back-translation for compatibility and equivalence with the source version.</w:t>
            </w:r>
          </w:p>
          <w:p w14:paraId="0E5B7267"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Involve multiple independent reviewers to choose the best translation for each item or suggest alternatives.</w:t>
            </w:r>
          </w:p>
          <w:p w14:paraId="65409EE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Seek consensus among the organizing team and language coordinator.</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7B1BDFD2"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3.71 (1.20)</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7766836E"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 "Most research teams do not have this level of support or resources at their disposal"</w:t>
            </w:r>
            <w:r>
              <w:rPr>
                <w:rFonts w:ascii="Times New Roman" w:eastAsia="Times New Roman" w:hAnsi="Times New Roman" w:cs="Times New Roman"/>
                <w:color w:val="000000"/>
                <w:sz w:val="18"/>
                <w:szCs w:val="18"/>
              </w:rPr>
              <w:br/>
              <w:t>(2) "For me this is not optional but a must have"</w:t>
            </w:r>
            <w:r>
              <w:rPr>
                <w:rFonts w:ascii="Times New Roman" w:eastAsia="Times New Roman" w:hAnsi="Times New Roman" w:cs="Times New Roman"/>
                <w:color w:val="000000"/>
                <w:sz w:val="18"/>
                <w:szCs w:val="18"/>
              </w:rPr>
              <w:br/>
              <w:t>(3) "Agree on blinding, disagree on selecting one prefered solution"</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32CD14D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Modified the item as follows:</w:t>
            </w:r>
            <w:r>
              <w:rPr>
                <w:rFonts w:ascii="Times New Roman" w:eastAsia="Times New Roman" w:hAnsi="Times New Roman" w:cs="Times New Roman"/>
                <w:color w:val="000000"/>
                <w:sz w:val="18"/>
                <w:szCs w:val="18"/>
              </w:rPr>
              <w:br/>
              <w:t>Implement Double-Back-Translation Methodology (optional).</w:t>
            </w:r>
            <w:r>
              <w:rPr>
                <w:rFonts w:ascii="Times New Roman" w:eastAsia="Times New Roman" w:hAnsi="Times New Roman" w:cs="Times New Roman"/>
                <w:color w:val="000000"/>
                <w:sz w:val="18"/>
                <w:szCs w:val="18"/>
              </w:rPr>
              <w:br/>
              <w:t>- Have two independent expert translators translate the source material into the target language.</w:t>
            </w:r>
            <w:r>
              <w:rPr>
                <w:rFonts w:ascii="Times New Roman" w:eastAsia="Times New Roman" w:hAnsi="Times New Roman" w:cs="Times New Roman"/>
                <w:color w:val="000000"/>
                <w:sz w:val="18"/>
                <w:szCs w:val="18"/>
              </w:rPr>
              <w:br/>
              <w:t>- Involve a third impartial translator to resolve disputes between two translators and consolidate a final version.</w:t>
            </w:r>
            <w:r>
              <w:rPr>
                <w:rFonts w:ascii="Times New Roman" w:eastAsia="Times New Roman" w:hAnsi="Times New Roman" w:cs="Times New Roman"/>
                <w:color w:val="000000"/>
                <w:sz w:val="18"/>
                <w:szCs w:val="18"/>
              </w:rPr>
              <w:br/>
              <w:t>- Blindly back-translate the reconciled version into the source language.</w:t>
            </w:r>
            <w:r>
              <w:rPr>
                <w:rFonts w:ascii="Times New Roman" w:eastAsia="Times New Roman" w:hAnsi="Times New Roman" w:cs="Times New Roman"/>
                <w:color w:val="000000"/>
                <w:sz w:val="18"/>
                <w:szCs w:val="18"/>
              </w:rPr>
              <w:br/>
              <w:t>- Check the back-translation for compatibility and equivalence with the source version.</w:t>
            </w:r>
            <w:r>
              <w:rPr>
                <w:rFonts w:ascii="Times New Roman" w:eastAsia="Times New Roman" w:hAnsi="Times New Roman" w:cs="Times New Roman"/>
                <w:color w:val="000000"/>
                <w:sz w:val="18"/>
                <w:szCs w:val="18"/>
              </w:rPr>
              <w:br/>
              <w:t>- Involve multiple independent reviewers to choose the best translation for each item or suggest alternatives.</w:t>
            </w:r>
            <w:r>
              <w:rPr>
                <w:rFonts w:ascii="Times New Roman" w:eastAsia="Times New Roman" w:hAnsi="Times New Roman" w:cs="Times New Roman"/>
                <w:color w:val="000000"/>
                <w:sz w:val="18"/>
                <w:szCs w:val="18"/>
              </w:rPr>
              <w:br/>
              <w:t>- Seek consensus among the organizing team and language coordinator.</w:t>
            </w:r>
            <w:r>
              <w:rPr>
                <w:rFonts w:ascii="Times New Roman" w:eastAsia="Times New Roman" w:hAnsi="Times New Roman" w:cs="Times New Roman"/>
                <w:color w:val="000000"/>
                <w:sz w:val="18"/>
                <w:szCs w:val="18"/>
              </w:rPr>
              <w:br/>
              <w:t>- Test the target-language version with native-country patients and incorporate their feedback for revisions.</w:t>
            </w:r>
          </w:p>
        </w:tc>
      </w:tr>
      <w:tr w:rsidR="00D74139" w14:paraId="03B6416B" w14:textId="77777777">
        <w:trPr>
          <w:trHeight w:val="459"/>
        </w:trPr>
        <w:tc>
          <w:tcPr>
            <w:tcW w:w="980" w:type="dxa"/>
            <w:vMerge/>
            <w:tcBorders>
              <w:top w:val="nil"/>
              <w:left w:val="single" w:sz="4" w:space="0" w:color="000000"/>
              <w:bottom w:val="single" w:sz="4" w:space="0" w:color="000000"/>
              <w:right w:val="single" w:sz="4" w:space="0" w:color="000000"/>
            </w:tcBorders>
            <w:shd w:val="clear" w:color="auto" w:fill="auto"/>
          </w:tcPr>
          <w:p w14:paraId="3864945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059AB9C7"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Test the target-language version with native-country patients and incorporate their feedback for revisions.</w:t>
            </w:r>
          </w:p>
        </w:tc>
        <w:tc>
          <w:tcPr>
            <w:tcW w:w="1360" w:type="dxa"/>
            <w:vMerge/>
            <w:tcBorders>
              <w:top w:val="nil"/>
              <w:left w:val="single" w:sz="4" w:space="0" w:color="000000"/>
              <w:bottom w:val="single" w:sz="4" w:space="0" w:color="000000"/>
              <w:right w:val="single" w:sz="4" w:space="0" w:color="000000"/>
            </w:tcBorders>
            <w:shd w:val="clear" w:color="auto" w:fill="auto"/>
          </w:tcPr>
          <w:p w14:paraId="1BD5B7C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70F7EE6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728216E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127E1CFB" w14:textId="77777777">
        <w:trPr>
          <w:trHeight w:val="293"/>
        </w:trPr>
        <w:tc>
          <w:tcPr>
            <w:tcW w:w="4600" w:type="dxa"/>
            <w:gridSpan w:val="2"/>
            <w:tcBorders>
              <w:top w:val="single" w:sz="4" w:space="0" w:color="000000"/>
              <w:left w:val="single" w:sz="4" w:space="0" w:color="000000"/>
              <w:bottom w:val="single" w:sz="4" w:space="0" w:color="000000"/>
              <w:right w:val="single" w:sz="4" w:space="0" w:color="000000"/>
            </w:tcBorders>
            <w:shd w:val="clear" w:color="auto" w:fill="auto"/>
          </w:tcPr>
          <w:p w14:paraId="01F845B8" w14:textId="77777777" w:rsidR="00D74139" w:rsidRDefault="00000000">
            <w:pPr>
              <w:spacing w:after="0" w:line="240" w:lineRule="auto"/>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Comparing Original and Back-Translated Versions and Reconciliation</w:t>
            </w:r>
          </w:p>
        </w:tc>
        <w:tc>
          <w:tcPr>
            <w:tcW w:w="1360" w:type="dxa"/>
            <w:tcBorders>
              <w:top w:val="nil"/>
              <w:left w:val="nil"/>
              <w:bottom w:val="single" w:sz="4" w:space="0" w:color="000000"/>
              <w:right w:val="single" w:sz="4" w:space="0" w:color="000000"/>
            </w:tcBorders>
            <w:shd w:val="clear" w:color="auto" w:fill="auto"/>
          </w:tcPr>
          <w:p w14:paraId="2C975EE4"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c>
          <w:tcPr>
            <w:tcW w:w="4060" w:type="dxa"/>
            <w:tcBorders>
              <w:top w:val="nil"/>
              <w:left w:val="nil"/>
              <w:bottom w:val="single" w:sz="4" w:space="0" w:color="000000"/>
              <w:right w:val="single" w:sz="4" w:space="0" w:color="000000"/>
            </w:tcBorders>
            <w:shd w:val="clear" w:color="auto" w:fill="auto"/>
          </w:tcPr>
          <w:p w14:paraId="46200967"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c>
          <w:tcPr>
            <w:tcW w:w="3220" w:type="dxa"/>
            <w:tcBorders>
              <w:top w:val="nil"/>
              <w:left w:val="nil"/>
              <w:bottom w:val="single" w:sz="4" w:space="0" w:color="000000"/>
              <w:right w:val="single" w:sz="4" w:space="0" w:color="000000"/>
            </w:tcBorders>
            <w:shd w:val="clear" w:color="auto" w:fill="auto"/>
          </w:tcPr>
          <w:p w14:paraId="56158437"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r>
      <w:tr w:rsidR="00D74139" w14:paraId="773EF339" w14:textId="77777777">
        <w:trPr>
          <w:trHeight w:val="707"/>
        </w:trPr>
        <w:tc>
          <w:tcPr>
            <w:tcW w:w="980" w:type="dxa"/>
            <w:vMerge w:val="restart"/>
            <w:tcBorders>
              <w:top w:val="nil"/>
              <w:left w:val="single" w:sz="4" w:space="0" w:color="000000"/>
              <w:bottom w:val="single" w:sz="4" w:space="0" w:color="000000"/>
              <w:right w:val="single" w:sz="4" w:space="0" w:color="000000"/>
            </w:tcBorders>
            <w:shd w:val="clear" w:color="auto" w:fill="auto"/>
          </w:tcPr>
          <w:p w14:paraId="0B2A8B59"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5.1</w:t>
            </w:r>
          </w:p>
        </w:tc>
        <w:tc>
          <w:tcPr>
            <w:tcW w:w="3620" w:type="dxa"/>
            <w:tcBorders>
              <w:top w:val="nil"/>
              <w:left w:val="nil"/>
              <w:right w:val="single" w:sz="4" w:space="0" w:color="000000"/>
            </w:tcBorders>
            <w:shd w:val="clear" w:color="auto" w:fill="auto"/>
          </w:tcPr>
          <w:p w14:paraId="7A3097B7"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Side-by-Side Comparison:</w:t>
            </w:r>
          </w:p>
          <w:p w14:paraId="35394523"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Compare the original questionnaire with the back-translated version side by side.</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711E1AB7"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4.32 (0.97)</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2AF3D7DE"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"Could note the discrepancies  may occur given tarnslating for concept, not word fo word"</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67AD1D03"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w:t>
            </w:r>
          </w:p>
        </w:tc>
      </w:tr>
      <w:tr w:rsidR="00D74139" w14:paraId="2EBFA040" w14:textId="77777777">
        <w:trPr>
          <w:trHeight w:val="459"/>
        </w:trPr>
        <w:tc>
          <w:tcPr>
            <w:tcW w:w="980" w:type="dxa"/>
            <w:vMerge/>
            <w:tcBorders>
              <w:top w:val="nil"/>
              <w:left w:val="single" w:sz="4" w:space="0" w:color="000000"/>
              <w:bottom w:val="single" w:sz="4" w:space="0" w:color="000000"/>
              <w:right w:val="single" w:sz="4" w:space="0" w:color="000000"/>
            </w:tcBorders>
            <w:shd w:val="clear" w:color="auto" w:fill="auto"/>
          </w:tcPr>
          <w:p w14:paraId="4505CA9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0A38F612"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Identify any discrepancies or ambiguities in meaning or wording between the two versions.</w:t>
            </w:r>
          </w:p>
        </w:tc>
        <w:tc>
          <w:tcPr>
            <w:tcW w:w="1360" w:type="dxa"/>
            <w:vMerge/>
            <w:tcBorders>
              <w:top w:val="nil"/>
              <w:left w:val="single" w:sz="4" w:space="0" w:color="000000"/>
              <w:bottom w:val="single" w:sz="4" w:space="0" w:color="000000"/>
              <w:right w:val="single" w:sz="4" w:space="0" w:color="000000"/>
            </w:tcBorders>
            <w:shd w:val="clear" w:color="auto" w:fill="auto"/>
          </w:tcPr>
          <w:p w14:paraId="4644B86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5563132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54E34AF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77309886" w14:textId="77777777">
        <w:trPr>
          <w:trHeight w:val="707"/>
        </w:trPr>
        <w:tc>
          <w:tcPr>
            <w:tcW w:w="980" w:type="dxa"/>
            <w:vMerge w:val="restart"/>
            <w:tcBorders>
              <w:top w:val="nil"/>
              <w:left w:val="single" w:sz="4" w:space="0" w:color="000000"/>
              <w:bottom w:val="single" w:sz="4" w:space="0" w:color="000000"/>
              <w:right w:val="single" w:sz="4" w:space="0" w:color="000000"/>
            </w:tcBorders>
            <w:shd w:val="clear" w:color="auto" w:fill="auto"/>
          </w:tcPr>
          <w:p w14:paraId="08738BC6"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5.2</w:t>
            </w:r>
          </w:p>
        </w:tc>
        <w:tc>
          <w:tcPr>
            <w:tcW w:w="3620" w:type="dxa"/>
            <w:tcBorders>
              <w:top w:val="nil"/>
              <w:left w:val="nil"/>
              <w:right w:val="single" w:sz="4" w:space="0" w:color="000000"/>
            </w:tcBorders>
            <w:shd w:val="clear" w:color="auto" w:fill="auto"/>
          </w:tcPr>
          <w:p w14:paraId="53C5DA35"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Resolution of Discrepancies:</w:t>
            </w:r>
          </w:p>
          <w:p w14:paraId="685114B1"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Engage in discussions with the translation team to address identified discrepancies.</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0993CAA8"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4.41 (0.89)</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05D24848"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 "depending on the level of inconsistency, restarting the process may be needed"</w:t>
            </w:r>
            <w:r>
              <w:rPr>
                <w:rFonts w:ascii="Times New Roman" w:eastAsia="Times New Roman" w:hAnsi="Times New Roman" w:cs="Times New Roman"/>
                <w:color w:val="000000"/>
                <w:sz w:val="18"/>
                <w:szCs w:val="18"/>
              </w:rPr>
              <w:br/>
              <w:t>(2) "Opportunity also to improve original version"</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6F2B9CF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Modified this item as follows:</w:t>
            </w:r>
            <w:r>
              <w:rPr>
                <w:rFonts w:ascii="Times New Roman" w:eastAsia="Times New Roman" w:hAnsi="Times New Roman" w:cs="Times New Roman"/>
                <w:color w:val="000000"/>
                <w:sz w:val="18"/>
                <w:szCs w:val="18"/>
              </w:rPr>
              <w:br/>
              <w:t>Resolution of Discrepancies:</w:t>
            </w:r>
            <w:r>
              <w:rPr>
                <w:rFonts w:ascii="Times New Roman" w:eastAsia="Times New Roman" w:hAnsi="Times New Roman" w:cs="Times New Roman"/>
                <w:color w:val="000000"/>
                <w:sz w:val="18"/>
                <w:szCs w:val="18"/>
              </w:rPr>
              <w:br/>
              <w:t>- Engage in discussions with the translation team to address identified discrepancies.</w:t>
            </w:r>
            <w:r>
              <w:rPr>
                <w:rFonts w:ascii="Times New Roman" w:eastAsia="Times New Roman" w:hAnsi="Times New Roman" w:cs="Times New Roman"/>
                <w:color w:val="000000"/>
                <w:sz w:val="18"/>
                <w:szCs w:val="18"/>
              </w:rPr>
              <w:br/>
              <w:t>- Strive for consensus to create a harmonized version that retains the original meaning.</w:t>
            </w:r>
            <w:r>
              <w:rPr>
                <w:rFonts w:ascii="Times New Roman" w:eastAsia="Times New Roman" w:hAnsi="Times New Roman" w:cs="Times New Roman"/>
                <w:color w:val="000000"/>
                <w:sz w:val="18"/>
                <w:szCs w:val="18"/>
              </w:rPr>
              <w:br/>
              <w:t>- High level of inconsistency may result in restarting the process from step 3 (Forward translation)</w:t>
            </w:r>
          </w:p>
        </w:tc>
      </w:tr>
      <w:tr w:rsidR="00D74139" w14:paraId="47F4C3CC" w14:textId="77777777">
        <w:trPr>
          <w:trHeight w:val="293"/>
        </w:trPr>
        <w:tc>
          <w:tcPr>
            <w:tcW w:w="980" w:type="dxa"/>
            <w:vMerge/>
            <w:tcBorders>
              <w:top w:val="nil"/>
              <w:left w:val="single" w:sz="4" w:space="0" w:color="000000"/>
              <w:bottom w:val="single" w:sz="4" w:space="0" w:color="000000"/>
              <w:right w:val="single" w:sz="4" w:space="0" w:color="000000"/>
            </w:tcBorders>
            <w:shd w:val="clear" w:color="auto" w:fill="auto"/>
          </w:tcPr>
          <w:p w14:paraId="1E5837E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3965700F"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Strive for consensus to create a harmonized version that retains the intended meaning.</w:t>
            </w:r>
          </w:p>
        </w:tc>
        <w:tc>
          <w:tcPr>
            <w:tcW w:w="1360" w:type="dxa"/>
            <w:vMerge/>
            <w:tcBorders>
              <w:top w:val="nil"/>
              <w:left w:val="single" w:sz="4" w:space="0" w:color="000000"/>
              <w:bottom w:val="single" w:sz="4" w:space="0" w:color="000000"/>
              <w:right w:val="single" w:sz="4" w:space="0" w:color="000000"/>
            </w:tcBorders>
            <w:shd w:val="clear" w:color="auto" w:fill="auto"/>
          </w:tcPr>
          <w:p w14:paraId="0388D2C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330BFD22"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6DFAC216"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6B0A8D43" w14:textId="77777777">
        <w:trPr>
          <w:trHeight w:val="1338"/>
        </w:trPr>
        <w:tc>
          <w:tcPr>
            <w:tcW w:w="980" w:type="dxa"/>
            <w:vMerge w:val="restart"/>
            <w:tcBorders>
              <w:top w:val="nil"/>
              <w:left w:val="single" w:sz="4" w:space="0" w:color="000000"/>
              <w:bottom w:val="single" w:sz="4" w:space="0" w:color="000000"/>
              <w:right w:val="single" w:sz="4" w:space="0" w:color="000000"/>
            </w:tcBorders>
            <w:shd w:val="clear" w:color="auto" w:fill="auto"/>
          </w:tcPr>
          <w:p w14:paraId="1408420D"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lastRenderedPageBreak/>
              <w:t>5.3</w:t>
            </w:r>
          </w:p>
        </w:tc>
        <w:tc>
          <w:tcPr>
            <w:tcW w:w="3620" w:type="dxa"/>
            <w:tcBorders>
              <w:top w:val="nil"/>
              <w:left w:val="nil"/>
              <w:right w:val="single" w:sz="4" w:space="0" w:color="000000"/>
            </w:tcBorders>
            <w:shd w:val="clear" w:color="auto" w:fill="auto"/>
          </w:tcPr>
          <w:p w14:paraId="1BDAB781"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Involvement of Translation Manager:</w:t>
            </w:r>
          </w:p>
          <w:p w14:paraId="30BE8DFB"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The Translation Manager should lead discussions with both forward and backward translators.</w:t>
            </w:r>
          </w:p>
          <w:p w14:paraId="19599FEA"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Make necessary changes to the back-translation based on input and consensus.</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1E58A3A9"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4.09 (0.85)</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498B4118"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 "Either drop "The translation manager i the first point or amend in points 2 and 3"</w:t>
            </w:r>
            <w:r>
              <w:rPr>
                <w:rFonts w:ascii="Times New Roman" w:eastAsia="Times New Roman" w:hAnsi="Times New Roman" w:cs="Times New Roman"/>
                <w:color w:val="000000"/>
                <w:sz w:val="18"/>
                <w:szCs w:val="18"/>
              </w:rPr>
              <w:br/>
              <w:t>(2) "Could note the discrepancies  may occur given tarnslating for concept, not word fo word"</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7E4D001E"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w:t>
            </w:r>
          </w:p>
        </w:tc>
      </w:tr>
      <w:tr w:rsidR="00D74139" w14:paraId="4C934658" w14:textId="77777777">
        <w:trPr>
          <w:trHeight w:val="459"/>
        </w:trPr>
        <w:tc>
          <w:tcPr>
            <w:tcW w:w="980" w:type="dxa"/>
            <w:vMerge/>
            <w:tcBorders>
              <w:top w:val="nil"/>
              <w:left w:val="single" w:sz="4" w:space="0" w:color="000000"/>
              <w:bottom w:val="single" w:sz="4" w:space="0" w:color="000000"/>
              <w:right w:val="single" w:sz="4" w:space="0" w:color="000000"/>
            </w:tcBorders>
            <w:shd w:val="clear" w:color="auto" w:fill="auto"/>
          </w:tcPr>
          <w:p w14:paraId="0EDA21A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614AB7B2"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Be prepared for multiple iterations if required until the translation team is satisfied with the harmonized version.</w:t>
            </w:r>
          </w:p>
        </w:tc>
        <w:tc>
          <w:tcPr>
            <w:tcW w:w="1360" w:type="dxa"/>
            <w:vMerge/>
            <w:tcBorders>
              <w:top w:val="nil"/>
              <w:left w:val="single" w:sz="4" w:space="0" w:color="000000"/>
              <w:bottom w:val="single" w:sz="4" w:space="0" w:color="000000"/>
              <w:right w:val="single" w:sz="4" w:space="0" w:color="000000"/>
            </w:tcBorders>
            <w:shd w:val="clear" w:color="auto" w:fill="auto"/>
          </w:tcPr>
          <w:p w14:paraId="0A761D4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704EF38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1FE26D9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0700958D" w14:textId="77777777">
        <w:trPr>
          <w:trHeight w:val="293"/>
        </w:trPr>
        <w:tc>
          <w:tcPr>
            <w:tcW w:w="4600" w:type="dxa"/>
            <w:gridSpan w:val="2"/>
            <w:tcBorders>
              <w:top w:val="single" w:sz="4" w:space="0" w:color="000000"/>
              <w:left w:val="single" w:sz="4" w:space="0" w:color="000000"/>
              <w:bottom w:val="single" w:sz="4" w:space="0" w:color="000000"/>
              <w:right w:val="single" w:sz="4" w:space="0" w:color="000000"/>
            </w:tcBorders>
            <w:shd w:val="clear" w:color="auto" w:fill="auto"/>
          </w:tcPr>
          <w:p w14:paraId="48FE8DE9" w14:textId="77777777" w:rsidR="00D74139" w:rsidRDefault="00000000">
            <w:pPr>
              <w:spacing w:after="0" w:line="240" w:lineRule="auto"/>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Pretesting and Evaluation</w:t>
            </w:r>
          </w:p>
        </w:tc>
        <w:tc>
          <w:tcPr>
            <w:tcW w:w="1360" w:type="dxa"/>
            <w:tcBorders>
              <w:top w:val="nil"/>
              <w:left w:val="nil"/>
              <w:bottom w:val="single" w:sz="4" w:space="0" w:color="000000"/>
              <w:right w:val="single" w:sz="4" w:space="0" w:color="000000"/>
            </w:tcBorders>
            <w:shd w:val="clear" w:color="auto" w:fill="auto"/>
          </w:tcPr>
          <w:p w14:paraId="68970BB8"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c>
          <w:tcPr>
            <w:tcW w:w="4060" w:type="dxa"/>
            <w:tcBorders>
              <w:top w:val="nil"/>
              <w:left w:val="nil"/>
              <w:bottom w:val="single" w:sz="4" w:space="0" w:color="000000"/>
              <w:right w:val="single" w:sz="4" w:space="0" w:color="000000"/>
            </w:tcBorders>
            <w:shd w:val="clear" w:color="auto" w:fill="auto"/>
          </w:tcPr>
          <w:p w14:paraId="05A97727"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c>
          <w:tcPr>
            <w:tcW w:w="3220" w:type="dxa"/>
            <w:tcBorders>
              <w:top w:val="nil"/>
              <w:left w:val="nil"/>
              <w:bottom w:val="single" w:sz="4" w:space="0" w:color="000000"/>
              <w:right w:val="single" w:sz="4" w:space="0" w:color="000000"/>
            </w:tcBorders>
            <w:shd w:val="clear" w:color="auto" w:fill="auto"/>
          </w:tcPr>
          <w:p w14:paraId="514CB675"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r>
      <w:tr w:rsidR="00D74139" w14:paraId="2F76D9A5" w14:textId="77777777">
        <w:trPr>
          <w:trHeight w:val="1328"/>
        </w:trPr>
        <w:tc>
          <w:tcPr>
            <w:tcW w:w="980" w:type="dxa"/>
            <w:vMerge w:val="restart"/>
            <w:tcBorders>
              <w:top w:val="nil"/>
              <w:left w:val="single" w:sz="4" w:space="0" w:color="000000"/>
              <w:bottom w:val="single" w:sz="4" w:space="0" w:color="000000"/>
              <w:right w:val="single" w:sz="4" w:space="0" w:color="000000"/>
            </w:tcBorders>
            <w:shd w:val="clear" w:color="auto" w:fill="auto"/>
          </w:tcPr>
          <w:p w14:paraId="3C75FD0B"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6.1</w:t>
            </w:r>
          </w:p>
        </w:tc>
        <w:tc>
          <w:tcPr>
            <w:tcW w:w="3620" w:type="dxa"/>
            <w:tcBorders>
              <w:top w:val="nil"/>
              <w:left w:val="nil"/>
              <w:right w:val="single" w:sz="4" w:space="0" w:color="000000"/>
            </w:tcBorders>
            <w:shd w:val="clear" w:color="auto" w:fill="auto"/>
          </w:tcPr>
          <w:p w14:paraId="15795907"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Pretest with Target Audience:</w:t>
            </w:r>
          </w:p>
          <w:p w14:paraId="6B5926B3"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Conduct pretesting of the translated questionnaire with members of the target audience.</w:t>
            </w:r>
            <w:r>
              <w:rPr>
                <w:rFonts w:ascii="Times New Roman" w:eastAsia="Times New Roman" w:hAnsi="Times New Roman" w:cs="Times New Roman"/>
                <w:color w:val="000000"/>
                <w:sz w:val="18"/>
                <w:szCs w:val="18"/>
              </w:rPr>
              <w:br/>
              <w:t>- Asses clarity, comprehension, and culural appropriateness</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562E93F7"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4.45 (0.94)</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53EF5D25"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"What is the difference between the 2nd and the 3rd points?"</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20D53C4B"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w:t>
            </w:r>
          </w:p>
        </w:tc>
      </w:tr>
      <w:tr w:rsidR="00D74139" w14:paraId="46BB3C2D" w14:textId="77777777">
        <w:trPr>
          <w:trHeight w:val="459"/>
        </w:trPr>
        <w:tc>
          <w:tcPr>
            <w:tcW w:w="980" w:type="dxa"/>
            <w:vMerge/>
            <w:tcBorders>
              <w:top w:val="nil"/>
              <w:left w:val="single" w:sz="4" w:space="0" w:color="000000"/>
              <w:bottom w:val="single" w:sz="4" w:space="0" w:color="000000"/>
              <w:right w:val="single" w:sz="4" w:space="0" w:color="000000"/>
            </w:tcBorders>
            <w:shd w:val="clear" w:color="auto" w:fill="auto"/>
          </w:tcPr>
          <w:p w14:paraId="7D8864F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7495F8EC"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Conduct cognitive interviews to uncover issues</w:t>
            </w:r>
            <w:r>
              <w:rPr>
                <w:rFonts w:ascii="Times New Roman" w:eastAsia="Times New Roman" w:hAnsi="Times New Roman" w:cs="Times New Roman"/>
                <w:color w:val="000000"/>
                <w:sz w:val="18"/>
                <w:szCs w:val="18"/>
              </w:rPr>
              <w:br/>
              <w:t>- Debrief for open-ended feedback on full experience</w:t>
            </w:r>
          </w:p>
        </w:tc>
        <w:tc>
          <w:tcPr>
            <w:tcW w:w="1360" w:type="dxa"/>
            <w:vMerge/>
            <w:tcBorders>
              <w:top w:val="nil"/>
              <w:left w:val="single" w:sz="4" w:space="0" w:color="000000"/>
              <w:bottom w:val="single" w:sz="4" w:space="0" w:color="000000"/>
              <w:right w:val="single" w:sz="4" w:space="0" w:color="000000"/>
            </w:tcBorders>
            <w:shd w:val="clear" w:color="auto" w:fill="auto"/>
          </w:tcPr>
          <w:p w14:paraId="387B618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705A6D1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5818B3E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62260EEC" w14:textId="77777777">
        <w:trPr>
          <w:trHeight w:val="707"/>
        </w:trPr>
        <w:tc>
          <w:tcPr>
            <w:tcW w:w="980" w:type="dxa"/>
            <w:vMerge w:val="restart"/>
            <w:tcBorders>
              <w:top w:val="nil"/>
              <w:left w:val="single" w:sz="4" w:space="0" w:color="000000"/>
              <w:bottom w:val="single" w:sz="4" w:space="0" w:color="000000"/>
              <w:right w:val="single" w:sz="4" w:space="0" w:color="000000"/>
            </w:tcBorders>
            <w:shd w:val="clear" w:color="auto" w:fill="auto"/>
          </w:tcPr>
          <w:p w14:paraId="18006337"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6.2</w:t>
            </w:r>
          </w:p>
        </w:tc>
        <w:tc>
          <w:tcPr>
            <w:tcW w:w="3620" w:type="dxa"/>
            <w:tcBorders>
              <w:top w:val="nil"/>
              <w:left w:val="nil"/>
              <w:right w:val="single" w:sz="4" w:space="0" w:color="000000"/>
            </w:tcBorders>
            <w:shd w:val="clear" w:color="auto" w:fill="auto"/>
          </w:tcPr>
          <w:p w14:paraId="61EAF8CA"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Representative Pretest Group:</w:t>
            </w:r>
          </w:p>
          <w:p w14:paraId="0E5745FC"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Recruit from geographic areas where target population resides.</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45249DE7"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4.32 (0.92)</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28CA7A17"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None</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7ABA8FA8"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w:t>
            </w:r>
          </w:p>
        </w:tc>
      </w:tr>
      <w:tr w:rsidR="00D74139" w14:paraId="3B2F8A6D" w14:textId="77777777">
        <w:trPr>
          <w:trHeight w:val="459"/>
        </w:trPr>
        <w:tc>
          <w:tcPr>
            <w:tcW w:w="980" w:type="dxa"/>
            <w:vMerge/>
            <w:tcBorders>
              <w:top w:val="nil"/>
              <w:left w:val="single" w:sz="4" w:space="0" w:color="000000"/>
              <w:bottom w:val="single" w:sz="4" w:space="0" w:color="000000"/>
              <w:right w:val="single" w:sz="4" w:space="0" w:color="000000"/>
            </w:tcBorders>
            <w:shd w:val="clear" w:color="auto" w:fill="auto"/>
          </w:tcPr>
          <w:p w14:paraId="69176D5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42CA9B3D"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Ensure demographic diversity by including individuals of varying ages, genders, ethnicities, and educational backgrounds in the pretesting process as approriate.</w:t>
            </w:r>
          </w:p>
        </w:tc>
        <w:tc>
          <w:tcPr>
            <w:tcW w:w="1360" w:type="dxa"/>
            <w:vMerge/>
            <w:tcBorders>
              <w:top w:val="nil"/>
              <w:left w:val="single" w:sz="4" w:space="0" w:color="000000"/>
              <w:bottom w:val="single" w:sz="4" w:space="0" w:color="000000"/>
              <w:right w:val="single" w:sz="4" w:space="0" w:color="000000"/>
            </w:tcBorders>
            <w:shd w:val="clear" w:color="auto" w:fill="auto"/>
          </w:tcPr>
          <w:p w14:paraId="71B25DE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62CA6D71"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0AD57D2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7907A7F1" w14:textId="77777777">
        <w:trPr>
          <w:trHeight w:val="1131"/>
        </w:trPr>
        <w:tc>
          <w:tcPr>
            <w:tcW w:w="980" w:type="dxa"/>
            <w:vMerge w:val="restart"/>
            <w:tcBorders>
              <w:top w:val="nil"/>
              <w:left w:val="single" w:sz="4" w:space="0" w:color="000000"/>
              <w:bottom w:val="single" w:sz="4" w:space="0" w:color="000000"/>
              <w:right w:val="single" w:sz="4" w:space="0" w:color="000000"/>
            </w:tcBorders>
            <w:shd w:val="clear" w:color="auto" w:fill="auto"/>
          </w:tcPr>
          <w:p w14:paraId="29DE4D18"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6.3</w:t>
            </w:r>
          </w:p>
        </w:tc>
        <w:tc>
          <w:tcPr>
            <w:tcW w:w="3620" w:type="dxa"/>
            <w:tcBorders>
              <w:top w:val="nil"/>
              <w:left w:val="nil"/>
              <w:right w:val="single" w:sz="4" w:space="0" w:color="000000"/>
            </w:tcBorders>
            <w:shd w:val="clear" w:color="auto" w:fill="auto"/>
          </w:tcPr>
          <w:p w14:paraId="50404EDC"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Consider Sample Size:</w:t>
            </w:r>
          </w:p>
          <w:p w14:paraId="4E1E3027"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Refer to research on recommended sample sizes for cognitive interviews </w:t>
            </w:r>
          </w:p>
          <w:p w14:paraId="772A2706"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Start with a small sample of participants for initial pretesting.</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27280FBC"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4.45 (0.78)</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46F07132"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"Calcualte the sample based on the estimated saturation point for uncovering issues: Saturation is for qualitative approaches, and there is no sample size cakculation for qualitative approaches. Maybe I misunderstood what you want to say here, Maybe you need to specify the sample size here because readers should not need to refer to another reference to know this information.</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11335319"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w:t>
            </w:r>
          </w:p>
        </w:tc>
      </w:tr>
      <w:tr w:rsidR="00D74139" w14:paraId="4272039B" w14:textId="77777777">
        <w:trPr>
          <w:trHeight w:val="293"/>
        </w:trPr>
        <w:tc>
          <w:tcPr>
            <w:tcW w:w="980" w:type="dxa"/>
            <w:vMerge/>
            <w:tcBorders>
              <w:top w:val="nil"/>
              <w:left w:val="single" w:sz="4" w:space="0" w:color="000000"/>
              <w:bottom w:val="single" w:sz="4" w:space="0" w:color="000000"/>
              <w:right w:val="single" w:sz="4" w:space="0" w:color="000000"/>
            </w:tcBorders>
            <w:shd w:val="clear" w:color="auto" w:fill="auto"/>
          </w:tcPr>
          <w:p w14:paraId="35C2BBC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0AAB1C5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Calculate sample based on estimated saturation point for uncovering issues </w:t>
            </w:r>
          </w:p>
        </w:tc>
        <w:tc>
          <w:tcPr>
            <w:tcW w:w="1360" w:type="dxa"/>
            <w:vMerge/>
            <w:tcBorders>
              <w:top w:val="nil"/>
              <w:left w:val="single" w:sz="4" w:space="0" w:color="000000"/>
              <w:bottom w:val="single" w:sz="4" w:space="0" w:color="000000"/>
              <w:right w:val="single" w:sz="4" w:space="0" w:color="000000"/>
            </w:tcBorders>
            <w:shd w:val="clear" w:color="auto" w:fill="auto"/>
          </w:tcPr>
          <w:p w14:paraId="6169DA1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34DF901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7FA6F0D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77D142BF" w14:textId="77777777">
        <w:trPr>
          <w:trHeight w:val="1131"/>
        </w:trPr>
        <w:tc>
          <w:tcPr>
            <w:tcW w:w="980" w:type="dxa"/>
            <w:vMerge w:val="restart"/>
            <w:tcBorders>
              <w:top w:val="nil"/>
              <w:left w:val="single" w:sz="4" w:space="0" w:color="000000"/>
              <w:bottom w:val="single" w:sz="4" w:space="0" w:color="000000"/>
              <w:right w:val="single" w:sz="4" w:space="0" w:color="000000"/>
            </w:tcBorders>
            <w:shd w:val="clear" w:color="auto" w:fill="auto"/>
          </w:tcPr>
          <w:p w14:paraId="2B011E43"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6.4</w:t>
            </w:r>
          </w:p>
        </w:tc>
        <w:tc>
          <w:tcPr>
            <w:tcW w:w="3620" w:type="dxa"/>
            <w:tcBorders>
              <w:top w:val="nil"/>
              <w:left w:val="nil"/>
              <w:right w:val="single" w:sz="4" w:space="0" w:color="000000"/>
            </w:tcBorders>
            <w:shd w:val="clear" w:color="auto" w:fill="auto"/>
          </w:tcPr>
          <w:p w14:paraId="64F2B8B8"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Revisions Based on Feedback:</w:t>
            </w:r>
          </w:p>
          <w:p w14:paraId="4EA55684"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Incorporate necessary revisions to the questionnaire based on pretest feedback.</w:t>
            </w:r>
          </w:p>
          <w:p w14:paraId="37F4E078"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Improving clarity and comprehension of questions and instructions.</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48541F41"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4.55 (0.89)</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5E3FDB46"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None</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52CC0464"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w:t>
            </w:r>
          </w:p>
        </w:tc>
      </w:tr>
      <w:tr w:rsidR="00D74139" w14:paraId="0204924F" w14:textId="77777777">
        <w:trPr>
          <w:trHeight w:val="293"/>
        </w:trPr>
        <w:tc>
          <w:tcPr>
            <w:tcW w:w="980" w:type="dxa"/>
            <w:vMerge/>
            <w:tcBorders>
              <w:top w:val="nil"/>
              <w:left w:val="single" w:sz="4" w:space="0" w:color="000000"/>
              <w:bottom w:val="single" w:sz="4" w:space="0" w:color="000000"/>
              <w:right w:val="single" w:sz="4" w:space="0" w:color="000000"/>
            </w:tcBorders>
            <w:shd w:val="clear" w:color="auto" w:fill="auto"/>
          </w:tcPr>
          <w:p w14:paraId="31FA921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74C39488"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Fix any content or grammar issues raised </w:t>
            </w:r>
          </w:p>
        </w:tc>
        <w:tc>
          <w:tcPr>
            <w:tcW w:w="1360" w:type="dxa"/>
            <w:vMerge/>
            <w:tcBorders>
              <w:top w:val="nil"/>
              <w:left w:val="single" w:sz="4" w:space="0" w:color="000000"/>
              <w:bottom w:val="single" w:sz="4" w:space="0" w:color="000000"/>
              <w:right w:val="single" w:sz="4" w:space="0" w:color="000000"/>
            </w:tcBorders>
            <w:shd w:val="clear" w:color="auto" w:fill="auto"/>
          </w:tcPr>
          <w:p w14:paraId="0E26223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67FC495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5495630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7974FB97" w14:textId="77777777">
        <w:trPr>
          <w:trHeight w:val="293"/>
        </w:trPr>
        <w:tc>
          <w:tcPr>
            <w:tcW w:w="4600" w:type="dxa"/>
            <w:gridSpan w:val="2"/>
            <w:tcBorders>
              <w:top w:val="single" w:sz="4" w:space="0" w:color="000000"/>
              <w:left w:val="single" w:sz="4" w:space="0" w:color="000000"/>
              <w:bottom w:val="single" w:sz="4" w:space="0" w:color="000000"/>
              <w:right w:val="single" w:sz="4" w:space="0" w:color="000000"/>
            </w:tcBorders>
            <w:shd w:val="clear" w:color="auto" w:fill="auto"/>
          </w:tcPr>
          <w:p w14:paraId="046D8BDD" w14:textId="77777777" w:rsidR="00D74139" w:rsidRDefault="00000000">
            <w:pPr>
              <w:spacing w:after="0" w:line="240" w:lineRule="auto"/>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lastRenderedPageBreak/>
              <w:t>Final Review and Proofreading</w:t>
            </w:r>
          </w:p>
        </w:tc>
        <w:tc>
          <w:tcPr>
            <w:tcW w:w="1360" w:type="dxa"/>
            <w:tcBorders>
              <w:top w:val="nil"/>
              <w:left w:val="nil"/>
              <w:bottom w:val="single" w:sz="4" w:space="0" w:color="000000"/>
              <w:right w:val="single" w:sz="4" w:space="0" w:color="000000"/>
            </w:tcBorders>
            <w:shd w:val="clear" w:color="auto" w:fill="auto"/>
          </w:tcPr>
          <w:p w14:paraId="799B4260"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c>
          <w:tcPr>
            <w:tcW w:w="4060" w:type="dxa"/>
            <w:tcBorders>
              <w:top w:val="nil"/>
              <w:left w:val="nil"/>
              <w:bottom w:val="single" w:sz="4" w:space="0" w:color="000000"/>
              <w:right w:val="single" w:sz="4" w:space="0" w:color="000000"/>
            </w:tcBorders>
            <w:shd w:val="clear" w:color="auto" w:fill="auto"/>
          </w:tcPr>
          <w:p w14:paraId="544E4A56"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c>
          <w:tcPr>
            <w:tcW w:w="3220" w:type="dxa"/>
            <w:tcBorders>
              <w:top w:val="nil"/>
              <w:left w:val="nil"/>
              <w:bottom w:val="single" w:sz="4" w:space="0" w:color="000000"/>
              <w:right w:val="single" w:sz="4" w:space="0" w:color="000000"/>
            </w:tcBorders>
            <w:shd w:val="clear" w:color="auto" w:fill="auto"/>
          </w:tcPr>
          <w:p w14:paraId="5A869E55"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r>
      <w:tr w:rsidR="00D74139" w14:paraId="2100D1A3" w14:textId="77777777">
        <w:trPr>
          <w:trHeight w:val="914"/>
        </w:trPr>
        <w:tc>
          <w:tcPr>
            <w:tcW w:w="980" w:type="dxa"/>
            <w:vMerge w:val="restart"/>
            <w:tcBorders>
              <w:top w:val="nil"/>
              <w:left w:val="single" w:sz="4" w:space="0" w:color="000000"/>
              <w:bottom w:val="single" w:sz="4" w:space="0" w:color="000000"/>
              <w:right w:val="single" w:sz="4" w:space="0" w:color="000000"/>
            </w:tcBorders>
            <w:shd w:val="clear" w:color="auto" w:fill="auto"/>
          </w:tcPr>
          <w:p w14:paraId="17E4D275"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7.1</w:t>
            </w:r>
          </w:p>
        </w:tc>
        <w:tc>
          <w:tcPr>
            <w:tcW w:w="3620" w:type="dxa"/>
            <w:tcBorders>
              <w:top w:val="nil"/>
              <w:left w:val="nil"/>
              <w:right w:val="single" w:sz="4" w:space="0" w:color="000000"/>
            </w:tcBorders>
            <w:shd w:val="clear" w:color="auto" w:fill="auto"/>
          </w:tcPr>
          <w:p w14:paraId="406A9D0F"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Expert Review:</w:t>
            </w:r>
          </w:p>
          <w:p w14:paraId="55181806"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Have subject-matter experts or researchers experienced in survey methodology review the translated questionnaire.</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185E7446"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4.36 (0.93)</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7A9F6FF4"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 "Should this come earlier in the process"</w:t>
            </w:r>
            <w:r>
              <w:rPr>
                <w:rFonts w:ascii="Times New Roman" w:eastAsia="Times New Roman" w:hAnsi="Times New Roman" w:cs="Times New Roman"/>
                <w:color w:val="000000"/>
                <w:sz w:val="18"/>
                <w:szCs w:val="18"/>
              </w:rPr>
              <w:br/>
              <w:t>(2) "Typo in response option"</w:t>
            </w:r>
            <w:r>
              <w:rPr>
                <w:rFonts w:ascii="Times New Roman" w:eastAsia="Times New Roman" w:hAnsi="Times New Roman" w:cs="Times New Roman"/>
                <w:color w:val="000000"/>
                <w:sz w:val="18"/>
                <w:szCs w:val="18"/>
              </w:rPr>
              <w:br/>
              <w:t>(3) "For the 2nd point, explain how"</w:t>
            </w:r>
            <w:r>
              <w:rPr>
                <w:rFonts w:ascii="Times New Roman" w:eastAsia="Times New Roman" w:hAnsi="Times New Roman" w:cs="Times New Roman"/>
                <w:color w:val="000000"/>
                <w:sz w:val="18"/>
                <w:szCs w:val="18"/>
              </w:rPr>
              <w:br/>
              <w:t>(4) "Most important will check the mode of administration; digital interface might require some compromise"</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5196CB44"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w:t>
            </w:r>
          </w:p>
        </w:tc>
      </w:tr>
      <w:tr w:rsidR="00D74139" w14:paraId="6E9FB780" w14:textId="77777777">
        <w:trPr>
          <w:trHeight w:val="293"/>
        </w:trPr>
        <w:tc>
          <w:tcPr>
            <w:tcW w:w="980" w:type="dxa"/>
            <w:vMerge/>
            <w:tcBorders>
              <w:top w:val="nil"/>
              <w:left w:val="single" w:sz="4" w:space="0" w:color="000000"/>
              <w:bottom w:val="single" w:sz="4" w:space="0" w:color="000000"/>
              <w:right w:val="single" w:sz="4" w:space="0" w:color="000000"/>
            </w:tcBorders>
            <w:shd w:val="clear" w:color="auto" w:fill="auto"/>
          </w:tcPr>
          <w:p w14:paraId="37771D3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6FA81633"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Assess content validity, cultural appropriateness, and clarity through expert feedback.</w:t>
            </w:r>
          </w:p>
        </w:tc>
        <w:tc>
          <w:tcPr>
            <w:tcW w:w="1360" w:type="dxa"/>
            <w:vMerge/>
            <w:tcBorders>
              <w:top w:val="nil"/>
              <w:left w:val="single" w:sz="4" w:space="0" w:color="000000"/>
              <w:bottom w:val="single" w:sz="4" w:space="0" w:color="000000"/>
              <w:right w:val="single" w:sz="4" w:space="0" w:color="000000"/>
            </w:tcBorders>
            <w:shd w:val="clear" w:color="auto" w:fill="auto"/>
          </w:tcPr>
          <w:p w14:paraId="1E689937"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2DCAA20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51B6D89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53FD5CB9" w14:textId="77777777">
        <w:trPr>
          <w:trHeight w:val="1590"/>
        </w:trPr>
        <w:tc>
          <w:tcPr>
            <w:tcW w:w="980" w:type="dxa"/>
            <w:vMerge w:val="restart"/>
            <w:tcBorders>
              <w:top w:val="nil"/>
              <w:left w:val="single" w:sz="4" w:space="0" w:color="000000"/>
              <w:bottom w:val="single" w:sz="4" w:space="0" w:color="000000"/>
              <w:right w:val="single" w:sz="4" w:space="0" w:color="000000"/>
            </w:tcBorders>
            <w:shd w:val="clear" w:color="auto" w:fill="auto"/>
          </w:tcPr>
          <w:p w14:paraId="004F8E82"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7.2</w:t>
            </w:r>
          </w:p>
        </w:tc>
        <w:tc>
          <w:tcPr>
            <w:tcW w:w="3620" w:type="dxa"/>
            <w:tcBorders>
              <w:top w:val="nil"/>
              <w:left w:val="nil"/>
              <w:right w:val="single" w:sz="4" w:space="0" w:color="000000"/>
            </w:tcBorders>
            <w:shd w:val="clear" w:color="auto" w:fill="auto"/>
          </w:tcPr>
          <w:p w14:paraId="071ABF03"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Final Validation:</w:t>
            </w:r>
          </w:p>
          <w:p w14:paraId="281E88E5"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Assess internal consistency and reliability using appropriate indices such as Cronbach's alpha, McDonald's omega, or other relevant reliability measures</w:t>
            </w:r>
          </w:p>
          <w:p w14:paraId="367680E4"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Use Cronbach’s alpha to measure the internal consistency and reliability of survey items.</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7B3B6EE6"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4.32 (1.26)</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321A5B67"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 "Points 1 and 2 are redundant; I'd keep point 1, because it names also alternatives to Cronbach alpha; I'm not sure, how Kappa or ICCs could be applied here - this needs more explanation"</w:t>
            </w:r>
            <w:r>
              <w:rPr>
                <w:rFonts w:ascii="Times New Roman" w:eastAsia="Times New Roman" w:hAnsi="Times New Roman" w:cs="Times New Roman"/>
                <w:color w:val="000000"/>
                <w:sz w:val="18"/>
                <w:szCs w:val="18"/>
              </w:rPr>
              <w:br/>
              <w:t>(2) "There are step missing between 7.1 and 7,2. You cannot undertake 7.2 with a small sample applied only once"</w:t>
            </w:r>
            <w:r>
              <w:rPr>
                <w:rFonts w:ascii="Times New Roman" w:eastAsia="Times New Roman" w:hAnsi="Times New Roman" w:cs="Times New Roman"/>
                <w:color w:val="000000"/>
                <w:sz w:val="18"/>
                <w:szCs w:val="18"/>
              </w:rPr>
              <w:br/>
              <w:t>(3) Delete the 2nd and 3rd points and include their content in the first point. You did not include measures of validity !!"</w:t>
            </w:r>
            <w:r>
              <w:rPr>
                <w:rFonts w:ascii="Times New Roman" w:eastAsia="Times New Roman" w:hAnsi="Times New Roman" w:cs="Times New Roman"/>
                <w:color w:val="000000"/>
                <w:sz w:val="18"/>
                <w:szCs w:val="18"/>
              </w:rPr>
              <w:br/>
              <w:t>(4) "Will do that in clinical trials not as a stand alone/ small sample though"</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38313CFC"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w:t>
            </w:r>
          </w:p>
        </w:tc>
      </w:tr>
      <w:tr w:rsidR="00D74139" w14:paraId="28EEE8E3" w14:textId="77777777">
        <w:trPr>
          <w:trHeight w:val="689"/>
        </w:trPr>
        <w:tc>
          <w:tcPr>
            <w:tcW w:w="980" w:type="dxa"/>
            <w:vMerge/>
            <w:tcBorders>
              <w:top w:val="nil"/>
              <w:left w:val="single" w:sz="4" w:space="0" w:color="000000"/>
              <w:bottom w:val="single" w:sz="4" w:space="0" w:color="000000"/>
              <w:right w:val="single" w:sz="4" w:space="0" w:color="000000"/>
            </w:tcBorders>
            <w:shd w:val="clear" w:color="auto" w:fill="auto"/>
          </w:tcPr>
          <w:p w14:paraId="39DB027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21FB7B16"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Use measures such as the Kappa coefficient and intraclass correlation coefficient to assess item-to-item agreement and equivalence between the source and target instruments.</w:t>
            </w:r>
          </w:p>
        </w:tc>
        <w:tc>
          <w:tcPr>
            <w:tcW w:w="1360" w:type="dxa"/>
            <w:vMerge/>
            <w:tcBorders>
              <w:top w:val="nil"/>
              <w:left w:val="single" w:sz="4" w:space="0" w:color="000000"/>
              <w:bottom w:val="single" w:sz="4" w:space="0" w:color="000000"/>
              <w:right w:val="single" w:sz="4" w:space="0" w:color="000000"/>
            </w:tcBorders>
            <w:shd w:val="clear" w:color="auto" w:fill="auto"/>
          </w:tcPr>
          <w:p w14:paraId="47ADB04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6D50002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31230E7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19993B04" w14:textId="77777777">
        <w:trPr>
          <w:trHeight w:val="1131"/>
        </w:trPr>
        <w:tc>
          <w:tcPr>
            <w:tcW w:w="980" w:type="dxa"/>
            <w:vMerge w:val="restart"/>
            <w:tcBorders>
              <w:top w:val="nil"/>
              <w:left w:val="single" w:sz="4" w:space="0" w:color="000000"/>
              <w:bottom w:val="single" w:sz="4" w:space="0" w:color="000000"/>
              <w:right w:val="single" w:sz="4" w:space="0" w:color="000000"/>
            </w:tcBorders>
            <w:shd w:val="clear" w:color="auto" w:fill="auto"/>
          </w:tcPr>
          <w:p w14:paraId="70691764"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7.3</w:t>
            </w:r>
          </w:p>
        </w:tc>
        <w:tc>
          <w:tcPr>
            <w:tcW w:w="3620" w:type="dxa"/>
            <w:tcBorders>
              <w:top w:val="nil"/>
              <w:left w:val="nil"/>
              <w:right w:val="single" w:sz="4" w:space="0" w:color="000000"/>
            </w:tcBorders>
            <w:shd w:val="clear" w:color="auto" w:fill="auto"/>
          </w:tcPr>
          <w:p w14:paraId="0AB349BF"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Proofreading:</w:t>
            </w:r>
          </w:p>
          <w:p w14:paraId="1B20E5F4"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Conduct a meticulous proofreading of the final translated questionnaire.</w:t>
            </w:r>
          </w:p>
          <w:p w14:paraId="582272A5"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Check for language accuracy, formatting consistency, and overall quality.</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3C94F5D7"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4.5 (0.94)</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39A8010A"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 "Should this come before final validation study?"</w:t>
            </w:r>
            <w:r>
              <w:rPr>
                <w:rFonts w:ascii="Times New Roman" w:eastAsia="Times New Roman" w:hAnsi="Times New Roman" w:cs="Times New Roman"/>
                <w:color w:val="000000"/>
                <w:sz w:val="18"/>
                <w:szCs w:val="18"/>
              </w:rPr>
              <w:br/>
              <w:t>(2) "Assessing appropriate spaces used for each item in questionnaire/tool"</w:t>
            </w:r>
            <w:r>
              <w:rPr>
                <w:rFonts w:ascii="Times New Roman" w:eastAsia="Times New Roman" w:hAnsi="Times New Roman" w:cs="Times New Roman"/>
                <w:color w:val="000000"/>
                <w:sz w:val="18"/>
                <w:szCs w:val="18"/>
              </w:rPr>
              <w:br/>
              <w:t>(3) "Will still recommend proofreading on final format, such as phone"</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7D3C9E7E"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w:t>
            </w:r>
          </w:p>
        </w:tc>
      </w:tr>
      <w:tr w:rsidR="00D74139" w14:paraId="36EEDAC1" w14:textId="77777777">
        <w:trPr>
          <w:trHeight w:val="459"/>
        </w:trPr>
        <w:tc>
          <w:tcPr>
            <w:tcW w:w="980" w:type="dxa"/>
            <w:vMerge/>
            <w:tcBorders>
              <w:top w:val="nil"/>
              <w:left w:val="single" w:sz="4" w:space="0" w:color="000000"/>
              <w:bottom w:val="single" w:sz="4" w:space="0" w:color="000000"/>
              <w:right w:val="single" w:sz="4" w:space="0" w:color="000000"/>
            </w:tcBorders>
            <w:shd w:val="clear" w:color="auto" w:fill="auto"/>
          </w:tcPr>
          <w:p w14:paraId="2679CA0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2947D2D2"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Ensure questionnaire is free of typos, grammatical errors, and formatting inconsistencies.</w:t>
            </w:r>
          </w:p>
        </w:tc>
        <w:tc>
          <w:tcPr>
            <w:tcW w:w="1360" w:type="dxa"/>
            <w:vMerge/>
            <w:tcBorders>
              <w:top w:val="nil"/>
              <w:left w:val="single" w:sz="4" w:space="0" w:color="000000"/>
              <w:bottom w:val="single" w:sz="4" w:space="0" w:color="000000"/>
              <w:right w:val="single" w:sz="4" w:space="0" w:color="000000"/>
            </w:tcBorders>
            <w:shd w:val="clear" w:color="auto" w:fill="auto"/>
          </w:tcPr>
          <w:p w14:paraId="436F943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2A94BD5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2731A76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32F9A69C" w14:textId="77777777">
        <w:trPr>
          <w:trHeight w:val="293"/>
        </w:trPr>
        <w:tc>
          <w:tcPr>
            <w:tcW w:w="4600" w:type="dxa"/>
            <w:gridSpan w:val="2"/>
            <w:tcBorders>
              <w:top w:val="single" w:sz="4" w:space="0" w:color="000000"/>
              <w:left w:val="single" w:sz="4" w:space="0" w:color="000000"/>
              <w:bottom w:val="single" w:sz="4" w:space="0" w:color="000000"/>
              <w:right w:val="single" w:sz="4" w:space="0" w:color="000000"/>
            </w:tcBorders>
            <w:shd w:val="clear" w:color="auto" w:fill="auto"/>
          </w:tcPr>
          <w:p w14:paraId="044ADF88" w14:textId="77777777" w:rsidR="00D74139" w:rsidRDefault="00000000">
            <w:pPr>
              <w:spacing w:after="0" w:line="240" w:lineRule="auto"/>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Post-Survey Evaluation and Continuous Improvement</w:t>
            </w:r>
          </w:p>
        </w:tc>
        <w:tc>
          <w:tcPr>
            <w:tcW w:w="1360" w:type="dxa"/>
            <w:tcBorders>
              <w:top w:val="nil"/>
              <w:left w:val="nil"/>
              <w:bottom w:val="single" w:sz="4" w:space="0" w:color="000000"/>
              <w:right w:val="single" w:sz="4" w:space="0" w:color="000000"/>
            </w:tcBorders>
            <w:shd w:val="clear" w:color="auto" w:fill="auto"/>
          </w:tcPr>
          <w:p w14:paraId="476E0779"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c>
          <w:tcPr>
            <w:tcW w:w="4060" w:type="dxa"/>
            <w:tcBorders>
              <w:top w:val="nil"/>
              <w:left w:val="nil"/>
              <w:bottom w:val="single" w:sz="4" w:space="0" w:color="000000"/>
              <w:right w:val="single" w:sz="4" w:space="0" w:color="000000"/>
            </w:tcBorders>
            <w:shd w:val="clear" w:color="auto" w:fill="auto"/>
          </w:tcPr>
          <w:p w14:paraId="63218718"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c>
          <w:tcPr>
            <w:tcW w:w="3220" w:type="dxa"/>
            <w:tcBorders>
              <w:top w:val="nil"/>
              <w:left w:val="nil"/>
              <w:bottom w:val="single" w:sz="4" w:space="0" w:color="000000"/>
              <w:right w:val="single" w:sz="4" w:space="0" w:color="000000"/>
            </w:tcBorders>
            <w:shd w:val="clear" w:color="auto" w:fill="auto"/>
          </w:tcPr>
          <w:p w14:paraId="18489144"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w:t>
            </w:r>
          </w:p>
        </w:tc>
      </w:tr>
      <w:tr w:rsidR="00D74139" w14:paraId="52449C89" w14:textId="77777777">
        <w:trPr>
          <w:trHeight w:val="1131"/>
        </w:trPr>
        <w:tc>
          <w:tcPr>
            <w:tcW w:w="980" w:type="dxa"/>
            <w:vMerge w:val="restart"/>
            <w:tcBorders>
              <w:top w:val="nil"/>
              <w:left w:val="single" w:sz="4" w:space="0" w:color="000000"/>
              <w:bottom w:val="single" w:sz="4" w:space="0" w:color="000000"/>
              <w:right w:val="single" w:sz="4" w:space="0" w:color="000000"/>
            </w:tcBorders>
            <w:shd w:val="clear" w:color="auto" w:fill="auto"/>
          </w:tcPr>
          <w:p w14:paraId="2E797E66"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8.1</w:t>
            </w:r>
          </w:p>
        </w:tc>
        <w:tc>
          <w:tcPr>
            <w:tcW w:w="3620" w:type="dxa"/>
            <w:tcBorders>
              <w:top w:val="nil"/>
              <w:left w:val="nil"/>
              <w:right w:val="single" w:sz="4" w:space="0" w:color="000000"/>
            </w:tcBorders>
            <w:shd w:val="clear" w:color="auto" w:fill="auto"/>
          </w:tcPr>
          <w:p w14:paraId="05F2CCB9"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Conduct Post-Survey Evaluations:</w:t>
            </w:r>
          </w:p>
          <w:p w14:paraId="4EA49B7D"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A friendly and readily accessible (preferred online) survey</w:t>
            </w:r>
          </w:p>
          <w:p w14:paraId="1BEDF2CA"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Feedback should be collected from both translators and readers</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1287E3D6"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4.00 (1.09)</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023C41EB"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"QR is not a must; other methods are also OK."</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5CB9782F"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Modify the item as follows:</w:t>
            </w:r>
            <w:r>
              <w:rPr>
                <w:rFonts w:ascii="Times New Roman" w:eastAsia="Times New Roman" w:hAnsi="Times New Roman" w:cs="Times New Roman"/>
                <w:color w:val="000000"/>
                <w:sz w:val="18"/>
                <w:szCs w:val="18"/>
              </w:rPr>
              <w:br/>
              <w:t>Conduct Post-Survey Evaluations:</w:t>
            </w:r>
            <w:r>
              <w:rPr>
                <w:rFonts w:ascii="Times New Roman" w:eastAsia="Times New Roman" w:hAnsi="Times New Roman" w:cs="Times New Roman"/>
                <w:color w:val="000000"/>
                <w:sz w:val="18"/>
                <w:szCs w:val="18"/>
              </w:rPr>
              <w:br/>
              <w:t>- A conventional and readily accessible (preferred online) survey</w:t>
            </w:r>
            <w:r>
              <w:rPr>
                <w:rFonts w:ascii="Times New Roman" w:eastAsia="Times New Roman" w:hAnsi="Times New Roman" w:cs="Times New Roman"/>
                <w:color w:val="000000"/>
                <w:sz w:val="18"/>
                <w:szCs w:val="18"/>
              </w:rPr>
              <w:br/>
              <w:t>- Feedback should be collected from both translators and readers</w:t>
            </w:r>
            <w:r>
              <w:rPr>
                <w:rFonts w:ascii="Times New Roman" w:eastAsia="Times New Roman" w:hAnsi="Times New Roman" w:cs="Times New Roman"/>
                <w:color w:val="000000"/>
                <w:sz w:val="18"/>
                <w:szCs w:val="18"/>
              </w:rPr>
              <w:br/>
              <w:t>- (Optional) Put a QR code in the survey in case participants have any feedback</w:t>
            </w:r>
          </w:p>
        </w:tc>
      </w:tr>
      <w:tr w:rsidR="00D74139" w14:paraId="6E6A588E" w14:textId="77777777">
        <w:trPr>
          <w:trHeight w:val="293"/>
        </w:trPr>
        <w:tc>
          <w:tcPr>
            <w:tcW w:w="980" w:type="dxa"/>
            <w:vMerge/>
            <w:tcBorders>
              <w:top w:val="nil"/>
              <w:left w:val="single" w:sz="4" w:space="0" w:color="000000"/>
              <w:bottom w:val="single" w:sz="4" w:space="0" w:color="000000"/>
              <w:right w:val="single" w:sz="4" w:space="0" w:color="000000"/>
            </w:tcBorders>
            <w:shd w:val="clear" w:color="auto" w:fill="auto"/>
          </w:tcPr>
          <w:p w14:paraId="2D360F1C"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0DEE68C3"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Put a QR code in the survey in case participants have any feedback</w:t>
            </w:r>
          </w:p>
        </w:tc>
        <w:tc>
          <w:tcPr>
            <w:tcW w:w="1360" w:type="dxa"/>
            <w:vMerge/>
            <w:tcBorders>
              <w:top w:val="nil"/>
              <w:left w:val="single" w:sz="4" w:space="0" w:color="000000"/>
              <w:bottom w:val="single" w:sz="4" w:space="0" w:color="000000"/>
              <w:right w:val="single" w:sz="4" w:space="0" w:color="000000"/>
            </w:tcBorders>
            <w:shd w:val="clear" w:color="auto" w:fill="auto"/>
          </w:tcPr>
          <w:p w14:paraId="0E35AE2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3C67A3B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6F00026F"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4AA452CB" w14:textId="77777777">
        <w:trPr>
          <w:trHeight w:val="1242"/>
        </w:trPr>
        <w:tc>
          <w:tcPr>
            <w:tcW w:w="980" w:type="dxa"/>
            <w:vMerge w:val="restart"/>
            <w:tcBorders>
              <w:top w:val="nil"/>
              <w:left w:val="single" w:sz="4" w:space="0" w:color="000000"/>
              <w:bottom w:val="single" w:sz="4" w:space="0" w:color="000000"/>
              <w:right w:val="single" w:sz="4" w:space="0" w:color="000000"/>
            </w:tcBorders>
            <w:shd w:val="clear" w:color="auto" w:fill="auto"/>
          </w:tcPr>
          <w:p w14:paraId="00D41FB9"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8.2</w:t>
            </w:r>
          </w:p>
        </w:tc>
        <w:tc>
          <w:tcPr>
            <w:tcW w:w="3620" w:type="dxa"/>
            <w:tcBorders>
              <w:top w:val="nil"/>
              <w:left w:val="nil"/>
              <w:right w:val="single" w:sz="4" w:space="0" w:color="000000"/>
            </w:tcBorders>
            <w:shd w:val="clear" w:color="auto" w:fill="auto"/>
          </w:tcPr>
          <w:p w14:paraId="64D1B17B"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Information to be collected in the post-survey Feedback from translators:</w:t>
            </w:r>
          </w:p>
          <w:p w14:paraId="5B929B24"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Self-assessment (using Likert’s scale scoring from 1 to 5). We then report the (average) overall satisfaction from the team within the questionnaire description</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2256A91E"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3.9 (0.99)</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71A2B318"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 "Likert scale"; avoid use of "we" or other pronouns; also, this item is very long - use a number of items instead?"</w:t>
            </w:r>
            <w:r>
              <w:rPr>
                <w:rFonts w:ascii="Times New Roman" w:eastAsia="Times New Roman" w:hAnsi="Times New Roman" w:cs="Times New Roman"/>
                <w:color w:val="000000"/>
                <w:sz w:val="18"/>
                <w:szCs w:val="18"/>
              </w:rPr>
              <w:br/>
              <w:t>(2) "This is perfect as you explain in detail. You should also describe other item in detail."</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09BD9FB3"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Item removed</w:t>
            </w:r>
          </w:p>
        </w:tc>
      </w:tr>
      <w:tr w:rsidR="00D74139" w14:paraId="0D60E536" w14:textId="77777777">
        <w:trPr>
          <w:trHeight w:val="2982"/>
        </w:trPr>
        <w:tc>
          <w:tcPr>
            <w:tcW w:w="980" w:type="dxa"/>
            <w:vMerge/>
            <w:tcBorders>
              <w:top w:val="nil"/>
              <w:left w:val="single" w:sz="4" w:space="0" w:color="000000"/>
              <w:bottom w:val="single" w:sz="4" w:space="0" w:color="000000"/>
              <w:right w:val="single" w:sz="4" w:space="0" w:color="000000"/>
            </w:tcBorders>
            <w:shd w:val="clear" w:color="auto" w:fill="auto"/>
          </w:tcPr>
          <w:p w14:paraId="1D091B80"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0170CA9B"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 Translation Accuracy: scoring 1 (not accurate) to 5 (highly accurate)</w:t>
            </w:r>
            <w:r>
              <w:rPr>
                <w:rFonts w:ascii="Times New Roman" w:eastAsia="Times New Roman" w:hAnsi="Times New Roman" w:cs="Times New Roman"/>
                <w:color w:val="000000"/>
                <w:sz w:val="18"/>
                <w:szCs w:val="18"/>
              </w:rPr>
              <w:br/>
              <w:t>(2) Cultural Relevance: 1(not relevant) to 5 (highly relevant)</w:t>
            </w:r>
            <w:r>
              <w:rPr>
                <w:rFonts w:ascii="Times New Roman" w:eastAsia="Times New Roman" w:hAnsi="Times New Roman" w:cs="Times New Roman"/>
                <w:color w:val="000000"/>
                <w:sz w:val="18"/>
                <w:szCs w:val="18"/>
              </w:rPr>
              <w:br/>
              <w:t>(3) Linguistic Fluency: 1(not fluent) to 5 (highly fluent)</w:t>
            </w:r>
            <w:r>
              <w:rPr>
                <w:rFonts w:ascii="Times New Roman" w:eastAsia="Times New Roman" w:hAnsi="Times New Roman" w:cs="Times New Roman"/>
                <w:color w:val="000000"/>
                <w:sz w:val="18"/>
                <w:szCs w:val="18"/>
              </w:rPr>
              <w:br/>
              <w:t>(4) Contextual Adaptation: 1(not adaptable) to 5 (highly adaptable)</w:t>
            </w:r>
            <w:r>
              <w:rPr>
                <w:rFonts w:ascii="Times New Roman" w:eastAsia="Times New Roman" w:hAnsi="Times New Roman" w:cs="Times New Roman"/>
                <w:color w:val="000000"/>
                <w:sz w:val="18"/>
                <w:szCs w:val="18"/>
              </w:rPr>
              <w:br/>
              <w:t>(5) Challenges encountered: Short-answer question type</w:t>
            </w:r>
            <w:r>
              <w:rPr>
                <w:rFonts w:ascii="Times New Roman" w:eastAsia="Times New Roman" w:hAnsi="Times New Roman" w:cs="Times New Roman"/>
                <w:color w:val="000000"/>
                <w:sz w:val="18"/>
                <w:szCs w:val="18"/>
              </w:rPr>
              <w:br/>
              <w:t>(5) Training Needs: Short-answer question type feedback from readers/users</w:t>
            </w:r>
            <w:r>
              <w:rPr>
                <w:rFonts w:ascii="Times New Roman" w:eastAsia="Times New Roman" w:hAnsi="Times New Roman" w:cs="Times New Roman"/>
                <w:color w:val="000000"/>
                <w:sz w:val="18"/>
                <w:szCs w:val="18"/>
              </w:rPr>
              <w:br/>
              <w:t>(6) Suggestion for improvement: Short-answer question type feedback from readers/users using Likert's scale scoring from 1 to 5 for all questions:</w:t>
            </w:r>
            <w:r>
              <w:rPr>
                <w:rFonts w:ascii="Times New Roman" w:eastAsia="Times New Roman" w:hAnsi="Times New Roman" w:cs="Times New Roman"/>
                <w:color w:val="000000"/>
                <w:sz w:val="18"/>
                <w:szCs w:val="18"/>
              </w:rPr>
              <w:br/>
              <w:t>(A) Clarity and Understanding: Rate from 1 (totally obscure) to 5 (exceptionally clear)</w:t>
            </w:r>
            <w:r>
              <w:rPr>
                <w:rFonts w:ascii="Times New Roman" w:eastAsia="Times New Roman" w:hAnsi="Times New Roman" w:cs="Times New Roman"/>
                <w:color w:val="000000"/>
                <w:sz w:val="18"/>
                <w:szCs w:val="18"/>
              </w:rPr>
              <w:br/>
              <w:t>(B) Cultural Relevance: Evaluate from 1 (completely unrelated) to 5 (highly pertinent)</w:t>
            </w:r>
            <w:r>
              <w:rPr>
                <w:rFonts w:ascii="Times New Roman" w:eastAsia="Times New Roman" w:hAnsi="Times New Roman" w:cs="Times New Roman"/>
                <w:color w:val="000000"/>
                <w:sz w:val="18"/>
                <w:szCs w:val="18"/>
              </w:rPr>
              <w:br/>
              <w:t>(C) Linguistic Fluency: Assess from 1 (entirely non-fluent) to 5 (highly fluent)</w:t>
            </w:r>
            <w:r>
              <w:rPr>
                <w:rFonts w:ascii="Times New Roman" w:eastAsia="Times New Roman" w:hAnsi="Times New Roman" w:cs="Times New Roman"/>
                <w:color w:val="000000"/>
                <w:sz w:val="18"/>
                <w:szCs w:val="18"/>
              </w:rPr>
              <w:br/>
              <w:t>(D) Contextual Adaption: Judge from 1 (totally unsuitable) to 5 (perfectly suitable)</w:t>
            </w:r>
            <w:r>
              <w:rPr>
                <w:rFonts w:ascii="Times New Roman" w:eastAsia="Times New Roman" w:hAnsi="Times New Roman" w:cs="Times New Roman"/>
                <w:color w:val="000000"/>
                <w:sz w:val="18"/>
                <w:szCs w:val="18"/>
              </w:rPr>
              <w:br/>
              <w:t>(E) Suggestion for Improvement: Provide concise feedback</w:t>
            </w:r>
          </w:p>
        </w:tc>
        <w:tc>
          <w:tcPr>
            <w:tcW w:w="1360" w:type="dxa"/>
            <w:vMerge/>
            <w:tcBorders>
              <w:top w:val="nil"/>
              <w:left w:val="single" w:sz="4" w:space="0" w:color="000000"/>
              <w:bottom w:val="single" w:sz="4" w:space="0" w:color="000000"/>
              <w:right w:val="single" w:sz="4" w:space="0" w:color="000000"/>
            </w:tcBorders>
            <w:shd w:val="clear" w:color="auto" w:fill="auto"/>
          </w:tcPr>
          <w:p w14:paraId="5F194C43"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688F89C5"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65A5314B"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56EF3B8B" w14:textId="77777777">
        <w:trPr>
          <w:trHeight w:val="914"/>
        </w:trPr>
        <w:tc>
          <w:tcPr>
            <w:tcW w:w="980" w:type="dxa"/>
            <w:vMerge w:val="restart"/>
            <w:tcBorders>
              <w:top w:val="nil"/>
              <w:left w:val="single" w:sz="4" w:space="0" w:color="000000"/>
              <w:bottom w:val="single" w:sz="4" w:space="0" w:color="000000"/>
              <w:right w:val="single" w:sz="4" w:space="0" w:color="000000"/>
            </w:tcBorders>
            <w:shd w:val="clear" w:color="auto" w:fill="auto"/>
          </w:tcPr>
          <w:p w14:paraId="59460FB9"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8.3</w:t>
            </w:r>
          </w:p>
        </w:tc>
        <w:tc>
          <w:tcPr>
            <w:tcW w:w="3620" w:type="dxa"/>
            <w:tcBorders>
              <w:top w:val="nil"/>
              <w:left w:val="nil"/>
              <w:right w:val="single" w:sz="4" w:space="0" w:color="000000"/>
            </w:tcBorders>
            <w:shd w:val="clear" w:color="auto" w:fill="auto"/>
          </w:tcPr>
          <w:p w14:paraId="6FD61481"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Perform Real-World Revisions:</w:t>
            </w:r>
          </w:p>
          <w:p w14:paraId="02DD9313"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Use the feedback from post-survey evaluations to make revisions to the translated instrument.</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095FFD46"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4.05 (1.09)</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428410D7"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 "from the post-survey..."</w:t>
            </w:r>
            <w:r>
              <w:rPr>
                <w:rFonts w:ascii="Times New Roman" w:eastAsia="Times New Roman" w:hAnsi="Times New Roman" w:cs="Times New Roman"/>
                <w:color w:val="000000"/>
                <w:sz w:val="18"/>
                <w:szCs w:val="18"/>
              </w:rPr>
              <w:br/>
              <w:t>(2) "Should be done already in pretesting phase"</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5F86F198"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 (become item 8.2)</w:t>
            </w:r>
          </w:p>
        </w:tc>
      </w:tr>
      <w:tr w:rsidR="00D74139" w14:paraId="6AFCD383" w14:textId="77777777">
        <w:trPr>
          <w:trHeight w:val="459"/>
        </w:trPr>
        <w:tc>
          <w:tcPr>
            <w:tcW w:w="980" w:type="dxa"/>
            <w:vMerge/>
            <w:tcBorders>
              <w:top w:val="nil"/>
              <w:left w:val="single" w:sz="4" w:space="0" w:color="000000"/>
              <w:bottom w:val="single" w:sz="4" w:space="0" w:color="000000"/>
              <w:right w:val="single" w:sz="4" w:space="0" w:color="000000"/>
            </w:tcBorders>
            <w:shd w:val="clear" w:color="auto" w:fill="auto"/>
          </w:tcPr>
          <w:p w14:paraId="32CC2FD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5E543DF8"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Address any issues related to clarity, comprehension, or cultural sensitivity that were identified during the survey administration.</w:t>
            </w:r>
          </w:p>
        </w:tc>
        <w:tc>
          <w:tcPr>
            <w:tcW w:w="1360" w:type="dxa"/>
            <w:vMerge/>
            <w:tcBorders>
              <w:top w:val="nil"/>
              <w:left w:val="single" w:sz="4" w:space="0" w:color="000000"/>
              <w:bottom w:val="single" w:sz="4" w:space="0" w:color="000000"/>
              <w:right w:val="single" w:sz="4" w:space="0" w:color="000000"/>
            </w:tcBorders>
            <w:shd w:val="clear" w:color="auto" w:fill="auto"/>
          </w:tcPr>
          <w:p w14:paraId="60DA3E64"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2F98605D"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03B5A80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r w:rsidR="00D74139" w14:paraId="33B5B327" w14:textId="77777777">
        <w:trPr>
          <w:trHeight w:val="293"/>
        </w:trPr>
        <w:tc>
          <w:tcPr>
            <w:tcW w:w="980" w:type="dxa"/>
            <w:vMerge w:val="restart"/>
            <w:tcBorders>
              <w:top w:val="nil"/>
              <w:left w:val="single" w:sz="4" w:space="0" w:color="000000"/>
              <w:bottom w:val="single" w:sz="4" w:space="0" w:color="000000"/>
              <w:right w:val="single" w:sz="4" w:space="0" w:color="000000"/>
            </w:tcBorders>
            <w:shd w:val="clear" w:color="auto" w:fill="auto"/>
          </w:tcPr>
          <w:p w14:paraId="004B2BCD"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8.4</w:t>
            </w:r>
          </w:p>
        </w:tc>
        <w:tc>
          <w:tcPr>
            <w:tcW w:w="3620" w:type="dxa"/>
            <w:tcBorders>
              <w:top w:val="nil"/>
              <w:left w:val="nil"/>
              <w:bottom w:val="single" w:sz="4" w:space="0" w:color="000000"/>
              <w:right w:val="single" w:sz="4" w:space="0" w:color="000000"/>
            </w:tcBorders>
            <w:shd w:val="clear" w:color="auto" w:fill="auto"/>
          </w:tcPr>
          <w:p w14:paraId="5EDBF777"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Document Revisions:</w:t>
            </w:r>
          </w:p>
        </w:tc>
        <w:tc>
          <w:tcPr>
            <w:tcW w:w="1360" w:type="dxa"/>
            <w:vMerge w:val="restart"/>
            <w:tcBorders>
              <w:top w:val="nil"/>
              <w:left w:val="single" w:sz="4" w:space="0" w:color="000000"/>
              <w:bottom w:val="single" w:sz="4" w:space="0" w:color="000000"/>
              <w:right w:val="single" w:sz="4" w:space="0" w:color="000000"/>
            </w:tcBorders>
            <w:shd w:val="clear" w:color="auto" w:fill="auto"/>
          </w:tcPr>
          <w:p w14:paraId="37B17F94" w14:textId="77777777" w:rsidR="00D74139" w:rsidRDefault="00000000">
            <w:pPr>
              <w:spacing w:after="0" w:line="240" w:lineRule="auto"/>
              <w:rPr>
                <w:rFonts w:ascii="Times New Roman" w:eastAsia="Times New Roman" w:hAnsi="Times New Roman" w:cs="Times New Roman"/>
                <w:color w:val="333333"/>
                <w:sz w:val="18"/>
                <w:szCs w:val="18"/>
              </w:rPr>
            </w:pPr>
            <w:r>
              <w:rPr>
                <w:rFonts w:ascii="Times New Roman" w:eastAsia="Times New Roman" w:hAnsi="Times New Roman" w:cs="Times New Roman"/>
                <w:color w:val="333333"/>
                <w:sz w:val="18"/>
                <w:szCs w:val="18"/>
              </w:rPr>
              <w:t>4.23 (1.04)</w:t>
            </w:r>
          </w:p>
        </w:tc>
        <w:tc>
          <w:tcPr>
            <w:tcW w:w="4060" w:type="dxa"/>
            <w:vMerge w:val="restart"/>
            <w:tcBorders>
              <w:top w:val="nil"/>
              <w:left w:val="single" w:sz="4" w:space="0" w:color="000000"/>
              <w:bottom w:val="single" w:sz="4" w:space="0" w:color="000000"/>
              <w:right w:val="single" w:sz="4" w:space="0" w:color="000000"/>
            </w:tcBorders>
            <w:shd w:val="clear" w:color="auto" w:fill="auto"/>
          </w:tcPr>
          <w:p w14:paraId="2F780F7B"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None</w:t>
            </w:r>
          </w:p>
        </w:tc>
        <w:tc>
          <w:tcPr>
            <w:tcW w:w="3220" w:type="dxa"/>
            <w:vMerge w:val="restart"/>
            <w:tcBorders>
              <w:top w:val="nil"/>
              <w:left w:val="single" w:sz="4" w:space="0" w:color="000000"/>
              <w:bottom w:val="single" w:sz="4" w:space="0" w:color="000000"/>
              <w:right w:val="single" w:sz="4" w:space="0" w:color="000000"/>
            </w:tcBorders>
            <w:shd w:val="clear" w:color="auto" w:fill="auto"/>
          </w:tcPr>
          <w:p w14:paraId="2BF6BCCC"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Keep it to the next round (becomeitem 8.3)</w:t>
            </w:r>
          </w:p>
        </w:tc>
      </w:tr>
      <w:tr w:rsidR="00D74139" w14:paraId="4E1944F6" w14:textId="77777777">
        <w:trPr>
          <w:trHeight w:val="459"/>
        </w:trPr>
        <w:tc>
          <w:tcPr>
            <w:tcW w:w="980" w:type="dxa"/>
            <w:vMerge/>
            <w:tcBorders>
              <w:top w:val="nil"/>
              <w:left w:val="single" w:sz="4" w:space="0" w:color="000000"/>
              <w:bottom w:val="single" w:sz="4" w:space="0" w:color="000000"/>
              <w:right w:val="single" w:sz="4" w:space="0" w:color="000000"/>
            </w:tcBorders>
            <w:shd w:val="clear" w:color="auto" w:fill="auto"/>
          </w:tcPr>
          <w:p w14:paraId="5CA6BF3A"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620" w:type="dxa"/>
            <w:tcBorders>
              <w:top w:val="nil"/>
              <w:left w:val="nil"/>
              <w:bottom w:val="single" w:sz="4" w:space="0" w:color="000000"/>
              <w:right w:val="single" w:sz="4" w:space="0" w:color="000000"/>
            </w:tcBorders>
            <w:shd w:val="clear" w:color="auto" w:fill="auto"/>
          </w:tcPr>
          <w:p w14:paraId="0402E8AB" w14:textId="77777777" w:rsidR="00D74139" w:rsidRDefault="00000000">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Maintain clear documentation of all revisions made for future reference and quality control</w:t>
            </w:r>
          </w:p>
        </w:tc>
        <w:tc>
          <w:tcPr>
            <w:tcW w:w="1360" w:type="dxa"/>
            <w:vMerge/>
            <w:tcBorders>
              <w:top w:val="nil"/>
              <w:left w:val="single" w:sz="4" w:space="0" w:color="000000"/>
              <w:bottom w:val="single" w:sz="4" w:space="0" w:color="000000"/>
              <w:right w:val="single" w:sz="4" w:space="0" w:color="000000"/>
            </w:tcBorders>
            <w:shd w:val="clear" w:color="auto" w:fill="auto"/>
          </w:tcPr>
          <w:p w14:paraId="7EA49E5E"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4060" w:type="dxa"/>
            <w:vMerge/>
            <w:tcBorders>
              <w:top w:val="nil"/>
              <w:left w:val="single" w:sz="4" w:space="0" w:color="000000"/>
              <w:bottom w:val="single" w:sz="4" w:space="0" w:color="000000"/>
              <w:right w:val="single" w:sz="4" w:space="0" w:color="000000"/>
            </w:tcBorders>
            <w:shd w:val="clear" w:color="auto" w:fill="auto"/>
          </w:tcPr>
          <w:p w14:paraId="0C5C6979"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c>
          <w:tcPr>
            <w:tcW w:w="3220" w:type="dxa"/>
            <w:vMerge/>
            <w:tcBorders>
              <w:top w:val="nil"/>
              <w:left w:val="single" w:sz="4" w:space="0" w:color="000000"/>
              <w:bottom w:val="single" w:sz="4" w:space="0" w:color="000000"/>
              <w:right w:val="single" w:sz="4" w:space="0" w:color="000000"/>
            </w:tcBorders>
            <w:shd w:val="clear" w:color="auto" w:fill="auto"/>
          </w:tcPr>
          <w:p w14:paraId="5046FB08" w14:textId="77777777" w:rsidR="00D74139" w:rsidRDefault="00D74139">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18"/>
                <w:szCs w:val="18"/>
              </w:rPr>
            </w:pPr>
          </w:p>
        </w:tc>
      </w:tr>
    </w:tbl>
    <w:p w14:paraId="3A777027" w14:textId="77777777" w:rsidR="00D74139" w:rsidRDefault="00D74139">
      <w:pPr>
        <w:rPr>
          <w:rFonts w:ascii="Times New Roman" w:eastAsia="Times New Roman" w:hAnsi="Times New Roman" w:cs="Times New Roman"/>
          <w:sz w:val="20"/>
          <w:szCs w:val="20"/>
        </w:rPr>
      </w:pPr>
    </w:p>
    <w:sectPr w:rsidR="00D74139">
      <w:pgSz w:w="15840" w:h="12240" w:orient="landscape"/>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embedRegular r:id="rId1" w:fontKey="{D741DBE2-97E6-4136-BE6F-0542F83144D5}"/>
  </w:font>
  <w:font w:name="Aptos">
    <w:charset w:val="00"/>
    <w:family w:val="swiss"/>
    <w:pitch w:val="variable"/>
    <w:sig w:usb0="20000287" w:usb1="00000003" w:usb2="00000000" w:usb3="00000000" w:csb0="0000019F" w:csb1="00000000"/>
    <w:embedRegular r:id="rId2" w:fontKey="{4806DA6B-4596-4CCE-B6C7-0F2F15540699}"/>
    <w:embedItalic r:id="rId3" w:fontKey="{3977C7CE-7019-4533-ADDF-824FB4DCF610}"/>
  </w:font>
  <w:font w:name="Mangal">
    <w:panose1 w:val="00000400000000000000"/>
    <w:charset w:val="00"/>
    <w:family w:val="roman"/>
    <w:pitch w:val="variable"/>
    <w:sig w:usb0="00008003" w:usb1="00000000" w:usb2="00000000" w:usb3="00000000" w:csb0="00000001" w:csb1="00000000"/>
    <w:embedRegular r:id="rId4" w:fontKey="{38F7FF9B-C0A5-4CCA-ACBB-750F765D5A78}"/>
    <w:embedItalic r:id="rId5" w:fontKey="{AC8DCA30-8C74-4905-BDEB-BB4A4614CF74}"/>
  </w:font>
  <w:font w:name="Aptos Display">
    <w:charset w:val="00"/>
    <w:family w:val="swiss"/>
    <w:pitch w:val="variable"/>
    <w:sig w:usb0="20000287" w:usb1="00000003" w:usb2="00000000" w:usb3="00000000" w:csb0="0000019F" w:csb1="00000000"/>
    <w:embedRegular r:id="rId6" w:fontKey="{A4D66753-8367-4D0D-B2AA-7F1D2EBEF2E4}"/>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embedRegular r:id="rId7" w:fontKey="{83CFCF9E-9AC6-4066-94F7-5CD99B9682A0}"/>
  </w:font>
  <w:font w:name="Yu Gothic">
    <w:altName w:val="游ゴシック"/>
    <w:panose1 w:val="020B04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BE1353D"/>
    <w:multiLevelType w:val="multilevel"/>
    <w:tmpl w:val="32CC36EA"/>
    <w:lvl w:ilvl="0">
      <w:start w:val="4"/>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20191949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TrueTypeFont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4139"/>
    <w:rsid w:val="00067C89"/>
    <w:rsid w:val="00267B84"/>
    <w:rsid w:val="00350194"/>
    <w:rsid w:val="004F39E4"/>
    <w:rsid w:val="00D74139"/>
    <w:rsid w:val="00DA485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8CAE53"/>
  <w15:docId w15:val="{FF4BD3DB-C35B-4715-BDF4-88D7080F3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en-US"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Mangal"/>
    </w:rPr>
  </w:style>
  <w:style w:type="paragraph" w:styleId="Heading1">
    <w:name w:val="heading 1"/>
    <w:basedOn w:val="Normal"/>
    <w:next w:val="Normal"/>
    <w:link w:val="Heading1Char"/>
    <w:uiPriority w:val="9"/>
    <w:qFormat/>
    <w:rsid w:val="00417A1B"/>
    <w:pPr>
      <w:keepNext/>
      <w:keepLines/>
      <w:spacing w:before="360" w:after="80"/>
      <w:outlineLvl w:val="0"/>
    </w:pPr>
    <w:rPr>
      <w:rFonts w:asciiTheme="majorHAnsi" w:eastAsiaTheme="majorEastAsia" w:hAnsiTheme="majorHAnsi" w:cstheme="majorBidi"/>
      <w:color w:val="0F4761" w:themeColor="accent1" w:themeShade="BF"/>
      <w:sz w:val="40"/>
      <w:szCs w:val="36"/>
    </w:rPr>
  </w:style>
  <w:style w:type="paragraph" w:styleId="Heading2">
    <w:name w:val="heading 2"/>
    <w:basedOn w:val="Normal"/>
    <w:next w:val="Normal"/>
    <w:link w:val="Heading2Char"/>
    <w:uiPriority w:val="9"/>
    <w:semiHidden/>
    <w:unhideWhenUsed/>
    <w:qFormat/>
    <w:rsid w:val="00417A1B"/>
    <w:pPr>
      <w:keepNext/>
      <w:keepLines/>
      <w:spacing w:before="160" w:after="80"/>
      <w:outlineLvl w:val="1"/>
    </w:pPr>
    <w:rPr>
      <w:rFonts w:asciiTheme="majorHAnsi" w:eastAsiaTheme="majorEastAsia" w:hAnsiTheme="majorHAnsi" w:cstheme="majorBidi"/>
      <w:color w:val="0F4761" w:themeColor="accent1" w:themeShade="BF"/>
      <w:sz w:val="32"/>
      <w:szCs w:val="29"/>
    </w:rPr>
  </w:style>
  <w:style w:type="paragraph" w:styleId="Heading3">
    <w:name w:val="heading 3"/>
    <w:basedOn w:val="Normal"/>
    <w:next w:val="Normal"/>
    <w:link w:val="Heading3Char"/>
    <w:uiPriority w:val="9"/>
    <w:semiHidden/>
    <w:unhideWhenUsed/>
    <w:qFormat/>
    <w:rsid w:val="00417A1B"/>
    <w:pPr>
      <w:keepNext/>
      <w:keepLines/>
      <w:spacing w:before="160" w:after="80"/>
      <w:outlineLvl w:val="2"/>
    </w:pPr>
    <w:rPr>
      <w:rFonts w:eastAsiaTheme="majorEastAsia" w:cstheme="majorBidi"/>
      <w:color w:val="0F4761" w:themeColor="accent1" w:themeShade="BF"/>
      <w:sz w:val="28"/>
      <w:szCs w:val="25"/>
    </w:rPr>
  </w:style>
  <w:style w:type="paragraph" w:styleId="Heading4">
    <w:name w:val="heading 4"/>
    <w:basedOn w:val="Normal"/>
    <w:next w:val="Normal"/>
    <w:link w:val="Heading4Char"/>
    <w:uiPriority w:val="9"/>
    <w:semiHidden/>
    <w:unhideWhenUsed/>
    <w:qFormat/>
    <w:rsid w:val="00417A1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17A1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17A1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17A1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17A1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17A1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17A1B"/>
    <w:pPr>
      <w:spacing w:after="80" w:line="240" w:lineRule="auto"/>
      <w:contextualSpacing/>
    </w:pPr>
    <w:rPr>
      <w:rFonts w:asciiTheme="majorHAnsi" w:eastAsiaTheme="majorEastAsia" w:hAnsiTheme="majorHAnsi" w:cstheme="majorBidi"/>
      <w:spacing w:val="-10"/>
      <w:kern w:val="28"/>
      <w:sz w:val="56"/>
      <w:szCs w:val="50"/>
    </w:rPr>
  </w:style>
  <w:style w:type="character" w:customStyle="1" w:styleId="Heading1Char">
    <w:name w:val="Heading 1 Char"/>
    <w:basedOn w:val="DefaultParagraphFont"/>
    <w:link w:val="Heading1"/>
    <w:uiPriority w:val="9"/>
    <w:rsid w:val="00417A1B"/>
    <w:rPr>
      <w:rFonts w:asciiTheme="majorHAnsi" w:eastAsiaTheme="majorEastAsia" w:hAnsiTheme="majorHAnsi" w:cstheme="majorBidi"/>
      <w:color w:val="0F4761" w:themeColor="accent1" w:themeShade="BF"/>
      <w:sz w:val="40"/>
      <w:szCs w:val="36"/>
    </w:rPr>
  </w:style>
  <w:style w:type="character" w:customStyle="1" w:styleId="Heading2Char">
    <w:name w:val="Heading 2 Char"/>
    <w:basedOn w:val="DefaultParagraphFont"/>
    <w:link w:val="Heading2"/>
    <w:uiPriority w:val="9"/>
    <w:semiHidden/>
    <w:rsid w:val="00417A1B"/>
    <w:rPr>
      <w:rFonts w:asciiTheme="majorHAnsi" w:eastAsiaTheme="majorEastAsia" w:hAnsiTheme="majorHAnsi" w:cstheme="majorBidi"/>
      <w:color w:val="0F4761" w:themeColor="accent1" w:themeShade="BF"/>
      <w:sz w:val="32"/>
      <w:szCs w:val="29"/>
    </w:rPr>
  </w:style>
  <w:style w:type="character" w:customStyle="1" w:styleId="Heading3Char">
    <w:name w:val="Heading 3 Char"/>
    <w:basedOn w:val="DefaultParagraphFont"/>
    <w:link w:val="Heading3"/>
    <w:uiPriority w:val="9"/>
    <w:semiHidden/>
    <w:rsid w:val="00417A1B"/>
    <w:rPr>
      <w:rFonts w:eastAsiaTheme="majorEastAsia" w:cstheme="majorBidi"/>
      <w:color w:val="0F4761" w:themeColor="accent1" w:themeShade="BF"/>
      <w:sz w:val="28"/>
      <w:szCs w:val="25"/>
    </w:rPr>
  </w:style>
  <w:style w:type="character" w:customStyle="1" w:styleId="Heading4Char">
    <w:name w:val="Heading 4 Char"/>
    <w:basedOn w:val="DefaultParagraphFont"/>
    <w:link w:val="Heading4"/>
    <w:uiPriority w:val="9"/>
    <w:semiHidden/>
    <w:rsid w:val="00417A1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17A1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17A1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17A1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17A1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17A1B"/>
    <w:rPr>
      <w:rFonts w:eastAsiaTheme="majorEastAsia" w:cstheme="majorBidi"/>
      <w:color w:val="272727" w:themeColor="text1" w:themeTint="D8"/>
    </w:rPr>
  </w:style>
  <w:style w:type="character" w:customStyle="1" w:styleId="TitleChar">
    <w:name w:val="Title Char"/>
    <w:basedOn w:val="DefaultParagraphFont"/>
    <w:link w:val="Title"/>
    <w:uiPriority w:val="10"/>
    <w:rsid w:val="00417A1B"/>
    <w:rPr>
      <w:rFonts w:asciiTheme="majorHAnsi" w:eastAsiaTheme="majorEastAsia" w:hAnsiTheme="majorHAnsi" w:cstheme="majorBidi"/>
      <w:spacing w:val="-10"/>
      <w:kern w:val="28"/>
      <w:sz w:val="56"/>
      <w:szCs w:val="50"/>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417A1B"/>
    <w:rPr>
      <w:rFonts w:eastAsiaTheme="majorEastAsia" w:cstheme="majorBidi"/>
      <w:color w:val="595959" w:themeColor="text1" w:themeTint="A6"/>
      <w:spacing w:val="15"/>
      <w:sz w:val="28"/>
      <w:szCs w:val="25"/>
    </w:rPr>
  </w:style>
  <w:style w:type="paragraph" w:styleId="Quote">
    <w:name w:val="Quote"/>
    <w:basedOn w:val="Normal"/>
    <w:next w:val="Normal"/>
    <w:link w:val="QuoteChar"/>
    <w:uiPriority w:val="29"/>
    <w:qFormat/>
    <w:rsid w:val="00417A1B"/>
    <w:pPr>
      <w:spacing w:before="160"/>
      <w:jc w:val="center"/>
    </w:pPr>
    <w:rPr>
      <w:i/>
      <w:iCs/>
      <w:color w:val="404040" w:themeColor="text1" w:themeTint="BF"/>
    </w:rPr>
  </w:style>
  <w:style w:type="character" w:customStyle="1" w:styleId="QuoteChar">
    <w:name w:val="Quote Char"/>
    <w:basedOn w:val="DefaultParagraphFont"/>
    <w:link w:val="Quote"/>
    <w:uiPriority w:val="29"/>
    <w:rsid w:val="00417A1B"/>
    <w:rPr>
      <w:rFonts w:cs="Mangal"/>
      <w:i/>
      <w:iCs/>
      <w:color w:val="404040" w:themeColor="text1" w:themeTint="BF"/>
    </w:rPr>
  </w:style>
  <w:style w:type="paragraph" w:styleId="ListParagraph">
    <w:name w:val="List Paragraph"/>
    <w:basedOn w:val="Normal"/>
    <w:uiPriority w:val="34"/>
    <w:qFormat/>
    <w:rsid w:val="00417A1B"/>
    <w:pPr>
      <w:ind w:left="720"/>
      <w:contextualSpacing/>
    </w:pPr>
  </w:style>
  <w:style w:type="character" w:styleId="IntenseEmphasis">
    <w:name w:val="Intense Emphasis"/>
    <w:basedOn w:val="DefaultParagraphFont"/>
    <w:uiPriority w:val="21"/>
    <w:qFormat/>
    <w:rsid w:val="00417A1B"/>
    <w:rPr>
      <w:i/>
      <w:iCs/>
      <w:color w:val="0F4761" w:themeColor="accent1" w:themeShade="BF"/>
    </w:rPr>
  </w:style>
  <w:style w:type="paragraph" w:styleId="IntenseQuote">
    <w:name w:val="Intense Quote"/>
    <w:basedOn w:val="Normal"/>
    <w:next w:val="Normal"/>
    <w:link w:val="IntenseQuoteChar"/>
    <w:uiPriority w:val="30"/>
    <w:qFormat/>
    <w:rsid w:val="00417A1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17A1B"/>
    <w:rPr>
      <w:rFonts w:cs="Mangal"/>
      <w:i/>
      <w:iCs/>
      <w:color w:val="0F4761" w:themeColor="accent1" w:themeShade="BF"/>
    </w:rPr>
  </w:style>
  <w:style w:type="character" w:styleId="IntenseReference">
    <w:name w:val="Intense Reference"/>
    <w:basedOn w:val="DefaultParagraphFont"/>
    <w:uiPriority w:val="32"/>
    <w:qFormat/>
    <w:rsid w:val="00417A1B"/>
    <w:rPr>
      <w:b/>
      <w:bCs/>
      <w:smallCaps/>
      <w:color w:val="0F4761" w:themeColor="accent1" w:themeShade="BF"/>
      <w:spacing w:val="5"/>
    </w:rPr>
  </w:style>
  <w:style w:type="table" w:styleId="TableGrid">
    <w:name w:val="Table Grid"/>
    <w:basedOn w:val="TableNormal"/>
    <w:uiPriority w:val="39"/>
    <w:rsid w:val="007630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
    <w:basedOn w:val="TableNormal"/>
    <w:pPr>
      <w:spacing w:after="0" w:line="240" w:lineRule="auto"/>
    </w:pPr>
    <w:tblPr>
      <w:tblStyleRowBandSize w:val="1"/>
      <w:tblStyleColBandSize w:val="1"/>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vYcJcwwLtKFnUxMCaboOv+IW7dA==">CgMxLjA4AHIhMTFtc2dqWjVEb3Q5X0hLMW0wOXlleFZNbVVYZVdOX1Ut</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19</Pages>
  <Words>7485</Words>
  <Characters>42669</Characters>
  <Application>Microsoft Office Word</Application>
  <DocSecurity>0</DocSecurity>
  <Lines>355</Lines>
  <Paragraphs>100</Paragraphs>
  <ScaleCrop>false</ScaleCrop>
  <Company/>
  <LinksUpToDate>false</LinksUpToDate>
  <CharactersWithSpaces>50054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Nguyen Tran Minh Duc</dc:creator>
  <cp:lastModifiedBy>Nguyen Tran Minh Duc </cp:lastModifiedBy>
  <cp:revision>3</cp:revision>
  <dcterms:created xsi:type="dcterms:W3CDTF">2025-02-11T06:38:00Z</dcterms:created>
  <dcterms:modified xsi:type="dcterms:W3CDTF">2025-05-11T05:24:00Z</dcterms:modified>
</cp:coreProperties>
</file>