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Default Extension="ti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0A23FC" w14:textId="77777777" w:rsidR="002E6098" w:rsidRPr="00CD2EAB" w:rsidRDefault="002E6098" w:rsidP="002E6098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lang w:val="en-US"/>
        </w:rPr>
      </w:pPr>
      <w:r w:rsidRPr="00CD2EAB">
        <w:rPr>
          <w:rFonts w:ascii="Times New Roman" w:hAnsi="Times New Roman" w:cs="Times New Roman"/>
          <w:b/>
          <w:bCs/>
          <w:lang w:val="en-US"/>
        </w:rPr>
        <w:t>Supplementary Materials</w:t>
      </w:r>
      <w:bookmarkStart w:id="0" w:name="_GoBack"/>
      <w:bookmarkEnd w:id="0"/>
    </w:p>
    <w:p w14:paraId="7274144A" w14:textId="164B65E7" w:rsidR="00376F8B" w:rsidRPr="00CD2EAB" w:rsidRDefault="00376F8B" w:rsidP="002E6098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color w:val="EE0000"/>
          <w:lang w:val="en-US"/>
        </w:rPr>
      </w:pPr>
      <w:r w:rsidRPr="00CD2EAB">
        <w:rPr>
          <w:rFonts w:ascii="Times New Roman" w:hAnsi="Times New Roman" w:cs="Times New Roman"/>
          <w:b/>
          <w:bCs/>
          <w:color w:val="EE0000"/>
          <w:lang w:val="en-US"/>
        </w:rPr>
        <w:t xml:space="preserve">Table S1. </w:t>
      </w:r>
      <w:r w:rsidR="00C2370E" w:rsidRPr="00CD2EAB">
        <w:rPr>
          <w:rFonts w:ascii="Times New Roman" w:hAnsi="Times New Roman" w:cs="Times New Roman"/>
          <w:color w:val="EE0000"/>
          <w:lang w:val="en-US"/>
        </w:rPr>
        <w:t>R</w:t>
      </w:r>
      <w:r w:rsidRPr="00CD2EAB">
        <w:rPr>
          <w:rFonts w:ascii="Times New Roman" w:hAnsi="Times New Roman" w:cs="Times New Roman"/>
          <w:color w:val="EE0000"/>
          <w:lang w:val="en-US"/>
        </w:rPr>
        <w:t>esponders</w:t>
      </w:r>
      <w:r w:rsidR="00C2370E" w:rsidRPr="00CD2EAB">
        <w:rPr>
          <w:rFonts w:ascii="Times New Roman" w:hAnsi="Times New Roman" w:cs="Times New Roman"/>
          <w:color w:val="EE0000"/>
          <w:lang w:val="en-US"/>
        </w:rPr>
        <w:t xml:space="preserve">, </w:t>
      </w:r>
      <w:r w:rsidRPr="00CD2EAB">
        <w:rPr>
          <w:rFonts w:ascii="Times New Roman" w:hAnsi="Times New Roman" w:cs="Times New Roman"/>
          <w:color w:val="EE0000"/>
          <w:lang w:val="en-US"/>
        </w:rPr>
        <w:t>primary refractory and relative Odds Ratios in Cohort 1.</w:t>
      </w:r>
    </w:p>
    <w:tbl>
      <w:tblPr>
        <w:tblW w:w="8341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00" w:firstRow="0" w:lastRow="0" w:firstColumn="0" w:lastColumn="0" w:noHBand="0" w:noVBand="0"/>
      </w:tblPr>
      <w:tblGrid>
        <w:gridCol w:w="1537"/>
        <w:gridCol w:w="992"/>
        <w:gridCol w:w="708"/>
        <w:gridCol w:w="851"/>
        <w:gridCol w:w="780"/>
        <w:gridCol w:w="993"/>
        <w:gridCol w:w="851"/>
        <w:gridCol w:w="850"/>
        <w:gridCol w:w="779"/>
      </w:tblGrid>
      <w:tr w:rsidR="00EE10B1" w:rsidRPr="00CD2EAB" w14:paraId="03AD279E" w14:textId="1189F0B1" w:rsidTr="00EE10B1">
        <w:trPr>
          <w:trHeight w:val="1210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D86DCB" w:themeFill="accent5" w:themeFillTint="99"/>
            <w:vAlign w:val="center"/>
          </w:tcPr>
          <w:p w14:paraId="4665F480" w14:textId="77777777" w:rsidR="00EE10B1" w:rsidRPr="00CD2EAB" w:rsidRDefault="00EE10B1" w:rsidP="007B372A">
            <w:pPr>
              <w:jc w:val="center"/>
              <w:rPr>
                <w:rFonts w:ascii="Times New Roman" w:eastAsia="Times New Roman" w:hAnsi="Times New Roman" w:cs="Times New Roman"/>
                <w:b/>
                <w:color w:val="FFFFFF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86DCB" w:themeFill="accent5" w:themeFillTint="99"/>
            <w:vAlign w:val="center"/>
          </w:tcPr>
          <w:p w14:paraId="5061B268" w14:textId="5F6B5373" w:rsidR="00EE10B1" w:rsidRPr="00CD2EAB" w:rsidRDefault="00EE10B1" w:rsidP="007B372A">
            <w:pPr>
              <w:ind w:right="35"/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Number of responders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86DCB" w:themeFill="accent5" w:themeFillTint="99"/>
            <w:vAlign w:val="center"/>
          </w:tcPr>
          <w:p w14:paraId="4F062CCD" w14:textId="41F3A483" w:rsidR="00EE10B1" w:rsidRPr="00CD2EAB" w:rsidRDefault="00EE10B1" w:rsidP="007B372A">
            <w:pPr>
              <w:jc w:val="center"/>
              <w:rPr>
                <w:rFonts w:ascii="Times New Roman" w:eastAsia="Times New Roman" w:hAnsi="Times New Roman" w:cs="Times New Roman"/>
                <w:b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ORR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86DCB" w:themeFill="accent5" w:themeFillTint="99"/>
            <w:vAlign w:val="center"/>
          </w:tcPr>
          <w:p w14:paraId="1EF5672F" w14:textId="77777777" w:rsidR="00EE10B1" w:rsidRPr="00CD2EAB" w:rsidRDefault="00EE10B1" w:rsidP="00EE10B1">
            <w:pPr>
              <w:ind w:left="-105" w:right="-39"/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 xml:space="preserve">Odds </w:t>
            </w:r>
          </w:p>
          <w:p w14:paraId="4A69A55D" w14:textId="6C80A98D" w:rsidR="00EE10B1" w:rsidRPr="00CD2EAB" w:rsidRDefault="00EE10B1" w:rsidP="00EE10B1">
            <w:pPr>
              <w:ind w:left="-105" w:right="-39"/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Ratio  (95%CI)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86DCB" w:themeFill="accent5" w:themeFillTint="99"/>
            <w:vAlign w:val="center"/>
          </w:tcPr>
          <w:p w14:paraId="6193F1B9" w14:textId="05A1CFD6" w:rsidR="00EE10B1" w:rsidRPr="00CD2EAB" w:rsidRDefault="00EE10B1" w:rsidP="00EE10B1">
            <w:pPr>
              <w:ind w:left="-107"/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P -value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86DCB" w:themeFill="accent5" w:themeFillTint="99"/>
            <w:vAlign w:val="center"/>
          </w:tcPr>
          <w:p w14:paraId="405ED9EF" w14:textId="6BA7DA81" w:rsidR="00EE10B1" w:rsidRPr="00CD2EAB" w:rsidRDefault="00EE10B1" w:rsidP="007B372A">
            <w:pPr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Number of primary refractory patients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86DCB" w:themeFill="accent5" w:themeFillTint="99"/>
            <w:vAlign w:val="center"/>
          </w:tcPr>
          <w:p w14:paraId="2B1E02F2" w14:textId="21767576" w:rsidR="00EE10B1" w:rsidRPr="00CD2EAB" w:rsidRDefault="00EE10B1" w:rsidP="00EE10B1">
            <w:pPr>
              <w:ind w:left="-110" w:right="-105"/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Rate of primary refractory</w:t>
            </w:r>
          </w:p>
        </w:tc>
        <w:tc>
          <w:tcPr>
            <w:tcW w:w="85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86DCB" w:themeFill="accent5" w:themeFillTint="99"/>
            <w:vAlign w:val="center"/>
          </w:tcPr>
          <w:p w14:paraId="77806116" w14:textId="3320EB42" w:rsidR="00EE10B1" w:rsidRPr="00CD2EAB" w:rsidRDefault="00EE10B1" w:rsidP="007B372A">
            <w:pPr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 xml:space="preserve">Odds Ratio (95%CI) 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86DCB" w:themeFill="accent5" w:themeFillTint="99"/>
            <w:vAlign w:val="center"/>
          </w:tcPr>
          <w:p w14:paraId="73E37ADB" w14:textId="199AD230" w:rsidR="00EE10B1" w:rsidRPr="00CD2EAB" w:rsidRDefault="00EE10B1" w:rsidP="007B372A">
            <w:pPr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P -value</w:t>
            </w:r>
          </w:p>
        </w:tc>
      </w:tr>
      <w:tr w:rsidR="00EE10B1" w:rsidRPr="00CD2EAB" w14:paraId="34B95B45" w14:textId="78ED2B7A" w:rsidTr="00C2370E">
        <w:trPr>
          <w:trHeight w:val="615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F2CEED" w:themeFill="accent5" w:themeFillTint="33"/>
            <w:vAlign w:val="center"/>
          </w:tcPr>
          <w:p w14:paraId="7730B904" w14:textId="081BB265" w:rsidR="00EE10B1" w:rsidRPr="00CD2EAB" w:rsidRDefault="00EE10B1" w:rsidP="007B372A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UCSD vs pUC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2336BBA0" w14:textId="4083E1D5" w:rsidR="00EE10B1" w:rsidRPr="00CD2EAB" w:rsidRDefault="00CE480A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color w:val="EE0000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 vs 58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74FC10EA" w14:textId="1F1EDA03" w:rsidR="00EE10B1" w:rsidRPr="00CD2EAB" w:rsidRDefault="00CE480A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% vs </w:t>
            </w:r>
          </w:p>
          <w:p w14:paraId="05C8B5A1" w14:textId="5361B651" w:rsidR="00EE10B1" w:rsidRPr="00CD2EAB" w:rsidRDefault="00CE480A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color w:val="EE0000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27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3700605D" w14:textId="1B98977A" w:rsidR="00EE10B1" w:rsidRPr="00CD2EAB" w:rsidRDefault="006D1ADE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86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39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7FECA66B" w14:textId="66A3CCA0" w:rsidR="00EE10B1" w:rsidRPr="00CD2EAB" w:rsidRDefault="006D1ADE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0.694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2B630E0D" w14:textId="3329DDF9" w:rsidR="00EE10B1" w:rsidRPr="00CD2EAB" w:rsidRDefault="00CE480A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15 vs 73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1B22F6FD" w14:textId="47E6E932" w:rsidR="00EE10B1" w:rsidRPr="00CD2EAB" w:rsidRDefault="00CE480A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43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% vs </w:t>
            </w:r>
          </w:p>
          <w:p w14:paraId="43847960" w14:textId="11F9023C" w:rsidR="00EE10B1" w:rsidRPr="00CD2EAB" w:rsidRDefault="00CE480A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34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</w:p>
        </w:tc>
        <w:tc>
          <w:tcPr>
            <w:tcW w:w="85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133B9AE9" w14:textId="13D30653" w:rsidR="00EE10B1" w:rsidRPr="00CD2EAB" w:rsidRDefault="00EE10B1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  <w:r w:rsidR="009405D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39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="009405D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9405D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7-2.</w:t>
            </w:r>
            <w:r w:rsidR="009405D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87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3DA9D457" w14:textId="1166FC6F" w:rsidR="00EE10B1" w:rsidRPr="00CD2EAB" w:rsidRDefault="009405DB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0.386</w:t>
            </w:r>
          </w:p>
        </w:tc>
      </w:tr>
      <w:tr w:rsidR="00EE10B1" w:rsidRPr="00CD2EAB" w14:paraId="27CCFFBA" w14:textId="3743F289" w:rsidTr="00C2370E">
        <w:trPr>
          <w:trHeight w:val="539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F2CEED" w:themeFill="accent5" w:themeFillTint="33"/>
            <w:vAlign w:val="center"/>
          </w:tcPr>
          <w:p w14:paraId="45EF3E68" w14:textId="605878E4" w:rsidR="00EE10B1" w:rsidRPr="00CD2EAB" w:rsidRDefault="00EE10B1" w:rsidP="007B372A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ECOG-PS≥2 vs 0-1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0639FB8B" w14:textId="6B7CD684" w:rsidR="00EE10B1" w:rsidRPr="00CD2EAB" w:rsidRDefault="00195AD1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 vs 63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7973BC37" w14:textId="5906C66E" w:rsidR="00EE10B1" w:rsidRPr="00CD2EAB" w:rsidRDefault="00195AD1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29%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13304F63" w14:textId="71C2B94A" w:rsidR="00EE10B1" w:rsidRPr="00CD2EAB" w:rsidRDefault="00E26D7E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.4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14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68087713" w14:textId="530B0469" w:rsidR="00EE10B1" w:rsidRPr="00CD2EAB" w:rsidRDefault="00E26D7E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0.086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4608FE6F" w14:textId="49D46DA5" w:rsidR="00EE10B1" w:rsidRPr="00CD2EAB" w:rsidRDefault="00EE10B1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13</w:t>
            </w:r>
            <w:r w:rsidR="00C6313F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75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11B9ACFD" w14:textId="77777777" w:rsidR="00B15A93" w:rsidRPr="00CD2EAB" w:rsidRDefault="00C6313F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57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</w:t>
            </w:r>
          </w:p>
          <w:p w14:paraId="16A34746" w14:textId="49D1D3DD" w:rsidR="00EE10B1" w:rsidRPr="00CD2EAB" w:rsidRDefault="00B15A93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33%</w:t>
            </w:r>
          </w:p>
        </w:tc>
        <w:tc>
          <w:tcPr>
            <w:tcW w:w="85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379B41DD" w14:textId="7C5D2DBA" w:rsidR="00EE10B1" w:rsidRPr="00CD2EAB" w:rsidRDefault="009405DB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99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(1.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32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79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44BC3EF2" w14:textId="4D0F9C9C" w:rsidR="00EE10B1" w:rsidRPr="00CD2EAB" w:rsidRDefault="009405DB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0.009</w:t>
            </w:r>
          </w:p>
        </w:tc>
      </w:tr>
      <w:tr w:rsidR="00EE10B1" w:rsidRPr="00CD2EAB" w14:paraId="57F4B957" w14:textId="04C7A734" w:rsidTr="00EE10B1">
        <w:trPr>
          <w:trHeight w:val="825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F2CEED" w:themeFill="accent5" w:themeFillTint="33"/>
            <w:vAlign w:val="center"/>
          </w:tcPr>
          <w:p w14:paraId="7E7B44A7" w14:textId="2E224088" w:rsidR="00EE10B1" w:rsidRPr="00CD2EAB" w:rsidRDefault="00EE10B1" w:rsidP="007B372A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Metastatic disease at diagnosis (Yes vs No)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5A05C2D0" w14:textId="46803C0E" w:rsidR="00EE10B1" w:rsidRPr="00CD2EAB" w:rsidRDefault="00195AD1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26 vs 40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2A0F810D" w14:textId="0169DED9" w:rsidR="00EE10B1" w:rsidRPr="00CD2EAB" w:rsidRDefault="00EE10B1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  <w:r w:rsidR="00EA6DC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="00EA6DC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25%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2545CC0B" w14:textId="416BD862" w:rsidR="00EE10B1" w:rsidRPr="00CD2EAB" w:rsidRDefault="00EE10B1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  <w:r w:rsidR="006D1AD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9 (</w:t>
            </w:r>
            <w:r w:rsidR="006D1AD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6D1AD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5-</w:t>
            </w:r>
            <w:r w:rsidR="006D1AD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6D1AD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83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2FD6A13F" w14:textId="7C01080B" w:rsidR="00EE10B1" w:rsidRPr="00CD2EAB" w:rsidRDefault="006D1ADE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0.757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760BEAD8" w14:textId="0A58643E" w:rsidR="00EE10B1" w:rsidRPr="00CD2EAB" w:rsidRDefault="00A144B4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33 vs 55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6200710A" w14:textId="77777777" w:rsidR="00A144B4" w:rsidRPr="00CD2EAB" w:rsidRDefault="00A144B4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35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</w:t>
            </w:r>
          </w:p>
          <w:p w14:paraId="32C09242" w14:textId="4485F478" w:rsidR="00EE10B1" w:rsidRPr="00CD2EAB" w:rsidRDefault="00A144B4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35%</w:t>
            </w:r>
          </w:p>
        </w:tc>
        <w:tc>
          <w:tcPr>
            <w:tcW w:w="85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3BF6A55E" w14:textId="2006A87A" w:rsidR="00EE10B1" w:rsidRPr="00CD2EAB" w:rsidRDefault="00EE10B1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  <w:r w:rsidR="009405D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02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="009405D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9405D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62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="009405D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9405D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68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7A662ED5" w14:textId="60113DB6" w:rsidR="00EE10B1" w:rsidRPr="00CD2EAB" w:rsidRDefault="009405DB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0.940</w:t>
            </w:r>
          </w:p>
        </w:tc>
      </w:tr>
      <w:tr w:rsidR="00EE10B1" w:rsidRPr="00CD2EAB" w14:paraId="3B5F462A" w14:textId="3D1FA361" w:rsidTr="00EE10B1">
        <w:trPr>
          <w:trHeight w:val="683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F2CEED" w:themeFill="accent5" w:themeFillTint="33"/>
            <w:vAlign w:val="center"/>
          </w:tcPr>
          <w:p w14:paraId="62771512" w14:textId="09299DB7" w:rsidR="00EE10B1" w:rsidRPr="00CD2EAB" w:rsidRDefault="00EE10B1" w:rsidP="007B372A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Lymph node metastases (Yes vs No)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0D7044E9" w14:textId="1A25348A" w:rsidR="00EE10B1" w:rsidRPr="00CD2EAB" w:rsidRDefault="00DC067E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53 vs 13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27104B4E" w14:textId="33E45FDF" w:rsidR="00EE10B1" w:rsidRPr="00CD2EAB" w:rsidRDefault="00DC067E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18%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374B5E75" w14:textId="38005211" w:rsidR="00EE10B1" w:rsidRPr="00CD2EAB" w:rsidRDefault="00E26D7E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  <w:bookmarkStart w:id="1" w:name="_Hlk218064390"/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06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(1.1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77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  <w:bookmarkEnd w:id="1"/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3725ACB4" w14:textId="2AEB447B" w:rsidR="00EE10B1" w:rsidRPr="00CD2EAB" w:rsidRDefault="00E26D7E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0.015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45009745" w14:textId="5CD07915" w:rsidR="00EE10B1" w:rsidRPr="00CD2EAB" w:rsidRDefault="00EE10B1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</w:t>
            </w:r>
            <w:r w:rsidR="008418EA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 vs 32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3CE281A9" w14:textId="77777777" w:rsidR="008418EA" w:rsidRPr="00CD2EAB" w:rsidRDefault="008418EA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</w:t>
            </w:r>
          </w:p>
          <w:p w14:paraId="44C7369E" w14:textId="6A759BAF" w:rsidR="00EE10B1" w:rsidRPr="00CD2EAB" w:rsidRDefault="008418EA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43%</w:t>
            </w:r>
          </w:p>
        </w:tc>
        <w:tc>
          <w:tcPr>
            <w:tcW w:w="85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34A8D16F" w14:textId="4016AC16" w:rsidR="00EE10B1" w:rsidRPr="00CD2EAB" w:rsidRDefault="009405DB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62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37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01CB9FC7" w14:textId="3FAB8EC4" w:rsidR="00EE10B1" w:rsidRPr="00CD2EAB" w:rsidRDefault="009405DB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0.072</w:t>
            </w:r>
          </w:p>
        </w:tc>
      </w:tr>
      <w:tr w:rsidR="00EE10B1" w:rsidRPr="00CD2EAB" w14:paraId="6F8EE2E4" w14:textId="7BBD391B" w:rsidTr="00EE10B1">
        <w:trPr>
          <w:trHeight w:val="683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F2CEED" w:themeFill="accent5" w:themeFillTint="33"/>
            <w:vAlign w:val="center"/>
          </w:tcPr>
          <w:p w14:paraId="7FC42CC0" w14:textId="77777777" w:rsidR="00EE10B1" w:rsidRPr="00CD2EAB" w:rsidRDefault="00EE10B1" w:rsidP="007B372A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 xml:space="preserve">Lung metastases </w:t>
            </w:r>
          </w:p>
          <w:p w14:paraId="51138BC1" w14:textId="5B023BFD" w:rsidR="00EE10B1" w:rsidRPr="00CD2EAB" w:rsidRDefault="00EE10B1" w:rsidP="007B372A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(Yes vs No)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75E5446D" w14:textId="5768C2DC" w:rsidR="00EE10B1" w:rsidRPr="00CD2EAB" w:rsidRDefault="008905E5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21 vs 45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777EF737" w14:textId="1D63595E" w:rsidR="00EE10B1" w:rsidRPr="00CD2EAB" w:rsidRDefault="008905E5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22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28%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23561529" w14:textId="5F78397E" w:rsidR="00EE10B1" w:rsidRPr="00CD2EAB" w:rsidRDefault="00E26D7E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45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5CDEEF4A" w14:textId="51DED3CF" w:rsidR="00EE10B1" w:rsidRPr="00CD2EAB" w:rsidRDefault="00E26D7E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0.322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2965B830" w14:textId="0C874A40" w:rsidR="00EE10B1" w:rsidRPr="00CD2EAB" w:rsidRDefault="00C36895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color w:val="EE0000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33 vs 55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52BA6080" w14:textId="77777777" w:rsidR="00C36895" w:rsidRPr="00CD2EAB" w:rsidRDefault="00C36895" w:rsidP="00C36895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35% vs</w:t>
            </w:r>
          </w:p>
          <w:p w14:paraId="3EA6FE1C" w14:textId="5314E019" w:rsidR="00EE10B1" w:rsidRPr="00CD2EAB" w:rsidRDefault="00C36895" w:rsidP="00C36895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color w:val="EE0000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35%</w:t>
            </w:r>
          </w:p>
        </w:tc>
        <w:tc>
          <w:tcPr>
            <w:tcW w:w="85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4AC779A1" w14:textId="4598207B" w:rsidR="00EE10B1" w:rsidRPr="00CD2EAB" w:rsidRDefault="009405DB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12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.6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.8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2544BA46" w14:textId="3A63454E" w:rsidR="00EE10B1" w:rsidRPr="00CD2EAB" w:rsidRDefault="009405DB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0.673</w:t>
            </w:r>
          </w:p>
        </w:tc>
      </w:tr>
      <w:tr w:rsidR="00EE10B1" w:rsidRPr="00CD2EAB" w14:paraId="29C65CC3" w14:textId="58AAC467" w:rsidTr="00C2370E">
        <w:trPr>
          <w:trHeight w:val="810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F2CEED" w:themeFill="accent5" w:themeFillTint="33"/>
            <w:vAlign w:val="center"/>
          </w:tcPr>
          <w:p w14:paraId="27970E86" w14:textId="77777777" w:rsidR="00EE10B1" w:rsidRPr="00CD2EAB" w:rsidRDefault="00EE10B1" w:rsidP="007B372A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 xml:space="preserve">Bone metastases </w:t>
            </w:r>
          </w:p>
          <w:p w14:paraId="57A32C14" w14:textId="23F5CBC5" w:rsidR="00EE10B1" w:rsidRPr="00CD2EAB" w:rsidRDefault="00EE10B1" w:rsidP="007B372A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(Yes vs No)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29DEE0CC" w14:textId="64C504D9" w:rsidR="00EE10B1" w:rsidRPr="00CD2EAB" w:rsidRDefault="00EE10B1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8905E5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 vs 52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6662AA4E" w14:textId="3AC649C2" w:rsidR="00EE10B1" w:rsidRPr="00CD2EAB" w:rsidRDefault="008905E5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25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27%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2DE35FCA" w14:textId="678FFB00" w:rsidR="00EE10B1" w:rsidRPr="00CD2EAB" w:rsidRDefault="00E26D7E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84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46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.5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722C5504" w14:textId="7429815D" w:rsidR="00EE10B1" w:rsidRPr="00CD2EAB" w:rsidRDefault="00E26D7E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0.568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4AD6E210" w14:textId="4864F338" w:rsidR="00EE10B1" w:rsidRPr="00CD2EAB" w:rsidRDefault="00EE10B1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color w:val="EE0000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750C7F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9 vs 69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4715CE2E" w14:textId="0B7AB846" w:rsidR="00750C7F" w:rsidRPr="00CD2EAB" w:rsidRDefault="00750C7F" w:rsidP="00750C7F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33% vs</w:t>
            </w:r>
          </w:p>
          <w:p w14:paraId="7687394A" w14:textId="2A939A3F" w:rsidR="00EE10B1" w:rsidRPr="00CD2EAB" w:rsidRDefault="00750C7F" w:rsidP="00750C7F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color w:val="EE0000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35%</w:t>
            </w:r>
          </w:p>
        </w:tc>
        <w:tc>
          <w:tcPr>
            <w:tcW w:w="85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14ADE0E9" w14:textId="4E7D51E5" w:rsidR="00EE10B1" w:rsidRPr="00CD2EAB" w:rsidRDefault="003003E8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84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.5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2A3D8D5E" w14:textId="1DC948CA" w:rsidR="00EE10B1" w:rsidRPr="00CD2EAB" w:rsidRDefault="009405DB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0.576</w:t>
            </w:r>
          </w:p>
        </w:tc>
      </w:tr>
      <w:tr w:rsidR="00EE10B1" w:rsidRPr="00CD2EAB" w14:paraId="7AFC9ADD" w14:textId="166522D9" w:rsidTr="00C2370E">
        <w:trPr>
          <w:trHeight w:val="879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F2CEED" w:themeFill="accent5" w:themeFillTint="33"/>
            <w:vAlign w:val="center"/>
          </w:tcPr>
          <w:p w14:paraId="623683B5" w14:textId="77777777" w:rsidR="00EE10B1" w:rsidRPr="00CD2EAB" w:rsidRDefault="00EE10B1" w:rsidP="007B372A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 xml:space="preserve">Liver metastases </w:t>
            </w:r>
          </w:p>
          <w:p w14:paraId="39E1644E" w14:textId="6914E8DE" w:rsidR="00EE10B1" w:rsidRPr="00CD2EAB" w:rsidRDefault="00EE10B1" w:rsidP="007B372A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(Yes vs No)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16D1D869" w14:textId="706EE841" w:rsidR="00EE10B1" w:rsidRPr="00CD2EAB" w:rsidRDefault="001F390B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12 vs 54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0B67DFFB" w14:textId="7FE669F0" w:rsidR="00EE10B1" w:rsidRPr="00CD2EAB" w:rsidRDefault="001F390B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26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26%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32EE8B44" w14:textId="4FB113A6" w:rsidR="00EE10B1" w:rsidRPr="00CD2EAB" w:rsidRDefault="00EE10B1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  <w:r w:rsidR="006D1AD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13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="006D1AD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6D1AD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59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-2</w:t>
            </w:r>
            <w:r w:rsidR="009405D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6D1AD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18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2B085DA0" w14:textId="4ABDFAAF" w:rsidR="00EE10B1" w:rsidRPr="00CD2EAB" w:rsidRDefault="006D1ADE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0.710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3830D220" w14:textId="2CFA115D" w:rsidR="00EE10B1" w:rsidRPr="00CD2EAB" w:rsidRDefault="00123BB2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17 vs 71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05F123A5" w14:textId="77777777" w:rsidR="00123BB2" w:rsidRPr="00CD2EAB" w:rsidRDefault="00EE10B1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37%</w:t>
            </w:r>
            <w:r w:rsidR="00123BB2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</w:t>
            </w:r>
          </w:p>
          <w:p w14:paraId="73612F64" w14:textId="762BB5FA" w:rsidR="00EE10B1" w:rsidRPr="00CD2EAB" w:rsidRDefault="00123BB2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34%</w:t>
            </w:r>
          </w:p>
        </w:tc>
        <w:tc>
          <w:tcPr>
            <w:tcW w:w="85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7246A885" w14:textId="3041BCB7" w:rsidR="00EE10B1" w:rsidRPr="00CD2EAB" w:rsidRDefault="00EE10B1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  <w:r w:rsidR="009405D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21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="009405D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.6</w:t>
            </w:r>
            <w:r w:rsidR="009405D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-2</w:t>
            </w:r>
            <w:r w:rsidR="009405D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27)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F2CEED" w:themeFill="accent5" w:themeFillTint="33"/>
            <w:vAlign w:val="center"/>
          </w:tcPr>
          <w:p w14:paraId="40F68E30" w14:textId="7414C8C8" w:rsidR="00EE10B1" w:rsidRPr="00CD2EAB" w:rsidRDefault="009405DB" w:rsidP="007B372A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0.554</w:t>
            </w:r>
          </w:p>
        </w:tc>
      </w:tr>
    </w:tbl>
    <w:p w14:paraId="083AF5EA" w14:textId="77777777" w:rsidR="0078486D" w:rsidRPr="00CD2EAB" w:rsidRDefault="0078486D" w:rsidP="002E6098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0A1373DC" w14:textId="762742FF" w:rsidR="002E6098" w:rsidRPr="00CD2EAB" w:rsidRDefault="002E6098" w:rsidP="002E6098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lang w:val="en-US"/>
        </w:rPr>
      </w:pPr>
      <w:r w:rsidRPr="00CD2EAB">
        <w:rPr>
          <w:rFonts w:ascii="Times New Roman" w:hAnsi="Times New Roman" w:cs="Times New Roman"/>
          <w:b/>
          <w:bCs/>
          <w:lang w:val="en-US"/>
        </w:rPr>
        <w:t>Table S</w:t>
      </w:r>
      <w:r w:rsidR="00225758" w:rsidRPr="00CD2EAB">
        <w:rPr>
          <w:rFonts w:ascii="Times New Roman" w:hAnsi="Times New Roman" w:cs="Times New Roman"/>
          <w:b/>
          <w:bCs/>
          <w:lang w:val="en-US"/>
        </w:rPr>
        <w:t>2</w:t>
      </w:r>
      <w:r w:rsidRPr="00CD2EAB">
        <w:rPr>
          <w:rFonts w:ascii="Times New Roman" w:hAnsi="Times New Roman" w:cs="Times New Roman"/>
          <w:b/>
          <w:bCs/>
          <w:lang w:val="en-US"/>
        </w:rPr>
        <w:t xml:space="preserve">. </w:t>
      </w:r>
      <w:r w:rsidRPr="00CD2EAB">
        <w:rPr>
          <w:rFonts w:ascii="Times New Roman" w:hAnsi="Times New Roman" w:cs="Times New Roman"/>
          <w:lang w:val="en-US"/>
        </w:rPr>
        <w:t>Univariable and Multivariable analyses in patients treated with Avelumab (Cohort 1).</w:t>
      </w:r>
    </w:p>
    <w:tbl>
      <w:tblPr>
        <w:tblW w:w="9348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521"/>
        <w:gridCol w:w="1747"/>
        <w:gridCol w:w="1170"/>
        <w:gridCol w:w="1747"/>
        <w:gridCol w:w="1163"/>
      </w:tblGrid>
      <w:tr w:rsidR="002E6098" w:rsidRPr="00CD2EAB" w14:paraId="0A1DAFB5" w14:textId="77777777" w:rsidTr="00591386">
        <w:trPr>
          <w:trHeight w:hRule="exact" w:val="475"/>
          <w:jc w:val="center"/>
        </w:trPr>
        <w:tc>
          <w:tcPr>
            <w:tcW w:w="3521" w:type="dxa"/>
            <w:vMerge w:val="restart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CC00CC"/>
            <w:vAlign w:val="center"/>
            <w:hideMark/>
          </w:tcPr>
          <w:p w14:paraId="27507566" w14:textId="77777777" w:rsidR="002E6098" w:rsidRPr="00CD2EAB" w:rsidRDefault="002E6098" w:rsidP="00591386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Overall Survival (Overall population)</w:t>
            </w:r>
          </w:p>
        </w:tc>
        <w:tc>
          <w:tcPr>
            <w:tcW w:w="2917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36" w:space="0" w:color="FFFFFF" w:themeColor="background1"/>
            </w:tcBorders>
            <w:shd w:val="clear" w:color="auto" w:fill="CC00CC"/>
            <w:vAlign w:val="center"/>
            <w:hideMark/>
          </w:tcPr>
          <w:p w14:paraId="54B47F8D" w14:textId="77777777" w:rsidR="002E6098" w:rsidRPr="00CD2EAB" w:rsidRDefault="002E6098" w:rsidP="00591386">
            <w:pPr>
              <w:ind w:left="-108" w:right="-108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Univariable Cox Regression</w:t>
            </w:r>
          </w:p>
        </w:tc>
        <w:tc>
          <w:tcPr>
            <w:tcW w:w="2910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18" w:space="0" w:color="FFFFFF" w:themeColor="background1"/>
            </w:tcBorders>
            <w:shd w:val="clear" w:color="auto" w:fill="CC00CC"/>
            <w:vAlign w:val="center"/>
            <w:hideMark/>
          </w:tcPr>
          <w:p w14:paraId="2B8E3896" w14:textId="77777777" w:rsidR="002E6098" w:rsidRPr="00CD2EAB" w:rsidRDefault="002E6098" w:rsidP="00591386">
            <w:pPr>
              <w:ind w:left="-202" w:right="-249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Multivariable Cox Regression</w:t>
            </w:r>
          </w:p>
        </w:tc>
      </w:tr>
      <w:tr w:rsidR="002E6098" w:rsidRPr="00CD2EAB" w14:paraId="2B8CB380" w14:textId="77777777" w:rsidTr="00591386">
        <w:trPr>
          <w:trHeight w:val="375"/>
          <w:jc w:val="center"/>
        </w:trPr>
        <w:tc>
          <w:tcPr>
            <w:tcW w:w="3521" w:type="dxa"/>
            <w:vMerge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CC00CC"/>
            <w:vAlign w:val="center"/>
            <w:hideMark/>
          </w:tcPr>
          <w:p w14:paraId="2FEA64BB" w14:textId="77777777" w:rsidR="002E6098" w:rsidRPr="00CD2EAB" w:rsidRDefault="002E6098" w:rsidP="00591386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CC00CC"/>
            <w:vAlign w:val="center"/>
            <w:hideMark/>
          </w:tcPr>
          <w:p w14:paraId="4E2739B1" w14:textId="77777777" w:rsidR="002E6098" w:rsidRPr="00CD2EAB" w:rsidRDefault="002E6098" w:rsidP="00591386">
            <w:pPr>
              <w:ind w:left="-108" w:right="-249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70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CC00CC"/>
            <w:vAlign w:val="center"/>
            <w:hideMark/>
          </w:tcPr>
          <w:p w14:paraId="51DD1A62" w14:textId="77777777" w:rsidR="002E6098" w:rsidRPr="00CD2EAB" w:rsidRDefault="002E6098" w:rsidP="00591386">
            <w:pPr>
              <w:ind w:left="-108" w:right="-108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CC00CC"/>
            <w:vAlign w:val="center"/>
            <w:hideMark/>
          </w:tcPr>
          <w:p w14:paraId="2A4A0EB3" w14:textId="77777777" w:rsidR="002E6098" w:rsidRPr="00CD2EAB" w:rsidRDefault="002E6098" w:rsidP="00591386">
            <w:pPr>
              <w:ind w:right="-148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63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C00CC"/>
            <w:vAlign w:val="center"/>
            <w:hideMark/>
          </w:tcPr>
          <w:p w14:paraId="7622AE7C" w14:textId="77777777" w:rsidR="002E6098" w:rsidRPr="00CD2EAB" w:rsidRDefault="002E6098" w:rsidP="00591386">
            <w:pPr>
              <w:ind w:right="-109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</w:tr>
      <w:tr w:rsidR="002E6098" w:rsidRPr="00CD2EAB" w14:paraId="12117659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  <w:hideMark/>
          </w:tcPr>
          <w:p w14:paraId="4FCEF111" w14:textId="1E0D2614" w:rsidR="002E6098" w:rsidRPr="00CD2EAB" w:rsidRDefault="00143C99" w:rsidP="00591386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color w:val="EE0000"/>
                <w:sz w:val="18"/>
                <w:szCs w:val="18"/>
                <w:lang w:val="en-US"/>
              </w:rPr>
              <w:t>Sex</w:t>
            </w:r>
            <w:r w:rsidR="002E6098"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 (females vs males) </w:t>
            </w:r>
          </w:p>
        </w:tc>
        <w:tc>
          <w:tcPr>
            <w:tcW w:w="1747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  <w:hideMark/>
          </w:tcPr>
          <w:p w14:paraId="51030286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1.44 (0.96−2.15)</w:t>
            </w:r>
          </w:p>
        </w:tc>
        <w:tc>
          <w:tcPr>
            <w:tcW w:w="1170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  <w:hideMark/>
          </w:tcPr>
          <w:p w14:paraId="7B84B75A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0.081</w:t>
            </w:r>
          </w:p>
        </w:tc>
        <w:tc>
          <w:tcPr>
            <w:tcW w:w="1747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2D7AEE62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6017F4A6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2AB125A4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42F5F957" w14:textId="77777777" w:rsidR="002E6098" w:rsidRPr="00CD2EAB" w:rsidRDefault="002E6098" w:rsidP="00591386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Age ≥70y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716B639B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0.92 (0.64−1.32)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3FD92BD1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0.643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0972CA2B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13C293EA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0E1B4F18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68FDCFCE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ECOG PS (≥ 2 vs 0-1)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6C19F9C2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6.95 (4.34−11.13)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3B8F8535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0BF6144E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5.54 (3.25−9.46)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7A75A3D6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</w:tr>
      <w:tr w:rsidR="002E6098" w:rsidRPr="00CD2EAB" w14:paraId="2A879774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48B5F30E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Histology (UCSD vs pUC)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073A47CA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2.08 (1.26−3.43)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61E0D2D8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0.004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090586BB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1.66 (1.01−2.76)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340E7ABE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0.045</w:t>
            </w:r>
          </w:p>
        </w:tc>
      </w:tr>
      <w:tr w:rsidR="002E6098" w:rsidRPr="00CD2EAB" w14:paraId="3C54562E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2EC9FB1C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Primary site (bladder vs UTUC)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15B31CF8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1.10 (0.75−1.62)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136B07A0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0.635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0C103B14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65B71959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143C99" w:rsidRPr="00CD2EAB" w14:paraId="2B83EC9B" w14:textId="77777777" w:rsidTr="00591386">
        <w:trPr>
          <w:trHeight w:hRule="exact" w:val="397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0A7AFD4E" w14:textId="77777777" w:rsidR="00143C99" w:rsidRPr="00CD2EAB" w:rsidRDefault="00143C99" w:rsidP="00143C99">
            <w:pPr>
              <w:ind w:right="3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Metastatic at diagnosis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2B543D9A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1.37 (0.95−1.97)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59CC137C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0.092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05147463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7CC1A27F" w14:textId="77777777" w:rsidR="00143C99" w:rsidRPr="00CD2EAB" w:rsidRDefault="00143C99" w:rsidP="00143C99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143C99" w:rsidRPr="00CD2EAB" w14:paraId="51C7B233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7F18C38E" w14:textId="77777777" w:rsidR="00143C99" w:rsidRPr="00CD2EAB" w:rsidRDefault="00143C99" w:rsidP="00143C99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Lymph node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74132933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0.87 (0.60−1.28)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1E208B3B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0.487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618A1A18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0A17E563" w14:textId="77777777" w:rsidR="00143C99" w:rsidRPr="00CD2EAB" w:rsidRDefault="00143C99" w:rsidP="00143C99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143C99" w:rsidRPr="00CD2EAB" w14:paraId="672D3662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750C20F2" w14:textId="77777777" w:rsidR="00143C99" w:rsidRPr="00CD2EAB" w:rsidRDefault="00143C99" w:rsidP="00143C99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Lung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6D58DC9F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1.20 (0.84−1.73)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0514B195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0.318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05ED5150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7C5515AB" w14:textId="77777777" w:rsidR="00143C99" w:rsidRPr="00CD2EAB" w:rsidRDefault="00143C99" w:rsidP="00143C99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143C99" w:rsidRPr="00CD2EAB" w14:paraId="2F074573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4C8C31C8" w14:textId="77777777" w:rsidR="00143C99" w:rsidRPr="00CD2EAB" w:rsidRDefault="00143C99" w:rsidP="00143C99">
            <w:pPr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Bone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395E99E0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1.44 (0.96−2.15)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7D420681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0.075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690084C9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53F31206" w14:textId="77777777" w:rsidR="00143C99" w:rsidRPr="00CD2EAB" w:rsidRDefault="00143C99" w:rsidP="00143C99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143C99" w:rsidRPr="00CD2EAB" w14:paraId="4C548950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45001B61" w14:textId="77777777" w:rsidR="00143C99" w:rsidRPr="00CD2EAB" w:rsidRDefault="00143C99" w:rsidP="00143C99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Liver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30272078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2.07 (1.32−3.23)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68157954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0.001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1ADC6E46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1.64 (0.99-2.70)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157F3658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0.055</w:t>
            </w:r>
          </w:p>
        </w:tc>
      </w:tr>
      <w:tr w:rsidR="00143C99" w:rsidRPr="00CD2EAB" w14:paraId="30AEC7E7" w14:textId="77777777" w:rsidTr="00591386">
        <w:trPr>
          <w:trHeight w:val="604"/>
          <w:jc w:val="center"/>
        </w:trPr>
        <w:tc>
          <w:tcPr>
            <w:tcW w:w="9348" w:type="dxa"/>
            <w:gridSpan w:val="5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  <w:hideMark/>
          </w:tcPr>
          <w:p w14:paraId="62249681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ECOG-PS = Eastern Cooperative Oncology Group-Performance Status; pUC = pure Urothelial Carcinoma; UCSD = Urothelial Carcinoma with squamous differentiation; UTUC = Upper Tract Urothelial Carcinoma; Y = yes; N = no</w:t>
            </w:r>
          </w:p>
        </w:tc>
      </w:tr>
    </w:tbl>
    <w:p w14:paraId="3C37B81E" w14:textId="77777777" w:rsidR="002E6098" w:rsidRPr="00CD2EAB" w:rsidRDefault="002E6098" w:rsidP="002E6098">
      <w:pPr>
        <w:spacing w:line="480" w:lineRule="auto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14:paraId="3614F4B9" w14:textId="162A5057" w:rsidR="002E6098" w:rsidRPr="00CD2EAB" w:rsidRDefault="002E6098" w:rsidP="002E6098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lang w:val="en-US"/>
        </w:rPr>
      </w:pPr>
      <w:r w:rsidRPr="00CD2EAB">
        <w:rPr>
          <w:rFonts w:ascii="Times New Roman" w:hAnsi="Times New Roman" w:cs="Times New Roman"/>
          <w:b/>
          <w:bCs/>
          <w:lang w:val="en-US"/>
        </w:rPr>
        <w:lastRenderedPageBreak/>
        <w:t>Table S</w:t>
      </w:r>
      <w:r w:rsidR="00225758" w:rsidRPr="00CD2EAB">
        <w:rPr>
          <w:rFonts w:ascii="Times New Roman" w:hAnsi="Times New Roman" w:cs="Times New Roman"/>
          <w:b/>
          <w:bCs/>
          <w:lang w:val="en-US"/>
        </w:rPr>
        <w:t>3</w:t>
      </w:r>
      <w:r w:rsidRPr="00CD2EAB">
        <w:rPr>
          <w:rFonts w:ascii="Times New Roman" w:hAnsi="Times New Roman" w:cs="Times New Roman"/>
          <w:b/>
          <w:bCs/>
          <w:lang w:val="en-US"/>
        </w:rPr>
        <w:t xml:space="preserve">. </w:t>
      </w:r>
      <w:r w:rsidRPr="00CD2EAB">
        <w:rPr>
          <w:rFonts w:ascii="Times New Roman" w:hAnsi="Times New Roman" w:cs="Times New Roman"/>
          <w:lang w:val="en-US"/>
        </w:rPr>
        <w:t>Univariable and Multivariable analyses in patients treated with Avelumab (Cohort 1).</w:t>
      </w:r>
    </w:p>
    <w:tbl>
      <w:tblPr>
        <w:tblW w:w="9348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521"/>
        <w:gridCol w:w="1747"/>
        <w:gridCol w:w="1170"/>
        <w:gridCol w:w="1747"/>
        <w:gridCol w:w="1163"/>
      </w:tblGrid>
      <w:tr w:rsidR="002E6098" w:rsidRPr="00CD2EAB" w14:paraId="5CCA1742" w14:textId="77777777" w:rsidTr="00591386">
        <w:trPr>
          <w:trHeight w:hRule="exact" w:val="475"/>
          <w:jc w:val="center"/>
        </w:trPr>
        <w:tc>
          <w:tcPr>
            <w:tcW w:w="3521" w:type="dxa"/>
            <w:vMerge w:val="restart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CC00CC"/>
            <w:vAlign w:val="center"/>
            <w:hideMark/>
          </w:tcPr>
          <w:p w14:paraId="5CFD1C98" w14:textId="77777777" w:rsidR="002E6098" w:rsidRPr="00CD2EAB" w:rsidRDefault="002E6098" w:rsidP="00591386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Time on Treatment (Overall population)</w:t>
            </w:r>
          </w:p>
        </w:tc>
        <w:tc>
          <w:tcPr>
            <w:tcW w:w="2917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36" w:space="0" w:color="FFFFFF" w:themeColor="background1"/>
            </w:tcBorders>
            <w:shd w:val="clear" w:color="auto" w:fill="CC00CC"/>
            <w:vAlign w:val="center"/>
            <w:hideMark/>
          </w:tcPr>
          <w:p w14:paraId="753EE6AE" w14:textId="77777777" w:rsidR="002E6098" w:rsidRPr="00CD2EAB" w:rsidRDefault="002E6098" w:rsidP="00591386">
            <w:pPr>
              <w:ind w:left="-108" w:right="-108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Univariable Cox Regression</w:t>
            </w:r>
          </w:p>
        </w:tc>
        <w:tc>
          <w:tcPr>
            <w:tcW w:w="2910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18" w:space="0" w:color="FFFFFF" w:themeColor="background1"/>
            </w:tcBorders>
            <w:shd w:val="clear" w:color="auto" w:fill="CC00CC"/>
            <w:vAlign w:val="center"/>
            <w:hideMark/>
          </w:tcPr>
          <w:p w14:paraId="09249DE5" w14:textId="77777777" w:rsidR="002E6098" w:rsidRPr="00CD2EAB" w:rsidRDefault="002E6098" w:rsidP="00591386">
            <w:pPr>
              <w:ind w:left="-202" w:right="-249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Multivariable Cox Regression</w:t>
            </w:r>
          </w:p>
        </w:tc>
      </w:tr>
      <w:tr w:rsidR="002E6098" w:rsidRPr="00CD2EAB" w14:paraId="4EE34196" w14:textId="77777777" w:rsidTr="00591386">
        <w:trPr>
          <w:trHeight w:val="375"/>
          <w:jc w:val="center"/>
        </w:trPr>
        <w:tc>
          <w:tcPr>
            <w:tcW w:w="3521" w:type="dxa"/>
            <w:vMerge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CC00CC"/>
            <w:vAlign w:val="center"/>
            <w:hideMark/>
          </w:tcPr>
          <w:p w14:paraId="4FEB1A3D" w14:textId="77777777" w:rsidR="002E6098" w:rsidRPr="00CD2EAB" w:rsidRDefault="002E6098" w:rsidP="00591386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CC00CC"/>
            <w:vAlign w:val="center"/>
            <w:hideMark/>
          </w:tcPr>
          <w:p w14:paraId="095A7925" w14:textId="77777777" w:rsidR="002E6098" w:rsidRPr="00CD2EAB" w:rsidRDefault="002E6098" w:rsidP="00591386">
            <w:pPr>
              <w:ind w:left="-108" w:right="-249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70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CC00CC"/>
            <w:vAlign w:val="center"/>
            <w:hideMark/>
          </w:tcPr>
          <w:p w14:paraId="6EE631E4" w14:textId="77777777" w:rsidR="002E6098" w:rsidRPr="00CD2EAB" w:rsidRDefault="002E6098" w:rsidP="00591386">
            <w:pPr>
              <w:ind w:left="-108" w:right="-108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CC00CC"/>
            <w:vAlign w:val="center"/>
            <w:hideMark/>
          </w:tcPr>
          <w:p w14:paraId="1014F38A" w14:textId="77777777" w:rsidR="002E6098" w:rsidRPr="00CD2EAB" w:rsidRDefault="002E6098" w:rsidP="00591386">
            <w:pPr>
              <w:ind w:right="-148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63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C00CC"/>
            <w:vAlign w:val="center"/>
            <w:hideMark/>
          </w:tcPr>
          <w:p w14:paraId="0ECFA46A" w14:textId="77777777" w:rsidR="002E6098" w:rsidRPr="00CD2EAB" w:rsidRDefault="002E6098" w:rsidP="00591386">
            <w:pPr>
              <w:ind w:right="-109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</w:tr>
      <w:tr w:rsidR="002E6098" w:rsidRPr="00CD2EAB" w14:paraId="72D9BC8C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  <w:hideMark/>
          </w:tcPr>
          <w:p w14:paraId="7F57F17A" w14:textId="2DA2AC22" w:rsidR="002E6098" w:rsidRPr="00CD2EAB" w:rsidRDefault="00143C99" w:rsidP="00591386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color w:val="EE0000"/>
                <w:sz w:val="18"/>
                <w:szCs w:val="18"/>
                <w:lang w:val="en-US"/>
              </w:rPr>
              <w:t xml:space="preserve">Sex </w:t>
            </w:r>
            <w:r w:rsidR="002E6098"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(females vs males) </w:t>
            </w:r>
          </w:p>
        </w:tc>
        <w:tc>
          <w:tcPr>
            <w:tcW w:w="1747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  <w:hideMark/>
          </w:tcPr>
          <w:p w14:paraId="6BD7DB4A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1.04 (0.77−1.42)</w:t>
            </w:r>
          </w:p>
        </w:tc>
        <w:tc>
          <w:tcPr>
            <w:tcW w:w="1170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  <w:hideMark/>
          </w:tcPr>
          <w:p w14:paraId="53049D65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0.795</w:t>
            </w:r>
          </w:p>
        </w:tc>
        <w:tc>
          <w:tcPr>
            <w:tcW w:w="1747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7316FABD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539E16B3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6FA1EB1D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262339CD" w14:textId="77777777" w:rsidR="002E6098" w:rsidRPr="00CD2EAB" w:rsidRDefault="002E6098" w:rsidP="00591386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Age ≥70y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306D3987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0.97 (0.75−1.24)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6944B187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0.787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0B5B7ECF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501C7ADA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5C003041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31C5A349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ECOG PS (≥ 2 vs 0-1)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0615E2CB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2.84 (1.88−4.31)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10AA2CDD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6B87C6B7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-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52DF4FAB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-</w:t>
            </w:r>
          </w:p>
        </w:tc>
      </w:tr>
      <w:tr w:rsidR="002E6098" w:rsidRPr="00CD2EAB" w14:paraId="597BDF05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0E48255A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Histology (UCSD vs pUC)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00CDAB37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1.40 (0.96−2.04)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6D2E1553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0.083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1BF501C6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2151C83F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257AFD9C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00279D42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Primary site (bladder vs UTUC)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0AC8A9AC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1.27 (0.96−1.67)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4F21E3E8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0.096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62311AE1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10E111F7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7641D5C8" w14:textId="77777777" w:rsidTr="00591386">
        <w:trPr>
          <w:trHeight w:hRule="exact" w:val="397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7A600B15" w14:textId="77777777" w:rsidR="002E6098" w:rsidRPr="00CD2EAB" w:rsidRDefault="002E6098" w:rsidP="00591386">
            <w:pPr>
              <w:ind w:right="3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Metastatic at diagnosis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5196146C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1.10 (0.85−1.42)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059A4D61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0.482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0B97230F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4028BF5B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775A4839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56B33DAF" w14:textId="77777777" w:rsidR="002E6098" w:rsidRPr="00CD2EAB" w:rsidRDefault="002E6098" w:rsidP="00591386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Lymph node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35524F4C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0.77 (0.59−1.01)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31B8DF97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0.061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1C667A8D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22782CC5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1373FC9A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5D91978F" w14:textId="77777777" w:rsidR="002E6098" w:rsidRPr="00CD2EAB" w:rsidRDefault="002E6098" w:rsidP="00591386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Lung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357035AC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1.06 (0.81−1.38)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2CC7D077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0.662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08953BED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6028ACA4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5D25CB1B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63AE5E6F" w14:textId="77777777" w:rsidR="002E6098" w:rsidRPr="00CD2EAB" w:rsidRDefault="002E6098" w:rsidP="00591386">
            <w:pPr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Bone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3369B4E5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0.88 (0.65−1.20)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794D9698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0.424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30974A84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37128930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084FAE91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0DEDAE64" w14:textId="77777777" w:rsidR="002E6098" w:rsidRPr="00CD2EAB" w:rsidRDefault="002E6098" w:rsidP="00591386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Liver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7247F529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1.34 (0.97−1.86)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4D9526FF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0.080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6E05DD46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7206C20F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3E64440C" w14:textId="77777777" w:rsidTr="00591386">
        <w:trPr>
          <w:trHeight w:val="604"/>
          <w:jc w:val="center"/>
        </w:trPr>
        <w:tc>
          <w:tcPr>
            <w:tcW w:w="9348" w:type="dxa"/>
            <w:gridSpan w:val="5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  <w:hideMark/>
          </w:tcPr>
          <w:p w14:paraId="73E8A08D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ECOG-PS = Eastern Cooperative Oncology Group-Performance Status; pUC = pure Urothelial Carcinoma; UCSD = Urothelial Carcinoma with squamous differentiation; UTUC = Upper Tract Urothelial Carcinoma; Y = yes; N = no</w:t>
            </w:r>
          </w:p>
        </w:tc>
      </w:tr>
    </w:tbl>
    <w:p w14:paraId="27935FE5" w14:textId="77777777" w:rsidR="002E6098" w:rsidRPr="00CD2EAB" w:rsidRDefault="002E6098" w:rsidP="002E6098">
      <w:pPr>
        <w:spacing w:line="480" w:lineRule="auto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14:paraId="090C5FBA" w14:textId="77777777" w:rsidR="007D7D00" w:rsidRPr="00CD2EAB" w:rsidRDefault="007D7D00" w:rsidP="002E6098">
      <w:pPr>
        <w:spacing w:line="480" w:lineRule="auto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14:paraId="7722F2C6" w14:textId="1A98069B" w:rsidR="00526762" w:rsidRPr="00CD2EAB" w:rsidRDefault="00526762" w:rsidP="00526762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color w:val="EE0000"/>
          <w:lang w:val="en-US"/>
        </w:rPr>
      </w:pPr>
      <w:r w:rsidRPr="00CD2EAB">
        <w:rPr>
          <w:rFonts w:ascii="Times New Roman" w:hAnsi="Times New Roman" w:cs="Times New Roman"/>
          <w:b/>
          <w:bCs/>
          <w:color w:val="EE0000"/>
          <w:lang w:val="en-US"/>
        </w:rPr>
        <w:t>Table S</w:t>
      </w:r>
      <w:r w:rsidR="00225758" w:rsidRPr="00CD2EAB">
        <w:rPr>
          <w:rFonts w:ascii="Times New Roman" w:hAnsi="Times New Roman" w:cs="Times New Roman"/>
          <w:b/>
          <w:bCs/>
          <w:color w:val="EE0000"/>
          <w:lang w:val="en-US"/>
        </w:rPr>
        <w:t>4</w:t>
      </w:r>
      <w:r w:rsidRPr="00CD2EAB">
        <w:rPr>
          <w:rFonts w:ascii="Times New Roman" w:hAnsi="Times New Roman" w:cs="Times New Roman"/>
          <w:b/>
          <w:bCs/>
          <w:color w:val="EE0000"/>
          <w:lang w:val="en-US"/>
        </w:rPr>
        <w:t xml:space="preserve">. </w:t>
      </w:r>
      <w:r w:rsidRPr="00CD2EAB">
        <w:rPr>
          <w:rFonts w:ascii="Times New Roman" w:hAnsi="Times New Roman" w:cs="Times New Roman"/>
          <w:color w:val="EE0000"/>
          <w:lang w:val="en-US"/>
        </w:rPr>
        <w:t>F</w:t>
      </w:r>
      <w:r w:rsidRPr="00CD2EAB">
        <w:rPr>
          <w:rFonts w:ascii="Times New Roman" w:hAnsi="Times New Roman" w:cs="Times New Roman"/>
          <w:color w:val="EE0000"/>
        </w:rPr>
        <w:t xml:space="preserve">ormal interaction tests for histology×sex and histology×primary site </w:t>
      </w:r>
      <w:r w:rsidRPr="00CD2EAB">
        <w:rPr>
          <w:rFonts w:ascii="Times New Roman" w:hAnsi="Times New Roman" w:cs="Times New Roman"/>
          <w:color w:val="EE0000"/>
          <w:lang w:val="en-US"/>
        </w:rPr>
        <w:t>in patients treated with Avelumab (Cohort 1).</w:t>
      </w:r>
    </w:p>
    <w:tbl>
      <w:tblPr>
        <w:tblW w:w="9348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521"/>
        <w:gridCol w:w="1747"/>
        <w:gridCol w:w="1170"/>
        <w:gridCol w:w="1747"/>
        <w:gridCol w:w="1163"/>
      </w:tblGrid>
      <w:tr w:rsidR="00526762" w:rsidRPr="00CD2EAB" w14:paraId="70A75C8A" w14:textId="77777777" w:rsidTr="00526762">
        <w:trPr>
          <w:trHeight w:hRule="exact" w:val="475"/>
          <w:jc w:val="center"/>
        </w:trPr>
        <w:tc>
          <w:tcPr>
            <w:tcW w:w="3521" w:type="dxa"/>
            <w:vMerge w:val="restart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D86DCB" w:themeFill="accent5" w:themeFillTint="99"/>
            <w:vAlign w:val="center"/>
            <w:hideMark/>
          </w:tcPr>
          <w:p w14:paraId="70EA90A4" w14:textId="77777777" w:rsidR="00526762" w:rsidRPr="00CD2EAB" w:rsidRDefault="00526762" w:rsidP="00A35E31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Overall Survival (Overall population)</w:t>
            </w:r>
          </w:p>
        </w:tc>
        <w:tc>
          <w:tcPr>
            <w:tcW w:w="2917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36" w:space="0" w:color="FFFFFF" w:themeColor="background1"/>
            </w:tcBorders>
            <w:shd w:val="clear" w:color="auto" w:fill="D86DCB" w:themeFill="accent5" w:themeFillTint="99"/>
            <w:vAlign w:val="center"/>
            <w:hideMark/>
          </w:tcPr>
          <w:p w14:paraId="71BBE979" w14:textId="77777777" w:rsidR="00526762" w:rsidRPr="00CD2EAB" w:rsidRDefault="00526762" w:rsidP="00A35E31">
            <w:pPr>
              <w:ind w:left="-108" w:right="-108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Univariable Cox Regression</w:t>
            </w:r>
          </w:p>
        </w:tc>
        <w:tc>
          <w:tcPr>
            <w:tcW w:w="2910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18" w:space="0" w:color="FFFFFF" w:themeColor="background1"/>
            </w:tcBorders>
            <w:shd w:val="clear" w:color="auto" w:fill="D86DCB" w:themeFill="accent5" w:themeFillTint="99"/>
            <w:vAlign w:val="center"/>
            <w:hideMark/>
          </w:tcPr>
          <w:p w14:paraId="50F8B793" w14:textId="77777777" w:rsidR="00526762" w:rsidRPr="00CD2EAB" w:rsidRDefault="00526762" w:rsidP="00A35E31">
            <w:pPr>
              <w:ind w:left="-202" w:right="-249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Multivariable Cox Regression</w:t>
            </w:r>
          </w:p>
        </w:tc>
      </w:tr>
      <w:tr w:rsidR="00526762" w:rsidRPr="00CD2EAB" w14:paraId="74E819A7" w14:textId="77777777" w:rsidTr="00526762">
        <w:trPr>
          <w:trHeight w:val="375"/>
          <w:jc w:val="center"/>
        </w:trPr>
        <w:tc>
          <w:tcPr>
            <w:tcW w:w="3521" w:type="dxa"/>
            <w:vMerge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D86DCB" w:themeFill="accent5" w:themeFillTint="99"/>
            <w:vAlign w:val="center"/>
            <w:hideMark/>
          </w:tcPr>
          <w:p w14:paraId="5F9607AD" w14:textId="77777777" w:rsidR="00526762" w:rsidRPr="00CD2EAB" w:rsidRDefault="00526762" w:rsidP="00A35E31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D86DCB" w:themeFill="accent5" w:themeFillTint="99"/>
            <w:vAlign w:val="center"/>
            <w:hideMark/>
          </w:tcPr>
          <w:p w14:paraId="19B16745" w14:textId="77777777" w:rsidR="00526762" w:rsidRPr="00CD2EAB" w:rsidRDefault="00526762" w:rsidP="00A35E31">
            <w:pPr>
              <w:ind w:left="-108" w:right="-249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70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D86DCB" w:themeFill="accent5" w:themeFillTint="99"/>
            <w:vAlign w:val="center"/>
            <w:hideMark/>
          </w:tcPr>
          <w:p w14:paraId="45D3795D" w14:textId="77777777" w:rsidR="00526762" w:rsidRPr="00CD2EAB" w:rsidRDefault="00526762" w:rsidP="00A35E31">
            <w:pPr>
              <w:ind w:left="-108" w:right="-108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D86DCB" w:themeFill="accent5" w:themeFillTint="99"/>
            <w:vAlign w:val="center"/>
            <w:hideMark/>
          </w:tcPr>
          <w:p w14:paraId="5CE3C092" w14:textId="77777777" w:rsidR="00526762" w:rsidRPr="00CD2EAB" w:rsidRDefault="00526762" w:rsidP="00A35E31">
            <w:pPr>
              <w:ind w:right="-148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63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D86DCB" w:themeFill="accent5" w:themeFillTint="99"/>
            <w:vAlign w:val="center"/>
            <w:hideMark/>
          </w:tcPr>
          <w:p w14:paraId="285F8E70" w14:textId="77777777" w:rsidR="00526762" w:rsidRPr="00CD2EAB" w:rsidRDefault="00526762" w:rsidP="00A35E31">
            <w:pPr>
              <w:ind w:right="-109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</w:tr>
      <w:tr w:rsidR="00BA0EFC" w:rsidRPr="00CD2EAB" w14:paraId="00B4A989" w14:textId="77777777" w:rsidTr="00A35E31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5ED414BA" w14:textId="77777777" w:rsidR="00BA0EFC" w:rsidRPr="00CD2EAB" w:rsidRDefault="00BA0EFC" w:rsidP="00BA0EFC">
            <w:pPr>
              <w:ind w:right="-142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pacing w:val="2"/>
                <w:sz w:val="18"/>
                <w:szCs w:val="18"/>
              </w:rPr>
              <w:t>Histology×sex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092BFA6A" w14:textId="64EBBB52" w:rsidR="00BA0EFC" w:rsidRPr="00CD2EAB" w:rsidRDefault="00BA0EFC" w:rsidP="00BA0EFC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2.02 (1.37−2.98)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77327BFD" w14:textId="6040FFB3" w:rsidR="00BA0EFC" w:rsidRPr="00CD2EAB" w:rsidRDefault="00BA0EFC" w:rsidP="00BA0EFC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66CB7DB0" w14:textId="2533A349" w:rsidR="00BA0EFC" w:rsidRPr="00CD2EAB" w:rsidRDefault="00BA0EFC" w:rsidP="00BA0EFC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2.82 (1.33−5.98)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27A1AE9E" w14:textId="07168925" w:rsidR="00BA0EFC" w:rsidRPr="00CD2EAB" w:rsidRDefault="00BA0EFC" w:rsidP="00BA0EFC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0.007</w:t>
            </w:r>
          </w:p>
        </w:tc>
      </w:tr>
      <w:tr w:rsidR="000E0BBC" w:rsidRPr="00CD2EAB" w14:paraId="02FFF6A8" w14:textId="77777777" w:rsidTr="00A35E31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2DD8A0D9" w14:textId="77777777" w:rsidR="000E0BBC" w:rsidRPr="00CD2EAB" w:rsidRDefault="000E0BBC" w:rsidP="000E0BBC">
            <w:pPr>
              <w:ind w:right="-142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pacing w:val="2"/>
                <w:sz w:val="18"/>
                <w:szCs w:val="18"/>
              </w:rPr>
              <w:t>Histology×primary site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6A9F6186" w14:textId="427E323F" w:rsidR="000E0BBC" w:rsidRPr="00CD2EAB" w:rsidRDefault="000E0BBC" w:rsidP="000E0BBC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1.51 (1.08−2.10)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7F6D3BF6" w14:textId="55A95BF0" w:rsidR="000E0BBC" w:rsidRPr="00CD2EAB" w:rsidRDefault="000E0BBC" w:rsidP="000E0BBC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0.015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1CA252A4" w14:textId="74305C82" w:rsidR="000E0BBC" w:rsidRPr="00CD2EAB" w:rsidRDefault="000E0BBC" w:rsidP="000E0BBC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0.71 (0.35−1.45)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1A49243D" w14:textId="095BA7F9" w:rsidR="000E0BBC" w:rsidRPr="00CD2EAB" w:rsidRDefault="000E0BBC" w:rsidP="000E0BBC">
            <w:pPr>
              <w:ind w:left="-108" w:right="-108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0.346</w:t>
            </w:r>
          </w:p>
        </w:tc>
      </w:tr>
      <w:tr w:rsidR="000E0BBC" w:rsidRPr="00CD2EAB" w14:paraId="3A5FD0AF" w14:textId="77777777" w:rsidTr="002F69B1">
        <w:trPr>
          <w:trHeight w:hRule="exact" w:val="404"/>
          <w:jc w:val="center"/>
        </w:trPr>
        <w:tc>
          <w:tcPr>
            <w:tcW w:w="3521" w:type="dxa"/>
            <w:vMerge w:val="restart"/>
            <w:tcBorders>
              <w:top w:val="single" w:sz="12" w:space="0" w:color="FFFFFF" w:themeColor="background1"/>
              <w:left w:val="single" w:sz="18" w:space="0" w:color="FFFFFF" w:themeColor="background1"/>
              <w:right w:val="single" w:sz="36" w:space="0" w:color="FFFFFF" w:themeColor="background1"/>
            </w:tcBorders>
            <w:shd w:val="clear" w:color="auto" w:fill="D86DCB" w:themeFill="accent5" w:themeFillTint="99"/>
            <w:vAlign w:val="center"/>
          </w:tcPr>
          <w:p w14:paraId="5623A902" w14:textId="3766CA38" w:rsidR="000E0BBC" w:rsidRPr="00CD2EAB" w:rsidRDefault="000E0BBC" w:rsidP="000E0BBC">
            <w:pPr>
              <w:ind w:right="-142"/>
              <w:rPr>
                <w:rFonts w:ascii="Times New Roman" w:hAnsi="Times New Roman" w:cs="Times New Roman"/>
                <w:color w:val="EE0000"/>
                <w:spacing w:val="2"/>
                <w:sz w:val="18"/>
                <w:szCs w:val="18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Time on Treatment (Overall population)</w:t>
            </w:r>
          </w:p>
        </w:tc>
        <w:tc>
          <w:tcPr>
            <w:tcW w:w="2917" w:type="dxa"/>
            <w:gridSpan w:val="2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86DCB" w:themeFill="accent5" w:themeFillTint="99"/>
            <w:vAlign w:val="center"/>
          </w:tcPr>
          <w:p w14:paraId="70494039" w14:textId="072FC3A3" w:rsidR="000E0BBC" w:rsidRPr="00CD2EAB" w:rsidRDefault="000E0BBC" w:rsidP="000E0BBC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Univariable Cox Regression</w:t>
            </w:r>
          </w:p>
        </w:tc>
        <w:tc>
          <w:tcPr>
            <w:tcW w:w="2910" w:type="dxa"/>
            <w:gridSpan w:val="2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86DCB" w:themeFill="accent5" w:themeFillTint="99"/>
            <w:vAlign w:val="center"/>
          </w:tcPr>
          <w:p w14:paraId="20D22EF2" w14:textId="55DA31D0" w:rsidR="000E0BBC" w:rsidRPr="00CD2EAB" w:rsidRDefault="000E0BBC" w:rsidP="000E0BBC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Multivariable Cox Regression</w:t>
            </w:r>
          </w:p>
        </w:tc>
      </w:tr>
      <w:tr w:rsidR="000E0BBC" w:rsidRPr="00CD2EAB" w14:paraId="6B67DAA7" w14:textId="77777777" w:rsidTr="002F69B1">
        <w:trPr>
          <w:trHeight w:hRule="exact" w:val="346"/>
          <w:jc w:val="center"/>
        </w:trPr>
        <w:tc>
          <w:tcPr>
            <w:tcW w:w="3521" w:type="dxa"/>
            <w:vMerge/>
            <w:tcBorders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86DCB" w:themeFill="accent5" w:themeFillTint="99"/>
            <w:vAlign w:val="center"/>
          </w:tcPr>
          <w:p w14:paraId="57A0380E" w14:textId="77777777" w:rsidR="000E0BBC" w:rsidRPr="00CD2EAB" w:rsidRDefault="000E0BBC" w:rsidP="000E0BBC">
            <w:pPr>
              <w:ind w:right="-142"/>
              <w:rPr>
                <w:rFonts w:ascii="Times New Roman" w:hAnsi="Times New Roman" w:cs="Times New Roman"/>
                <w:color w:val="EE0000"/>
                <w:spacing w:val="2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86DCB" w:themeFill="accent5" w:themeFillTint="99"/>
            <w:vAlign w:val="center"/>
          </w:tcPr>
          <w:p w14:paraId="389365D3" w14:textId="3A9ECE34" w:rsidR="000E0BBC" w:rsidRPr="00CD2EAB" w:rsidRDefault="000E0BBC" w:rsidP="000E0BBC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86DCB" w:themeFill="accent5" w:themeFillTint="99"/>
            <w:vAlign w:val="center"/>
          </w:tcPr>
          <w:p w14:paraId="09B62958" w14:textId="7959807F" w:rsidR="000E0BBC" w:rsidRPr="00CD2EAB" w:rsidRDefault="000E0BBC" w:rsidP="000E0BBC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86DCB" w:themeFill="accent5" w:themeFillTint="99"/>
            <w:vAlign w:val="center"/>
          </w:tcPr>
          <w:p w14:paraId="2C5CD8B5" w14:textId="79A37FA5" w:rsidR="000E0BBC" w:rsidRPr="00CD2EAB" w:rsidRDefault="000E0BBC" w:rsidP="000E0BBC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86DCB" w:themeFill="accent5" w:themeFillTint="99"/>
            <w:vAlign w:val="center"/>
          </w:tcPr>
          <w:p w14:paraId="00F25307" w14:textId="1064D25B" w:rsidR="000E0BBC" w:rsidRPr="00CD2EAB" w:rsidRDefault="000E0BBC" w:rsidP="000E0BBC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</w:tr>
      <w:tr w:rsidR="000E0BBC" w:rsidRPr="00CD2EAB" w14:paraId="1512BD4B" w14:textId="77777777" w:rsidTr="00A35E31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6CB75905" w14:textId="51412D18" w:rsidR="000E0BBC" w:rsidRPr="00CD2EAB" w:rsidRDefault="000E0BBC" w:rsidP="000E0BBC">
            <w:pPr>
              <w:ind w:right="-142"/>
              <w:rPr>
                <w:rFonts w:ascii="Times New Roman" w:hAnsi="Times New Roman" w:cs="Times New Roman"/>
                <w:spacing w:val="2"/>
                <w:sz w:val="18"/>
                <w:szCs w:val="18"/>
              </w:rPr>
            </w:pPr>
            <w:r w:rsidRPr="00CD2EAB">
              <w:rPr>
                <w:rFonts w:ascii="Times New Roman" w:hAnsi="Times New Roman" w:cs="Times New Roman"/>
                <w:spacing w:val="2"/>
                <w:sz w:val="18"/>
                <w:szCs w:val="18"/>
              </w:rPr>
              <w:t>Histology×sex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50DEF83F" w14:textId="67FFD1FC" w:rsidR="000E0BBC" w:rsidRPr="00CD2EAB" w:rsidRDefault="000E0BBC" w:rsidP="000E0BBC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1.40 (1.02−1.92)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14E6643A" w14:textId="2A7D5C3D" w:rsidR="000E0BBC" w:rsidRPr="00CD2EAB" w:rsidRDefault="000E0BBC" w:rsidP="000E0BBC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0.036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659FC8A7" w14:textId="1761D0B9" w:rsidR="000E0BBC" w:rsidRPr="00CD2EAB" w:rsidRDefault="000E0BBC" w:rsidP="000E0BBC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0.97 (0.47−2.04)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3DE1A8BA" w14:textId="1FEBA174" w:rsidR="000E0BBC" w:rsidRPr="00CD2EAB" w:rsidRDefault="000E0BBC" w:rsidP="000E0BBC">
            <w:pPr>
              <w:ind w:left="-108" w:right="-108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0.946</w:t>
            </w:r>
          </w:p>
        </w:tc>
      </w:tr>
      <w:tr w:rsidR="000E0BBC" w:rsidRPr="00CD2EAB" w14:paraId="4616DC4C" w14:textId="77777777" w:rsidTr="00A35E31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4BE03FF0" w14:textId="4C6BC4AA" w:rsidR="000E0BBC" w:rsidRPr="00CD2EAB" w:rsidRDefault="000E0BBC" w:rsidP="000E0BBC">
            <w:pPr>
              <w:ind w:right="-142"/>
              <w:rPr>
                <w:rFonts w:ascii="Times New Roman" w:hAnsi="Times New Roman" w:cs="Times New Roman"/>
                <w:spacing w:val="2"/>
                <w:sz w:val="18"/>
                <w:szCs w:val="18"/>
              </w:rPr>
            </w:pPr>
            <w:r w:rsidRPr="00CD2EAB">
              <w:rPr>
                <w:rFonts w:ascii="Times New Roman" w:hAnsi="Times New Roman" w:cs="Times New Roman"/>
                <w:spacing w:val="2"/>
                <w:sz w:val="18"/>
                <w:szCs w:val="18"/>
              </w:rPr>
              <w:t>Histology×primary site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7501AC4E" w14:textId="2AA7398A" w:rsidR="000E0BBC" w:rsidRPr="00CD2EAB" w:rsidRDefault="000E0BBC" w:rsidP="000E0BBC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1.39 (1.07−1.81)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FFEBFF"/>
            <w:vAlign w:val="center"/>
          </w:tcPr>
          <w:p w14:paraId="5C3C2F89" w14:textId="068C0B8A" w:rsidR="000E0BBC" w:rsidRPr="00CD2EAB" w:rsidRDefault="000E0BBC" w:rsidP="000E0BBC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0.015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FFEBFF"/>
            <w:vAlign w:val="center"/>
          </w:tcPr>
          <w:p w14:paraId="0BF876B6" w14:textId="49201B1A" w:rsidR="000E0BBC" w:rsidRPr="00CD2EAB" w:rsidRDefault="000E0BBC" w:rsidP="000E0BBC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1.41 (0.77−2.58)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FFEBFF"/>
            <w:vAlign w:val="center"/>
          </w:tcPr>
          <w:p w14:paraId="55EED2B9" w14:textId="62BAC9E6" w:rsidR="000E0BBC" w:rsidRPr="00CD2EAB" w:rsidRDefault="000E0BBC" w:rsidP="000E0BBC">
            <w:pPr>
              <w:ind w:left="-108" w:right="-108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0.260</w:t>
            </w:r>
          </w:p>
        </w:tc>
      </w:tr>
    </w:tbl>
    <w:p w14:paraId="5BD29E5E" w14:textId="54160E73" w:rsidR="00C2370E" w:rsidRPr="00CD2EAB" w:rsidRDefault="00C2370E" w:rsidP="002E6098">
      <w:pPr>
        <w:spacing w:line="480" w:lineRule="auto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14:paraId="6D3528C4" w14:textId="77777777" w:rsidR="00C2370E" w:rsidRPr="00CD2EAB" w:rsidRDefault="00C2370E">
      <w:pPr>
        <w:spacing w:after="160" w:line="278" w:lineRule="auto"/>
        <w:rPr>
          <w:rFonts w:ascii="Times New Roman" w:eastAsia="Times New Roman" w:hAnsi="Times New Roman" w:cs="Times New Roman"/>
          <w:b/>
          <w:bCs/>
          <w:lang w:val="en-US" w:eastAsia="it-IT"/>
        </w:rPr>
      </w:pPr>
      <w:r w:rsidRPr="00CD2EAB">
        <w:rPr>
          <w:rFonts w:ascii="Times New Roman" w:eastAsia="Times New Roman" w:hAnsi="Times New Roman" w:cs="Times New Roman"/>
          <w:b/>
          <w:bCs/>
          <w:lang w:val="en-US" w:eastAsia="it-IT"/>
        </w:rPr>
        <w:br w:type="page"/>
      </w:r>
    </w:p>
    <w:p w14:paraId="2B69E2FC" w14:textId="07D36FD6" w:rsidR="00C2370E" w:rsidRPr="00CD2EAB" w:rsidRDefault="00C2370E" w:rsidP="00C2370E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color w:val="EE0000"/>
          <w:lang w:val="en-US"/>
        </w:rPr>
      </w:pPr>
      <w:r w:rsidRPr="00CD2EAB">
        <w:rPr>
          <w:rFonts w:ascii="Times New Roman" w:hAnsi="Times New Roman" w:cs="Times New Roman"/>
          <w:b/>
          <w:bCs/>
          <w:color w:val="EE0000"/>
          <w:lang w:val="en-US"/>
        </w:rPr>
        <w:lastRenderedPageBreak/>
        <w:t xml:space="preserve">Table S5. </w:t>
      </w:r>
      <w:r w:rsidRPr="00CD2EAB">
        <w:rPr>
          <w:rFonts w:ascii="Times New Roman" w:hAnsi="Times New Roman" w:cs="Times New Roman"/>
          <w:color w:val="EE0000"/>
          <w:lang w:val="en-US"/>
        </w:rPr>
        <w:t>Responders, primary refractory and relative Odds Ratios in Cohort 2.</w:t>
      </w:r>
    </w:p>
    <w:tbl>
      <w:tblPr>
        <w:tblW w:w="8483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00" w:firstRow="0" w:lastRow="0" w:firstColumn="0" w:lastColumn="0" w:noHBand="0" w:noVBand="0"/>
      </w:tblPr>
      <w:tblGrid>
        <w:gridCol w:w="1537"/>
        <w:gridCol w:w="992"/>
        <w:gridCol w:w="708"/>
        <w:gridCol w:w="993"/>
        <w:gridCol w:w="780"/>
        <w:gridCol w:w="993"/>
        <w:gridCol w:w="851"/>
        <w:gridCol w:w="850"/>
        <w:gridCol w:w="779"/>
      </w:tblGrid>
      <w:tr w:rsidR="00EE10B1" w:rsidRPr="00CD2EAB" w14:paraId="40DC4846" w14:textId="77777777" w:rsidTr="00715333">
        <w:trPr>
          <w:trHeight w:val="1210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0F4761" w:themeFill="accent1" w:themeFillShade="BF"/>
            <w:vAlign w:val="center"/>
          </w:tcPr>
          <w:p w14:paraId="080DE144" w14:textId="77777777" w:rsidR="00EE10B1" w:rsidRPr="00CD2EAB" w:rsidRDefault="00EE10B1" w:rsidP="00A35E31">
            <w:pPr>
              <w:jc w:val="center"/>
              <w:rPr>
                <w:rFonts w:ascii="Times New Roman" w:eastAsia="Times New Roman" w:hAnsi="Times New Roman" w:cs="Times New Roman"/>
                <w:b/>
                <w:color w:val="FFFFFF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0F4761" w:themeFill="accent1" w:themeFillShade="BF"/>
            <w:vAlign w:val="center"/>
          </w:tcPr>
          <w:p w14:paraId="1787B44A" w14:textId="77777777" w:rsidR="00EE10B1" w:rsidRPr="00CD2EAB" w:rsidRDefault="00EE10B1" w:rsidP="00A35E31">
            <w:pPr>
              <w:ind w:right="35"/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Number of responders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0F4761" w:themeFill="accent1" w:themeFillShade="BF"/>
            <w:vAlign w:val="center"/>
          </w:tcPr>
          <w:p w14:paraId="4C1C3267" w14:textId="77777777" w:rsidR="00EE10B1" w:rsidRPr="00CD2EAB" w:rsidRDefault="00EE10B1" w:rsidP="00A35E31">
            <w:pPr>
              <w:jc w:val="center"/>
              <w:rPr>
                <w:rFonts w:ascii="Times New Roman" w:eastAsia="Times New Roman" w:hAnsi="Times New Roman" w:cs="Times New Roman"/>
                <w:b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ORR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0F4761" w:themeFill="accent1" w:themeFillShade="BF"/>
            <w:vAlign w:val="center"/>
          </w:tcPr>
          <w:p w14:paraId="70C68A1C" w14:textId="77777777" w:rsidR="00EE10B1" w:rsidRPr="00CD2EAB" w:rsidRDefault="00EE10B1" w:rsidP="00A35E31">
            <w:pPr>
              <w:ind w:left="-105" w:right="-39"/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 xml:space="preserve">Odds </w:t>
            </w:r>
          </w:p>
          <w:p w14:paraId="0BAD3535" w14:textId="77777777" w:rsidR="00EE10B1" w:rsidRPr="00CD2EAB" w:rsidRDefault="00EE10B1" w:rsidP="00A35E31">
            <w:pPr>
              <w:ind w:left="-105" w:right="-39"/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Ratio  (95%CI)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0F4761" w:themeFill="accent1" w:themeFillShade="BF"/>
            <w:vAlign w:val="center"/>
          </w:tcPr>
          <w:p w14:paraId="0EDEEE6D" w14:textId="77777777" w:rsidR="00EE10B1" w:rsidRPr="00CD2EAB" w:rsidRDefault="00EE10B1" w:rsidP="00A35E31">
            <w:pPr>
              <w:ind w:left="-107"/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P -value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0F4761" w:themeFill="accent1" w:themeFillShade="BF"/>
            <w:vAlign w:val="center"/>
          </w:tcPr>
          <w:p w14:paraId="196D799B" w14:textId="77777777" w:rsidR="00EE10B1" w:rsidRPr="00CD2EAB" w:rsidRDefault="00EE10B1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Number of primary refractory patients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0F4761" w:themeFill="accent1" w:themeFillShade="BF"/>
            <w:vAlign w:val="center"/>
          </w:tcPr>
          <w:p w14:paraId="17DEF705" w14:textId="77777777" w:rsidR="00EE10B1" w:rsidRPr="00CD2EAB" w:rsidRDefault="00EE10B1" w:rsidP="00A35E31">
            <w:pPr>
              <w:ind w:left="-110" w:right="-105"/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Rate of primary refractory</w:t>
            </w:r>
          </w:p>
        </w:tc>
        <w:tc>
          <w:tcPr>
            <w:tcW w:w="85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0F4761" w:themeFill="accent1" w:themeFillShade="BF"/>
            <w:vAlign w:val="center"/>
          </w:tcPr>
          <w:p w14:paraId="5FB727C6" w14:textId="77777777" w:rsidR="00EE10B1" w:rsidRPr="00CD2EAB" w:rsidRDefault="00EE10B1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 xml:space="preserve">Odds Ratio (95%CI) 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0F4761" w:themeFill="accent1" w:themeFillShade="BF"/>
            <w:vAlign w:val="center"/>
          </w:tcPr>
          <w:p w14:paraId="107DB02C" w14:textId="77777777" w:rsidR="00EE10B1" w:rsidRPr="00CD2EAB" w:rsidRDefault="00EE10B1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P -value</w:t>
            </w:r>
          </w:p>
        </w:tc>
      </w:tr>
      <w:tr w:rsidR="00EE10B1" w:rsidRPr="00CD2EAB" w14:paraId="2723C094" w14:textId="77777777" w:rsidTr="00715333">
        <w:trPr>
          <w:trHeight w:val="803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C1E4F5" w:themeFill="accent1" w:themeFillTint="33"/>
            <w:vAlign w:val="center"/>
          </w:tcPr>
          <w:p w14:paraId="5DCD796C" w14:textId="77777777" w:rsidR="00EE10B1" w:rsidRPr="00CD2EAB" w:rsidRDefault="00EE10B1" w:rsidP="00A35E31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UCSD vs pUC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2EB815D4" w14:textId="5D6699A7" w:rsidR="00EE10B1" w:rsidRPr="00CD2EAB" w:rsidRDefault="004256C1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color w:val="EE0000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17 vs 324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672A2793" w14:textId="77777777" w:rsidR="00EE10B1" w:rsidRPr="00CD2EAB" w:rsidRDefault="00EE10B1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</w:rPr>
              <w:t xml:space="preserve">15% vs </w:t>
            </w:r>
          </w:p>
          <w:p w14:paraId="573D3022" w14:textId="77777777" w:rsidR="00EE10B1" w:rsidRPr="00CD2EAB" w:rsidRDefault="00EE10B1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color w:val="000000" w:themeColor="text1"/>
                <w:sz w:val="16"/>
                <w:szCs w:val="16"/>
              </w:rPr>
              <w:t>31%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616C5A3F" w14:textId="5AD91ED9" w:rsidR="00EE10B1" w:rsidRPr="00CD2EAB" w:rsidRDefault="00AA0DAA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25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-2.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64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14CF112F" w14:textId="6BA1988F" w:rsidR="00EE10B1" w:rsidRPr="00CD2EAB" w:rsidRDefault="00AA0DAA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0.727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66D2F9EF" w14:textId="591EB860" w:rsidR="00EE10B1" w:rsidRPr="00CD2EAB" w:rsidRDefault="004256C1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64 vs 459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6CB3910" w14:textId="77777777" w:rsidR="00EE10B1" w:rsidRPr="00CD2EAB" w:rsidRDefault="00EE10B1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58% vs </w:t>
            </w:r>
          </w:p>
          <w:p w14:paraId="7D590296" w14:textId="77777777" w:rsidR="00EE10B1" w:rsidRPr="00CD2EAB" w:rsidRDefault="00EE10B1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44%</w:t>
            </w:r>
          </w:p>
        </w:tc>
        <w:tc>
          <w:tcPr>
            <w:tcW w:w="85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AC52449" w14:textId="77777777" w:rsidR="00EE10B1" w:rsidRPr="00CD2EAB" w:rsidRDefault="00EE10B1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1.68 (1.07-2.63)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80DDEA8" w14:textId="7E6F70E5" w:rsidR="00EE10B1" w:rsidRPr="00CD2EAB" w:rsidRDefault="004256C1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0.023</w:t>
            </w:r>
          </w:p>
        </w:tc>
      </w:tr>
      <w:tr w:rsidR="00EE10B1" w:rsidRPr="00CD2EAB" w14:paraId="08CBB9D0" w14:textId="77777777" w:rsidTr="00715333">
        <w:trPr>
          <w:trHeight w:val="683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C1E4F5" w:themeFill="accent1" w:themeFillTint="33"/>
            <w:vAlign w:val="center"/>
          </w:tcPr>
          <w:p w14:paraId="219FB6AC" w14:textId="77777777" w:rsidR="00EE10B1" w:rsidRPr="00CD2EAB" w:rsidRDefault="00EE10B1" w:rsidP="00A35E31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ECOG-PS≥2 vs 0-1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072FB436" w14:textId="1A798ED2" w:rsidR="00EE10B1" w:rsidRPr="00CD2EAB" w:rsidRDefault="00153A48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20 vs 321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C213948" w14:textId="68AEB02E" w:rsidR="00EE10B1" w:rsidRPr="00CD2EAB" w:rsidRDefault="00153A48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14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</w:t>
            </w:r>
            <w:r w:rsidR="006F6640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32%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319F6BCE" w14:textId="530C2F55" w:rsidR="00EE10B1" w:rsidRPr="00CD2EAB" w:rsidRDefault="00C85D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34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58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BF77FD9" w14:textId="4BA423F9" w:rsidR="00EE10B1" w:rsidRPr="00CD2EAB" w:rsidRDefault="00C85D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&lt;0.001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70F082A4" w14:textId="5913AE5B" w:rsidR="00EE10B1" w:rsidRPr="00CD2EAB" w:rsidRDefault="00B831D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96 vs 427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70126E82" w14:textId="77777777" w:rsidR="00B831D7" w:rsidRPr="00CD2EAB" w:rsidRDefault="00B831D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68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</w:t>
            </w:r>
          </w:p>
          <w:p w14:paraId="55D0D379" w14:textId="5163787F" w:rsidR="00EE10B1" w:rsidRPr="00CD2EAB" w:rsidRDefault="00B831D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color w:val="EE0000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42%</w:t>
            </w:r>
          </w:p>
        </w:tc>
        <w:tc>
          <w:tcPr>
            <w:tcW w:w="85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74DB993" w14:textId="2F748C32" w:rsidR="00EE10B1" w:rsidRPr="00CD2EAB" w:rsidRDefault="00EE10B1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2.</w:t>
            </w:r>
            <w:r w:rsidR="00C85D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21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(1.</w:t>
            </w:r>
            <w:r w:rsidR="00C85D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53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="00C85D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C85D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20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0BD51678" w14:textId="5F94F753" w:rsidR="00EE10B1" w:rsidRPr="00CD2EAB" w:rsidRDefault="00C85D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&lt;0.001</w:t>
            </w:r>
          </w:p>
        </w:tc>
      </w:tr>
      <w:tr w:rsidR="00EE10B1" w:rsidRPr="00CD2EAB" w14:paraId="6E351ECF" w14:textId="77777777" w:rsidTr="00715333">
        <w:trPr>
          <w:trHeight w:val="825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C1E4F5" w:themeFill="accent1" w:themeFillTint="33"/>
            <w:vAlign w:val="center"/>
          </w:tcPr>
          <w:p w14:paraId="7752CBF6" w14:textId="77777777" w:rsidR="00715333" w:rsidRPr="00CD2EAB" w:rsidRDefault="00EE10B1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 xml:space="preserve">Metastatic disease at diagnosis </w:t>
            </w:r>
          </w:p>
          <w:p w14:paraId="0AA4073B" w14:textId="71CD9826" w:rsidR="00EE10B1" w:rsidRPr="00CD2EAB" w:rsidRDefault="00EE10B1" w:rsidP="00A35E31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(Yes vs No)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1B60B6B" w14:textId="11C29BDB" w:rsidR="00EE10B1" w:rsidRPr="00CD2EAB" w:rsidRDefault="006F6640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88 vs 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25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FE0EF6C" w14:textId="1A675A9F" w:rsidR="00EE10B1" w:rsidRPr="00CD2EAB" w:rsidRDefault="00EE10B1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  <w:r w:rsidR="006F6640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="006F6640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32%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034DDD20" w14:textId="09BA43C2" w:rsidR="00EE10B1" w:rsidRPr="00CD2EAB" w:rsidRDefault="00C85D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64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47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87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D28D4C3" w14:textId="566DC678" w:rsidR="00EE10B1" w:rsidRPr="00CD2EAB" w:rsidRDefault="00C85D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0.004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02772944" w14:textId="10E7D06A" w:rsidR="00EE10B1" w:rsidRPr="00CD2EAB" w:rsidRDefault="00B831D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199 vs 324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63B67A29" w14:textId="77777777" w:rsidR="00B831D7" w:rsidRPr="00CD2EAB" w:rsidRDefault="00B831D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57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</w:t>
            </w:r>
          </w:p>
          <w:p w14:paraId="3076D9D0" w14:textId="25B9CB3C" w:rsidR="00EE10B1" w:rsidRPr="00CD2EAB" w:rsidRDefault="00B831D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40%</w:t>
            </w:r>
          </w:p>
        </w:tc>
        <w:tc>
          <w:tcPr>
            <w:tcW w:w="85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A8EDEAC" w14:textId="52AD138D" w:rsidR="00EE10B1" w:rsidRPr="00CD2EAB" w:rsidRDefault="00EE10B1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  <w:r w:rsidR="00C85D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 (1.</w:t>
            </w:r>
            <w:r w:rsidR="00C85D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14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="00C85D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C85D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93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360162B9" w14:textId="4122672D" w:rsidR="00EE10B1" w:rsidRPr="00CD2EAB" w:rsidRDefault="00C85D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0.003</w:t>
            </w:r>
          </w:p>
        </w:tc>
      </w:tr>
      <w:tr w:rsidR="00EE10B1" w:rsidRPr="00CD2EAB" w14:paraId="45391997" w14:textId="77777777" w:rsidTr="00715333">
        <w:trPr>
          <w:trHeight w:val="683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C1E4F5" w:themeFill="accent1" w:themeFillTint="33"/>
            <w:vAlign w:val="center"/>
          </w:tcPr>
          <w:p w14:paraId="033A61FB" w14:textId="77777777" w:rsidR="00715333" w:rsidRPr="00CD2EAB" w:rsidRDefault="00EE10B1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 xml:space="preserve">Lymph node metastases </w:t>
            </w:r>
          </w:p>
          <w:p w14:paraId="06EBCF9B" w14:textId="563325B5" w:rsidR="00EE10B1" w:rsidRPr="00CD2EAB" w:rsidRDefault="00EE10B1" w:rsidP="00A35E31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(Yes vs No)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1F883012" w14:textId="4F962240" w:rsidR="00EE10B1" w:rsidRPr="00CD2EAB" w:rsidRDefault="006F6640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240 vs 101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6A8F64F" w14:textId="6E79E069" w:rsidR="00EE10B1" w:rsidRPr="00CD2EAB" w:rsidRDefault="006F6640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32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24%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AFE1162" w14:textId="41DDAF63" w:rsidR="00EE10B1" w:rsidRPr="00CD2EAB" w:rsidRDefault="00EE10B1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  <w:r w:rsidR="00C85D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35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(1.</w:t>
            </w:r>
            <w:r w:rsidR="00C85D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00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="00C85D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C85D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FEDD0E3" w14:textId="06DB4389" w:rsidR="00EE10B1" w:rsidRPr="00CD2EAB" w:rsidRDefault="00C85D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0.045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1739112" w14:textId="63B58AB4" w:rsidR="00EE10B1" w:rsidRPr="00CD2EAB" w:rsidRDefault="003003E8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344 vs 179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60D451BE" w14:textId="77777777" w:rsidR="003003E8" w:rsidRPr="00CD2EAB" w:rsidRDefault="003003E8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47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</w:t>
            </w:r>
          </w:p>
          <w:p w14:paraId="09913C01" w14:textId="5D17458E" w:rsidR="00EE10B1" w:rsidRPr="00CD2EAB" w:rsidRDefault="003003E8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43%</w:t>
            </w:r>
          </w:p>
        </w:tc>
        <w:tc>
          <w:tcPr>
            <w:tcW w:w="85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23B7AB63" w14:textId="24244E2A" w:rsidR="00EE10B1" w:rsidRPr="00CD2EAB" w:rsidRDefault="00EE10B1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  <w:r w:rsidR="00C85D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01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="00C85D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C85D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78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="00C85D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C85D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836B135" w14:textId="677A9E4F" w:rsidR="00EE10B1" w:rsidRPr="00CD2EAB" w:rsidRDefault="00C85D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0.919</w:t>
            </w:r>
          </w:p>
        </w:tc>
      </w:tr>
      <w:tr w:rsidR="00EE10B1" w:rsidRPr="00CD2EAB" w14:paraId="4034C30C" w14:textId="77777777" w:rsidTr="00715333">
        <w:trPr>
          <w:trHeight w:val="683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C1E4F5" w:themeFill="accent1" w:themeFillTint="33"/>
            <w:vAlign w:val="center"/>
          </w:tcPr>
          <w:p w14:paraId="3A979FCE" w14:textId="77777777" w:rsidR="00EE10B1" w:rsidRPr="00CD2EAB" w:rsidRDefault="00EE10B1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 xml:space="preserve">Lung metastases </w:t>
            </w:r>
          </w:p>
          <w:p w14:paraId="65DA7587" w14:textId="77777777" w:rsidR="00EE10B1" w:rsidRPr="00CD2EAB" w:rsidRDefault="00EE10B1" w:rsidP="00A35E31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(Yes vs No)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08DBB821" w14:textId="325759C0" w:rsidR="00EE10B1" w:rsidRPr="00CD2EAB" w:rsidRDefault="006F6640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122 vs 219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703375AB" w14:textId="31D2CA78" w:rsidR="00EE10B1" w:rsidRPr="00CD2EAB" w:rsidRDefault="00EE10B1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  <w:r w:rsidR="006F6640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="006F6640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29%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01361D5B" w14:textId="1D6822F3" w:rsidR="00EE10B1" w:rsidRPr="00CD2EAB" w:rsidRDefault="00C85D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14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85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1410E5D5" w14:textId="0577DA7E" w:rsidR="00EE10B1" w:rsidRPr="00CD2EAB" w:rsidRDefault="00C85D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0.389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674DD194" w14:textId="5801CA35" w:rsidR="00EE10B1" w:rsidRPr="00CD2EAB" w:rsidRDefault="003003E8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181 vs 342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084A52F3" w14:textId="77777777" w:rsidR="003003E8" w:rsidRPr="00CD2EAB" w:rsidRDefault="003003E8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46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</w:t>
            </w:r>
          </w:p>
          <w:p w14:paraId="2F6DFEC2" w14:textId="1512AB82" w:rsidR="00EE10B1" w:rsidRPr="00CD2EAB" w:rsidRDefault="003003E8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45%</w:t>
            </w:r>
          </w:p>
        </w:tc>
        <w:tc>
          <w:tcPr>
            <w:tcW w:w="85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29D32E7F" w14:textId="6F6112C0" w:rsidR="00EE10B1" w:rsidRPr="00CD2EAB" w:rsidRDefault="00C85D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.0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9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84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25AB85B2" w14:textId="5DA823B2" w:rsidR="00EE10B1" w:rsidRPr="00CD2EAB" w:rsidRDefault="00C85D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0.517</w:t>
            </w:r>
          </w:p>
        </w:tc>
      </w:tr>
      <w:tr w:rsidR="00EE10B1" w:rsidRPr="00CD2EAB" w14:paraId="6623F10B" w14:textId="77777777" w:rsidTr="00715333">
        <w:trPr>
          <w:trHeight w:val="887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C1E4F5" w:themeFill="accent1" w:themeFillTint="33"/>
            <w:vAlign w:val="center"/>
          </w:tcPr>
          <w:p w14:paraId="432B84D7" w14:textId="77777777" w:rsidR="00EE10B1" w:rsidRPr="00CD2EAB" w:rsidRDefault="00EE10B1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 xml:space="preserve">Bone metastases </w:t>
            </w:r>
          </w:p>
          <w:p w14:paraId="77941201" w14:textId="77777777" w:rsidR="00EE10B1" w:rsidRPr="00CD2EAB" w:rsidRDefault="00EE10B1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(Yes vs No)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0683B1C5" w14:textId="31C12554" w:rsidR="00EE10B1" w:rsidRPr="00CD2EAB" w:rsidRDefault="00715333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64 vs 277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05477A5B" w14:textId="59782830" w:rsidR="00EE10B1" w:rsidRPr="00CD2EAB" w:rsidRDefault="00715333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33%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222DB9D8" w14:textId="406288FE" w:rsidR="00EE10B1" w:rsidRPr="00CD2EAB" w:rsidRDefault="00715333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0.35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F3F6391" w14:textId="4B75DE26" w:rsidR="00EE10B1" w:rsidRPr="00CD2EAB" w:rsidRDefault="00715333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&lt;0.001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DDB922F" w14:textId="0A3FADF1" w:rsidR="00EE10B1" w:rsidRPr="00CD2EAB" w:rsidRDefault="00715333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170 vs 353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06980A03" w14:textId="77777777" w:rsidR="00715333" w:rsidRPr="00CD2EAB" w:rsidRDefault="00715333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</w:t>
            </w:r>
          </w:p>
          <w:p w14:paraId="7B83ED1D" w14:textId="261173E6" w:rsidR="00EE10B1" w:rsidRPr="00CD2EAB" w:rsidRDefault="00715333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42%</w:t>
            </w:r>
          </w:p>
        </w:tc>
        <w:tc>
          <w:tcPr>
            <w:tcW w:w="85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0F2C5BC9" w14:textId="7B57A670" w:rsidR="00EE10B1" w:rsidRPr="00CD2EAB" w:rsidRDefault="00C85D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39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(1.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06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82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33C9F760" w14:textId="12F0721D" w:rsidR="00EE10B1" w:rsidRPr="00CD2EAB" w:rsidRDefault="00C85D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0.018</w:t>
            </w:r>
          </w:p>
        </w:tc>
      </w:tr>
      <w:tr w:rsidR="00EE10B1" w:rsidRPr="00CD2EAB" w14:paraId="00C5EDEC" w14:textId="77777777" w:rsidTr="00715333">
        <w:trPr>
          <w:trHeight w:val="1168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C1E4F5" w:themeFill="accent1" w:themeFillTint="33"/>
            <w:vAlign w:val="center"/>
          </w:tcPr>
          <w:p w14:paraId="0BE324AA" w14:textId="77777777" w:rsidR="00EE10B1" w:rsidRPr="00CD2EAB" w:rsidRDefault="00EE10B1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 xml:space="preserve">Liver metastases </w:t>
            </w:r>
          </w:p>
          <w:p w14:paraId="2402564A" w14:textId="77777777" w:rsidR="00EE10B1" w:rsidRPr="00CD2EAB" w:rsidRDefault="00EE10B1" w:rsidP="00A35E31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(Yes vs No)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08B52822" w14:textId="404CE5CA" w:rsidR="00EE10B1" w:rsidRPr="00CD2EAB" w:rsidRDefault="00272B42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42</w:t>
            </w:r>
            <w:r w:rsidR="00AA0DAA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29</w:t>
            </w:r>
            <w:r w:rsidR="00AA0DAA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28D14C43" w14:textId="3525E82D" w:rsidR="00EE10B1" w:rsidRPr="00CD2EAB" w:rsidRDefault="00272B42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  <w:r w:rsidR="0023279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="00AA0DAA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  <w:r w:rsidR="0023279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  <w:r w:rsidR="00AA0DAA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00676AC1" w14:textId="3C4B5CC5" w:rsidR="00EE10B1" w:rsidRPr="00CD2EAB" w:rsidRDefault="00272B42" w:rsidP="00272B42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</w:t>
            </w:r>
            <w:r w:rsidR="0023279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23279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="0023279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23279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91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1A771B5F" w14:textId="3D0EE5D6" w:rsidR="00EE10B1" w:rsidRPr="00CD2EAB" w:rsidRDefault="0023279B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0.012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6661DA43" w14:textId="3B32ABFF" w:rsidR="00EE10B1" w:rsidRPr="00CD2EAB" w:rsidRDefault="0067592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121 vs 402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1F1CFEA1" w14:textId="77777777" w:rsidR="0067592C" w:rsidRPr="00CD2EAB" w:rsidRDefault="0067592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61</w:t>
            </w:r>
            <w:r w:rsidR="00EE10B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</w:t>
            </w:r>
          </w:p>
          <w:p w14:paraId="52FF20E0" w14:textId="6D422F49" w:rsidR="00EE10B1" w:rsidRPr="00CD2EAB" w:rsidRDefault="0067592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42%</w:t>
            </w:r>
          </w:p>
        </w:tc>
        <w:tc>
          <w:tcPr>
            <w:tcW w:w="85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209D09F1" w14:textId="00D8C030" w:rsidR="00EE10B1" w:rsidRPr="00CD2EAB" w:rsidRDefault="00EE10B1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  <w:r w:rsidR="0023279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78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(1.</w:t>
            </w:r>
            <w:r w:rsidR="0023279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0-2</w:t>
            </w:r>
            <w:r w:rsidR="0023279B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.45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39330DA" w14:textId="10D3B3EC" w:rsidR="00EE10B1" w:rsidRPr="00CD2EAB" w:rsidRDefault="0023279B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&lt;0.001</w:t>
            </w:r>
          </w:p>
        </w:tc>
      </w:tr>
    </w:tbl>
    <w:p w14:paraId="29BF4A55" w14:textId="77777777" w:rsidR="00EE10B1" w:rsidRPr="00CD2EAB" w:rsidRDefault="00EE10B1" w:rsidP="002E6098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3A12759C" w14:textId="3BCF97E4" w:rsidR="002E6098" w:rsidRPr="00CD2EAB" w:rsidRDefault="002E6098" w:rsidP="002E6098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lang w:val="en-US"/>
        </w:rPr>
      </w:pPr>
      <w:r w:rsidRPr="00CD2EAB">
        <w:rPr>
          <w:rFonts w:ascii="Times New Roman" w:hAnsi="Times New Roman" w:cs="Times New Roman"/>
          <w:b/>
          <w:bCs/>
          <w:lang w:val="en-US"/>
        </w:rPr>
        <w:t>Table S</w:t>
      </w:r>
      <w:r w:rsidR="00225758" w:rsidRPr="00CD2EAB">
        <w:rPr>
          <w:rFonts w:ascii="Times New Roman" w:hAnsi="Times New Roman" w:cs="Times New Roman"/>
          <w:b/>
          <w:bCs/>
          <w:lang w:val="en-US"/>
        </w:rPr>
        <w:t>6</w:t>
      </w:r>
      <w:r w:rsidRPr="00CD2EAB">
        <w:rPr>
          <w:rFonts w:ascii="Times New Roman" w:hAnsi="Times New Roman" w:cs="Times New Roman"/>
          <w:b/>
          <w:bCs/>
          <w:lang w:val="en-US"/>
        </w:rPr>
        <w:t xml:space="preserve">. </w:t>
      </w:r>
      <w:r w:rsidRPr="00CD2EAB">
        <w:rPr>
          <w:rFonts w:ascii="Times New Roman" w:hAnsi="Times New Roman" w:cs="Times New Roman"/>
          <w:lang w:val="en-US"/>
        </w:rPr>
        <w:t xml:space="preserve">Univariable and Multivariable analyses in patients </w:t>
      </w:r>
      <w:r w:rsidR="00C2370E" w:rsidRPr="00CD2EAB">
        <w:rPr>
          <w:rFonts w:ascii="Times New Roman" w:hAnsi="Times New Roman" w:cs="Times New Roman"/>
          <w:lang w:val="en-US"/>
        </w:rPr>
        <w:t>receiving</w:t>
      </w:r>
      <w:r w:rsidRPr="00CD2EAB">
        <w:rPr>
          <w:rFonts w:ascii="Times New Roman" w:hAnsi="Times New Roman" w:cs="Times New Roman"/>
          <w:lang w:val="en-US"/>
        </w:rPr>
        <w:t xml:space="preserve"> Pembrolizumab (Cohort 2).</w:t>
      </w:r>
    </w:p>
    <w:tbl>
      <w:tblPr>
        <w:tblW w:w="9348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521"/>
        <w:gridCol w:w="1747"/>
        <w:gridCol w:w="1170"/>
        <w:gridCol w:w="1747"/>
        <w:gridCol w:w="1163"/>
      </w:tblGrid>
      <w:tr w:rsidR="002E6098" w:rsidRPr="00CD2EAB" w14:paraId="4D2B32D6" w14:textId="77777777" w:rsidTr="00591386">
        <w:trPr>
          <w:trHeight w:hRule="exact" w:val="475"/>
          <w:jc w:val="center"/>
        </w:trPr>
        <w:tc>
          <w:tcPr>
            <w:tcW w:w="3521" w:type="dxa"/>
            <w:vMerge w:val="restart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7206D" w:themeFill="accent5" w:themeFillShade="BF"/>
            <w:vAlign w:val="center"/>
            <w:hideMark/>
          </w:tcPr>
          <w:p w14:paraId="7136A601" w14:textId="77777777" w:rsidR="002E6098" w:rsidRPr="00CD2EAB" w:rsidRDefault="002E6098" w:rsidP="00591386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Overall Survival (Overall population)</w:t>
            </w:r>
          </w:p>
        </w:tc>
        <w:tc>
          <w:tcPr>
            <w:tcW w:w="2917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36" w:space="0" w:color="FFFFFF" w:themeColor="background1"/>
            </w:tcBorders>
            <w:shd w:val="clear" w:color="auto" w:fill="77206D" w:themeFill="accent5" w:themeFillShade="BF"/>
            <w:vAlign w:val="center"/>
            <w:hideMark/>
          </w:tcPr>
          <w:p w14:paraId="588B6761" w14:textId="77777777" w:rsidR="002E6098" w:rsidRPr="00CD2EAB" w:rsidRDefault="002E6098" w:rsidP="00591386">
            <w:pPr>
              <w:ind w:left="-108" w:right="-108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Univariable Cox Regression</w:t>
            </w:r>
          </w:p>
        </w:tc>
        <w:tc>
          <w:tcPr>
            <w:tcW w:w="2910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18" w:space="0" w:color="FFFFFF" w:themeColor="background1"/>
            </w:tcBorders>
            <w:shd w:val="clear" w:color="auto" w:fill="77206D" w:themeFill="accent5" w:themeFillShade="BF"/>
            <w:vAlign w:val="center"/>
            <w:hideMark/>
          </w:tcPr>
          <w:p w14:paraId="7709C72E" w14:textId="77777777" w:rsidR="002E6098" w:rsidRPr="00CD2EAB" w:rsidRDefault="002E6098" w:rsidP="00591386">
            <w:pPr>
              <w:ind w:left="-202" w:right="-249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Multivariable Cox Regression</w:t>
            </w:r>
          </w:p>
        </w:tc>
      </w:tr>
      <w:tr w:rsidR="002E6098" w:rsidRPr="00CD2EAB" w14:paraId="67C70BD3" w14:textId="77777777" w:rsidTr="00591386">
        <w:trPr>
          <w:trHeight w:val="375"/>
          <w:jc w:val="center"/>
        </w:trPr>
        <w:tc>
          <w:tcPr>
            <w:tcW w:w="3521" w:type="dxa"/>
            <w:vMerge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7206D" w:themeFill="accent5" w:themeFillShade="BF"/>
            <w:vAlign w:val="center"/>
            <w:hideMark/>
          </w:tcPr>
          <w:p w14:paraId="0D4A10CA" w14:textId="77777777" w:rsidR="002E6098" w:rsidRPr="00CD2EAB" w:rsidRDefault="002E6098" w:rsidP="00591386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7206D" w:themeFill="accent5" w:themeFillShade="BF"/>
            <w:vAlign w:val="center"/>
            <w:hideMark/>
          </w:tcPr>
          <w:p w14:paraId="6D72CF13" w14:textId="77777777" w:rsidR="002E6098" w:rsidRPr="00CD2EAB" w:rsidRDefault="002E6098" w:rsidP="00591386">
            <w:pPr>
              <w:ind w:left="-108" w:right="-249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70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7206D" w:themeFill="accent5" w:themeFillShade="BF"/>
            <w:vAlign w:val="center"/>
            <w:hideMark/>
          </w:tcPr>
          <w:p w14:paraId="687F06DC" w14:textId="77777777" w:rsidR="002E6098" w:rsidRPr="00CD2EAB" w:rsidRDefault="002E6098" w:rsidP="00591386">
            <w:pPr>
              <w:ind w:left="-108" w:right="-108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7206D" w:themeFill="accent5" w:themeFillShade="BF"/>
            <w:vAlign w:val="center"/>
            <w:hideMark/>
          </w:tcPr>
          <w:p w14:paraId="6C37029B" w14:textId="77777777" w:rsidR="002E6098" w:rsidRPr="00CD2EAB" w:rsidRDefault="002E6098" w:rsidP="00591386">
            <w:pPr>
              <w:ind w:right="-148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63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77206D" w:themeFill="accent5" w:themeFillShade="BF"/>
            <w:vAlign w:val="center"/>
            <w:hideMark/>
          </w:tcPr>
          <w:p w14:paraId="156BE89A" w14:textId="77777777" w:rsidR="002E6098" w:rsidRPr="00CD2EAB" w:rsidRDefault="002E6098" w:rsidP="00591386">
            <w:pPr>
              <w:ind w:right="-109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</w:tr>
      <w:tr w:rsidR="002E6098" w:rsidRPr="00CD2EAB" w14:paraId="0A034288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  <w:hideMark/>
          </w:tcPr>
          <w:p w14:paraId="5A1D7A1D" w14:textId="07A613D0" w:rsidR="002E6098" w:rsidRPr="00CD2EAB" w:rsidRDefault="00143C99" w:rsidP="00591386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color w:val="EE0000"/>
                <w:sz w:val="18"/>
                <w:szCs w:val="18"/>
                <w:lang w:val="en-US"/>
              </w:rPr>
              <w:t>Sex</w:t>
            </w:r>
            <w:r w:rsidR="002E6098"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 (females vs males) </w:t>
            </w:r>
          </w:p>
        </w:tc>
        <w:tc>
          <w:tcPr>
            <w:tcW w:w="1747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  <w:hideMark/>
          </w:tcPr>
          <w:p w14:paraId="37E289EB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1.12 (0.95−1.32)</w:t>
            </w:r>
          </w:p>
        </w:tc>
        <w:tc>
          <w:tcPr>
            <w:tcW w:w="1170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  <w:hideMark/>
          </w:tcPr>
          <w:p w14:paraId="08D1DEFB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0.173</w:t>
            </w:r>
          </w:p>
        </w:tc>
        <w:tc>
          <w:tcPr>
            <w:tcW w:w="1747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7663F828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7434007A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189A33F6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3A1C18C6" w14:textId="77777777" w:rsidR="002E6098" w:rsidRPr="00CD2EAB" w:rsidRDefault="002E6098" w:rsidP="00591386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Age ≥70y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62EF34B3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1.08 (0.93−1.26)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0DC5AFE4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0.286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73F970C7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3686FEA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7F799E3F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6EC81093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ECOG PS (≥ 2 vs 0-1)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0C30B7B0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2.77 (2.24−3.41)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4039E26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59D6EF05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2.36 (1.88−2.96)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259C7D24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</w:tr>
      <w:tr w:rsidR="002E6098" w:rsidRPr="00CD2EAB" w14:paraId="7CB2B1D7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77B8E4B9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Histology (UCSD vs pUC)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0B2B8792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1.43 (1.09−1.87)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1FFC90FB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0.008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3752B5B7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1.37 (1.05−1.80)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7B1200B9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0.020</w:t>
            </w:r>
          </w:p>
        </w:tc>
      </w:tr>
      <w:tr w:rsidR="002E6098" w:rsidRPr="00CD2EAB" w14:paraId="1B035149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6E5D7007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Primary site (bladder vs UTUC)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119F9E2D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0.99 (0.83−1.17)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3383F1E6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0.869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67E3DE51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2BD4BA7E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143C99" w:rsidRPr="00CD2EAB" w14:paraId="7BBEF425" w14:textId="77777777" w:rsidTr="00591386">
        <w:trPr>
          <w:trHeight w:hRule="exact" w:val="397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69522B5E" w14:textId="77777777" w:rsidR="00143C99" w:rsidRPr="00CD2EAB" w:rsidRDefault="00143C99" w:rsidP="00143C99">
            <w:pPr>
              <w:ind w:right="3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Metastatic at diagnosis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1056AACA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1.27 (1.09−1.48)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67E2C19A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0.002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012A0FF5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1.21 (1.03−1.44)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5B2E9C5" w14:textId="77777777" w:rsidR="00143C99" w:rsidRPr="00CD2EAB" w:rsidRDefault="00143C99" w:rsidP="00143C99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0.024</w:t>
            </w:r>
          </w:p>
        </w:tc>
      </w:tr>
      <w:tr w:rsidR="00143C99" w:rsidRPr="00CD2EAB" w14:paraId="1CDFC04F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67A922FB" w14:textId="77777777" w:rsidR="00143C99" w:rsidRPr="00CD2EAB" w:rsidRDefault="00143C99" w:rsidP="00143C99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Lymph node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5EAFD49E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0.96 (0.82−1.12)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1A7C9EA6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0.593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39DEF356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392A0A73" w14:textId="77777777" w:rsidR="00143C99" w:rsidRPr="00CD2EAB" w:rsidRDefault="00143C99" w:rsidP="00143C99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143C99" w:rsidRPr="00CD2EAB" w14:paraId="555C4876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EE16B11" w14:textId="77777777" w:rsidR="00143C99" w:rsidRPr="00CD2EAB" w:rsidRDefault="00143C99" w:rsidP="00143C99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Lung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38D5593F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1.27 (1.09−1.47)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6BCD9934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0.003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497B5F7E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1.19 (1.01−1.41)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1D0B4B81" w14:textId="77777777" w:rsidR="00143C99" w:rsidRPr="00CD2EAB" w:rsidRDefault="00143C99" w:rsidP="00143C99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0.041</w:t>
            </w:r>
          </w:p>
        </w:tc>
      </w:tr>
      <w:tr w:rsidR="00143C99" w:rsidRPr="00CD2EAB" w14:paraId="1636F210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054C456" w14:textId="77777777" w:rsidR="00143C99" w:rsidRPr="00CD2EAB" w:rsidRDefault="00143C99" w:rsidP="00143C99">
            <w:pPr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Bone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5EFCFF8A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1.52 (1.30−1.78)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2AE44B58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Cs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132B2C43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1.36 (1.14−1.62)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7A4DD024" w14:textId="77777777" w:rsidR="00143C99" w:rsidRPr="00CD2EAB" w:rsidRDefault="00143C99" w:rsidP="00143C99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0.002</w:t>
            </w:r>
          </w:p>
        </w:tc>
      </w:tr>
      <w:tr w:rsidR="00143C99" w:rsidRPr="00CD2EAB" w14:paraId="206735A3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4F10263" w14:textId="77777777" w:rsidR="00143C99" w:rsidRPr="00CD2EAB" w:rsidRDefault="00143C99" w:rsidP="00143C99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Liver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3CF5811B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1.75 (1.46−2.09)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3166CD4A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4FDE599D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1.60 (1.31-1.95)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2020ABB0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</w:tr>
      <w:tr w:rsidR="00143C99" w:rsidRPr="00CD2EAB" w14:paraId="2BFD2D67" w14:textId="77777777" w:rsidTr="00591386">
        <w:trPr>
          <w:trHeight w:val="604"/>
          <w:jc w:val="center"/>
        </w:trPr>
        <w:tc>
          <w:tcPr>
            <w:tcW w:w="9348" w:type="dxa"/>
            <w:gridSpan w:val="5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  <w:hideMark/>
          </w:tcPr>
          <w:p w14:paraId="3281789F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ECOG-PS = Eastern Cooperative Oncology Group-Performance Status; pUC = pure Urothelial Carcinoma; UCSD = Urothelial Carcinoma with squamous differentiation; UTUC = Upper Tract Urothelial Carcinoma; Y = yes; N = no</w:t>
            </w:r>
          </w:p>
        </w:tc>
      </w:tr>
    </w:tbl>
    <w:p w14:paraId="2AC38064" w14:textId="77777777" w:rsidR="002E6098" w:rsidRPr="00CD2EAB" w:rsidRDefault="002E6098" w:rsidP="002E6098">
      <w:pPr>
        <w:spacing w:line="480" w:lineRule="auto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14:paraId="7D24B61C" w14:textId="05306EBA" w:rsidR="002E6098" w:rsidRPr="00CD2EAB" w:rsidRDefault="002E6098" w:rsidP="002E6098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lang w:val="en-US"/>
        </w:rPr>
      </w:pPr>
      <w:r w:rsidRPr="00CD2EAB">
        <w:rPr>
          <w:rFonts w:ascii="Times New Roman" w:hAnsi="Times New Roman" w:cs="Times New Roman"/>
          <w:b/>
          <w:bCs/>
          <w:lang w:val="en-US"/>
        </w:rPr>
        <w:lastRenderedPageBreak/>
        <w:t>Table S</w:t>
      </w:r>
      <w:r w:rsidR="00225758" w:rsidRPr="00CD2EAB">
        <w:rPr>
          <w:rFonts w:ascii="Times New Roman" w:hAnsi="Times New Roman" w:cs="Times New Roman"/>
          <w:b/>
          <w:bCs/>
          <w:lang w:val="en-US"/>
        </w:rPr>
        <w:t>7</w:t>
      </w:r>
      <w:r w:rsidRPr="00CD2EAB">
        <w:rPr>
          <w:rFonts w:ascii="Times New Roman" w:hAnsi="Times New Roman" w:cs="Times New Roman"/>
          <w:b/>
          <w:bCs/>
          <w:lang w:val="en-US"/>
        </w:rPr>
        <w:t xml:space="preserve">. </w:t>
      </w:r>
      <w:r w:rsidRPr="00CD2EAB">
        <w:rPr>
          <w:rFonts w:ascii="Times New Roman" w:hAnsi="Times New Roman" w:cs="Times New Roman"/>
          <w:lang w:val="en-US"/>
        </w:rPr>
        <w:t xml:space="preserve">Univariable and Multivariable analyses in patients </w:t>
      </w:r>
      <w:r w:rsidR="00C2370E" w:rsidRPr="00CD2EAB">
        <w:rPr>
          <w:rFonts w:ascii="Times New Roman" w:hAnsi="Times New Roman" w:cs="Times New Roman"/>
          <w:lang w:val="en-US"/>
        </w:rPr>
        <w:t>receiving</w:t>
      </w:r>
      <w:r w:rsidRPr="00CD2EAB">
        <w:rPr>
          <w:rFonts w:ascii="Times New Roman" w:hAnsi="Times New Roman" w:cs="Times New Roman"/>
          <w:lang w:val="en-US"/>
        </w:rPr>
        <w:t xml:space="preserve"> Pembrolizumab (Cohort 2).</w:t>
      </w:r>
    </w:p>
    <w:tbl>
      <w:tblPr>
        <w:tblW w:w="9348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521"/>
        <w:gridCol w:w="1747"/>
        <w:gridCol w:w="1170"/>
        <w:gridCol w:w="1747"/>
        <w:gridCol w:w="1163"/>
      </w:tblGrid>
      <w:tr w:rsidR="002E6098" w:rsidRPr="00CD2EAB" w14:paraId="606A3AE0" w14:textId="77777777" w:rsidTr="00591386">
        <w:trPr>
          <w:trHeight w:hRule="exact" w:val="475"/>
          <w:jc w:val="center"/>
        </w:trPr>
        <w:tc>
          <w:tcPr>
            <w:tcW w:w="3521" w:type="dxa"/>
            <w:vMerge w:val="restart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7206D" w:themeFill="accent5" w:themeFillShade="BF"/>
            <w:vAlign w:val="center"/>
            <w:hideMark/>
          </w:tcPr>
          <w:p w14:paraId="046B5B3E" w14:textId="77777777" w:rsidR="002E6098" w:rsidRPr="00CD2EAB" w:rsidRDefault="002E6098" w:rsidP="00591386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Time on Treatment (Overall population)</w:t>
            </w:r>
          </w:p>
        </w:tc>
        <w:tc>
          <w:tcPr>
            <w:tcW w:w="2917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36" w:space="0" w:color="FFFFFF" w:themeColor="background1"/>
            </w:tcBorders>
            <w:shd w:val="clear" w:color="auto" w:fill="77206D" w:themeFill="accent5" w:themeFillShade="BF"/>
            <w:vAlign w:val="center"/>
            <w:hideMark/>
          </w:tcPr>
          <w:p w14:paraId="259811CC" w14:textId="77777777" w:rsidR="002E6098" w:rsidRPr="00CD2EAB" w:rsidRDefault="002E6098" w:rsidP="00591386">
            <w:pPr>
              <w:ind w:left="-108" w:right="-108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Univariable Cox Regression</w:t>
            </w:r>
          </w:p>
        </w:tc>
        <w:tc>
          <w:tcPr>
            <w:tcW w:w="2910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18" w:space="0" w:color="FFFFFF" w:themeColor="background1"/>
            </w:tcBorders>
            <w:shd w:val="clear" w:color="auto" w:fill="77206D" w:themeFill="accent5" w:themeFillShade="BF"/>
            <w:vAlign w:val="center"/>
            <w:hideMark/>
          </w:tcPr>
          <w:p w14:paraId="55EF8265" w14:textId="77777777" w:rsidR="002E6098" w:rsidRPr="00CD2EAB" w:rsidRDefault="002E6098" w:rsidP="00591386">
            <w:pPr>
              <w:ind w:left="-202" w:right="-249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Multivariable Cox Regression</w:t>
            </w:r>
          </w:p>
        </w:tc>
      </w:tr>
      <w:tr w:rsidR="002E6098" w:rsidRPr="00CD2EAB" w14:paraId="79DC647B" w14:textId="77777777" w:rsidTr="00591386">
        <w:trPr>
          <w:trHeight w:val="375"/>
          <w:jc w:val="center"/>
        </w:trPr>
        <w:tc>
          <w:tcPr>
            <w:tcW w:w="3521" w:type="dxa"/>
            <w:vMerge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7206D" w:themeFill="accent5" w:themeFillShade="BF"/>
            <w:vAlign w:val="center"/>
            <w:hideMark/>
          </w:tcPr>
          <w:p w14:paraId="66618993" w14:textId="77777777" w:rsidR="002E6098" w:rsidRPr="00CD2EAB" w:rsidRDefault="002E6098" w:rsidP="00591386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7206D" w:themeFill="accent5" w:themeFillShade="BF"/>
            <w:vAlign w:val="center"/>
            <w:hideMark/>
          </w:tcPr>
          <w:p w14:paraId="46E7C350" w14:textId="77777777" w:rsidR="002E6098" w:rsidRPr="00CD2EAB" w:rsidRDefault="002E6098" w:rsidP="00591386">
            <w:pPr>
              <w:ind w:left="-108" w:right="-249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70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77206D" w:themeFill="accent5" w:themeFillShade="BF"/>
            <w:vAlign w:val="center"/>
            <w:hideMark/>
          </w:tcPr>
          <w:p w14:paraId="443CB804" w14:textId="77777777" w:rsidR="002E6098" w:rsidRPr="00CD2EAB" w:rsidRDefault="002E6098" w:rsidP="00591386">
            <w:pPr>
              <w:ind w:left="-108" w:right="-108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77206D" w:themeFill="accent5" w:themeFillShade="BF"/>
            <w:vAlign w:val="center"/>
            <w:hideMark/>
          </w:tcPr>
          <w:p w14:paraId="686C5721" w14:textId="77777777" w:rsidR="002E6098" w:rsidRPr="00CD2EAB" w:rsidRDefault="002E6098" w:rsidP="00591386">
            <w:pPr>
              <w:ind w:right="-148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63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77206D" w:themeFill="accent5" w:themeFillShade="BF"/>
            <w:vAlign w:val="center"/>
            <w:hideMark/>
          </w:tcPr>
          <w:p w14:paraId="1F57797D" w14:textId="77777777" w:rsidR="002E6098" w:rsidRPr="00CD2EAB" w:rsidRDefault="002E6098" w:rsidP="00591386">
            <w:pPr>
              <w:ind w:right="-109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</w:tr>
      <w:tr w:rsidR="002E6098" w:rsidRPr="00CD2EAB" w14:paraId="525AC942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  <w:hideMark/>
          </w:tcPr>
          <w:p w14:paraId="1707CC1B" w14:textId="2A249598" w:rsidR="002E6098" w:rsidRPr="00CD2EAB" w:rsidRDefault="00143C99" w:rsidP="00591386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color w:val="EE0000"/>
                <w:sz w:val="18"/>
                <w:szCs w:val="18"/>
                <w:lang w:val="en-US"/>
              </w:rPr>
              <w:t>Sex</w:t>
            </w:r>
            <w:r w:rsidR="002E6098"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 (females vs males) </w:t>
            </w:r>
          </w:p>
        </w:tc>
        <w:tc>
          <w:tcPr>
            <w:tcW w:w="1747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  <w:hideMark/>
          </w:tcPr>
          <w:p w14:paraId="212DE062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0.99 (0.87−1.14)</w:t>
            </w:r>
          </w:p>
        </w:tc>
        <w:tc>
          <w:tcPr>
            <w:tcW w:w="1170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  <w:hideMark/>
          </w:tcPr>
          <w:p w14:paraId="7805C865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0.927</w:t>
            </w:r>
          </w:p>
        </w:tc>
        <w:tc>
          <w:tcPr>
            <w:tcW w:w="1747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10E5BEC2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8D3D9E3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0B82E26B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7FE7C31D" w14:textId="77777777" w:rsidR="002E6098" w:rsidRPr="00CD2EAB" w:rsidRDefault="002E6098" w:rsidP="00591386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Age ≥70y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79351D14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0.99 (0.87−1.11)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05A977B0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0.811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5161524F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1D9F8375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4591AADF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3734DE37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ECOG PS (≥ 2 vs 0-1)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023DB86E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1.60 (1.34−1.93)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14D8FC46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6352D8A1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1.50 (1.24−1.80)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7C4D891A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</w:tr>
      <w:tr w:rsidR="002E6098" w:rsidRPr="00CD2EAB" w14:paraId="78CBC3BD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005513BE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Histology (UCSD vs pUC)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5AE3149F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1.22 (0.97−1.52)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49B053C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0.083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5A249F1E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9F93750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5B9831FB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3C211508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Primary site (bladder vs UTUC)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5C30B8FC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1.10 (0.96−1.26)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43576A9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0.153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22160671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201D6BF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143C99" w:rsidRPr="00CD2EAB" w14:paraId="0F51524E" w14:textId="77777777" w:rsidTr="00591386">
        <w:trPr>
          <w:trHeight w:hRule="exact" w:val="397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78C246CB" w14:textId="77777777" w:rsidR="00143C99" w:rsidRPr="00CD2EAB" w:rsidRDefault="00143C99" w:rsidP="00143C99">
            <w:pPr>
              <w:ind w:right="3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Metastatic at diagnosis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5022C711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1.20 (1.06−1.37)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613BB19D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0.005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4A19B717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1.16 (1.02−1.32)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791CC23" w14:textId="77777777" w:rsidR="00143C99" w:rsidRPr="00CD2EAB" w:rsidRDefault="00143C99" w:rsidP="00143C99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0.026</w:t>
            </w:r>
          </w:p>
        </w:tc>
      </w:tr>
      <w:tr w:rsidR="00143C99" w:rsidRPr="00CD2EAB" w14:paraId="7A68876E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3DCF29EA" w14:textId="77777777" w:rsidR="00143C99" w:rsidRPr="00CD2EAB" w:rsidRDefault="00143C99" w:rsidP="00143C99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Lymph node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4F87DCF5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0.88 (0.77−0.99)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2A3492E0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0.041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3DF3561F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0.91 (0.80−1.04)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3B3BA653" w14:textId="77777777" w:rsidR="00143C99" w:rsidRPr="00CD2EAB" w:rsidRDefault="00143C99" w:rsidP="00143C99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0.158</w:t>
            </w:r>
          </w:p>
        </w:tc>
      </w:tr>
      <w:tr w:rsidR="00143C99" w:rsidRPr="00CD2EAB" w14:paraId="40353549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17207987" w14:textId="77777777" w:rsidR="00143C99" w:rsidRPr="00CD2EAB" w:rsidRDefault="00143C99" w:rsidP="00143C99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Lung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53E2FF8A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1.19 (1.05−1.35)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672469F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0.007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290C1469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1.12 (0.98−1.27)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F77C108" w14:textId="77777777" w:rsidR="00143C99" w:rsidRPr="00CD2EAB" w:rsidRDefault="00143C99" w:rsidP="00143C99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0.092</w:t>
            </w:r>
          </w:p>
        </w:tc>
      </w:tr>
      <w:tr w:rsidR="00143C99" w:rsidRPr="00CD2EAB" w14:paraId="11A8C3A2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44A0224" w14:textId="77777777" w:rsidR="00143C99" w:rsidRPr="00CD2EAB" w:rsidRDefault="00143C99" w:rsidP="00143C99">
            <w:pPr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Bone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36410A00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1.28 (1.12−1.46)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7829838E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Cs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6BA8CB74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1.21 (1.05−1.38)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45921E7F" w14:textId="77777777" w:rsidR="00143C99" w:rsidRPr="00CD2EAB" w:rsidRDefault="00143C99" w:rsidP="00143C99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0.006</w:t>
            </w:r>
          </w:p>
        </w:tc>
      </w:tr>
      <w:tr w:rsidR="00143C99" w:rsidRPr="00CD2EAB" w14:paraId="41F826B4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1265DAFF" w14:textId="77777777" w:rsidR="00143C99" w:rsidRPr="00CD2EAB" w:rsidRDefault="00143C99" w:rsidP="00143C99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Liver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688F2481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1.42 (1.22−1.66)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67847B9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5F645C65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1.37 (1.17-1.59)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283986E1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</w:tr>
      <w:tr w:rsidR="00143C99" w:rsidRPr="00CD2EAB" w14:paraId="38C96861" w14:textId="77777777" w:rsidTr="00591386">
        <w:trPr>
          <w:trHeight w:val="604"/>
          <w:jc w:val="center"/>
        </w:trPr>
        <w:tc>
          <w:tcPr>
            <w:tcW w:w="9348" w:type="dxa"/>
            <w:gridSpan w:val="5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  <w:hideMark/>
          </w:tcPr>
          <w:p w14:paraId="67F18D5F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ECOG-PS = Eastern Cooperative Oncology Group-Performance Status; pUC = pure Urothelial Carcinoma; UCSD = Urothelial Carcinoma with squamous differentiation; UTUC = Upper Tract Urothelial Carcinoma; Y = yes; N = no</w:t>
            </w:r>
          </w:p>
        </w:tc>
      </w:tr>
    </w:tbl>
    <w:p w14:paraId="21B6162D" w14:textId="77777777" w:rsidR="002E6098" w:rsidRPr="00CD2EAB" w:rsidRDefault="002E6098" w:rsidP="002E6098">
      <w:pPr>
        <w:spacing w:line="480" w:lineRule="auto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14:paraId="62EA8102" w14:textId="77777777" w:rsidR="00715333" w:rsidRPr="00CD2EAB" w:rsidRDefault="00715333" w:rsidP="002E6098">
      <w:pPr>
        <w:spacing w:line="480" w:lineRule="auto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14:paraId="5F43F1CA" w14:textId="61C62375" w:rsidR="00526762" w:rsidRPr="00CD2EAB" w:rsidRDefault="00526762" w:rsidP="00526762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color w:val="EE0000"/>
          <w:lang w:val="en-US"/>
        </w:rPr>
      </w:pPr>
      <w:r w:rsidRPr="00CD2EAB">
        <w:rPr>
          <w:rFonts w:ascii="Times New Roman" w:hAnsi="Times New Roman" w:cs="Times New Roman"/>
          <w:b/>
          <w:bCs/>
          <w:color w:val="EE0000"/>
          <w:lang w:val="en-US"/>
        </w:rPr>
        <w:t>Table S</w:t>
      </w:r>
      <w:r w:rsidR="00225758" w:rsidRPr="00CD2EAB">
        <w:rPr>
          <w:rFonts w:ascii="Times New Roman" w:hAnsi="Times New Roman" w:cs="Times New Roman"/>
          <w:b/>
          <w:bCs/>
          <w:color w:val="EE0000"/>
          <w:lang w:val="en-US"/>
        </w:rPr>
        <w:t>8</w:t>
      </w:r>
      <w:r w:rsidRPr="00CD2EAB">
        <w:rPr>
          <w:rFonts w:ascii="Times New Roman" w:hAnsi="Times New Roman" w:cs="Times New Roman"/>
          <w:b/>
          <w:bCs/>
          <w:color w:val="EE0000"/>
          <w:lang w:val="en-US"/>
        </w:rPr>
        <w:t xml:space="preserve">. </w:t>
      </w:r>
      <w:r w:rsidRPr="00CD2EAB">
        <w:rPr>
          <w:rFonts w:ascii="Times New Roman" w:hAnsi="Times New Roman" w:cs="Times New Roman"/>
          <w:color w:val="EE0000"/>
          <w:lang w:val="en-US"/>
        </w:rPr>
        <w:t>F</w:t>
      </w:r>
      <w:r w:rsidRPr="00CD2EAB">
        <w:rPr>
          <w:rFonts w:ascii="Times New Roman" w:hAnsi="Times New Roman" w:cs="Times New Roman"/>
          <w:color w:val="EE0000"/>
        </w:rPr>
        <w:t xml:space="preserve">ormal interaction tests for histology×sex and histology×primary site </w:t>
      </w:r>
      <w:r w:rsidRPr="00CD2EAB">
        <w:rPr>
          <w:rFonts w:ascii="Times New Roman" w:hAnsi="Times New Roman" w:cs="Times New Roman"/>
          <w:color w:val="EE0000"/>
          <w:lang w:val="en-US"/>
        </w:rPr>
        <w:t xml:space="preserve">in patients treated with </w:t>
      </w:r>
      <w:r w:rsidR="00225758" w:rsidRPr="00CD2EAB">
        <w:rPr>
          <w:rFonts w:ascii="Times New Roman" w:hAnsi="Times New Roman" w:cs="Times New Roman"/>
          <w:color w:val="EE0000"/>
          <w:lang w:val="en-US"/>
        </w:rPr>
        <w:t>Pembrolizumab</w:t>
      </w:r>
      <w:r w:rsidRPr="00CD2EAB">
        <w:rPr>
          <w:rFonts w:ascii="Times New Roman" w:hAnsi="Times New Roman" w:cs="Times New Roman"/>
          <w:color w:val="EE0000"/>
          <w:lang w:val="en-US"/>
        </w:rPr>
        <w:t xml:space="preserve"> (Cohort </w:t>
      </w:r>
      <w:r w:rsidR="00225758" w:rsidRPr="00CD2EAB">
        <w:rPr>
          <w:rFonts w:ascii="Times New Roman" w:hAnsi="Times New Roman" w:cs="Times New Roman"/>
          <w:color w:val="EE0000"/>
          <w:lang w:val="en-US"/>
        </w:rPr>
        <w:t>2</w:t>
      </w:r>
      <w:r w:rsidRPr="00CD2EAB">
        <w:rPr>
          <w:rFonts w:ascii="Times New Roman" w:hAnsi="Times New Roman" w:cs="Times New Roman"/>
          <w:color w:val="EE0000"/>
          <w:lang w:val="en-US"/>
        </w:rPr>
        <w:t>).</w:t>
      </w:r>
    </w:p>
    <w:tbl>
      <w:tblPr>
        <w:tblW w:w="9348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521"/>
        <w:gridCol w:w="1747"/>
        <w:gridCol w:w="1170"/>
        <w:gridCol w:w="1747"/>
        <w:gridCol w:w="1163"/>
      </w:tblGrid>
      <w:tr w:rsidR="00526762" w:rsidRPr="00CD2EAB" w14:paraId="0103FC59" w14:textId="77777777" w:rsidTr="00526762">
        <w:trPr>
          <w:trHeight w:hRule="exact" w:val="475"/>
          <w:jc w:val="center"/>
        </w:trPr>
        <w:tc>
          <w:tcPr>
            <w:tcW w:w="3521" w:type="dxa"/>
            <w:vMerge w:val="restart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153D63" w:themeFill="text2" w:themeFillTint="E6"/>
            <w:vAlign w:val="center"/>
            <w:hideMark/>
          </w:tcPr>
          <w:p w14:paraId="4C9FC82B" w14:textId="77777777" w:rsidR="00526762" w:rsidRPr="00CD2EAB" w:rsidRDefault="00526762" w:rsidP="00A35E31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Overall Survival (Overall population)</w:t>
            </w:r>
          </w:p>
        </w:tc>
        <w:tc>
          <w:tcPr>
            <w:tcW w:w="2917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36" w:space="0" w:color="FFFFFF" w:themeColor="background1"/>
            </w:tcBorders>
            <w:shd w:val="clear" w:color="auto" w:fill="153D63" w:themeFill="text2" w:themeFillTint="E6"/>
            <w:vAlign w:val="center"/>
            <w:hideMark/>
          </w:tcPr>
          <w:p w14:paraId="28CF0824" w14:textId="77777777" w:rsidR="00526762" w:rsidRPr="00CD2EAB" w:rsidRDefault="00526762" w:rsidP="00A35E31">
            <w:pPr>
              <w:ind w:left="-108" w:right="-108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Univariable Cox Regression</w:t>
            </w:r>
          </w:p>
        </w:tc>
        <w:tc>
          <w:tcPr>
            <w:tcW w:w="2910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18" w:space="0" w:color="FFFFFF" w:themeColor="background1"/>
            </w:tcBorders>
            <w:shd w:val="clear" w:color="auto" w:fill="153D63" w:themeFill="text2" w:themeFillTint="E6"/>
            <w:vAlign w:val="center"/>
            <w:hideMark/>
          </w:tcPr>
          <w:p w14:paraId="297823D9" w14:textId="77777777" w:rsidR="00526762" w:rsidRPr="00CD2EAB" w:rsidRDefault="00526762" w:rsidP="00A35E31">
            <w:pPr>
              <w:ind w:left="-202" w:right="-249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Multivariable Cox Regression</w:t>
            </w:r>
          </w:p>
        </w:tc>
      </w:tr>
      <w:tr w:rsidR="00526762" w:rsidRPr="00CD2EAB" w14:paraId="220D48F6" w14:textId="77777777" w:rsidTr="00526762">
        <w:trPr>
          <w:trHeight w:val="375"/>
          <w:jc w:val="center"/>
        </w:trPr>
        <w:tc>
          <w:tcPr>
            <w:tcW w:w="3521" w:type="dxa"/>
            <w:vMerge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153D63" w:themeFill="text2" w:themeFillTint="E6"/>
            <w:vAlign w:val="center"/>
            <w:hideMark/>
          </w:tcPr>
          <w:p w14:paraId="10F4A4DF" w14:textId="77777777" w:rsidR="00526762" w:rsidRPr="00CD2EAB" w:rsidRDefault="00526762" w:rsidP="00A35E31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153D63" w:themeFill="text2" w:themeFillTint="E6"/>
            <w:vAlign w:val="center"/>
            <w:hideMark/>
          </w:tcPr>
          <w:p w14:paraId="1465BDE1" w14:textId="77777777" w:rsidR="00526762" w:rsidRPr="00CD2EAB" w:rsidRDefault="00526762" w:rsidP="00A35E31">
            <w:pPr>
              <w:ind w:left="-108" w:right="-249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70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153D63" w:themeFill="text2" w:themeFillTint="E6"/>
            <w:vAlign w:val="center"/>
            <w:hideMark/>
          </w:tcPr>
          <w:p w14:paraId="1E322EEE" w14:textId="77777777" w:rsidR="00526762" w:rsidRPr="00CD2EAB" w:rsidRDefault="00526762" w:rsidP="00A35E31">
            <w:pPr>
              <w:ind w:left="-108" w:right="-108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153D63" w:themeFill="text2" w:themeFillTint="E6"/>
            <w:vAlign w:val="center"/>
            <w:hideMark/>
          </w:tcPr>
          <w:p w14:paraId="063F158D" w14:textId="77777777" w:rsidR="00526762" w:rsidRPr="00CD2EAB" w:rsidRDefault="00526762" w:rsidP="00A35E31">
            <w:pPr>
              <w:ind w:right="-148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63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153D63" w:themeFill="text2" w:themeFillTint="E6"/>
            <w:vAlign w:val="center"/>
            <w:hideMark/>
          </w:tcPr>
          <w:p w14:paraId="3D2A7D14" w14:textId="77777777" w:rsidR="00526762" w:rsidRPr="00CD2EAB" w:rsidRDefault="00526762" w:rsidP="00A35E31">
            <w:pPr>
              <w:ind w:right="-109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</w:tr>
      <w:tr w:rsidR="00526762" w:rsidRPr="00CD2EAB" w14:paraId="0E52E7AF" w14:textId="77777777" w:rsidTr="00526762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3FFFD086" w14:textId="77777777" w:rsidR="00526762" w:rsidRPr="00CD2EAB" w:rsidRDefault="00526762" w:rsidP="00A35E31">
            <w:pPr>
              <w:ind w:right="-142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pacing w:val="2"/>
                <w:sz w:val="18"/>
                <w:szCs w:val="18"/>
              </w:rPr>
              <w:t>Histology×sex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53EF82DD" w14:textId="2E367C29" w:rsidR="00526762" w:rsidRPr="00CD2EAB" w:rsidRDefault="00526762" w:rsidP="00A35E31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1.31 (1.09−1.57)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267C3E7D" w14:textId="052C629B" w:rsidR="00526762" w:rsidRPr="00CD2EAB" w:rsidRDefault="00526762" w:rsidP="00A35E31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0.004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077611F6" w14:textId="299975BF" w:rsidR="00526762" w:rsidRPr="00CD2EAB" w:rsidRDefault="009F37ED" w:rsidP="00A35E31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</w:t>
            </w:r>
            <w:r w:rsidR="00C1620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="00C1620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99−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</w:t>
            </w:r>
            <w:r w:rsidR="00C1620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20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79BC7F5" w14:textId="1D99C085" w:rsidR="00526762" w:rsidRPr="00CD2EAB" w:rsidRDefault="009F37ED" w:rsidP="00A35E31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</w:t>
            </w:r>
            <w:r w:rsidR="00C1620F"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051</w:t>
            </w:r>
          </w:p>
        </w:tc>
      </w:tr>
      <w:tr w:rsidR="00526762" w:rsidRPr="00CD2EAB" w14:paraId="329098BF" w14:textId="77777777" w:rsidTr="00526762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1D8EEAB6" w14:textId="77777777" w:rsidR="00526762" w:rsidRPr="00CD2EAB" w:rsidRDefault="00526762" w:rsidP="00A35E31">
            <w:pPr>
              <w:ind w:right="-142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pacing w:val="2"/>
                <w:sz w:val="18"/>
                <w:szCs w:val="18"/>
              </w:rPr>
              <w:t>Histology×primary site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0ECEFC32" w14:textId="7B45FEAB" w:rsidR="00526762" w:rsidRPr="00CD2EAB" w:rsidRDefault="00526762" w:rsidP="00A35E31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1.24 (1.02−1.51)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35ADC6DB" w14:textId="56BF36AF" w:rsidR="00526762" w:rsidRPr="00CD2EAB" w:rsidRDefault="00526762" w:rsidP="00A35E31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0.031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66B29E57" w14:textId="7F46E28B" w:rsidR="00526762" w:rsidRPr="00CD2EAB" w:rsidRDefault="009F37ED" w:rsidP="00A35E31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</w:t>
            </w:r>
            <w:r w:rsidR="00C1620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="00C1620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55−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C1620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6D716730" w14:textId="01D42E4F" w:rsidR="00526762" w:rsidRPr="00CD2EAB" w:rsidRDefault="009F37ED" w:rsidP="00A35E31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</w:t>
            </w:r>
            <w:r w:rsidR="00C1620F"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500</w:t>
            </w:r>
          </w:p>
        </w:tc>
      </w:tr>
      <w:tr w:rsidR="00526762" w:rsidRPr="00CD2EAB" w14:paraId="08907D6C" w14:textId="77777777" w:rsidTr="00526762">
        <w:trPr>
          <w:trHeight w:hRule="exact" w:val="404"/>
          <w:jc w:val="center"/>
        </w:trPr>
        <w:tc>
          <w:tcPr>
            <w:tcW w:w="3521" w:type="dxa"/>
            <w:vMerge w:val="restart"/>
            <w:tcBorders>
              <w:top w:val="single" w:sz="12" w:space="0" w:color="FFFFFF" w:themeColor="background1"/>
              <w:left w:val="single" w:sz="18" w:space="0" w:color="FFFFFF" w:themeColor="background1"/>
              <w:right w:val="single" w:sz="36" w:space="0" w:color="FFFFFF" w:themeColor="background1"/>
            </w:tcBorders>
            <w:shd w:val="clear" w:color="auto" w:fill="153D63" w:themeFill="text2" w:themeFillTint="E6"/>
            <w:vAlign w:val="center"/>
          </w:tcPr>
          <w:p w14:paraId="7040980C" w14:textId="77777777" w:rsidR="00526762" w:rsidRPr="00CD2EAB" w:rsidRDefault="00526762" w:rsidP="00A35E31">
            <w:pPr>
              <w:ind w:right="-142"/>
              <w:rPr>
                <w:rFonts w:ascii="Times New Roman" w:hAnsi="Times New Roman" w:cs="Times New Roman"/>
                <w:color w:val="EE0000"/>
                <w:spacing w:val="2"/>
                <w:sz w:val="18"/>
                <w:szCs w:val="18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Time on Treatment (Overall population)</w:t>
            </w:r>
          </w:p>
        </w:tc>
        <w:tc>
          <w:tcPr>
            <w:tcW w:w="2917" w:type="dxa"/>
            <w:gridSpan w:val="2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153D63" w:themeFill="text2" w:themeFillTint="E6"/>
            <w:vAlign w:val="center"/>
          </w:tcPr>
          <w:p w14:paraId="7915FB31" w14:textId="77777777" w:rsidR="00526762" w:rsidRPr="00CD2EAB" w:rsidRDefault="00526762" w:rsidP="00A35E31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Univariable Cox Regression</w:t>
            </w:r>
          </w:p>
        </w:tc>
        <w:tc>
          <w:tcPr>
            <w:tcW w:w="2910" w:type="dxa"/>
            <w:gridSpan w:val="2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153D63" w:themeFill="text2" w:themeFillTint="E6"/>
            <w:vAlign w:val="center"/>
          </w:tcPr>
          <w:p w14:paraId="5B528A4C" w14:textId="77777777" w:rsidR="00526762" w:rsidRPr="00CD2EAB" w:rsidRDefault="00526762" w:rsidP="00A35E31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Multivariable Cox Regression</w:t>
            </w:r>
          </w:p>
        </w:tc>
      </w:tr>
      <w:tr w:rsidR="00526762" w:rsidRPr="00CD2EAB" w14:paraId="5AA51F56" w14:textId="77777777" w:rsidTr="00526762">
        <w:trPr>
          <w:trHeight w:hRule="exact" w:val="346"/>
          <w:jc w:val="center"/>
        </w:trPr>
        <w:tc>
          <w:tcPr>
            <w:tcW w:w="3521" w:type="dxa"/>
            <w:vMerge/>
            <w:tcBorders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153D63" w:themeFill="text2" w:themeFillTint="E6"/>
            <w:vAlign w:val="center"/>
          </w:tcPr>
          <w:p w14:paraId="2A285CB8" w14:textId="77777777" w:rsidR="00526762" w:rsidRPr="00CD2EAB" w:rsidRDefault="00526762" w:rsidP="00A35E31">
            <w:pPr>
              <w:ind w:right="-142"/>
              <w:rPr>
                <w:rFonts w:ascii="Times New Roman" w:hAnsi="Times New Roman" w:cs="Times New Roman"/>
                <w:color w:val="EE0000"/>
                <w:spacing w:val="2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153D63" w:themeFill="text2" w:themeFillTint="E6"/>
            <w:vAlign w:val="center"/>
          </w:tcPr>
          <w:p w14:paraId="6979D96E" w14:textId="77777777" w:rsidR="00526762" w:rsidRPr="00CD2EAB" w:rsidRDefault="00526762" w:rsidP="00A35E31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153D63" w:themeFill="text2" w:themeFillTint="E6"/>
            <w:vAlign w:val="center"/>
          </w:tcPr>
          <w:p w14:paraId="029741F5" w14:textId="77777777" w:rsidR="00526762" w:rsidRPr="00CD2EAB" w:rsidRDefault="00526762" w:rsidP="00A35E31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153D63" w:themeFill="text2" w:themeFillTint="E6"/>
            <w:vAlign w:val="center"/>
          </w:tcPr>
          <w:p w14:paraId="7FCA042E" w14:textId="77777777" w:rsidR="00526762" w:rsidRPr="00CD2EAB" w:rsidRDefault="00526762" w:rsidP="00A35E31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153D63" w:themeFill="text2" w:themeFillTint="E6"/>
            <w:vAlign w:val="center"/>
          </w:tcPr>
          <w:p w14:paraId="040F510D" w14:textId="77777777" w:rsidR="00526762" w:rsidRPr="00CD2EAB" w:rsidRDefault="00526762" w:rsidP="00A35E31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</w:tr>
      <w:tr w:rsidR="00225758" w:rsidRPr="00CD2EAB" w14:paraId="14A0A663" w14:textId="77777777" w:rsidTr="00526762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2E6A8D38" w14:textId="77777777" w:rsidR="00225758" w:rsidRPr="00CD2EAB" w:rsidRDefault="00225758" w:rsidP="00225758">
            <w:pPr>
              <w:ind w:right="-142"/>
              <w:rPr>
                <w:rFonts w:ascii="Times New Roman" w:hAnsi="Times New Roman" w:cs="Times New Roman"/>
                <w:spacing w:val="2"/>
                <w:sz w:val="18"/>
                <w:szCs w:val="18"/>
              </w:rPr>
            </w:pPr>
            <w:r w:rsidRPr="00CD2EAB">
              <w:rPr>
                <w:rFonts w:ascii="Times New Roman" w:hAnsi="Times New Roman" w:cs="Times New Roman"/>
                <w:spacing w:val="2"/>
                <w:sz w:val="18"/>
                <w:szCs w:val="18"/>
              </w:rPr>
              <w:t>Histology×sex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48B86204" w14:textId="2AE9DB99" w:rsidR="00225758" w:rsidRPr="00CD2EAB" w:rsidRDefault="00225758" w:rsidP="00225758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1.09 (0.93−1.27)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64950C47" w14:textId="6C821D05" w:rsidR="00225758" w:rsidRPr="00CD2EAB" w:rsidRDefault="00225758" w:rsidP="00225758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0.300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4504F9A0" w14:textId="3228AAC4" w:rsidR="00225758" w:rsidRPr="00CD2EAB" w:rsidRDefault="00225758" w:rsidP="00225758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6AE9564D" w14:textId="0FB1C6EA" w:rsidR="00225758" w:rsidRPr="00CD2EAB" w:rsidRDefault="00225758" w:rsidP="00225758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225758" w:rsidRPr="00CD2EAB" w14:paraId="5E963F62" w14:textId="77777777" w:rsidTr="00526762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721BD258" w14:textId="77777777" w:rsidR="00225758" w:rsidRPr="00CD2EAB" w:rsidRDefault="00225758" w:rsidP="00225758">
            <w:pPr>
              <w:ind w:right="-142"/>
              <w:rPr>
                <w:rFonts w:ascii="Times New Roman" w:hAnsi="Times New Roman" w:cs="Times New Roman"/>
                <w:spacing w:val="2"/>
                <w:sz w:val="18"/>
                <w:szCs w:val="18"/>
              </w:rPr>
            </w:pPr>
            <w:r w:rsidRPr="00CD2EAB">
              <w:rPr>
                <w:rFonts w:ascii="Times New Roman" w:hAnsi="Times New Roman" w:cs="Times New Roman"/>
                <w:spacing w:val="2"/>
                <w:sz w:val="18"/>
                <w:szCs w:val="18"/>
              </w:rPr>
              <w:t>Histology×primary site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30616485" w14:textId="084D11D5" w:rsidR="00225758" w:rsidRPr="00CD2EAB" w:rsidRDefault="00225758" w:rsidP="00225758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1.11 (0.94−1.32)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235A012F" w14:textId="3FEAE3B2" w:rsidR="00225758" w:rsidRPr="00CD2EAB" w:rsidRDefault="00225758" w:rsidP="00225758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0.208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C1E4F5" w:themeFill="accent1" w:themeFillTint="33"/>
            <w:vAlign w:val="center"/>
          </w:tcPr>
          <w:p w14:paraId="4EEC2AC3" w14:textId="7BBDA17E" w:rsidR="00225758" w:rsidRPr="00CD2EAB" w:rsidRDefault="00225758" w:rsidP="00225758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</w:tcPr>
          <w:p w14:paraId="553147A4" w14:textId="5D2BFE0A" w:rsidR="00225758" w:rsidRPr="00CD2EAB" w:rsidRDefault="00225758" w:rsidP="00225758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225758" w:rsidRPr="00CD2EAB" w14:paraId="3FD74FB8" w14:textId="77777777" w:rsidTr="00526762">
        <w:trPr>
          <w:trHeight w:val="604"/>
          <w:jc w:val="center"/>
        </w:trPr>
        <w:tc>
          <w:tcPr>
            <w:tcW w:w="9348" w:type="dxa"/>
            <w:gridSpan w:val="5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1E4F5" w:themeFill="accent1" w:themeFillTint="33"/>
            <w:vAlign w:val="center"/>
            <w:hideMark/>
          </w:tcPr>
          <w:p w14:paraId="450A8684" w14:textId="77777777" w:rsidR="00225758" w:rsidRPr="00CD2EAB" w:rsidRDefault="00225758" w:rsidP="00225758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pUC = pure Urothelial Carcinoma; UCSD = Urothelial Carcinoma with squamous differentiation; UTUC = Upper Tract Urothelial Carcinoma</w:t>
            </w:r>
          </w:p>
        </w:tc>
      </w:tr>
    </w:tbl>
    <w:p w14:paraId="7CF9A85E" w14:textId="77777777" w:rsidR="00526762" w:rsidRPr="00CD2EAB" w:rsidRDefault="00526762" w:rsidP="002E6098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64A3C57D" w14:textId="77777777" w:rsidR="00C2370E" w:rsidRPr="00CD2EAB" w:rsidRDefault="00C2370E">
      <w:pPr>
        <w:spacing w:after="160" w:line="278" w:lineRule="auto"/>
        <w:rPr>
          <w:rFonts w:ascii="Times New Roman" w:hAnsi="Times New Roman" w:cs="Times New Roman"/>
          <w:b/>
          <w:bCs/>
          <w:lang w:val="en-US"/>
        </w:rPr>
      </w:pPr>
      <w:r w:rsidRPr="00CD2EAB">
        <w:rPr>
          <w:rFonts w:ascii="Times New Roman" w:hAnsi="Times New Roman" w:cs="Times New Roman"/>
          <w:b/>
          <w:bCs/>
          <w:lang w:val="en-US"/>
        </w:rPr>
        <w:br w:type="page"/>
      </w:r>
    </w:p>
    <w:p w14:paraId="051E7213" w14:textId="0A4397F9" w:rsidR="00C2370E" w:rsidRPr="00CD2EAB" w:rsidRDefault="00C2370E" w:rsidP="00C2370E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color w:val="EE0000"/>
          <w:lang w:val="en-US"/>
        </w:rPr>
      </w:pPr>
      <w:r w:rsidRPr="00CD2EAB">
        <w:rPr>
          <w:rFonts w:ascii="Times New Roman" w:hAnsi="Times New Roman" w:cs="Times New Roman"/>
          <w:b/>
          <w:bCs/>
          <w:color w:val="EE0000"/>
          <w:lang w:val="en-US"/>
        </w:rPr>
        <w:lastRenderedPageBreak/>
        <w:t xml:space="preserve">Table S9. </w:t>
      </w:r>
      <w:r w:rsidRPr="00CD2EAB">
        <w:rPr>
          <w:rFonts w:ascii="Times New Roman" w:hAnsi="Times New Roman" w:cs="Times New Roman"/>
          <w:color w:val="EE0000"/>
          <w:lang w:val="en-US"/>
        </w:rPr>
        <w:t>Responders, primary refractory and relative Odds Ratios in Cohort 3.</w:t>
      </w:r>
    </w:p>
    <w:tbl>
      <w:tblPr>
        <w:tblW w:w="8553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00" w:firstRow="0" w:lastRow="0" w:firstColumn="0" w:lastColumn="0" w:noHBand="0" w:noVBand="0"/>
      </w:tblPr>
      <w:tblGrid>
        <w:gridCol w:w="1537"/>
        <w:gridCol w:w="992"/>
        <w:gridCol w:w="708"/>
        <w:gridCol w:w="993"/>
        <w:gridCol w:w="780"/>
        <w:gridCol w:w="993"/>
        <w:gridCol w:w="851"/>
        <w:gridCol w:w="920"/>
        <w:gridCol w:w="779"/>
      </w:tblGrid>
      <w:tr w:rsidR="00C2370E" w:rsidRPr="00CD2EAB" w14:paraId="5A37628E" w14:textId="77777777" w:rsidTr="001C4119">
        <w:trPr>
          <w:trHeight w:val="1210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3A7C22" w:themeFill="accent6" w:themeFillShade="BF"/>
            <w:vAlign w:val="center"/>
          </w:tcPr>
          <w:p w14:paraId="7C0AFE04" w14:textId="77777777" w:rsidR="00C2370E" w:rsidRPr="00CD2EAB" w:rsidRDefault="00C2370E" w:rsidP="00A35E31">
            <w:pPr>
              <w:jc w:val="center"/>
              <w:rPr>
                <w:rFonts w:ascii="Times New Roman" w:eastAsia="Times New Roman" w:hAnsi="Times New Roman" w:cs="Times New Roman"/>
                <w:b/>
                <w:color w:val="FFFFFF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3A7C22" w:themeFill="accent6" w:themeFillShade="BF"/>
            <w:vAlign w:val="center"/>
          </w:tcPr>
          <w:p w14:paraId="4CBFEBB8" w14:textId="77777777" w:rsidR="00C2370E" w:rsidRPr="00CD2EAB" w:rsidRDefault="00C2370E" w:rsidP="00A35E31">
            <w:pPr>
              <w:ind w:right="35"/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Number of responders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3A7C22" w:themeFill="accent6" w:themeFillShade="BF"/>
            <w:vAlign w:val="center"/>
          </w:tcPr>
          <w:p w14:paraId="79C2CCE1" w14:textId="77777777" w:rsidR="00C2370E" w:rsidRPr="00CD2EAB" w:rsidRDefault="00C2370E" w:rsidP="00A35E31">
            <w:pPr>
              <w:jc w:val="center"/>
              <w:rPr>
                <w:rFonts w:ascii="Times New Roman" w:eastAsia="Times New Roman" w:hAnsi="Times New Roman" w:cs="Times New Roman"/>
                <w:b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ORR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</w:tcPr>
          <w:p w14:paraId="413AC82D" w14:textId="77777777" w:rsidR="00C2370E" w:rsidRPr="00CD2EAB" w:rsidRDefault="00C2370E" w:rsidP="00A35E31">
            <w:pPr>
              <w:ind w:left="-105" w:right="-39"/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 xml:space="preserve">Odds </w:t>
            </w:r>
          </w:p>
          <w:p w14:paraId="071E4AAE" w14:textId="77777777" w:rsidR="00C2370E" w:rsidRPr="00CD2EAB" w:rsidRDefault="00C2370E" w:rsidP="00A35E31">
            <w:pPr>
              <w:ind w:left="-105" w:right="-39"/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Ratio  (95%CI)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</w:tcPr>
          <w:p w14:paraId="3023B101" w14:textId="77777777" w:rsidR="00C2370E" w:rsidRPr="00CD2EAB" w:rsidRDefault="00C2370E" w:rsidP="00A35E31">
            <w:pPr>
              <w:ind w:left="-107"/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P -value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3A7C22" w:themeFill="accent6" w:themeFillShade="BF"/>
            <w:vAlign w:val="center"/>
          </w:tcPr>
          <w:p w14:paraId="644A4B41" w14:textId="77777777" w:rsidR="00C2370E" w:rsidRPr="00CD2EAB" w:rsidRDefault="00C2370E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Number of primary refractory patients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3A7C22" w:themeFill="accent6" w:themeFillShade="BF"/>
            <w:vAlign w:val="center"/>
          </w:tcPr>
          <w:p w14:paraId="1135D8EE" w14:textId="77777777" w:rsidR="00C2370E" w:rsidRPr="00CD2EAB" w:rsidRDefault="00C2370E" w:rsidP="00A35E31">
            <w:pPr>
              <w:ind w:left="-110" w:right="-105"/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Rate of primary refractory</w:t>
            </w:r>
          </w:p>
        </w:tc>
        <w:tc>
          <w:tcPr>
            <w:tcW w:w="92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3A7C22" w:themeFill="accent6" w:themeFillShade="BF"/>
            <w:vAlign w:val="center"/>
          </w:tcPr>
          <w:p w14:paraId="59CFCD8B" w14:textId="77777777" w:rsidR="00C2370E" w:rsidRPr="00CD2EAB" w:rsidRDefault="00C2370E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 xml:space="preserve">Odds Ratio (95%CI) 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3A7C22" w:themeFill="accent6" w:themeFillShade="BF"/>
            <w:vAlign w:val="center"/>
          </w:tcPr>
          <w:p w14:paraId="140D3859" w14:textId="77777777" w:rsidR="00C2370E" w:rsidRPr="00CD2EAB" w:rsidRDefault="00C2370E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color w:val="FFFFFF"/>
                <w:sz w:val="16"/>
                <w:szCs w:val="16"/>
              </w:rPr>
              <w:t>P -value</w:t>
            </w:r>
          </w:p>
        </w:tc>
      </w:tr>
      <w:tr w:rsidR="00C2370E" w:rsidRPr="00CD2EAB" w14:paraId="2E2B44F0" w14:textId="77777777" w:rsidTr="001C4119">
        <w:trPr>
          <w:trHeight w:val="615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D9F2D0" w:themeFill="accent6" w:themeFillTint="33"/>
            <w:vAlign w:val="center"/>
          </w:tcPr>
          <w:p w14:paraId="19CCD295" w14:textId="77777777" w:rsidR="00C2370E" w:rsidRPr="00CD2EAB" w:rsidRDefault="00C2370E" w:rsidP="00A35E31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UCSD vs pUC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61B74E4E" w14:textId="06D335B7" w:rsidR="00C2370E" w:rsidRPr="00CD2EAB" w:rsidRDefault="00F565C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color w:val="EE0000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209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043FEAC" w14:textId="3CF8E700" w:rsidR="00C2370E" w:rsidRPr="00CD2EAB" w:rsidRDefault="00F565C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% vs </w:t>
            </w:r>
          </w:p>
          <w:p w14:paraId="5B8DDB62" w14:textId="0EE0B035" w:rsidR="00C2370E" w:rsidRPr="00CD2EAB" w:rsidRDefault="00F565C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color w:val="EE0000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48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6C2622B4" w14:textId="64474D46" w:rsidR="00C2370E" w:rsidRPr="00CD2EAB" w:rsidRDefault="001C4119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43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24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0E0E4702" w14:textId="49928E4F" w:rsidR="00C2370E" w:rsidRPr="00CD2EAB" w:rsidRDefault="001C4119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0.242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4C6D5B1" w14:textId="6BE6ECA4" w:rsidR="00C2370E" w:rsidRPr="00CD2EAB" w:rsidRDefault="00F565C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color w:val="EE0000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33 vs 113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6B00C974" w14:textId="330C9009" w:rsidR="00C2370E" w:rsidRPr="00CD2EAB" w:rsidRDefault="00F565C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44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% vs </w:t>
            </w:r>
          </w:p>
          <w:p w14:paraId="183D6566" w14:textId="70FC5F71" w:rsidR="00C2370E" w:rsidRPr="00CD2EAB" w:rsidRDefault="00F565C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color w:val="EE0000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26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</w:p>
        </w:tc>
        <w:tc>
          <w:tcPr>
            <w:tcW w:w="92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0667B015" w14:textId="7617023D" w:rsidR="00C2370E" w:rsidRPr="00CD2EAB" w:rsidRDefault="001C4119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bookmarkStart w:id="2" w:name="_Hlk218068216"/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08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(1.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24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47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  <w:bookmarkEnd w:id="2"/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2DAC7AE" w14:textId="4E093E7A" w:rsidR="00C2370E" w:rsidRPr="00CD2EAB" w:rsidRDefault="001C4119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0.006</w:t>
            </w:r>
          </w:p>
        </w:tc>
      </w:tr>
      <w:tr w:rsidR="00C2370E" w:rsidRPr="00CD2EAB" w14:paraId="3BC96C3A" w14:textId="77777777" w:rsidTr="001C4119">
        <w:trPr>
          <w:trHeight w:val="539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D9F2D0" w:themeFill="accent6" w:themeFillTint="33"/>
            <w:vAlign w:val="center"/>
          </w:tcPr>
          <w:p w14:paraId="4D008626" w14:textId="77777777" w:rsidR="00C2370E" w:rsidRPr="00CD2EAB" w:rsidRDefault="00C2370E" w:rsidP="00A35E31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ECOG-PS≥2 vs 0-1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28274D47" w14:textId="03932952" w:rsidR="00C2370E" w:rsidRPr="00CD2EAB" w:rsidRDefault="00C2370E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31</w:t>
            </w:r>
            <w:r w:rsidR="00C333A8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208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06CC5EBC" w14:textId="712C722F" w:rsidR="00C2370E" w:rsidRPr="00CD2EAB" w:rsidRDefault="00C2370E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39%</w:t>
            </w:r>
            <w:r w:rsidR="00C333A8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48%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695AFFC7" w14:textId="02D6B9AA" w:rsidR="00C2370E" w:rsidRPr="00CD2EAB" w:rsidRDefault="001A0C6D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56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36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87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631358F2" w14:textId="261AE037" w:rsidR="00C2370E" w:rsidRPr="00CD2EAB" w:rsidRDefault="001A0C6D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0.009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78482C14" w14:textId="4C0AC4FE" w:rsidR="00C2370E" w:rsidRPr="00CD2EAB" w:rsidRDefault="005F332F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41 vs 105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4B6FD0B4" w14:textId="77777777" w:rsidR="005F332F" w:rsidRPr="00CD2EAB" w:rsidRDefault="005F332F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51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</w:t>
            </w:r>
          </w:p>
          <w:p w14:paraId="03CFF840" w14:textId="70AD8262" w:rsidR="00C2370E" w:rsidRPr="00CD2EAB" w:rsidRDefault="005F332F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24%</w:t>
            </w:r>
          </w:p>
        </w:tc>
        <w:tc>
          <w:tcPr>
            <w:tcW w:w="92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C7361D3" w14:textId="77E03276" w:rsidR="00C2370E" w:rsidRPr="00CD2EAB" w:rsidRDefault="00C2370E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2.</w:t>
            </w:r>
            <w:r w:rsidR="005F332F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36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(1.</w:t>
            </w:r>
            <w:r w:rsidR="005F332F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54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="005F332F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5F332F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61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17CCCCB" w14:textId="000D0300" w:rsidR="00C2370E" w:rsidRPr="00CD2EAB" w:rsidRDefault="005F332F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&lt;0.001</w:t>
            </w:r>
          </w:p>
        </w:tc>
      </w:tr>
      <w:tr w:rsidR="00C2370E" w:rsidRPr="00CD2EAB" w14:paraId="7369123B" w14:textId="77777777" w:rsidTr="001C4119">
        <w:trPr>
          <w:trHeight w:val="825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D9F2D0" w:themeFill="accent6" w:themeFillTint="33"/>
            <w:vAlign w:val="center"/>
          </w:tcPr>
          <w:p w14:paraId="09F855F2" w14:textId="77777777" w:rsidR="00DE739D" w:rsidRPr="00CD2EAB" w:rsidRDefault="00C2370E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 xml:space="preserve">Metastatic disease at diagnosis </w:t>
            </w:r>
          </w:p>
          <w:p w14:paraId="3949B6CD" w14:textId="66C7619B" w:rsidR="00C2370E" w:rsidRPr="00CD2EAB" w:rsidRDefault="00C2370E" w:rsidP="00A35E31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(Yes vs No)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BF6A61F" w14:textId="5A9F086C" w:rsidR="00C2370E" w:rsidRPr="00CD2EAB" w:rsidRDefault="00EA270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81 vs 158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204FD053" w14:textId="2D522848" w:rsidR="00C2370E" w:rsidRPr="00CD2EAB" w:rsidRDefault="00EA270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52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44%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30F7CA8F" w14:textId="5FF6B460" w:rsidR="00C2370E" w:rsidRPr="00CD2EAB" w:rsidRDefault="00C2370E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  <w:r w:rsidR="000E3A57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 (</w:t>
            </w:r>
            <w:r w:rsidR="000E3A57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.8</w:t>
            </w:r>
            <w:r w:rsidR="000E3A57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="000E3A57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0E3A57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68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2D229196" w14:textId="2594404B" w:rsidR="00C2370E" w:rsidRPr="00CD2EAB" w:rsidRDefault="000E3A5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0.351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223805D4" w14:textId="20236A06" w:rsidR="00C2370E" w:rsidRPr="00CD2EAB" w:rsidRDefault="00EA270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48 vs 98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AA73A9C" w14:textId="77777777" w:rsidR="00EA2707" w:rsidRPr="00CD2EAB" w:rsidRDefault="00EA270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</w:t>
            </w:r>
          </w:p>
          <w:p w14:paraId="5A4463CA" w14:textId="6CA1EA52" w:rsidR="00C2370E" w:rsidRPr="00CD2EAB" w:rsidRDefault="00EA270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28% </w:t>
            </w:r>
          </w:p>
        </w:tc>
        <w:tc>
          <w:tcPr>
            <w:tcW w:w="92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0CB52B0E" w14:textId="20E96960" w:rsidR="00C2370E" w:rsidRPr="00CD2EAB" w:rsidRDefault="00C2370E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  <w:r w:rsidR="00C62650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02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="00C62650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C62650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70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="00C62650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C62650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49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D41766E" w14:textId="75E9639A" w:rsidR="00C2370E" w:rsidRPr="00CD2EAB" w:rsidRDefault="00C62650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0.919</w:t>
            </w:r>
          </w:p>
        </w:tc>
      </w:tr>
      <w:tr w:rsidR="00C2370E" w:rsidRPr="00CD2EAB" w14:paraId="728B29C3" w14:textId="77777777" w:rsidTr="001C4119">
        <w:trPr>
          <w:trHeight w:val="683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D9F2D0" w:themeFill="accent6" w:themeFillTint="33"/>
            <w:vAlign w:val="center"/>
          </w:tcPr>
          <w:p w14:paraId="2353F414" w14:textId="77777777" w:rsidR="00DE739D" w:rsidRPr="00CD2EAB" w:rsidRDefault="00C2370E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 xml:space="preserve">Lymph node metastases </w:t>
            </w:r>
          </w:p>
          <w:p w14:paraId="20ED4B16" w14:textId="340AF489" w:rsidR="00C2370E" w:rsidRPr="00CD2EAB" w:rsidRDefault="00C2370E" w:rsidP="00A35E31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(Yes vs No)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4A6642F7" w14:textId="261685AF" w:rsidR="00C2370E" w:rsidRPr="00CD2EAB" w:rsidRDefault="00316964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170 vs 69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023CB81" w14:textId="460865D6" w:rsidR="00C2370E" w:rsidRPr="00CD2EAB" w:rsidRDefault="00316964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52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</w:t>
            </w:r>
            <w:r w:rsidR="00403817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37%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08430289" w14:textId="26A5B95B" w:rsidR="00C2370E" w:rsidRPr="00CD2EAB" w:rsidRDefault="00C2370E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  <w:r w:rsidR="00F0769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59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(1.</w:t>
            </w:r>
            <w:r w:rsidR="00F0769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1-2.2</w:t>
            </w:r>
            <w:r w:rsidR="00F07691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0DC5001D" w14:textId="65C6C02A" w:rsidR="00C2370E" w:rsidRPr="00CD2EAB" w:rsidRDefault="00F07691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0.010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9A210CE" w14:textId="37E48FE7" w:rsidR="00C2370E" w:rsidRPr="00CD2EAB" w:rsidRDefault="00316964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87 vs 59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643477EA" w14:textId="77777777" w:rsidR="00403817" w:rsidRPr="00CD2EAB" w:rsidRDefault="00C2370E" w:rsidP="00403817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  <w:r w:rsidR="00316964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="00316964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</w:t>
            </w:r>
            <w:r w:rsidR="00403817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</w:t>
            </w:r>
          </w:p>
          <w:p w14:paraId="396B987C" w14:textId="42AF9002" w:rsidR="00C2370E" w:rsidRPr="00CD2EAB" w:rsidRDefault="00403817" w:rsidP="00403817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32%</w:t>
            </w:r>
          </w:p>
        </w:tc>
        <w:tc>
          <w:tcPr>
            <w:tcW w:w="92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6FC5AB3B" w14:textId="74102753" w:rsidR="00C2370E" w:rsidRPr="00CD2EAB" w:rsidRDefault="00C62650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47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99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0D46DCA4" w14:textId="44505581" w:rsidR="00C2370E" w:rsidRPr="00CD2EAB" w:rsidRDefault="00C62650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0.047</w:t>
            </w:r>
          </w:p>
        </w:tc>
      </w:tr>
      <w:tr w:rsidR="00C2370E" w:rsidRPr="00CD2EAB" w14:paraId="23D3FE30" w14:textId="77777777" w:rsidTr="001C4119">
        <w:trPr>
          <w:trHeight w:val="683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D9F2D0" w:themeFill="accent6" w:themeFillTint="33"/>
            <w:vAlign w:val="center"/>
          </w:tcPr>
          <w:p w14:paraId="5FCE01CB" w14:textId="77777777" w:rsidR="00C2370E" w:rsidRPr="00CD2EAB" w:rsidRDefault="00C2370E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 xml:space="preserve">Lung metastases </w:t>
            </w:r>
          </w:p>
          <w:p w14:paraId="7D27AE92" w14:textId="77777777" w:rsidR="00C2370E" w:rsidRPr="00CD2EAB" w:rsidRDefault="00C2370E" w:rsidP="00A35E31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(Yes vs No)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76611178" w14:textId="29B37FB7" w:rsidR="00C2370E" w:rsidRPr="00CD2EAB" w:rsidRDefault="00316964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78 vs 161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04E8214F" w14:textId="4522F124" w:rsidR="00C2370E" w:rsidRPr="00CD2EAB" w:rsidRDefault="00316964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41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50%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85278CA" w14:textId="2E94BAD0" w:rsidR="00C2370E" w:rsidRPr="00CD2EAB" w:rsidRDefault="007D1B13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.6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93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6EF0B3D9" w14:textId="042E7AF3" w:rsidR="00C2370E" w:rsidRPr="00CD2EAB" w:rsidRDefault="007D1B13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0.017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23307D33" w14:textId="516D5804" w:rsidR="00C2370E" w:rsidRPr="00CD2EAB" w:rsidRDefault="00316964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67 vs 79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7D5F4E7A" w14:textId="77777777" w:rsidR="00316964" w:rsidRPr="00CD2EAB" w:rsidRDefault="00C2370E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  <w:r w:rsidR="00316964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="00316964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</w:t>
            </w:r>
          </w:p>
          <w:p w14:paraId="163FE0A0" w14:textId="1396058B" w:rsidR="00C2370E" w:rsidRPr="00CD2EAB" w:rsidRDefault="00316964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25%</w:t>
            </w:r>
          </w:p>
        </w:tc>
        <w:tc>
          <w:tcPr>
            <w:tcW w:w="92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2B991E76" w14:textId="5EDCAE59" w:rsidR="00C2370E" w:rsidRPr="00CD2EAB" w:rsidRDefault="005F332F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54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.0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.2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2C326185" w14:textId="4A02FBB1" w:rsidR="00C2370E" w:rsidRPr="00CD2EAB" w:rsidRDefault="005F332F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0.022</w:t>
            </w:r>
          </w:p>
        </w:tc>
      </w:tr>
      <w:tr w:rsidR="00C2370E" w:rsidRPr="00CD2EAB" w14:paraId="4F0E1368" w14:textId="77777777" w:rsidTr="001C4119">
        <w:trPr>
          <w:trHeight w:val="810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D9F2D0" w:themeFill="accent6" w:themeFillTint="33"/>
            <w:vAlign w:val="center"/>
          </w:tcPr>
          <w:p w14:paraId="16CB4D3C" w14:textId="77777777" w:rsidR="00C2370E" w:rsidRPr="00CD2EAB" w:rsidRDefault="00C2370E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 xml:space="preserve">Bone metastases </w:t>
            </w:r>
          </w:p>
          <w:p w14:paraId="105EA974" w14:textId="77777777" w:rsidR="00C2370E" w:rsidRPr="00CD2EAB" w:rsidRDefault="00C2370E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(Yes vs No)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A977287" w14:textId="554E0876" w:rsidR="00C2370E" w:rsidRPr="00CD2EAB" w:rsidRDefault="00006EC5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183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3F115F0A" w14:textId="5A926DDC" w:rsidR="00C2370E" w:rsidRPr="00CD2EAB" w:rsidRDefault="00C2370E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</w:t>
            </w:r>
            <w:r w:rsidR="00006EC5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="00201870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46%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877CCBD" w14:textId="493291AA" w:rsidR="00C2370E" w:rsidRPr="00CD2EAB" w:rsidRDefault="00DE739D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86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9-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27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46F63ACA" w14:textId="09C71BE3" w:rsidR="00C2370E" w:rsidRPr="00CD2EAB" w:rsidRDefault="00DE739D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0.459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6F3A1FD6" w14:textId="7F7C8E08" w:rsidR="00C2370E" w:rsidRPr="00CD2EAB" w:rsidRDefault="00006EC5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37 vs 109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05AB38F7" w14:textId="77777777" w:rsidR="00201870" w:rsidRPr="00CD2EAB" w:rsidRDefault="00201870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32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</w:t>
            </w:r>
          </w:p>
          <w:p w14:paraId="23E44762" w14:textId="740BD9B0" w:rsidR="00C2370E" w:rsidRPr="00CD2EAB" w:rsidRDefault="00201870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28%</w:t>
            </w:r>
          </w:p>
        </w:tc>
        <w:tc>
          <w:tcPr>
            <w:tcW w:w="92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07935126" w14:textId="2E6183E2" w:rsidR="00C2370E" w:rsidRPr="00CD2EAB" w:rsidRDefault="00C62650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06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.7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62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399CCA6A" w14:textId="0C8B026F" w:rsidR="00C2370E" w:rsidRPr="00CD2EAB" w:rsidRDefault="00C62650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0.771</w:t>
            </w:r>
          </w:p>
        </w:tc>
      </w:tr>
      <w:tr w:rsidR="00C2370E" w:rsidRPr="00CD2EAB" w14:paraId="306560E5" w14:textId="77777777" w:rsidTr="001C4119">
        <w:trPr>
          <w:trHeight w:val="879"/>
          <w:jc w:val="center"/>
        </w:trPr>
        <w:tc>
          <w:tcPr>
            <w:tcW w:w="1537" w:type="dxa"/>
            <w:tcBorders>
              <w:top w:val="single" w:sz="12" w:space="0" w:color="FFFFFF" w:themeColor="background1"/>
              <w:left w:val="single" w:sz="18" w:space="0" w:color="FFFFFF"/>
              <w:bottom w:val="single" w:sz="12" w:space="0" w:color="FFFFFF" w:themeColor="background1"/>
              <w:right w:val="single" w:sz="36" w:space="0" w:color="FFFFFF"/>
            </w:tcBorders>
            <w:shd w:val="clear" w:color="auto" w:fill="D9F2D0" w:themeFill="accent6" w:themeFillTint="33"/>
            <w:vAlign w:val="center"/>
          </w:tcPr>
          <w:p w14:paraId="6A0B60E2" w14:textId="77777777" w:rsidR="00C2370E" w:rsidRPr="00CD2EAB" w:rsidRDefault="00C2370E" w:rsidP="00A35E31">
            <w:pPr>
              <w:jc w:val="center"/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 xml:space="preserve">Liver metastases </w:t>
            </w:r>
          </w:p>
          <w:p w14:paraId="5190B1B7" w14:textId="77777777" w:rsidR="00C2370E" w:rsidRPr="00CD2EAB" w:rsidRDefault="00C2370E" w:rsidP="00A35E31">
            <w:pPr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b/>
                <w:i/>
                <w:sz w:val="16"/>
                <w:szCs w:val="16"/>
              </w:rPr>
              <w:t>(Yes vs No)</w:t>
            </w:r>
          </w:p>
        </w:tc>
        <w:tc>
          <w:tcPr>
            <w:tcW w:w="992" w:type="dxa"/>
            <w:tcBorders>
              <w:top w:val="single" w:sz="12" w:space="0" w:color="FFFFFF" w:themeColor="background1"/>
              <w:left w:val="single" w:sz="36" w:space="0" w:color="FFFFFF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36FE9DBC" w14:textId="7AA2900D" w:rsidR="00C2370E" w:rsidRPr="00CD2EAB" w:rsidRDefault="00FB5A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202</w:t>
            </w:r>
          </w:p>
        </w:tc>
        <w:tc>
          <w:tcPr>
            <w:tcW w:w="708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60F6107C" w14:textId="70345D23" w:rsidR="00C2370E" w:rsidRPr="00CD2EAB" w:rsidRDefault="00FB5A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7%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47%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AE3410F" w14:textId="78028FDB" w:rsidR="00C2370E" w:rsidRPr="00CD2EAB" w:rsidRDefault="000E3A5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.9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4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(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59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1.49</w:t>
            </w:r>
            <w:r w:rsidR="00C2370E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8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B43B863" w14:textId="10D918D1" w:rsidR="00C2370E" w:rsidRPr="00CD2EAB" w:rsidRDefault="000E3A57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0.796</w:t>
            </w:r>
          </w:p>
        </w:tc>
        <w:tc>
          <w:tcPr>
            <w:tcW w:w="993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00582EF" w14:textId="72D430AB" w:rsidR="00C2370E" w:rsidRPr="00CD2EAB" w:rsidRDefault="00FB5A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30 vs 116</w:t>
            </w:r>
          </w:p>
        </w:tc>
        <w:tc>
          <w:tcPr>
            <w:tcW w:w="851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043F5A9A" w14:textId="77777777" w:rsidR="00FB5AAC" w:rsidRPr="00CD2EAB" w:rsidRDefault="00C2370E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3</w:t>
            </w:r>
            <w:r w:rsidR="00FB5A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8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%</w:t>
            </w:r>
            <w:r w:rsidR="00FB5AAC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 vs </w:t>
            </w:r>
          </w:p>
          <w:p w14:paraId="7E7CE3E9" w14:textId="0261FD4E" w:rsidR="00C2370E" w:rsidRPr="00CD2EAB" w:rsidRDefault="00FB5AAC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27%</w:t>
            </w:r>
          </w:p>
        </w:tc>
        <w:tc>
          <w:tcPr>
            <w:tcW w:w="920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84060BA" w14:textId="62E373FA" w:rsidR="00C2370E" w:rsidRPr="00CD2EAB" w:rsidRDefault="00C2370E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  <w:r w:rsidR="005F332F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5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9 (</w:t>
            </w:r>
            <w:r w:rsidR="005F332F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="005F332F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99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-2</w:t>
            </w:r>
            <w:r w:rsidR="005F332F"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.55</w:t>
            </w: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</w:p>
        </w:tc>
        <w:tc>
          <w:tcPr>
            <w:tcW w:w="779" w:type="dxa"/>
            <w:tcBorders>
              <w:top w:val="single" w:sz="12" w:space="0" w:color="FFFFFF" w:themeColor="background1"/>
              <w:left w:val="single" w:sz="12" w:space="0" w:color="FFFFFF" w:themeColor="background1"/>
              <w:bottom w:val="single" w:sz="12" w:space="0" w:color="FFFFFF" w:themeColor="background1"/>
              <w:right w:val="single" w:sz="12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78CB7571" w14:textId="68F07F1A" w:rsidR="00C2370E" w:rsidRPr="00CD2EAB" w:rsidRDefault="005F332F" w:rsidP="00A35E31">
            <w:pPr>
              <w:ind w:left="-108" w:right="-108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CD2EAB">
              <w:rPr>
                <w:rFonts w:ascii="Times New Roman" w:eastAsia="Times New Roman" w:hAnsi="Times New Roman" w:cs="Times New Roman"/>
                <w:sz w:val="16"/>
                <w:szCs w:val="16"/>
              </w:rPr>
              <w:t>0.057</w:t>
            </w:r>
          </w:p>
        </w:tc>
      </w:tr>
    </w:tbl>
    <w:p w14:paraId="3C42F9F3" w14:textId="77777777" w:rsidR="00C2370E" w:rsidRPr="00CD2EAB" w:rsidRDefault="00C2370E" w:rsidP="00C2370E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lang w:val="en-US"/>
        </w:rPr>
      </w:pPr>
    </w:p>
    <w:p w14:paraId="617D7405" w14:textId="2E1487A0" w:rsidR="002E6098" w:rsidRPr="00CD2EAB" w:rsidRDefault="002E6098" w:rsidP="002E6098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lang w:val="en-US"/>
        </w:rPr>
      </w:pPr>
      <w:r w:rsidRPr="00CD2EAB">
        <w:rPr>
          <w:rFonts w:ascii="Times New Roman" w:hAnsi="Times New Roman" w:cs="Times New Roman"/>
          <w:b/>
          <w:bCs/>
          <w:lang w:val="en-US"/>
        </w:rPr>
        <w:t>Table S</w:t>
      </w:r>
      <w:r w:rsidR="00225758" w:rsidRPr="00CD2EAB">
        <w:rPr>
          <w:rFonts w:ascii="Times New Roman" w:hAnsi="Times New Roman" w:cs="Times New Roman"/>
          <w:b/>
          <w:bCs/>
          <w:lang w:val="en-US"/>
        </w:rPr>
        <w:t>10</w:t>
      </w:r>
      <w:r w:rsidRPr="00CD2EAB">
        <w:rPr>
          <w:rFonts w:ascii="Times New Roman" w:hAnsi="Times New Roman" w:cs="Times New Roman"/>
          <w:b/>
          <w:bCs/>
          <w:lang w:val="en-US"/>
        </w:rPr>
        <w:t xml:space="preserve">. </w:t>
      </w:r>
      <w:r w:rsidRPr="00CD2EAB">
        <w:rPr>
          <w:rFonts w:ascii="Times New Roman" w:hAnsi="Times New Roman" w:cs="Times New Roman"/>
          <w:lang w:val="en-US"/>
        </w:rPr>
        <w:t xml:space="preserve">Univariable and Multivariable analyses in patients treated with </w:t>
      </w:r>
      <w:proofErr w:type="spellStart"/>
      <w:r w:rsidRPr="00CD2EAB">
        <w:rPr>
          <w:rFonts w:ascii="Times New Roman" w:hAnsi="Times New Roman" w:cs="Times New Roman"/>
          <w:lang w:val="en-US"/>
        </w:rPr>
        <w:t>Enfortumab</w:t>
      </w:r>
      <w:proofErr w:type="spellEnd"/>
      <w:r w:rsidRPr="00CD2EAB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CD2EAB">
        <w:rPr>
          <w:rFonts w:ascii="Times New Roman" w:hAnsi="Times New Roman" w:cs="Times New Roman"/>
          <w:lang w:val="en-US"/>
        </w:rPr>
        <w:t>Vedotin</w:t>
      </w:r>
      <w:proofErr w:type="spellEnd"/>
      <w:r w:rsidRPr="00CD2EAB">
        <w:rPr>
          <w:rFonts w:ascii="Times New Roman" w:hAnsi="Times New Roman" w:cs="Times New Roman"/>
          <w:lang w:val="en-US"/>
        </w:rPr>
        <w:t xml:space="preserve"> (Cohort 3).</w:t>
      </w:r>
    </w:p>
    <w:tbl>
      <w:tblPr>
        <w:tblW w:w="9348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521"/>
        <w:gridCol w:w="1747"/>
        <w:gridCol w:w="1170"/>
        <w:gridCol w:w="1747"/>
        <w:gridCol w:w="1163"/>
      </w:tblGrid>
      <w:tr w:rsidR="002E6098" w:rsidRPr="00CD2EAB" w14:paraId="4EC99B9F" w14:textId="77777777" w:rsidTr="00591386">
        <w:trPr>
          <w:trHeight w:hRule="exact" w:val="475"/>
          <w:jc w:val="center"/>
        </w:trPr>
        <w:tc>
          <w:tcPr>
            <w:tcW w:w="3521" w:type="dxa"/>
            <w:vMerge w:val="restart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24D8BC15" w14:textId="77777777" w:rsidR="002E6098" w:rsidRPr="00CD2EAB" w:rsidRDefault="002E6098" w:rsidP="00591386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Overall Survival (Overall population)</w:t>
            </w:r>
          </w:p>
        </w:tc>
        <w:tc>
          <w:tcPr>
            <w:tcW w:w="2917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29B44A6C" w14:textId="77777777" w:rsidR="002E6098" w:rsidRPr="00CD2EAB" w:rsidRDefault="002E6098" w:rsidP="00591386">
            <w:pPr>
              <w:ind w:left="-108" w:right="-108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Univariable Cox Regression</w:t>
            </w:r>
          </w:p>
        </w:tc>
        <w:tc>
          <w:tcPr>
            <w:tcW w:w="2910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18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0497CE15" w14:textId="77777777" w:rsidR="002E6098" w:rsidRPr="00CD2EAB" w:rsidRDefault="002E6098" w:rsidP="00591386">
            <w:pPr>
              <w:ind w:left="-202" w:right="-249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Multivariable Cox Regression</w:t>
            </w:r>
          </w:p>
        </w:tc>
      </w:tr>
      <w:tr w:rsidR="002E6098" w:rsidRPr="00CD2EAB" w14:paraId="37BEE9B9" w14:textId="77777777" w:rsidTr="00591386">
        <w:trPr>
          <w:trHeight w:val="375"/>
          <w:jc w:val="center"/>
        </w:trPr>
        <w:tc>
          <w:tcPr>
            <w:tcW w:w="3521" w:type="dxa"/>
            <w:vMerge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2764121B" w14:textId="77777777" w:rsidR="002E6098" w:rsidRPr="00CD2EAB" w:rsidRDefault="002E6098" w:rsidP="00591386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3A7C22" w:themeFill="accent6" w:themeFillShade="BF"/>
            <w:vAlign w:val="center"/>
            <w:hideMark/>
          </w:tcPr>
          <w:p w14:paraId="45176C80" w14:textId="77777777" w:rsidR="002E6098" w:rsidRPr="00CD2EAB" w:rsidRDefault="002E6098" w:rsidP="00591386">
            <w:pPr>
              <w:ind w:left="-108" w:right="-249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70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2EAA4A69" w14:textId="77777777" w:rsidR="002E6098" w:rsidRPr="00CD2EAB" w:rsidRDefault="002E6098" w:rsidP="00591386">
            <w:pPr>
              <w:ind w:left="-108" w:right="-108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3A7C22" w:themeFill="accent6" w:themeFillShade="BF"/>
            <w:vAlign w:val="center"/>
            <w:hideMark/>
          </w:tcPr>
          <w:p w14:paraId="55F564CD" w14:textId="77777777" w:rsidR="002E6098" w:rsidRPr="00CD2EAB" w:rsidRDefault="002E6098" w:rsidP="00591386">
            <w:pPr>
              <w:ind w:right="-148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63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4228F154" w14:textId="77777777" w:rsidR="002E6098" w:rsidRPr="00CD2EAB" w:rsidRDefault="002E6098" w:rsidP="00591386">
            <w:pPr>
              <w:ind w:right="-109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</w:tr>
      <w:tr w:rsidR="002E6098" w:rsidRPr="00CD2EAB" w14:paraId="785E0DA9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  <w:hideMark/>
          </w:tcPr>
          <w:p w14:paraId="32193F9D" w14:textId="1D11699E" w:rsidR="002E6098" w:rsidRPr="00CD2EAB" w:rsidRDefault="00143C99" w:rsidP="00591386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color w:val="EE0000"/>
                <w:sz w:val="18"/>
                <w:szCs w:val="18"/>
                <w:lang w:val="en-US"/>
              </w:rPr>
              <w:t>Sex</w:t>
            </w:r>
            <w:r w:rsidR="002E6098" w:rsidRPr="00CD2EAB">
              <w:rPr>
                <w:rFonts w:ascii="Times New Roman" w:hAnsi="Times New Roman" w:cs="Times New Roman"/>
                <w:bCs/>
                <w:color w:val="EE0000"/>
                <w:sz w:val="18"/>
                <w:szCs w:val="18"/>
                <w:lang w:val="en-US"/>
              </w:rPr>
              <w:t xml:space="preserve"> </w:t>
            </w:r>
            <w:r w:rsidR="002E6098"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(females vs males) </w:t>
            </w:r>
          </w:p>
        </w:tc>
        <w:tc>
          <w:tcPr>
            <w:tcW w:w="1747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  <w:hideMark/>
          </w:tcPr>
          <w:p w14:paraId="0DAA48F9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1.12 (0.86−1.46)</w:t>
            </w:r>
          </w:p>
        </w:tc>
        <w:tc>
          <w:tcPr>
            <w:tcW w:w="1170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  <w:hideMark/>
          </w:tcPr>
          <w:p w14:paraId="58BE3140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0.384</w:t>
            </w:r>
          </w:p>
        </w:tc>
        <w:tc>
          <w:tcPr>
            <w:tcW w:w="1747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13745851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716CDCC3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3B918068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4B3F1118" w14:textId="77777777" w:rsidR="002E6098" w:rsidRPr="00CD2EAB" w:rsidRDefault="002E6098" w:rsidP="00591386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Age ≥70y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4D7F9392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0.91 (0.73−1.15)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324D1750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0.434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528438A5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357DF0F4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4040D882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7F7DF5C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ECOG PS (≥ 2 vs 0-1)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5B40B47F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2.30 (1.76−3.02)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C595170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699625B4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2.42 (1.77−3.32)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4031596F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</w:tr>
      <w:tr w:rsidR="002E6098" w:rsidRPr="00CD2EAB" w14:paraId="5CDD247C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2BEBD42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Histology (UCSD vs pUC)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3A6F5223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1.55 (1.10−2.18)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BAED54A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0.011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5D396A26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1.62 (1.15−2.30)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7EAA0DB7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0.006</w:t>
            </w:r>
          </w:p>
        </w:tc>
      </w:tr>
      <w:tr w:rsidR="002E6098" w:rsidRPr="00CD2EAB" w14:paraId="0B0F26D9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2ACD7E64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Primary site (bladder vs UTUC)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287697E6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1.22 (0.94−1.58)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68AE16AA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0.136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79A855DD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49F304E2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143C99" w:rsidRPr="00CD2EAB" w14:paraId="42B41847" w14:textId="77777777" w:rsidTr="00591386">
        <w:trPr>
          <w:trHeight w:hRule="exact" w:val="397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F521704" w14:textId="77777777" w:rsidR="00143C99" w:rsidRPr="00CD2EAB" w:rsidRDefault="00143C99" w:rsidP="00143C99">
            <w:pPr>
              <w:ind w:right="3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Metastatic at diagnosis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6B49D987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1.05 (0.83−1.33)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0B2B1186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0.700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0E4BF05D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250D97C" w14:textId="77777777" w:rsidR="00143C99" w:rsidRPr="00CD2EAB" w:rsidRDefault="00143C99" w:rsidP="00143C99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143C99" w:rsidRPr="00CD2EAB" w14:paraId="7E583F84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2143868" w14:textId="77777777" w:rsidR="00143C99" w:rsidRPr="00CD2EAB" w:rsidRDefault="00143C99" w:rsidP="00143C99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Lymph node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2CC4B4BD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1.01 (0.79−1.30)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1569107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0.906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41066F44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2EE7669C" w14:textId="77777777" w:rsidR="00143C99" w:rsidRPr="00CD2EAB" w:rsidRDefault="00143C99" w:rsidP="00143C99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143C99" w:rsidRPr="00CD2EAB" w14:paraId="28F3293E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A89AAC9" w14:textId="77777777" w:rsidR="00143C99" w:rsidRPr="00CD2EAB" w:rsidRDefault="00143C99" w:rsidP="00143C99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Lung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2E699000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1.40 (1.11−1.77)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22C62592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0.005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269C1627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1.29 (0.99−1.67)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4D0A8DEA" w14:textId="77777777" w:rsidR="00143C99" w:rsidRPr="00CD2EAB" w:rsidRDefault="00143C99" w:rsidP="00143C99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0.055</w:t>
            </w:r>
          </w:p>
        </w:tc>
      </w:tr>
      <w:tr w:rsidR="00143C99" w:rsidRPr="00CD2EAB" w14:paraId="6244E3B5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3820432" w14:textId="77777777" w:rsidR="00143C99" w:rsidRPr="00CD2EAB" w:rsidRDefault="00143C99" w:rsidP="00143C99">
            <w:pPr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Bone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7DE7AF61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1.07 (0.82−1.40)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3C400570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Cs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0.617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7F1D746C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2808522A" w14:textId="77777777" w:rsidR="00143C99" w:rsidRPr="00CD2EAB" w:rsidRDefault="00143C99" w:rsidP="00143C99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</w:tr>
      <w:tr w:rsidR="00143C99" w:rsidRPr="00CD2EAB" w14:paraId="567D9A5C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07E0776A" w14:textId="77777777" w:rsidR="00143C99" w:rsidRPr="00CD2EAB" w:rsidRDefault="00143C99" w:rsidP="00143C99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Liver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4951DD1F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1.67 (1.24−2.25)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649CD044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6EEEB105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1.28 (0.91-1.80)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609F15F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0.156</w:t>
            </w:r>
          </w:p>
        </w:tc>
      </w:tr>
      <w:tr w:rsidR="00143C99" w:rsidRPr="00CD2EAB" w14:paraId="71379DA8" w14:textId="77777777" w:rsidTr="00591386">
        <w:trPr>
          <w:trHeight w:val="604"/>
          <w:jc w:val="center"/>
        </w:trPr>
        <w:tc>
          <w:tcPr>
            <w:tcW w:w="9348" w:type="dxa"/>
            <w:gridSpan w:val="5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  <w:hideMark/>
          </w:tcPr>
          <w:p w14:paraId="2B9794E3" w14:textId="77777777" w:rsidR="00143C99" w:rsidRPr="00CD2EAB" w:rsidRDefault="00143C99" w:rsidP="00143C99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ECOG-PS = Eastern Cooperative Oncology Group-Performance Status; pUC = pure Urothelial Carcinoma; UCSD = Urothelial Carcinoma with squamous differentiation; UTUC = Upper Tract Urothelial Carcinoma; Y = yes; N = no</w:t>
            </w:r>
          </w:p>
        </w:tc>
      </w:tr>
    </w:tbl>
    <w:p w14:paraId="7DA82406" w14:textId="77777777" w:rsidR="002E6098" w:rsidRPr="00CD2EAB" w:rsidRDefault="002E6098" w:rsidP="002E6098">
      <w:pPr>
        <w:spacing w:line="480" w:lineRule="auto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14:paraId="367AECE5" w14:textId="77777777" w:rsidR="002E6098" w:rsidRPr="00CD2EAB" w:rsidRDefault="002E6098" w:rsidP="002E6098">
      <w:pPr>
        <w:spacing w:line="480" w:lineRule="auto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14:paraId="24DEEAA1" w14:textId="216E6B19" w:rsidR="002E6098" w:rsidRPr="00CD2EAB" w:rsidRDefault="002E6098" w:rsidP="002E6098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lang w:val="en-US"/>
        </w:rPr>
      </w:pPr>
      <w:r w:rsidRPr="00CD2EAB">
        <w:rPr>
          <w:rFonts w:ascii="Times New Roman" w:hAnsi="Times New Roman" w:cs="Times New Roman"/>
          <w:b/>
          <w:bCs/>
          <w:lang w:val="en-US"/>
        </w:rPr>
        <w:t>Table S</w:t>
      </w:r>
      <w:r w:rsidR="00225758" w:rsidRPr="00CD2EAB">
        <w:rPr>
          <w:rFonts w:ascii="Times New Roman" w:hAnsi="Times New Roman" w:cs="Times New Roman"/>
          <w:b/>
          <w:bCs/>
          <w:lang w:val="en-US"/>
        </w:rPr>
        <w:t>11</w:t>
      </w:r>
      <w:r w:rsidRPr="00CD2EAB">
        <w:rPr>
          <w:rFonts w:ascii="Times New Roman" w:hAnsi="Times New Roman" w:cs="Times New Roman"/>
          <w:b/>
          <w:bCs/>
          <w:lang w:val="en-US"/>
        </w:rPr>
        <w:t xml:space="preserve">. </w:t>
      </w:r>
      <w:r w:rsidRPr="00CD2EAB">
        <w:rPr>
          <w:rFonts w:ascii="Times New Roman" w:hAnsi="Times New Roman" w:cs="Times New Roman"/>
          <w:lang w:val="en-US"/>
        </w:rPr>
        <w:t xml:space="preserve">Univariable and Multivariable analyses in patients treated with </w:t>
      </w:r>
      <w:proofErr w:type="spellStart"/>
      <w:r w:rsidRPr="00CD2EAB">
        <w:rPr>
          <w:rFonts w:ascii="Times New Roman" w:hAnsi="Times New Roman" w:cs="Times New Roman"/>
          <w:lang w:val="en-US"/>
        </w:rPr>
        <w:t>Enfortumab</w:t>
      </w:r>
      <w:proofErr w:type="spellEnd"/>
      <w:r w:rsidRPr="00CD2EAB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CD2EAB">
        <w:rPr>
          <w:rFonts w:ascii="Times New Roman" w:hAnsi="Times New Roman" w:cs="Times New Roman"/>
          <w:lang w:val="en-US"/>
        </w:rPr>
        <w:t>Vedotin</w:t>
      </w:r>
      <w:proofErr w:type="spellEnd"/>
      <w:r w:rsidRPr="00CD2EAB">
        <w:rPr>
          <w:rFonts w:ascii="Times New Roman" w:hAnsi="Times New Roman" w:cs="Times New Roman"/>
          <w:lang w:val="en-US"/>
        </w:rPr>
        <w:t xml:space="preserve"> (Cohort 3).</w:t>
      </w:r>
    </w:p>
    <w:tbl>
      <w:tblPr>
        <w:tblW w:w="9348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521"/>
        <w:gridCol w:w="1747"/>
        <w:gridCol w:w="1170"/>
        <w:gridCol w:w="1747"/>
        <w:gridCol w:w="1163"/>
      </w:tblGrid>
      <w:tr w:rsidR="002E6098" w:rsidRPr="00CD2EAB" w14:paraId="4C6B85F1" w14:textId="77777777" w:rsidTr="00591386">
        <w:trPr>
          <w:trHeight w:hRule="exact" w:val="475"/>
          <w:jc w:val="center"/>
        </w:trPr>
        <w:tc>
          <w:tcPr>
            <w:tcW w:w="3521" w:type="dxa"/>
            <w:vMerge w:val="restart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16DBE960" w14:textId="77777777" w:rsidR="002E6098" w:rsidRPr="00CD2EAB" w:rsidRDefault="002E6098" w:rsidP="00591386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Time on Treatment (Overall population)</w:t>
            </w:r>
          </w:p>
        </w:tc>
        <w:tc>
          <w:tcPr>
            <w:tcW w:w="2917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0D94B4E9" w14:textId="77777777" w:rsidR="002E6098" w:rsidRPr="00CD2EAB" w:rsidRDefault="002E6098" w:rsidP="00591386">
            <w:pPr>
              <w:ind w:left="-108" w:right="-108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Univariable Cox Regression</w:t>
            </w:r>
          </w:p>
        </w:tc>
        <w:tc>
          <w:tcPr>
            <w:tcW w:w="2910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18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1CED087E" w14:textId="77777777" w:rsidR="002E6098" w:rsidRPr="00CD2EAB" w:rsidRDefault="002E6098" w:rsidP="00591386">
            <w:pPr>
              <w:ind w:left="-202" w:right="-249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Multivariable Cox Regression</w:t>
            </w:r>
          </w:p>
        </w:tc>
      </w:tr>
      <w:tr w:rsidR="002E6098" w:rsidRPr="00CD2EAB" w14:paraId="4FBD5569" w14:textId="77777777" w:rsidTr="00591386">
        <w:trPr>
          <w:trHeight w:val="375"/>
          <w:jc w:val="center"/>
        </w:trPr>
        <w:tc>
          <w:tcPr>
            <w:tcW w:w="3521" w:type="dxa"/>
            <w:vMerge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53FE42EB" w14:textId="77777777" w:rsidR="002E6098" w:rsidRPr="00CD2EAB" w:rsidRDefault="002E6098" w:rsidP="00591386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3A7C22" w:themeFill="accent6" w:themeFillShade="BF"/>
            <w:vAlign w:val="center"/>
            <w:hideMark/>
          </w:tcPr>
          <w:p w14:paraId="5C5A1F70" w14:textId="77777777" w:rsidR="002E6098" w:rsidRPr="00CD2EAB" w:rsidRDefault="002E6098" w:rsidP="00591386">
            <w:pPr>
              <w:ind w:left="-108" w:right="-249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70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08750560" w14:textId="77777777" w:rsidR="002E6098" w:rsidRPr="00CD2EAB" w:rsidRDefault="002E6098" w:rsidP="00591386">
            <w:pPr>
              <w:ind w:left="-108" w:right="-108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3A7C22" w:themeFill="accent6" w:themeFillShade="BF"/>
            <w:vAlign w:val="center"/>
            <w:hideMark/>
          </w:tcPr>
          <w:p w14:paraId="0C5BE6C1" w14:textId="77777777" w:rsidR="002E6098" w:rsidRPr="00CD2EAB" w:rsidRDefault="002E6098" w:rsidP="00591386">
            <w:pPr>
              <w:ind w:right="-148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63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3CB03A67" w14:textId="77777777" w:rsidR="002E6098" w:rsidRPr="00CD2EAB" w:rsidRDefault="002E6098" w:rsidP="00591386">
            <w:pPr>
              <w:ind w:right="-109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</w:tr>
      <w:tr w:rsidR="002E6098" w:rsidRPr="00CD2EAB" w14:paraId="506E05A4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  <w:hideMark/>
          </w:tcPr>
          <w:p w14:paraId="2D828EBD" w14:textId="5AAA2D53" w:rsidR="002E6098" w:rsidRPr="00CD2EAB" w:rsidRDefault="00143C99" w:rsidP="00591386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color w:val="EE0000"/>
                <w:sz w:val="18"/>
                <w:szCs w:val="18"/>
                <w:lang w:val="en-US"/>
              </w:rPr>
              <w:t>Sex</w:t>
            </w:r>
            <w:r w:rsidR="002E6098" w:rsidRPr="00CD2EAB">
              <w:rPr>
                <w:rFonts w:ascii="Times New Roman" w:hAnsi="Times New Roman" w:cs="Times New Roman"/>
                <w:bCs/>
                <w:color w:val="EE0000"/>
                <w:sz w:val="18"/>
                <w:szCs w:val="18"/>
                <w:lang w:val="en-US"/>
              </w:rPr>
              <w:t xml:space="preserve"> </w:t>
            </w:r>
            <w:r w:rsidR="002E6098"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 xml:space="preserve">(females vs males) </w:t>
            </w:r>
          </w:p>
        </w:tc>
        <w:tc>
          <w:tcPr>
            <w:tcW w:w="1747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  <w:hideMark/>
          </w:tcPr>
          <w:p w14:paraId="04AAAA3A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1.17 (0.89−1.52)</w:t>
            </w:r>
          </w:p>
        </w:tc>
        <w:tc>
          <w:tcPr>
            <w:tcW w:w="1170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  <w:hideMark/>
          </w:tcPr>
          <w:p w14:paraId="22512413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0.261</w:t>
            </w:r>
          </w:p>
        </w:tc>
        <w:tc>
          <w:tcPr>
            <w:tcW w:w="1747" w:type="dxa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1DE1BECD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8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78618667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04B62E42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27DB57E5" w14:textId="77777777" w:rsidR="002E6098" w:rsidRPr="00CD2EAB" w:rsidRDefault="002E6098" w:rsidP="00591386">
            <w:pPr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Age ≥70y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24C7B493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1.04 (0.82−1.31)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C6730B7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0.763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3DC490A2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38ED5A83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0000"/>
                <w:sz w:val="18"/>
                <w:szCs w:val="18"/>
                <w:lang w:val="en-US"/>
              </w:rPr>
            </w:pPr>
          </w:p>
        </w:tc>
      </w:tr>
      <w:tr w:rsidR="002E6098" w:rsidRPr="00CD2EAB" w14:paraId="3296D96E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C194535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ECOG PS (≥ 2 vs 0-1)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5080FB0A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1.75 (1.31−2.34)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7F2B80FA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42FFE890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2.02 (1.44−2.84)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6E89ABF5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0.001</w:t>
            </w:r>
          </w:p>
        </w:tc>
      </w:tr>
      <w:tr w:rsidR="002E6098" w:rsidRPr="00CD2EAB" w14:paraId="6D6ACFE0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60201B83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Histology (UCSD vs pUC)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4ACC6687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1.65 (1.16−2.35)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E861F23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0.006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1A65503E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1.65 (1.16−2.37)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3BC41BC9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0.006</w:t>
            </w:r>
          </w:p>
        </w:tc>
      </w:tr>
      <w:tr w:rsidR="002E6098" w:rsidRPr="00CD2EAB" w14:paraId="3B3C74A0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35B5A6C2" w14:textId="77777777" w:rsidR="002E6098" w:rsidRPr="00CD2EAB" w:rsidRDefault="002E6098" w:rsidP="00591386">
            <w:pPr>
              <w:ind w:right="-142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Primary site (bladder vs UTUC)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14CB26FD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1.12 (0.86−1.46)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0A36877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0.402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27EB6BAF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0D8ED2DF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2E6098" w:rsidRPr="00CD2EAB" w14:paraId="51B1657A" w14:textId="77777777" w:rsidTr="00591386">
        <w:trPr>
          <w:trHeight w:hRule="exact" w:val="397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9530022" w14:textId="77777777" w:rsidR="002E6098" w:rsidRPr="00CD2EAB" w:rsidRDefault="002E6098" w:rsidP="00591386">
            <w:pPr>
              <w:ind w:right="32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Metastatic at diagnosis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2038E24F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1.04 (0.81−1.33)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414EAEE4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0.787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02983188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23B0D393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2E6098" w:rsidRPr="00CD2EAB" w14:paraId="5217AAE9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D8ED735" w14:textId="77777777" w:rsidR="002E6098" w:rsidRPr="00CD2EAB" w:rsidRDefault="002E6098" w:rsidP="00591386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Lymph node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0BE2D696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1.02 (0.79−1.31)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84EF32A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0.883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27D34E5A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7071A018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</w:pPr>
          </w:p>
        </w:tc>
      </w:tr>
      <w:tr w:rsidR="002E6098" w:rsidRPr="00CD2EAB" w14:paraId="37701AD1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71047F96" w14:textId="77777777" w:rsidR="002E6098" w:rsidRPr="00CD2EAB" w:rsidRDefault="002E6098" w:rsidP="00591386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Lung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549FA09E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1.11 (0.87−1.42)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0AE1A272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0.404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0D21A91D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F616BC4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</w:tr>
      <w:tr w:rsidR="002E6098" w:rsidRPr="00CD2EAB" w14:paraId="35051709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nil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62C18AE2" w14:textId="77777777" w:rsidR="002E6098" w:rsidRPr="00CD2EAB" w:rsidRDefault="002E6098" w:rsidP="00591386">
            <w:pPr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Bone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35F9DA77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0.97 (0.74−1.28)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4D3EE351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0.856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00A37D56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B0BF6BB" w14:textId="77777777" w:rsidR="002E6098" w:rsidRPr="00CD2EAB" w:rsidRDefault="002E6098" w:rsidP="00591386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</w:p>
        </w:tc>
      </w:tr>
      <w:tr w:rsidR="002E6098" w:rsidRPr="00CD2EAB" w14:paraId="53CDFEDD" w14:textId="77777777" w:rsidTr="00591386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F5194F8" w14:textId="77777777" w:rsidR="002E6098" w:rsidRPr="00CD2EAB" w:rsidRDefault="002E6098" w:rsidP="00591386">
            <w:pPr>
              <w:rPr>
                <w:rFonts w:ascii="Times New Roman" w:hAnsi="Times New Roman" w:cs="Times New Roman"/>
                <w:sz w:val="18"/>
                <w:szCs w:val="18"/>
                <w:lang w:val="es-E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s-ES"/>
              </w:rPr>
              <w:t>Liver metastases (Y vs N)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17CC9E03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1.57 (1.15−2.14)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FD6A5DB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sz w:val="18"/>
                <w:szCs w:val="18"/>
                <w:lang w:val="en-US"/>
              </w:rPr>
              <w:t>0.005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08A58CB4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1.27 (0.89-1.82)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21391D2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0.187</w:t>
            </w:r>
          </w:p>
        </w:tc>
      </w:tr>
      <w:tr w:rsidR="002E6098" w:rsidRPr="00CD2EAB" w14:paraId="3494583B" w14:textId="77777777" w:rsidTr="00591386">
        <w:trPr>
          <w:trHeight w:val="604"/>
          <w:jc w:val="center"/>
        </w:trPr>
        <w:tc>
          <w:tcPr>
            <w:tcW w:w="9348" w:type="dxa"/>
            <w:gridSpan w:val="5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  <w:hideMark/>
          </w:tcPr>
          <w:p w14:paraId="20B75714" w14:textId="77777777" w:rsidR="002E6098" w:rsidRPr="00CD2EAB" w:rsidRDefault="002E6098" w:rsidP="00591386">
            <w:pPr>
              <w:jc w:val="center"/>
              <w:rPr>
                <w:rFonts w:ascii="Times New Roman" w:hAnsi="Times New Roman" w:cs="Times New Roman"/>
                <w:color w:val="FF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ECOG-PS = Eastern Cooperative Oncology Group-Performance Status; pUC = pure Urothelial Carcinoma; UCSD = Urothelial Carcinoma with squamous differentiation; UTUC = Upper Tract Urothelial Carcinoma; Y = yes; N = no</w:t>
            </w:r>
          </w:p>
        </w:tc>
      </w:tr>
    </w:tbl>
    <w:p w14:paraId="3A09B197" w14:textId="77777777" w:rsidR="002E6098" w:rsidRPr="00CD2EAB" w:rsidRDefault="002E6098" w:rsidP="002E6098">
      <w:pPr>
        <w:spacing w:line="480" w:lineRule="auto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14:paraId="6AE1BF37" w14:textId="3FD32245" w:rsidR="00C2370E" w:rsidRPr="00CD2EAB" w:rsidRDefault="00C2370E" w:rsidP="00C2370E">
      <w:pPr>
        <w:widowControl w:val="0"/>
        <w:spacing w:line="480" w:lineRule="auto"/>
        <w:ind w:right="141"/>
        <w:jc w:val="both"/>
        <w:rPr>
          <w:rFonts w:ascii="Times New Roman" w:hAnsi="Times New Roman" w:cs="Times New Roman"/>
          <w:b/>
          <w:bCs/>
          <w:color w:val="EE0000"/>
          <w:lang w:val="en-US"/>
        </w:rPr>
      </w:pPr>
      <w:r w:rsidRPr="00CD2EAB">
        <w:rPr>
          <w:rFonts w:ascii="Times New Roman" w:hAnsi="Times New Roman" w:cs="Times New Roman"/>
          <w:b/>
          <w:bCs/>
          <w:color w:val="EE0000"/>
          <w:lang w:val="en-US"/>
        </w:rPr>
        <w:t xml:space="preserve">Table S12. </w:t>
      </w:r>
      <w:r w:rsidRPr="00CD2EAB">
        <w:rPr>
          <w:rFonts w:ascii="Times New Roman" w:hAnsi="Times New Roman" w:cs="Times New Roman"/>
          <w:color w:val="EE0000"/>
          <w:lang w:val="en-US"/>
        </w:rPr>
        <w:t>F</w:t>
      </w:r>
      <w:r w:rsidRPr="00CD2EAB">
        <w:rPr>
          <w:rFonts w:ascii="Times New Roman" w:hAnsi="Times New Roman" w:cs="Times New Roman"/>
          <w:color w:val="EE0000"/>
        </w:rPr>
        <w:t xml:space="preserve">ormal interaction tests for histology×sex and histology×primary site </w:t>
      </w:r>
      <w:r w:rsidRPr="00CD2EAB">
        <w:rPr>
          <w:rFonts w:ascii="Times New Roman" w:hAnsi="Times New Roman" w:cs="Times New Roman"/>
          <w:color w:val="EE0000"/>
          <w:lang w:val="en-US"/>
        </w:rPr>
        <w:t>in patients treated with Pembrolizumab (Cohort 2).</w:t>
      </w:r>
    </w:p>
    <w:tbl>
      <w:tblPr>
        <w:tblW w:w="9348" w:type="dxa"/>
        <w:jc w:val="center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ayout w:type="fixed"/>
        <w:tblLook w:val="00A0" w:firstRow="1" w:lastRow="0" w:firstColumn="1" w:lastColumn="0" w:noHBand="0" w:noVBand="0"/>
      </w:tblPr>
      <w:tblGrid>
        <w:gridCol w:w="3521"/>
        <w:gridCol w:w="1747"/>
        <w:gridCol w:w="1170"/>
        <w:gridCol w:w="1747"/>
        <w:gridCol w:w="1163"/>
      </w:tblGrid>
      <w:tr w:rsidR="00C2370E" w:rsidRPr="00CD2EAB" w14:paraId="5CE0156A" w14:textId="77777777" w:rsidTr="00C2370E">
        <w:trPr>
          <w:trHeight w:hRule="exact" w:val="475"/>
          <w:jc w:val="center"/>
        </w:trPr>
        <w:tc>
          <w:tcPr>
            <w:tcW w:w="3521" w:type="dxa"/>
            <w:vMerge w:val="restart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71718468" w14:textId="77777777" w:rsidR="00C2370E" w:rsidRPr="00CD2EAB" w:rsidRDefault="00C2370E" w:rsidP="00A35E31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Overall Survival (Overall population)</w:t>
            </w:r>
          </w:p>
        </w:tc>
        <w:tc>
          <w:tcPr>
            <w:tcW w:w="2917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2AF18B7C" w14:textId="77777777" w:rsidR="00C2370E" w:rsidRPr="00CD2EAB" w:rsidRDefault="00C2370E" w:rsidP="00A35E31">
            <w:pPr>
              <w:ind w:left="-108" w:right="-108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Univariable Cox Regression</w:t>
            </w:r>
          </w:p>
        </w:tc>
        <w:tc>
          <w:tcPr>
            <w:tcW w:w="2910" w:type="dxa"/>
            <w:gridSpan w:val="2"/>
            <w:tcBorders>
              <w:top w:val="single" w:sz="18" w:space="0" w:color="FFFFFF" w:themeColor="background1"/>
              <w:left w:val="single" w:sz="36" w:space="0" w:color="FFFFFF" w:themeColor="background1"/>
              <w:bottom w:val="single" w:sz="12" w:space="0" w:color="FFFFFF"/>
              <w:right w:val="single" w:sz="18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0F80D7B6" w14:textId="77777777" w:rsidR="00C2370E" w:rsidRPr="00CD2EAB" w:rsidRDefault="00C2370E" w:rsidP="00A35E31">
            <w:pPr>
              <w:ind w:left="-202" w:right="-249"/>
              <w:jc w:val="center"/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/>
                <w:sz w:val="18"/>
                <w:szCs w:val="18"/>
                <w:lang w:val="en-US"/>
              </w:rPr>
              <w:t>Multivariable Cox Regression</w:t>
            </w:r>
          </w:p>
        </w:tc>
      </w:tr>
      <w:tr w:rsidR="00C2370E" w:rsidRPr="00CD2EAB" w14:paraId="6B528C87" w14:textId="77777777" w:rsidTr="00C2370E">
        <w:trPr>
          <w:trHeight w:val="375"/>
          <w:jc w:val="center"/>
        </w:trPr>
        <w:tc>
          <w:tcPr>
            <w:tcW w:w="3521" w:type="dxa"/>
            <w:vMerge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1BA27B78" w14:textId="77777777" w:rsidR="00C2370E" w:rsidRPr="00CD2EAB" w:rsidRDefault="00C2370E" w:rsidP="00A35E31">
            <w:pPr>
              <w:rPr>
                <w:b/>
                <w:bCs/>
                <w:color w:val="FFFFFF"/>
                <w:sz w:val="18"/>
                <w:szCs w:val="18"/>
                <w:lang w:val="en-US"/>
              </w:rPr>
            </w:pP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3A7C22" w:themeFill="accent6" w:themeFillShade="BF"/>
            <w:vAlign w:val="center"/>
            <w:hideMark/>
          </w:tcPr>
          <w:p w14:paraId="43677D04" w14:textId="77777777" w:rsidR="00C2370E" w:rsidRPr="00CD2EAB" w:rsidRDefault="00C2370E" w:rsidP="00A35E31">
            <w:pPr>
              <w:ind w:left="-108" w:right="-249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70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7433D4CC" w14:textId="77777777" w:rsidR="00C2370E" w:rsidRPr="00CD2EAB" w:rsidRDefault="00C2370E" w:rsidP="00A35E31">
            <w:pPr>
              <w:ind w:left="-108" w:right="-108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747" w:type="dxa"/>
            <w:tcBorders>
              <w:top w:val="single" w:sz="12" w:space="0" w:color="FFFFFF"/>
              <w:left w:val="single" w:sz="36" w:space="0" w:color="FFFFFF" w:themeColor="background1"/>
              <w:bottom w:val="single" w:sz="18" w:space="0" w:color="FFFFFF" w:themeColor="background1"/>
              <w:right w:val="single" w:sz="12" w:space="0" w:color="FFFFFF"/>
            </w:tcBorders>
            <w:shd w:val="clear" w:color="auto" w:fill="3A7C22" w:themeFill="accent6" w:themeFillShade="BF"/>
            <w:vAlign w:val="center"/>
            <w:hideMark/>
          </w:tcPr>
          <w:p w14:paraId="037787DB" w14:textId="77777777" w:rsidR="00C2370E" w:rsidRPr="00CD2EAB" w:rsidRDefault="00C2370E" w:rsidP="00A35E31">
            <w:pPr>
              <w:ind w:right="-148"/>
              <w:jc w:val="center"/>
              <w:rPr>
                <w:b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63" w:type="dxa"/>
            <w:tcBorders>
              <w:top w:val="single" w:sz="12" w:space="0" w:color="FFFFFF"/>
              <w:left w:val="single" w:sz="12" w:space="0" w:color="FFFFFF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3A7C22" w:themeFill="accent6" w:themeFillShade="BF"/>
            <w:vAlign w:val="center"/>
            <w:hideMark/>
          </w:tcPr>
          <w:p w14:paraId="1BA385D9" w14:textId="77777777" w:rsidR="00C2370E" w:rsidRPr="00CD2EAB" w:rsidRDefault="00C2370E" w:rsidP="00A35E31">
            <w:pPr>
              <w:ind w:right="-109"/>
              <w:jc w:val="center"/>
              <w:rPr>
                <w:b/>
                <w:i/>
                <w:color w:val="FFFFFF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/>
                <w:sz w:val="18"/>
                <w:szCs w:val="18"/>
                <w:lang w:val="en-US"/>
              </w:rPr>
              <w:t>p-value</w:t>
            </w:r>
          </w:p>
        </w:tc>
      </w:tr>
      <w:tr w:rsidR="00C2370E" w:rsidRPr="00CD2EAB" w14:paraId="339ABEF9" w14:textId="77777777" w:rsidTr="00C2370E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8E607CF" w14:textId="77777777" w:rsidR="00C2370E" w:rsidRPr="00CD2EAB" w:rsidRDefault="00C2370E" w:rsidP="00A35E31">
            <w:pPr>
              <w:ind w:right="-142"/>
              <w:rPr>
                <w:rFonts w:ascii="Times New Roman" w:hAnsi="Times New Roman" w:cs="Times New Roman"/>
                <w:bCs/>
                <w:color w:val="EE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pacing w:val="2"/>
                <w:sz w:val="18"/>
                <w:szCs w:val="18"/>
              </w:rPr>
              <w:t>Histology×sex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0BC67847" w14:textId="61E1DF39" w:rsidR="00C2370E" w:rsidRPr="00CD2EAB" w:rsidRDefault="00C2370E" w:rsidP="00A35E31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EE629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 (1.</w:t>
            </w:r>
            <w:r w:rsidR="00EE629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26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</w:t>
            </w:r>
            <w:r w:rsidR="00EE629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EE629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800FABB" w14:textId="28F4D208" w:rsidR="00C2370E" w:rsidRPr="00CD2EAB" w:rsidRDefault="00EE629F" w:rsidP="00A35E31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</w:t>
            </w:r>
            <w:r w:rsidR="00C2370E"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0.00</w:t>
            </w: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389FC7F4" w14:textId="0C26BD0E" w:rsidR="00C2370E" w:rsidRPr="00CD2EAB" w:rsidRDefault="00C2370E" w:rsidP="00A35E31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EE629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93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</w:t>
            </w:r>
            <w:r w:rsidR="00EE629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EE629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−2.</w:t>
            </w:r>
            <w:r w:rsidR="00EE629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93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64C6A452" w14:textId="2EC305F7" w:rsidR="00C2370E" w:rsidRPr="00CD2EAB" w:rsidRDefault="00C2370E" w:rsidP="00A35E31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0.0</w:t>
            </w:r>
            <w:r w:rsidR="00EE629F"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02</w:t>
            </w:r>
          </w:p>
        </w:tc>
      </w:tr>
      <w:tr w:rsidR="00C2370E" w:rsidRPr="00CD2EAB" w14:paraId="184529E4" w14:textId="77777777" w:rsidTr="00C2370E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529D207C" w14:textId="77777777" w:rsidR="00C2370E" w:rsidRPr="00CD2EAB" w:rsidRDefault="00C2370E" w:rsidP="00A35E31">
            <w:pPr>
              <w:ind w:right="-142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pacing w:val="2"/>
                <w:sz w:val="18"/>
                <w:szCs w:val="18"/>
              </w:rPr>
              <w:t>Histology×primary site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70F42091" w14:textId="66702E04" w:rsidR="00C2370E" w:rsidRPr="00CD2EAB" w:rsidRDefault="00C2370E" w:rsidP="00A35E31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</w:t>
            </w:r>
            <w:r w:rsidR="00EE629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56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(1.0</w:t>
            </w:r>
            <w:r w:rsidR="00EE629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</w:t>
            </w:r>
            <w:r w:rsidR="00EE629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</w:t>
            </w:r>
            <w:r w:rsidR="00EE629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28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60924D9D" w14:textId="10F34E5A" w:rsidR="00C2370E" w:rsidRPr="00CD2EAB" w:rsidRDefault="00C2370E" w:rsidP="00A35E31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0.0</w:t>
            </w:r>
            <w:r w:rsidR="00EE629F"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22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67B87273" w14:textId="0D148F91" w:rsidR="00C2370E" w:rsidRPr="00CD2EAB" w:rsidRDefault="00C2370E" w:rsidP="00A35E31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</w:t>
            </w:r>
            <w:r w:rsidR="00EE629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75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(0.</w:t>
            </w:r>
            <w:r w:rsidR="00EE629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40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−1.3</w:t>
            </w:r>
            <w:r w:rsidR="00EE629F"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</w:t>
            </w: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2A0B8DA1" w14:textId="5D6CCE7D" w:rsidR="00C2370E" w:rsidRPr="00CD2EAB" w:rsidRDefault="00C2370E" w:rsidP="00A35E31">
            <w:pPr>
              <w:ind w:left="-108" w:right="-108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0.</w:t>
            </w:r>
            <w:r w:rsidR="00EE629F"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3</w:t>
            </w:r>
            <w:r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5</w:t>
            </w:r>
            <w:r w:rsidR="00EE629F" w:rsidRPr="00CD2EAB">
              <w:rPr>
                <w:rFonts w:ascii="Times New Roman" w:hAnsi="Times New Roman" w:cs="Times New Roman"/>
                <w:bCs/>
                <w:sz w:val="18"/>
                <w:szCs w:val="18"/>
                <w:lang w:val="en-US"/>
              </w:rPr>
              <w:t>2</w:t>
            </w:r>
          </w:p>
        </w:tc>
      </w:tr>
      <w:tr w:rsidR="00C2370E" w:rsidRPr="00CD2EAB" w14:paraId="79D001C7" w14:textId="77777777" w:rsidTr="00C2370E">
        <w:trPr>
          <w:trHeight w:hRule="exact" w:val="404"/>
          <w:jc w:val="center"/>
        </w:trPr>
        <w:tc>
          <w:tcPr>
            <w:tcW w:w="3521" w:type="dxa"/>
            <w:vMerge w:val="restart"/>
            <w:tcBorders>
              <w:top w:val="single" w:sz="12" w:space="0" w:color="FFFFFF" w:themeColor="background1"/>
              <w:left w:val="single" w:sz="18" w:space="0" w:color="FFFFFF" w:themeColor="background1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</w:tcPr>
          <w:p w14:paraId="3064BF7C" w14:textId="77777777" w:rsidR="00C2370E" w:rsidRPr="00CD2EAB" w:rsidRDefault="00C2370E" w:rsidP="00A35E31">
            <w:pPr>
              <w:ind w:right="-142"/>
              <w:rPr>
                <w:rFonts w:ascii="Times New Roman" w:hAnsi="Times New Roman" w:cs="Times New Roman"/>
                <w:color w:val="FFFFFF" w:themeColor="background1"/>
                <w:spacing w:val="2"/>
                <w:sz w:val="18"/>
                <w:szCs w:val="18"/>
              </w:rPr>
            </w:pPr>
            <w:r w:rsidRPr="00CD2EAB">
              <w:rPr>
                <w:b/>
                <w:bCs/>
                <w:color w:val="FFFFFF" w:themeColor="background1"/>
                <w:sz w:val="18"/>
                <w:szCs w:val="18"/>
                <w:lang w:val="en-US"/>
              </w:rPr>
              <w:t>Time on Treatment (Overall population)</w:t>
            </w:r>
          </w:p>
        </w:tc>
        <w:tc>
          <w:tcPr>
            <w:tcW w:w="2917" w:type="dxa"/>
            <w:gridSpan w:val="2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</w:tcPr>
          <w:p w14:paraId="2412BF9B" w14:textId="77777777" w:rsidR="00C2370E" w:rsidRPr="00CD2EAB" w:rsidRDefault="00C2370E" w:rsidP="00A35E31">
            <w:pPr>
              <w:jc w:val="center"/>
              <w:rPr>
                <w:rFonts w:ascii="Times New Roman" w:hAnsi="Times New Roman" w:cs="Times New Roman"/>
                <w:color w:val="FFFFFF" w:themeColor="background1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 w:themeColor="background1"/>
                <w:sz w:val="18"/>
                <w:szCs w:val="18"/>
                <w:lang w:val="en-US"/>
              </w:rPr>
              <w:t>Univariable Cox Regression</w:t>
            </w:r>
          </w:p>
        </w:tc>
        <w:tc>
          <w:tcPr>
            <w:tcW w:w="2910" w:type="dxa"/>
            <w:gridSpan w:val="2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3A7C22" w:themeFill="accent6" w:themeFillShade="BF"/>
            <w:vAlign w:val="center"/>
          </w:tcPr>
          <w:p w14:paraId="7E4D62B0" w14:textId="77777777" w:rsidR="00C2370E" w:rsidRPr="00CD2EAB" w:rsidRDefault="00C2370E" w:rsidP="00A35E31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18"/>
                <w:szCs w:val="18"/>
                <w:lang w:val="en-US"/>
              </w:rPr>
            </w:pPr>
            <w:r w:rsidRPr="00CD2EAB">
              <w:rPr>
                <w:b/>
                <w:bCs/>
                <w:color w:val="FFFFFF" w:themeColor="background1"/>
                <w:sz w:val="18"/>
                <w:szCs w:val="18"/>
                <w:lang w:val="en-US"/>
              </w:rPr>
              <w:t>Multivariable Cox Regression</w:t>
            </w:r>
          </w:p>
        </w:tc>
      </w:tr>
      <w:tr w:rsidR="00C2370E" w:rsidRPr="00CD2EAB" w14:paraId="0A5F5FCB" w14:textId="77777777" w:rsidTr="00C2370E">
        <w:trPr>
          <w:trHeight w:hRule="exact" w:val="346"/>
          <w:jc w:val="center"/>
        </w:trPr>
        <w:tc>
          <w:tcPr>
            <w:tcW w:w="3521" w:type="dxa"/>
            <w:vMerge/>
            <w:tcBorders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</w:tcPr>
          <w:p w14:paraId="3BE13BA2" w14:textId="77777777" w:rsidR="00C2370E" w:rsidRPr="00CD2EAB" w:rsidRDefault="00C2370E" w:rsidP="00A35E31">
            <w:pPr>
              <w:ind w:right="-142"/>
              <w:rPr>
                <w:rFonts w:ascii="Times New Roman" w:hAnsi="Times New Roman" w:cs="Times New Roman"/>
                <w:color w:val="FFFFFF" w:themeColor="background1"/>
                <w:spacing w:val="2"/>
                <w:sz w:val="18"/>
                <w:szCs w:val="18"/>
              </w:rPr>
            </w:pP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3A7C22" w:themeFill="accent6" w:themeFillShade="BF"/>
            <w:vAlign w:val="center"/>
          </w:tcPr>
          <w:p w14:paraId="4AB997EF" w14:textId="77777777" w:rsidR="00C2370E" w:rsidRPr="00CD2EAB" w:rsidRDefault="00C2370E" w:rsidP="00A35E31">
            <w:pPr>
              <w:jc w:val="center"/>
              <w:rPr>
                <w:rFonts w:ascii="Times New Roman" w:hAnsi="Times New Roman" w:cs="Times New Roman"/>
                <w:color w:val="FFFFFF" w:themeColor="background1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 w:themeColor="background1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3A7C22" w:themeFill="accent6" w:themeFillShade="BF"/>
            <w:vAlign w:val="center"/>
          </w:tcPr>
          <w:p w14:paraId="4D067CBF" w14:textId="77777777" w:rsidR="00C2370E" w:rsidRPr="00CD2EAB" w:rsidRDefault="00C2370E" w:rsidP="00A35E31">
            <w:pPr>
              <w:jc w:val="center"/>
              <w:rPr>
                <w:rFonts w:ascii="Times New Roman" w:hAnsi="Times New Roman" w:cs="Times New Roman"/>
                <w:color w:val="FFFFFF" w:themeColor="background1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 w:themeColor="background1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3A7C22" w:themeFill="accent6" w:themeFillShade="BF"/>
            <w:vAlign w:val="center"/>
          </w:tcPr>
          <w:p w14:paraId="0CEC8BD3" w14:textId="77777777" w:rsidR="00C2370E" w:rsidRPr="00CD2EAB" w:rsidRDefault="00C2370E" w:rsidP="00A35E31">
            <w:pPr>
              <w:jc w:val="center"/>
              <w:rPr>
                <w:rFonts w:ascii="Times New Roman" w:hAnsi="Times New Roman" w:cs="Times New Roman"/>
                <w:color w:val="FFFFFF" w:themeColor="background1"/>
                <w:sz w:val="18"/>
                <w:szCs w:val="18"/>
                <w:lang w:val="en-US"/>
              </w:rPr>
            </w:pPr>
            <w:r w:rsidRPr="00CD2EAB">
              <w:rPr>
                <w:b/>
                <w:color w:val="FFFFFF" w:themeColor="background1"/>
                <w:sz w:val="18"/>
                <w:szCs w:val="18"/>
                <w:lang w:val="en-US"/>
              </w:rPr>
              <w:t>HR (95%CI)</w:t>
            </w: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3A7C22" w:themeFill="accent6" w:themeFillShade="BF"/>
            <w:vAlign w:val="center"/>
          </w:tcPr>
          <w:p w14:paraId="69BCC85C" w14:textId="77777777" w:rsidR="00C2370E" w:rsidRPr="00CD2EAB" w:rsidRDefault="00C2370E" w:rsidP="00A35E31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FFFFFF" w:themeColor="background1"/>
                <w:sz w:val="18"/>
                <w:szCs w:val="18"/>
                <w:lang w:val="en-US"/>
              </w:rPr>
            </w:pPr>
            <w:r w:rsidRPr="00CD2EAB">
              <w:rPr>
                <w:b/>
                <w:i/>
                <w:color w:val="FFFFFF" w:themeColor="background1"/>
                <w:sz w:val="18"/>
                <w:szCs w:val="18"/>
                <w:lang w:val="en-US"/>
              </w:rPr>
              <w:t>p-value</w:t>
            </w:r>
          </w:p>
        </w:tc>
      </w:tr>
      <w:tr w:rsidR="00F8473F" w:rsidRPr="00CD2EAB" w14:paraId="564C7C1C" w14:textId="77777777" w:rsidTr="00C2370E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07EAB795" w14:textId="77777777" w:rsidR="00F8473F" w:rsidRPr="00CD2EAB" w:rsidRDefault="00F8473F" w:rsidP="00F8473F">
            <w:pPr>
              <w:ind w:right="-142"/>
              <w:rPr>
                <w:rFonts w:ascii="Times New Roman" w:hAnsi="Times New Roman" w:cs="Times New Roman"/>
                <w:color w:val="EE0000"/>
                <w:spacing w:val="2"/>
                <w:sz w:val="18"/>
                <w:szCs w:val="18"/>
              </w:rPr>
            </w:pPr>
            <w:r w:rsidRPr="00CD2EAB">
              <w:rPr>
                <w:rFonts w:ascii="Times New Roman" w:hAnsi="Times New Roman" w:cs="Times New Roman"/>
                <w:spacing w:val="2"/>
                <w:sz w:val="18"/>
                <w:szCs w:val="18"/>
              </w:rPr>
              <w:t>Histology×sex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52917185" w14:textId="400C4620" w:rsidR="00F8473F" w:rsidRPr="00CD2EAB" w:rsidRDefault="00F8473F" w:rsidP="00F8473F">
            <w:pPr>
              <w:jc w:val="center"/>
              <w:rPr>
                <w:rFonts w:ascii="Times New Roman" w:hAnsi="Times New Roman" w:cs="Times New Roman"/>
                <w:color w:val="EE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1.63 (1.25−2.14)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30BCE378" w14:textId="2C6A6542" w:rsidR="00F8473F" w:rsidRPr="00CD2EAB" w:rsidRDefault="00F8473F" w:rsidP="00F8473F">
            <w:pPr>
              <w:jc w:val="center"/>
              <w:rPr>
                <w:rFonts w:ascii="Times New Roman" w:hAnsi="Times New Roman" w:cs="Times New Roman"/>
                <w:color w:val="EE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596F3880" w14:textId="50EFD0DD" w:rsidR="00F8473F" w:rsidRPr="00CD2EAB" w:rsidRDefault="00F8473F" w:rsidP="00F8473F">
            <w:pPr>
              <w:jc w:val="center"/>
              <w:rPr>
                <w:rFonts w:ascii="Times New Roman" w:hAnsi="Times New Roman" w:cs="Times New Roman"/>
                <w:color w:val="EE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1AD77266" w14:textId="40D1EFF8" w:rsidR="00F8473F" w:rsidRPr="00CD2EAB" w:rsidRDefault="00F8473F" w:rsidP="00F8473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EE0000"/>
                <w:sz w:val="18"/>
                <w:szCs w:val="18"/>
                <w:lang w:val="en-US"/>
              </w:rPr>
            </w:pPr>
          </w:p>
        </w:tc>
      </w:tr>
      <w:tr w:rsidR="00F8473F" w:rsidRPr="00CD2EAB" w14:paraId="4897B803" w14:textId="77777777" w:rsidTr="00C2370E">
        <w:trPr>
          <w:trHeight w:hRule="exact" w:val="346"/>
          <w:jc w:val="center"/>
        </w:trPr>
        <w:tc>
          <w:tcPr>
            <w:tcW w:w="3521" w:type="dxa"/>
            <w:tcBorders>
              <w:top w:val="single" w:sz="12" w:space="0" w:color="FFFFFF" w:themeColor="background1"/>
              <w:left w:val="single" w:sz="18" w:space="0" w:color="FFFFFF" w:themeColor="background1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4F421BD5" w14:textId="77777777" w:rsidR="00F8473F" w:rsidRPr="00CD2EAB" w:rsidRDefault="00F8473F" w:rsidP="00F8473F">
            <w:pPr>
              <w:ind w:right="-142"/>
              <w:rPr>
                <w:rFonts w:ascii="Times New Roman" w:hAnsi="Times New Roman" w:cs="Times New Roman"/>
                <w:color w:val="EE0000"/>
                <w:spacing w:val="2"/>
                <w:sz w:val="18"/>
                <w:szCs w:val="18"/>
              </w:rPr>
            </w:pPr>
            <w:r w:rsidRPr="00CD2EAB">
              <w:rPr>
                <w:rFonts w:ascii="Times New Roman" w:hAnsi="Times New Roman" w:cs="Times New Roman"/>
                <w:spacing w:val="2"/>
                <w:sz w:val="18"/>
                <w:szCs w:val="18"/>
              </w:rPr>
              <w:t>Histology×primary site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3632962B" w14:textId="485004B8" w:rsidR="00F8473F" w:rsidRPr="00CD2EAB" w:rsidRDefault="00F8473F" w:rsidP="00F8473F">
            <w:pPr>
              <w:jc w:val="center"/>
              <w:rPr>
                <w:rFonts w:ascii="Times New Roman" w:hAnsi="Times New Roman" w:cs="Times New Roman"/>
                <w:color w:val="EE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1.49 (0.99−2.23)</w:t>
            </w:r>
          </w:p>
        </w:tc>
        <w:tc>
          <w:tcPr>
            <w:tcW w:w="1170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36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4DB7B6A7" w14:textId="5ABF7DEF" w:rsidR="00F8473F" w:rsidRPr="00CD2EAB" w:rsidRDefault="00F8473F" w:rsidP="00F8473F">
            <w:pPr>
              <w:jc w:val="center"/>
              <w:rPr>
                <w:rFonts w:ascii="Times New Roman" w:hAnsi="Times New Roman" w:cs="Times New Roman"/>
                <w:color w:val="EE0000"/>
                <w:sz w:val="18"/>
                <w:szCs w:val="18"/>
                <w:lang w:val="en-US"/>
              </w:rPr>
            </w:pPr>
            <w:r w:rsidRPr="00CD2EA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0.053</w:t>
            </w:r>
          </w:p>
        </w:tc>
        <w:tc>
          <w:tcPr>
            <w:tcW w:w="1747" w:type="dxa"/>
            <w:tcBorders>
              <w:top w:val="single" w:sz="12" w:space="0" w:color="FFFFFF" w:themeColor="background1"/>
              <w:left w:val="single" w:sz="36" w:space="0" w:color="FFFFFF" w:themeColor="background1"/>
              <w:bottom w:val="single" w:sz="12" w:space="0" w:color="FFFFFF" w:themeColor="background1"/>
              <w:right w:val="single" w:sz="12" w:space="0" w:color="FFFFFF"/>
            </w:tcBorders>
            <w:shd w:val="clear" w:color="auto" w:fill="D9F2D0" w:themeFill="accent6" w:themeFillTint="33"/>
            <w:vAlign w:val="center"/>
          </w:tcPr>
          <w:p w14:paraId="1BE70601" w14:textId="16DC4063" w:rsidR="00F8473F" w:rsidRPr="00CD2EAB" w:rsidRDefault="00F8473F" w:rsidP="00F8473F">
            <w:pPr>
              <w:jc w:val="center"/>
              <w:rPr>
                <w:rFonts w:ascii="Times New Roman" w:hAnsi="Times New Roman" w:cs="Times New Roman"/>
                <w:color w:val="EE0000"/>
                <w:sz w:val="18"/>
                <w:szCs w:val="18"/>
                <w:lang w:val="en-US"/>
              </w:rPr>
            </w:pPr>
          </w:p>
        </w:tc>
        <w:tc>
          <w:tcPr>
            <w:tcW w:w="1163" w:type="dxa"/>
            <w:tcBorders>
              <w:top w:val="single" w:sz="12" w:space="0" w:color="FFFFFF" w:themeColor="background1"/>
              <w:left w:val="single" w:sz="12" w:space="0" w:color="FFFFFF"/>
              <w:bottom w:val="single" w:sz="12" w:space="0" w:color="FFFFFF" w:themeColor="background1"/>
              <w:right w:val="single" w:sz="18" w:space="0" w:color="FFFFFF" w:themeColor="background1"/>
            </w:tcBorders>
            <w:shd w:val="clear" w:color="auto" w:fill="D9F2D0" w:themeFill="accent6" w:themeFillTint="33"/>
            <w:vAlign w:val="center"/>
          </w:tcPr>
          <w:p w14:paraId="08DE05F8" w14:textId="1B2C8AF9" w:rsidR="00F8473F" w:rsidRPr="00CD2EAB" w:rsidRDefault="00F8473F" w:rsidP="00F8473F">
            <w:pPr>
              <w:ind w:left="-108" w:right="-108"/>
              <w:jc w:val="center"/>
              <w:rPr>
                <w:rFonts w:ascii="Times New Roman" w:hAnsi="Times New Roman" w:cs="Times New Roman"/>
                <w:b/>
                <w:color w:val="EE0000"/>
                <w:sz w:val="18"/>
                <w:szCs w:val="18"/>
                <w:lang w:val="en-US"/>
              </w:rPr>
            </w:pPr>
          </w:p>
        </w:tc>
      </w:tr>
    </w:tbl>
    <w:p w14:paraId="77F7721D" w14:textId="77777777" w:rsidR="00C2370E" w:rsidRPr="00CD2EAB" w:rsidRDefault="00C2370E" w:rsidP="002E6098">
      <w:pPr>
        <w:spacing w:line="480" w:lineRule="auto"/>
        <w:rPr>
          <w:rFonts w:ascii="Times New Roman" w:eastAsia="Times New Roman" w:hAnsi="Times New Roman" w:cs="Times New Roman"/>
          <w:b/>
          <w:bCs/>
          <w:lang w:val="en-US" w:eastAsia="it-IT"/>
        </w:rPr>
      </w:pPr>
    </w:p>
    <w:p w14:paraId="7DFCB508" w14:textId="77777777" w:rsidR="00225758" w:rsidRPr="00CD2EAB" w:rsidRDefault="00225758">
      <w:pPr>
        <w:spacing w:after="160" w:line="278" w:lineRule="auto"/>
        <w:rPr>
          <w:rFonts w:ascii="Times New Roman" w:eastAsia="Times New Roman" w:hAnsi="Times New Roman" w:cs="Times New Roman"/>
          <w:b/>
          <w:bCs/>
          <w:lang w:val="en-US" w:eastAsia="it-IT"/>
        </w:rPr>
      </w:pPr>
      <w:r w:rsidRPr="00CD2EAB">
        <w:rPr>
          <w:rFonts w:ascii="Times New Roman" w:eastAsia="Times New Roman" w:hAnsi="Times New Roman" w:cs="Times New Roman"/>
          <w:b/>
          <w:bCs/>
          <w:lang w:val="en-US" w:eastAsia="it-IT"/>
        </w:rPr>
        <w:br w:type="page"/>
      </w:r>
    </w:p>
    <w:p w14:paraId="20EEC5C0" w14:textId="0A47C27C" w:rsidR="002E6098" w:rsidRPr="00CD2EAB" w:rsidRDefault="002E6098" w:rsidP="002E6098">
      <w:pPr>
        <w:spacing w:line="480" w:lineRule="auto"/>
        <w:rPr>
          <w:rFonts w:ascii="Times New Roman" w:hAnsi="Times New Roman" w:cs="Times New Roman"/>
          <w:lang w:val="en-GB"/>
        </w:rPr>
      </w:pPr>
      <w:r w:rsidRPr="00CD2EAB">
        <w:rPr>
          <w:rFonts w:ascii="Times New Roman" w:eastAsia="Times New Roman" w:hAnsi="Times New Roman" w:cs="Times New Roman"/>
          <w:b/>
          <w:bCs/>
          <w:lang w:val="en-US" w:eastAsia="it-IT"/>
        </w:rPr>
        <w:lastRenderedPageBreak/>
        <w:t xml:space="preserve">Figure S1. </w:t>
      </w:r>
      <w:r w:rsidRPr="00CD2EAB">
        <w:rPr>
          <w:rFonts w:ascii="Times New Roman" w:hAnsi="Times New Roman" w:cs="Times New Roman"/>
          <w:lang w:val="en-GB"/>
        </w:rPr>
        <w:t xml:space="preserve">Map of Countries participating to the ARON-2EV Study. </w:t>
      </w:r>
    </w:p>
    <w:p w14:paraId="03250CB4" w14:textId="77777777" w:rsidR="002E6098" w:rsidRPr="00CD2EAB" w:rsidRDefault="002E6098" w:rsidP="002E6098">
      <w:pPr>
        <w:rPr>
          <w:rFonts w:ascii="Times New Roman" w:hAnsi="Times New Roman" w:cs="Times New Roman"/>
          <w:lang w:val="en-GB"/>
        </w:rPr>
      </w:pPr>
      <w:r w:rsidRPr="00CD2EAB">
        <w:rPr>
          <w:rFonts w:ascii="Times New Roman" w:hAnsi="Times New Roman" w:cs="Times New Roman"/>
          <w:noProof/>
          <w:lang w:val="en-IN" w:eastAsia="en-IN"/>
        </w:rPr>
        <w:drawing>
          <wp:inline distT="0" distB="0" distL="0" distR="0" wp14:anchorId="5A09A2A7" wp14:editId="3EB1C78B">
            <wp:extent cx="6120765" cy="3817620"/>
            <wp:effectExtent l="19050" t="19050" r="13335" b="11430"/>
            <wp:docPr id="1551039654" name="Imagen 4" descr="Immagine che contiene mappa, test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1039654" name="Immagine 3" descr="Immagine che contiene mappa, testo&#10;&#10;Il contenuto generato dall'IA potrebbe non essere corretto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381762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F65007A" w14:textId="77777777" w:rsidR="002E6098" w:rsidRPr="00CD2EAB" w:rsidRDefault="002E6098" w:rsidP="002E6098">
      <w:pPr>
        <w:rPr>
          <w:rFonts w:ascii="Times New Roman" w:eastAsia="Times New Roman" w:hAnsi="Times New Roman" w:cs="Times New Roman"/>
          <w:b/>
          <w:bCs/>
          <w:color w:val="FF0000"/>
          <w:lang w:val="en-US" w:eastAsia="it-IT"/>
        </w:rPr>
      </w:pPr>
    </w:p>
    <w:p w14:paraId="20D00CCF" w14:textId="77777777" w:rsidR="002E6098" w:rsidRPr="00CD2EAB" w:rsidRDefault="002E6098" w:rsidP="002E6098">
      <w:pPr>
        <w:snapToGrid w:val="0"/>
        <w:spacing w:line="480" w:lineRule="auto"/>
        <w:ind w:right="141"/>
        <w:rPr>
          <w:rFonts w:ascii="Times New Roman" w:eastAsia="Times New Roman" w:hAnsi="Times New Roman" w:cs="Times New Roman"/>
          <w:b/>
          <w:bCs/>
          <w:color w:val="FF0000"/>
          <w:lang w:val="en-US" w:eastAsia="it-IT"/>
        </w:rPr>
      </w:pPr>
    </w:p>
    <w:p w14:paraId="68882C6D" w14:textId="77777777" w:rsidR="002E6098" w:rsidRPr="00CD2EAB" w:rsidRDefault="002E6098" w:rsidP="002E6098">
      <w:pPr>
        <w:rPr>
          <w:rFonts w:ascii="Times New Roman" w:eastAsia="Times New Roman" w:hAnsi="Times New Roman" w:cs="Times New Roman"/>
          <w:b/>
          <w:bCs/>
          <w:lang w:val="en-US" w:eastAsia="it-IT"/>
        </w:rPr>
      </w:pPr>
      <w:r w:rsidRPr="00CD2EAB">
        <w:rPr>
          <w:rFonts w:ascii="Times New Roman" w:eastAsia="Times New Roman" w:hAnsi="Times New Roman" w:cs="Times New Roman"/>
          <w:b/>
          <w:bCs/>
          <w:lang w:val="en-US" w:eastAsia="it-IT"/>
        </w:rPr>
        <w:br w:type="page"/>
      </w:r>
    </w:p>
    <w:p w14:paraId="4B1D3986" w14:textId="77777777" w:rsidR="002E6098" w:rsidRPr="00CD2EAB" w:rsidRDefault="002E6098" w:rsidP="002E6098">
      <w:pPr>
        <w:snapToGrid w:val="0"/>
        <w:spacing w:line="480" w:lineRule="auto"/>
        <w:ind w:right="141"/>
        <w:jc w:val="both"/>
        <w:rPr>
          <w:rFonts w:ascii="Times New Roman" w:eastAsia="Times New Roman" w:hAnsi="Times New Roman" w:cs="Times New Roman"/>
          <w:lang w:val="en-US" w:eastAsia="it-IT"/>
        </w:rPr>
      </w:pPr>
      <w:r w:rsidRPr="00CD2EAB">
        <w:rPr>
          <w:rFonts w:ascii="Times New Roman" w:eastAsia="Times New Roman" w:hAnsi="Times New Roman" w:cs="Times New Roman"/>
          <w:b/>
          <w:bCs/>
          <w:lang w:val="en-US" w:eastAsia="it-IT"/>
        </w:rPr>
        <w:lastRenderedPageBreak/>
        <w:t xml:space="preserve">Figure S2. </w:t>
      </w:r>
      <w:r w:rsidRPr="00CD2EAB">
        <w:rPr>
          <w:rFonts w:ascii="Times New Roman" w:eastAsia="Times New Roman" w:hAnsi="Times New Roman" w:cs="Times New Roman"/>
          <w:lang w:val="en-US" w:eastAsia="it-IT"/>
        </w:rPr>
        <w:t>Selection process from the ARON-2EV dataset.</w:t>
      </w:r>
    </w:p>
    <w:p w14:paraId="3B34A10C" w14:textId="77777777" w:rsidR="002E6098" w:rsidRPr="00712412" w:rsidRDefault="002E6098" w:rsidP="002E6098">
      <w:pPr>
        <w:snapToGrid w:val="0"/>
        <w:spacing w:line="480" w:lineRule="auto"/>
        <w:ind w:right="141"/>
        <w:jc w:val="center"/>
        <w:rPr>
          <w:rFonts w:ascii="Times New Roman" w:eastAsia="Times New Roman" w:hAnsi="Times New Roman" w:cs="Times New Roman"/>
          <w:b/>
          <w:bCs/>
          <w:color w:val="FF0000"/>
          <w:lang w:val="en-US" w:eastAsia="it-IT"/>
        </w:rPr>
      </w:pPr>
      <w:r w:rsidRPr="00CD2EAB">
        <w:rPr>
          <w:rFonts w:ascii="Times New Roman" w:eastAsia="Times New Roman" w:hAnsi="Times New Roman" w:cs="Times New Roman"/>
          <w:b/>
          <w:bCs/>
          <w:noProof/>
          <w:color w:val="FF0000"/>
          <w:lang w:val="en-IN" w:eastAsia="en-IN"/>
        </w:rPr>
        <w:drawing>
          <wp:inline distT="0" distB="0" distL="0" distR="0" wp14:anchorId="45410865" wp14:editId="11C4C532">
            <wp:extent cx="4808220" cy="6061710"/>
            <wp:effectExtent l="0" t="0" r="0" b="0"/>
            <wp:docPr id="1676419993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6419993" name="Immagine 1676419993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08220" cy="6061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131B41" w14:textId="0E9B03C0" w:rsidR="002E6098" w:rsidRDefault="002E6098" w:rsidP="002E6098">
      <w:pPr>
        <w:rPr>
          <w:rFonts w:ascii="Times New Roman" w:eastAsia="Times New Roman" w:hAnsi="Times New Roman" w:cs="Times New Roman"/>
          <w:b/>
          <w:bCs/>
          <w:color w:val="FF0000"/>
          <w:lang w:val="en-US" w:eastAsia="it-IT"/>
        </w:rPr>
      </w:pPr>
    </w:p>
    <w:sectPr w:rsidR="002E6098" w:rsidSect="00CD2EAB">
      <w:footerReference w:type="even" r:id="rId8"/>
      <w:footerReference w:type="default" r:id="rId9"/>
      <w:pgSz w:w="11900" w:h="16840"/>
      <w:pgMar w:top="1417" w:right="112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149798" w14:textId="77777777" w:rsidR="007E6EB8" w:rsidRDefault="007E6EB8">
      <w:r>
        <w:separator/>
      </w:r>
    </w:p>
  </w:endnote>
  <w:endnote w:type="continuationSeparator" w:id="0">
    <w:p w14:paraId="28D4DEF0" w14:textId="77777777" w:rsidR="007E6EB8" w:rsidRDefault="007E6E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</w:rPr>
      <w:id w:val="42701210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0387B9CE" w14:textId="77777777" w:rsidR="002E6098" w:rsidRDefault="002E6098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25</w:t>
        </w:r>
        <w:r>
          <w:rPr>
            <w:rStyle w:val="PageNumber"/>
          </w:rPr>
          <w:fldChar w:fldCharType="end"/>
        </w:r>
      </w:p>
    </w:sdtContent>
  </w:sdt>
  <w:p w14:paraId="08EFB8EE" w14:textId="77777777" w:rsidR="002E6098" w:rsidRDefault="002E609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PageNumber"/>
        <w:rFonts w:ascii="Times New Roman" w:hAnsi="Times New Roman" w:cs="Times New Roman"/>
      </w:rPr>
      <w:id w:val="-2040808085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01EAFAD" w14:textId="77777777" w:rsidR="002E6098" w:rsidRPr="00F4393A" w:rsidRDefault="002E6098">
        <w:pPr>
          <w:pStyle w:val="Footer"/>
          <w:framePr w:wrap="none" w:vAnchor="text" w:hAnchor="margin" w:xAlign="center" w:y="1"/>
          <w:rPr>
            <w:rStyle w:val="PageNumber"/>
            <w:rFonts w:ascii="Times New Roman" w:hAnsi="Times New Roman" w:cs="Times New Roman"/>
          </w:rPr>
        </w:pPr>
        <w:r w:rsidRPr="00F4393A">
          <w:rPr>
            <w:rStyle w:val="PageNumber"/>
            <w:rFonts w:ascii="Times New Roman" w:hAnsi="Times New Roman" w:cs="Times New Roman"/>
          </w:rPr>
          <w:fldChar w:fldCharType="begin"/>
        </w:r>
        <w:r w:rsidRPr="00F4393A">
          <w:rPr>
            <w:rStyle w:val="PageNumber"/>
            <w:rFonts w:ascii="Times New Roman" w:hAnsi="Times New Roman" w:cs="Times New Roman"/>
          </w:rPr>
          <w:instrText xml:space="preserve"> PAGE </w:instrText>
        </w:r>
        <w:r w:rsidRPr="00F4393A">
          <w:rPr>
            <w:rStyle w:val="PageNumber"/>
            <w:rFonts w:ascii="Times New Roman" w:hAnsi="Times New Roman" w:cs="Times New Roman"/>
          </w:rPr>
          <w:fldChar w:fldCharType="separate"/>
        </w:r>
        <w:r w:rsidR="00CD2EAB">
          <w:rPr>
            <w:rStyle w:val="PageNumber"/>
            <w:rFonts w:ascii="Times New Roman" w:hAnsi="Times New Roman" w:cs="Times New Roman"/>
            <w:noProof/>
          </w:rPr>
          <w:t>8</w:t>
        </w:r>
        <w:r w:rsidRPr="00F4393A">
          <w:rPr>
            <w:rStyle w:val="PageNumber"/>
            <w:rFonts w:ascii="Times New Roman" w:hAnsi="Times New Roman" w:cs="Times New Roman"/>
          </w:rPr>
          <w:fldChar w:fldCharType="end"/>
        </w:r>
      </w:p>
    </w:sdtContent>
  </w:sdt>
  <w:p w14:paraId="6446794E" w14:textId="77777777" w:rsidR="002E6098" w:rsidRDefault="002E609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0966311" w14:textId="77777777" w:rsidR="007E6EB8" w:rsidRDefault="007E6EB8">
      <w:r>
        <w:separator/>
      </w:r>
    </w:p>
  </w:footnote>
  <w:footnote w:type="continuationSeparator" w:id="0">
    <w:p w14:paraId="61C94193" w14:textId="77777777" w:rsidR="007E6EB8" w:rsidRDefault="007E6E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1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098"/>
    <w:rsid w:val="00006EC5"/>
    <w:rsid w:val="000E0BBC"/>
    <w:rsid w:val="000E3A57"/>
    <w:rsid w:val="00123BB2"/>
    <w:rsid w:val="00143C99"/>
    <w:rsid w:val="00153A48"/>
    <w:rsid w:val="00195AD1"/>
    <w:rsid w:val="001A0C6D"/>
    <w:rsid w:val="001C4119"/>
    <w:rsid w:val="001F390B"/>
    <w:rsid w:val="00201870"/>
    <w:rsid w:val="00225758"/>
    <w:rsid w:val="0023279B"/>
    <w:rsid w:val="00261F5A"/>
    <w:rsid w:val="00272B42"/>
    <w:rsid w:val="002E6098"/>
    <w:rsid w:val="003003E8"/>
    <w:rsid w:val="00316964"/>
    <w:rsid w:val="00345448"/>
    <w:rsid w:val="00376F8B"/>
    <w:rsid w:val="003A0A95"/>
    <w:rsid w:val="00403817"/>
    <w:rsid w:val="004256C1"/>
    <w:rsid w:val="00526762"/>
    <w:rsid w:val="005F332F"/>
    <w:rsid w:val="0067592C"/>
    <w:rsid w:val="006D1ADE"/>
    <w:rsid w:val="006F6640"/>
    <w:rsid w:val="00715333"/>
    <w:rsid w:val="00750C7F"/>
    <w:rsid w:val="0078486D"/>
    <w:rsid w:val="007B372A"/>
    <w:rsid w:val="007D1B13"/>
    <w:rsid w:val="007D7D00"/>
    <w:rsid w:val="007E6EB8"/>
    <w:rsid w:val="008418EA"/>
    <w:rsid w:val="00851E7C"/>
    <w:rsid w:val="008905E5"/>
    <w:rsid w:val="008C791B"/>
    <w:rsid w:val="009405DB"/>
    <w:rsid w:val="00985533"/>
    <w:rsid w:val="00990C02"/>
    <w:rsid w:val="009F37ED"/>
    <w:rsid w:val="00A144B4"/>
    <w:rsid w:val="00AA0DAA"/>
    <w:rsid w:val="00B15A93"/>
    <w:rsid w:val="00B23B47"/>
    <w:rsid w:val="00B4309B"/>
    <w:rsid w:val="00B831D7"/>
    <w:rsid w:val="00BA0EFC"/>
    <w:rsid w:val="00C02420"/>
    <w:rsid w:val="00C1620F"/>
    <w:rsid w:val="00C2370E"/>
    <w:rsid w:val="00C333A8"/>
    <w:rsid w:val="00C36895"/>
    <w:rsid w:val="00C62650"/>
    <w:rsid w:val="00C6313F"/>
    <w:rsid w:val="00C85DAC"/>
    <w:rsid w:val="00CD2EAB"/>
    <w:rsid w:val="00CE480A"/>
    <w:rsid w:val="00DC067E"/>
    <w:rsid w:val="00DE739D"/>
    <w:rsid w:val="00E26D7E"/>
    <w:rsid w:val="00EA2707"/>
    <w:rsid w:val="00EA6DCE"/>
    <w:rsid w:val="00EB4FAC"/>
    <w:rsid w:val="00EC603C"/>
    <w:rsid w:val="00EE10B1"/>
    <w:rsid w:val="00EE629F"/>
    <w:rsid w:val="00F07691"/>
    <w:rsid w:val="00F565C7"/>
    <w:rsid w:val="00F6179E"/>
    <w:rsid w:val="00F758BD"/>
    <w:rsid w:val="00F8473F"/>
    <w:rsid w:val="00FB5AAC"/>
    <w:rsid w:val="00FF4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48AD4E"/>
  <w15:chartTrackingRefBased/>
  <w15:docId w15:val="{2F6E6A5B-82EA-2B43-9E95-944AB3FA1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E6098"/>
    <w:pPr>
      <w:spacing w:after="0" w:line="240" w:lineRule="auto"/>
    </w:pPr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E6098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E6098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E6098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E6098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E6098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E6098"/>
    <w:pPr>
      <w:keepNext/>
      <w:keepLines/>
      <w:spacing w:before="4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E6098"/>
    <w:pPr>
      <w:keepNext/>
      <w:keepLines/>
      <w:spacing w:before="40" w:line="278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E6098"/>
    <w:pPr>
      <w:keepNext/>
      <w:keepLines/>
      <w:spacing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E6098"/>
    <w:pPr>
      <w:keepNext/>
      <w:keepLines/>
      <w:spacing w:line="278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E609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E609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E609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E609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E609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E609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E609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E609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E609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E609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E60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E6098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E60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E6098"/>
    <w:pPr>
      <w:spacing w:before="160" w:after="160" w:line="278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E609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E6098"/>
    <w:pPr>
      <w:spacing w:after="160" w:line="278" w:lineRule="auto"/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E609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E609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E609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E6098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unhideWhenUsed/>
    <w:rsid w:val="002E6098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E6098"/>
    <w:rPr>
      <w:kern w:val="0"/>
      <w14:ligatures w14:val="none"/>
    </w:rPr>
  </w:style>
  <w:style w:type="character" w:styleId="PageNumber">
    <w:name w:val="page number"/>
    <w:basedOn w:val="DefaultParagraphFont"/>
    <w:uiPriority w:val="99"/>
    <w:semiHidden/>
    <w:unhideWhenUsed/>
    <w:rsid w:val="002E60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ti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</TotalTime>
  <Pages>8</Pages>
  <Words>1731</Words>
  <Characters>9871</Characters>
  <Application>Microsoft Office Word</Application>
  <DocSecurity>0</DocSecurity>
  <Lines>82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Veronica Mollica</dc:creator>
  <cp:keywords/>
  <dc:description/>
  <cp:lastModifiedBy>Sainisha Sivaramakrishnan</cp:lastModifiedBy>
  <cp:revision>72</cp:revision>
  <dcterms:created xsi:type="dcterms:W3CDTF">2025-07-31T11:23:00Z</dcterms:created>
  <dcterms:modified xsi:type="dcterms:W3CDTF">2026-02-07T00:57:00Z</dcterms:modified>
</cp:coreProperties>
</file>