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B1AA5C" w14:textId="1B426E29" w:rsidR="00305B09" w:rsidRDefault="00863F05" w:rsidP="00863F05">
      <w:pPr>
        <w:jc w:val="center"/>
        <w:rPr>
          <w:rFonts w:ascii="Times New Roman" w:hAnsi="Times New Roman" w:cs="Times New Roman"/>
          <w:b/>
          <w:bCs/>
        </w:rPr>
      </w:pPr>
      <w:r w:rsidRPr="009A795D">
        <w:rPr>
          <w:rFonts w:ascii="Times New Roman" w:hAnsi="Times New Roman" w:cs="Times New Roman"/>
          <w:b/>
          <w:bCs/>
        </w:rPr>
        <w:t xml:space="preserve">SUPPLEMENTARY </w:t>
      </w:r>
      <w:r>
        <w:rPr>
          <w:rFonts w:ascii="Times New Roman" w:hAnsi="Times New Roman" w:cs="Times New Roman"/>
          <w:b/>
          <w:bCs/>
        </w:rPr>
        <w:t>INFORMATION</w:t>
      </w:r>
    </w:p>
    <w:p w14:paraId="01E41CE1" w14:textId="77777777" w:rsidR="00863F05" w:rsidRDefault="00863F05" w:rsidP="00863F05">
      <w:pPr>
        <w:jc w:val="center"/>
        <w:rPr>
          <w:rFonts w:ascii="Times New Roman" w:hAnsi="Times New Roman" w:cs="Times New Roman"/>
          <w:b/>
          <w:bCs/>
        </w:rPr>
      </w:pPr>
    </w:p>
    <w:p w14:paraId="0744010F" w14:textId="10C04206" w:rsidR="00305B09" w:rsidRPr="00863F05" w:rsidRDefault="00305B09" w:rsidP="00305B09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 w:rsidRPr="00863F05">
        <w:rPr>
          <w:rFonts w:ascii="Times New Roman" w:hAnsi="Times New Roman" w:cs="Times New Roman"/>
          <w:b/>
          <w:bCs/>
          <w:sz w:val="28"/>
          <w:szCs w:val="28"/>
        </w:rPr>
        <w:t>Tracing time's footprints: exploring feeding ecology and historical changes of Mediterranean common dolphin (Delphinus delphis) over two centuries</w:t>
      </w:r>
    </w:p>
    <w:p w14:paraId="4CF747F0" w14:textId="04C13530" w:rsidR="00305B09" w:rsidRPr="001E1F46" w:rsidRDefault="00305B09" w:rsidP="00305B09">
      <w:pPr>
        <w:spacing w:line="480" w:lineRule="auto"/>
        <w:jc w:val="both"/>
        <w:rPr>
          <w:rFonts w:ascii="Times New Roman" w:hAnsi="Times New Roman" w:cs="Times New Roman"/>
          <w:i/>
          <w:iCs/>
          <w:sz w:val="22"/>
          <w:szCs w:val="22"/>
          <w:lang w:val="it-IT"/>
        </w:rPr>
      </w:pPr>
      <w:r w:rsidRPr="001E1F46">
        <w:rPr>
          <w:rFonts w:ascii="Times New Roman" w:hAnsi="Times New Roman" w:cs="Times New Roman"/>
          <w:i/>
          <w:iCs/>
          <w:sz w:val="22"/>
          <w:szCs w:val="22"/>
          <w:lang w:val="it-IT"/>
        </w:rPr>
        <w:t>Marine Life Sciences &amp; Technology Journal</w:t>
      </w:r>
    </w:p>
    <w:p w14:paraId="30AC725D" w14:textId="3374A44D" w:rsidR="00305B09" w:rsidRPr="00305B09" w:rsidRDefault="00305B09" w:rsidP="00305B09">
      <w:pPr>
        <w:spacing w:line="480" w:lineRule="auto"/>
        <w:jc w:val="both"/>
        <w:rPr>
          <w:rFonts w:ascii="Times New Roman" w:hAnsi="Times New Roman" w:cs="Times New Roman"/>
          <w:sz w:val="22"/>
          <w:szCs w:val="22"/>
          <w:lang w:val="it-IT"/>
        </w:rPr>
      </w:pPr>
      <w:r w:rsidRPr="00305B09">
        <w:rPr>
          <w:rFonts w:ascii="Times New Roman" w:hAnsi="Times New Roman" w:cs="Times New Roman"/>
          <w:sz w:val="22"/>
          <w:szCs w:val="22"/>
          <w:lang w:val="it-IT"/>
        </w:rPr>
        <w:t>Pasino Martina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>*, Giménez Joan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2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>, Iacovelli Maria Vittoria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, </w:t>
      </w:r>
      <w:proofErr w:type="spellStart"/>
      <w:r w:rsidRPr="00305B09">
        <w:rPr>
          <w:rFonts w:ascii="Times New Roman" w:hAnsi="Times New Roman" w:cs="Times New Roman"/>
          <w:sz w:val="22"/>
          <w:szCs w:val="22"/>
          <w:lang w:val="it-IT"/>
        </w:rPr>
        <w:t>Giola</w:t>
      </w:r>
      <w:proofErr w:type="spellEnd"/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 Matilde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, </w:t>
      </w:r>
      <w:proofErr w:type="spellStart"/>
      <w:r w:rsidRPr="00305B09">
        <w:rPr>
          <w:rFonts w:ascii="Times New Roman" w:hAnsi="Times New Roman" w:cs="Times New Roman"/>
          <w:sz w:val="22"/>
          <w:szCs w:val="22"/>
          <w:lang w:val="it-IT"/>
        </w:rPr>
        <w:t>Iacumin</w:t>
      </w:r>
      <w:proofErr w:type="spellEnd"/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 Paola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3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>, Rossi Mattia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3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>, Podestà Michela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4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, </w:t>
      </w:r>
      <w:proofErr w:type="spellStart"/>
      <w:r w:rsidRPr="00305B09">
        <w:rPr>
          <w:rFonts w:ascii="Times New Roman" w:hAnsi="Times New Roman" w:cs="Times New Roman"/>
          <w:sz w:val="22"/>
          <w:szCs w:val="22"/>
          <w:lang w:val="it-IT"/>
        </w:rPr>
        <w:t>Gnone</w:t>
      </w:r>
      <w:proofErr w:type="spellEnd"/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 Guido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5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, </w:t>
      </w:r>
      <w:proofErr w:type="spellStart"/>
      <w:r w:rsidRPr="00305B09">
        <w:rPr>
          <w:rFonts w:ascii="Times New Roman" w:hAnsi="Times New Roman" w:cs="Times New Roman"/>
          <w:sz w:val="22"/>
          <w:szCs w:val="22"/>
          <w:lang w:val="it-IT"/>
        </w:rPr>
        <w:t>Mediterranean</w:t>
      </w:r>
      <w:proofErr w:type="spellEnd"/>
      <w:r w:rsidRPr="00305B09">
        <w:rPr>
          <w:rFonts w:ascii="Times New Roman" w:hAnsi="Times New Roman" w:cs="Times New Roman"/>
          <w:sz w:val="22"/>
          <w:szCs w:val="22"/>
          <w:lang w:val="it-IT"/>
        </w:rPr>
        <w:t xml:space="preserve"> Museum Network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6</w:t>
      </w:r>
      <w:r w:rsidRPr="00305B09">
        <w:rPr>
          <w:rFonts w:ascii="Times New Roman" w:hAnsi="Times New Roman" w:cs="Times New Roman"/>
          <w:sz w:val="22"/>
          <w:szCs w:val="22"/>
          <w:lang w:val="it-IT"/>
        </w:rPr>
        <w:t>, Tinti Fausto</w:t>
      </w:r>
      <w:r w:rsidRPr="001E1F46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</w:t>
      </w:r>
    </w:p>
    <w:p w14:paraId="62AC2A42" w14:textId="77777777" w:rsidR="00305B09" w:rsidRPr="00305B09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</w:t>
      </w:r>
      <w:r w:rsidRPr="00305B09">
        <w:rPr>
          <w:rFonts w:ascii="Times New Roman" w:hAnsi="Times New Roman" w:cs="Times New Roman"/>
          <w:sz w:val="22"/>
          <w:szCs w:val="22"/>
          <w:lang w:val="en-US"/>
        </w:rPr>
        <w:t xml:space="preserve"> Department of Biological, Geological and Environmental Science, University of Bologna, Ravenna, Italy</w:t>
      </w:r>
    </w:p>
    <w:p w14:paraId="01DE02F7" w14:textId="59D29EC7" w:rsidR="00305B09" w:rsidRPr="001E1F46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it-IT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 xml:space="preserve">2 </w:t>
      </w:r>
      <w:proofErr w:type="spellStart"/>
      <w:r w:rsidRPr="001E1F46">
        <w:rPr>
          <w:rFonts w:ascii="Times New Roman" w:hAnsi="Times New Roman" w:cs="Times New Roman"/>
          <w:sz w:val="22"/>
          <w:szCs w:val="22"/>
          <w:lang w:val="it-IT"/>
        </w:rPr>
        <w:t>Instituto</w:t>
      </w:r>
      <w:proofErr w:type="spellEnd"/>
      <w:r w:rsidRPr="001E1F46">
        <w:rPr>
          <w:rFonts w:ascii="Times New Roman" w:hAnsi="Times New Roman" w:cs="Times New Roman"/>
          <w:sz w:val="22"/>
          <w:szCs w:val="22"/>
          <w:lang w:val="it-IT"/>
        </w:rPr>
        <w:t xml:space="preserve"> </w:t>
      </w:r>
      <w:proofErr w:type="spellStart"/>
      <w:r w:rsidRPr="001E1F46">
        <w:rPr>
          <w:rFonts w:ascii="Times New Roman" w:hAnsi="Times New Roman" w:cs="Times New Roman"/>
          <w:sz w:val="22"/>
          <w:szCs w:val="22"/>
          <w:lang w:val="it-IT"/>
        </w:rPr>
        <w:t>Español</w:t>
      </w:r>
      <w:proofErr w:type="spellEnd"/>
      <w:r w:rsidRPr="001E1F46">
        <w:rPr>
          <w:rFonts w:ascii="Times New Roman" w:hAnsi="Times New Roman" w:cs="Times New Roman"/>
          <w:sz w:val="22"/>
          <w:szCs w:val="22"/>
          <w:lang w:val="it-IT"/>
        </w:rPr>
        <w:t xml:space="preserve"> de </w:t>
      </w:r>
      <w:proofErr w:type="spellStart"/>
      <w:r w:rsidRPr="001E1F46">
        <w:rPr>
          <w:rFonts w:ascii="Times New Roman" w:hAnsi="Times New Roman" w:cs="Times New Roman"/>
          <w:sz w:val="22"/>
          <w:szCs w:val="22"/>
          <w:lang w:val="it-IT"/>
        </w:rPr>
        <w:t>Oceanografía</w:t>
      </w:r>
      <w:proofErr w:type="spellEnd"/>
      <w:r w:rsidRPr="001E1F46">
        <w:rPr>
          <w:rFonts w:ascii="Times New Roman" w:hAnsi="Times New Roman" w:cs="Times New Roman"/>
          <w:sz w:val="22"/>
          <w:szCs w:val="22"/>
          <w:lang w:val="it-IT"/>
        </w:rPr>
        <w:t xml:space="preserve"> (IEO-CSIC), Centro </w:t>
      </w:r>
      <w:proofErr w:type="spellStart"/>
      <w:r w:rsidRPr="001E1F46">
        <w:rPr>
          <w:rFonts w:ascii="Times New Roman" w:hAnsi="Times New Roman" w:cs="Times New Roman"/>
          <w:sz w:val="22"/>
          <w:szCs w:val="22"/>
          <w:lang w:val="it-IT"/>
        </w:rPr>
        <w:t>Oceanográfico</w:t>
      </w:r>
      <w:proofErr w:type="spellEnd"/>
      <w:r w:rsidRPr="001E1F46">
        <w:rPr>
          <w:rFonts w:ascii="Times New Roman" w:hAnsi="Times New Roman" w:cs="Times New Roman"/>
          <w:sz w:val="22"/>
          <w:szCs w:val="22"/>
          <w:lang w:val="it-IT"/>
        </w:rPr>
        <w:t xml:space="preserve"> de Málaga, Málaga, </w:t>
      </w:r>
      <w:proofErr w:type="spellStart"/>
      <w:r w:rsidRPr="001E1F46">
        <w:rPr>
          <w:rFonts w:ascii="Times New Roman" w:hAnsi="Times New Roman" w:cs="Times New Roman"/>
          <w:sz w:val="22"/>
          <w:szCs w:val="22"/>
          <w:lang w:val="it-IT"/>
        </w:rPr>
        <w:t>Spain</w:t>
      </w:r>
      <w:proofErr w:type="spellEnd"/>
    </w:p>
    <w:p w14:paraId="3D24812B" w14:textId="77777777" w:rsidR="00305B09" w:rsidRPr="00305B09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 xml:space="preserve">3 </w:t>
      </w:r>
      <w:r w:rsidRPr="00305B09">
        <w:rPr>
          <w:rFonts w:ascii="Times New Roman" w:hAnsi="Times New Roman" w:cs="Times New Roman"/>
          <w:sz w:val="22"/>
          <w:szCs w:val="22"/>
          <w:lang w:val="en-US"/>
        </w:rPr>
        <w:t>Department of Chemistry, Life Sciences and Environmental Sustainability, University of Parma, Parma, Italy</w:t>
      </w:r>
    </w:p>
    <w:p w14:paraId="3C7C1462" w14:textId="77777777" w:rsidR="00305B09" w:rsidRPr="00305B09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 xml:space="preserve">4 </w:t>
      </w:r>
      <w:r w:rsidRPr="00305B09">
        <w:rPr>
          <w:rFonts w:ascii="Times New Roman" w:hAnsi="Times New Roman" w:cs="Times New Roman"/>
          <w:sz w:val="22"/>
          <w:szCs w:val="22"/>
          <w:lang w:val="en-US"/>
        </w:rPr>
        <w:t>Museum of Natural History of Milan, Milan, Italy</w:t>
      </w:r>
    </w:p>
    <w:p w14:paraId="7F26C233" w14:textId="77777777" w:rsidR="00305B09" w:rsidRPr="00305B09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5</w:t>
      </w:r>
      <w:r w:rsidRPr="00305B09">
        <w:rPr>
          <w:rFonts w:ascii="Times New Roman" w:hAnsi="Times New Roman" w:cs="Times New Roman"/>
          <w:sz w:val="22"/>
          <w:szCs w:val="22"/>
          <w:lang w:val="en-US"/>
        </w:rPr>
        <w:t xml:space="preserve"> Genoa Aquarium, Genoa, Italy</w:t>
      </w:r>
    </w:p>
    <w:p w14:paraId="0CF50D20" w14:textId="77777777" w:rsidR="00305B09" w:rsidRPr="00305B09" w:rsidRDefault="00305B09" w:rsidP="00863F0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Times New Roman" w:hAnsi="Times New Roman" w:cs="Times New Roman"/>
          <w:sz w:val="22"/>
          <w:szCs w:val="22"/>
          <w:lang w:val="en-US"/>
        </w:rPr>
      </w:pPr>
      <w:r w:rsidRPr="00863F05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6</w:t>
      </w:r>
      <w:r w:rsidRPr="00305B09">
        <w:rPr>
          <w:rFonts w:ascii="Times New Roman" w:hAnsi="Times New Roman" w:cs="Times New Roman"/>
          <w:sz w:val="22"/>
          <w:szCs w:val="22"/>
          <w:lang w:val="en-US"/>
        </w:rPr>
        <w:t xml:space="preserve"> Mediterranean Museum Network</w:t>
      </w:r>
    </w:p>
    <w:p w14:paraId="71F24B7A" w14:textId="77777777" w:rsidR="007945F7" w:rsidRDefault="007945F7">
      <w:pPr>
        <w:rPr>
          <w:rFonts w:ascii="Times New Roman" w:hAnsi="Times New Roman" w:cs="Times New Roman"/>
          <w:sz w:val="22"/>
          <w:szCs w:val="22"/>
          <w:lang w:val="en-US"/>
        </w:rPr>
      </w:pPr>
    </w:p>
    <w:p w14:paraId="6580DEC5" w14:textId="62308C99" w:rsidR="002657A5" w:rsidRDefault="002657A5">
      <w:pPr>
        <w:sectPr w:rsidR="002657A5" w:rsidSect="00A511A2">
          <w:pgSz w:w="11906" w:h="16838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3715EA22" w14:textId="11241898" w:rsidR="00A511A2" w:rsidRPr="009A795D" w:rsidRDefault="00FC1501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lastRenderedPageBreak/>
        <w:drawing>
          <wp:inline distT="0" distB="0" distL="0" distR="0" wp14:anchorId="30D03804" wp14:editId="2F420912">
            <wp:extent cx="8863330" cy="4837430"/>
            <wp:effectExtent l="0" t="0" r="1270" b="1270"/>
            <wp:docPr id="12754550" name="Picture 1" descr="A group of graphs with different colored do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4550" name="Picture 1" descr="A group of graphs with different colored dots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837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BE55C" w14:textId="06CC8D33" w:rsidR="009A795D" w:rsidRPr="00FC1501" w:rsidRDefault="009A795D" w:rsidP="25299346">
      <w:pPr>
        <w:rPr>
          <w:rFonts w:ascii="Times New Roman" w:hAnsi="Times New Roman" w:cs="Times New Roman"/>
          <w:sz w:val="22"/>
          <w:szCs w:val="22"/>
        </w:rPr>
      </w:pPr>
    </w:p>
    <w:p w14:paraId="275B0362" w14:textId="1BB8B249" w:rsidR="009A795D" w:rsidRPr="00FF4022" w:rsidRDefault="00A511A2" w:rsidP="25299346">
      <w:pPr>
        <w:rPr>
          <w:rFonts w:ascii="Times New Roman" w:hAnsi="Times New Roman" w:cs="Times New Roman"/>
          <w:b/>
          <w:bCs/>
          <w:sz w:val="22"/>
          <w:szCs w:val="22"/>
          <w:lang w:val="en-US"/>
        </w:rPr>
      </w:pPr>
      <w:r w:rsidRPr="25299346">
        <w:rPr>
          <w:rFonts w:ascii="Times New Roman" w:hAnsi="Times New Roman" w:cs="Times New Roman"/>
          <w:b/>
          <w:bCs/>
          <w:sz w:val="22"/>
          <w:szCs w:val="22"/>
          <w:lang w:val="en-US"/>
        </w:rPr>
        <w:t>Fig</w:t>
      </w:r>
      <w:r w:rsidR="00FF4022">
        <w:rPr>
          <w:rFonts w:ascii="Times New Roman" w:hAnsi="Times New Roman" w:cs="Times New Roman"/>
          <w:b/>
          <w:bCs/>
          <w:sz w:val="22"/>
          <w:szCs w:val="22"/>
          <w:lang w:val="en-US"/>
        </w:rPr>
        <w:t>ure</w:t>
      </w:r>
      <w:r w:rsidR="00A14396">
        <w:rPr>
          <w:rFonts w:ascii="Times New Roman" w:hAnsi="Times New Roman" w:cs="Times New Roman"/>
          <w:b/>
          <w:bCs/>
          <w:sz w:val="22"/>
          <w:szCs w:val="22"/>
          <w:lang w:val="en-US"/>
        </w:rPr>
        <w:t xml:space="preserve"> </w:t>
      </w:r>
      <w:r w:rsidRPr="25299346">
        <w:rPr>
          <w:rFonts w:ascii="Times New Roman" w:hAnsi="Times New Roman" w:cs="Times New Roman"/>
          <w:b/>
          <w:bCs/>
          <w:sz w:val="22"/>
          <w:szCs w:val="22"/>
          <w:lang w:val="en-US"/>
        </w:rPr>
        <w:t>S1</w:t>
      </w:r>
      <w:r w:rsidR="00FF4022">
        <w:rPr>
          <w:rFonts w:ascii="Times New Roman" w:hAnsi="Times New Roman" w:cs="Times New Roman"/>
          <w:b/>
          <w:bCs/>
          <w:sz w:val="22"/>
          <w:szCs w:val="22"/>
          <w:lang w:val="en-US"/>
        </w:rPr>
        <w:t>.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 δ</w:t>
      </w:r>
      <w:r w:rsidRPr="25299346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13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>C and δ</w:t>
      </w:r>
      <w:r w:rsidRPr="25299346">
        <w:rPr>
          <w:rFonts w:ascii="Times New Roman" w:hAnsi="Times New Roman" w:cs="Times New Roman"/>
          <w:sz w:val="22"/>
          <w:szCs w:val="22"/>
          <w:vertAlign w:val="superscript"/>
          <w:lang w:val="en-US"/>
        </w:rPr>
        <w:t>15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>N isotopic values of common dolphin samples from different provenance</w:t>
      </w:r>
      <w:r w:rsidR="00BD508D">
        <w:rPr>
          <w:rFonts w:ascii="Times New Roman" w:hAnsi="Times New Roman" w:cs="Times New Roman"/>
          <w:sz w:val="22"/>
          <w:szCs w:val="22"/>
          <w:lang w:val="en-US"/>
        </w:rPr>
        <w:t>s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 (A and B) and studies (C and D).</w:t>
      </w:r>
      <w:r w:rsidR="0DC9A796"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 * Refers to MED_before_1970 </w:t>
      </w:r>
      <w:r w:rsidR="0F1B86C3" w:rsidRPr="25299346">
        <w:rPr>
          <w:rFonts w:ascii="Times New Roman" w:hAnsi="Times New Roman" w:cs="Times New Roman"/>
          <w:sz w:val="22"/>
          <w:szCs w:val="22"/>
          <w:lang w:val="en-US"/>
        </w:rPr>
        <w:t>values.</w:t>
      </w:r>
    </w:p>
    <w:p w14:paraId="05C04464" w14:textId="4A73E40F" w:rsidR="00A511A2" w:rsidRPr="009A795D" w:rsidRDefault="007945F7" w:rsidP="00A511A2">
      <w:pPr>
        <w:rPr>
          <w:rFonts w:ascii="Times New Roman" w:hAnsi="Times New Roman" w:cs="Times New Roman"/>
          <w:sz w:val="20"/>
          <w:szCs w:val="20"/>
        </w:rPr>
      </w:pPr>
      <w:r w:rsidRPr="25299346">
        <w:rPr>
          <w:rFonts w:ascii="Times New Roman" w:hAnsi="Times New Roman" w:cs="Times New Roman"/>
          <w:sz w:val="20"/>
          <w:szCs w:val="20"/>
        </w:rPr>
        <w:lastRenderedPageBreak/>
        <w:t xml:space="preserve">                 </w:t>
      </w:r>
      <w:r w:rsidR="00FC1501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5B00F3F5" wp14:editId="23CDF523">
            <wp:extent cx="6854711" cy="4671244"/>
            <wp:effectExtent l="0" t="0" r="3810" b="2540"/>
            <wp:docPr id="957616030" name="Picture 2" descr="A diagram of different types of objec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616030" name="Picture 2" descr="A diagram of different types of objects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69937" cy="468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67D39" w14:textId="6D11CBE8" w:rsidR="003458AC" w:rsidRPr="009A795D" w:rsidRDefault="00A511A2" w:rsidP="25299346">
      <w:pPr>
        <w:rPr>
          <w:rFonts w:ascii="Times New Roman" w:hAnsi="Times New Roman" w:cs="Times New Roman"/>
          <w:sz w:val="22"/>
          <w:szCs w:val="22"/>
          <w:lang w:val="en-US"/>
        </w:rPr>
        <w:sectPr w:rsidR="003458AC" w:rsidRPr="009A795D" w:rsidSect="007945F7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  <w:r w:rsidRPr="25299346">
        <w:rPr>
          <w:rFonts w:ascii="Times New Roman" w:hAnsi="Times New Roman" w:cs="Times New Roman"/>
          <w:b/>
          <w:bCs/>
          <w:sz w:val="22"/>
          <w:szCs w:val="22"/>
          <w:lang w:val="en-US"/>
        </w:rPr>
        <w:t>Fig</w:t>
      </w:r>
      <w:r w:rsidR="00FF4022">
        <w:rPr>
          <w:rFonts w:ascii="Times New Roman" w:hAnsi="Times New Roman" w:cs="Times New Roman"/>
          <w:b/>
          <w:bCs/>
          <w:sz w:val="22"/>
          <w:szCs w:val="22"/>
          <w:lang w:val="en-US"/>
        </w:rPr>
        <w:t>ure</w:t>
      </w:r>
      <w:r w:rsidR="00A14396">
        <w:rPr>
          <w:rFonts w:ascii="Times New Roman" w:hAnsi="Times New Roman" w:cs="Times New Roman"/>
          <w:b/>
          <w:bCs/>
          <w:sz w:val="22"/>
          <w:szCs w:val="22"/>
          <w:lang w:val="en-US"/>
        </w:rPr>
        <w:t xml:space="preserve"> </w:t>
      </w:r>
      <w:r w:rsidRPr="25299346">
        <w:rPr>
          <w:rFonts w:ascii="Times New Roman" w:hAnsi="Times New Roman" w:cs="Times New Roman"/>
          <w:b/>
          <w:bCs/>
          <w:sz w:val="22"/>
          <w:szCs w:val="22"/>
          <w:lang w:val="en-US"/>
        </w:rPr>
        <w:t>S2</w:t>
      </w:r>
      <w:r w:rsidR="00FF4022">
        <w:rPr>
          <w:rFonts w:ascii="Times New Roman" w:hAnsi="Times New Roman" w:cs="Times New Roman"/>
          <w:b/>
          <w:bCs/>
          <w:sz w:val="22"/>
          <w:szCs w:val="22"/>
          <w:lang w:val="en-US"/>
        </w:rPr>
        <w:t>.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 Density plots of Bayesian Standard Ellipse Areas (</w:t>
      </w:r>
      <w:proofErr w:type="spellStart"/>
      <w:r w:rsidRPr="25299346">
        <w:rPr>
          <w:rFonts w:ascii="Times New Roman" w:hAnsi="Times New Roman" w:cs="Times New Roman"/>
          <w:sz w:val="22"/>
          <w:szCs w:val="22"/>
          <w:lang w:val="en-US"/>
        </w:rPr>
        <w:t>SEAb</w:t>
      </w:r>
      <w:proofErr w:type="spellEnd"/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) </w:t>
      </w:r>
      <w:r w:rsidR="00FE20B2">
        <w:rPr>
          <w:rFonts w:ascii="Times New Roman" w:hAnsi="Times New Roman" w:cs="Times New Roman"/>
          <w:sz w:val="22"/>
          <w:szCs w:val="22"/>
          <w:lang w:val="en-US"/>
        </w:rPr>
        <w:t xml:space="preserve">of dolphin groups/species, </w:t>
      </w:r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showing the credible intervals at 50% (dark boxes), 75% (intermediate boxes) and 95% (light boxes), and mode values of </w:t>
      </w:r>
      <w:proofErr w:type="spellStart"/>
      <w:r w:rsidRPr="25299346">
        <w:rPr>
          <w:rFonts w:ascii="Times New Roman" w:hAnsi="Times New Roman" w:cs="Times New Roman"/>
          <w:sz w:val="22"/>
          <w:szCs w:val="22"/>
          <w:lang w:val="en-US"/>
        </w:rPr>
        <w:t>SEAb</w:t>
      </w:r>
      <w:proofErr w:type="spellEnd"/>
      <w:r w:rsidRPr="25299346">
        <w:rPr>
          <w:rFonts w:ascii="Times New Roman" w:hAnsi="Times New Roman" w:cs="Times New Roman"/>
          <w:sz w:val="22"/>
          <w:szCs w:val="22"/>
          <w:lang w:val="en-US"/>
        </w:rPr>
        <w:t xml:space="preserve"> (black dot).</w:t>
      </w:r>
    </w:p>
    <w:p w14:paraId="3CADED88" w14:textId="5D6C9121" w:rsidR="00A511A2" w:rsidRPr="009A795D" w:rsidRDefault="00A511A2">
      <w:pPr>
        <w:rPr>
          <w:rFonts w:ascii="Times New Roman" w:hAnsi="Times New Roman" w:cs="Times New Roman"/>
          <w:sz w:val="22"/>
          <w:szCs w:val="22"/>
        </w:rPr>
      </w:pPr>
      <w:r w:rsidRPr="009A795D">
        <w:rPr>
          <w:rFonts w:ascii="Times New Roman" w:hAnsi="Times New Roman" w:cs="Times New Roman"/>
          <w:b/>
          <w:bCs/>
          <w:sz w:val="22"/>
          <w:szCs w:val="22"/>
        </w:rPr>
        <w:t>Table S</w:t>
      </w:r>
      <w:r w:rsidR="00EE27BA">
        <w:rPr>
          <w:rFonts w:ascii="Times New Roman" w:hAnsi="Times New Roman" w:cs="Times New Roman"/>
          <w:b/>
          <w:bCs/>
          <w:sz w:val="22"/>
          <w:szCs w:val="22"/>
        </w:rPr>
        <w:t>1</w:t>
      </w:r>
      <w:r w:rsidRPr="009A795D">
        <w:rPr>
          <w:rFonts w:ascii="Times New Roman" w:hAnsi="Times New Roman" w:cs="Times New Roman"/>
          <w:b/>
          <w:bCs/>
          <w:sz w:val="22"/>
          <w:szCs w:val="22"/>
        </w:rPr>
        <w:t>.</w:t>
      </w:r>
      <w:r w:rsidRPr="009A795D">
        <w:rPr>
          <w:rFonts w:ascii="Times New Roman" w:hAnsi="Times New Roman" w:cs="Times New Roman"/>
          <w:sz w:val="22"/>
          <w:szCs w:val="22"/>
        </w:rPr>
        <w:t xml:space="preserve"> Summary table of common dolphin samples by museum, date and provenance.</w:t>
      </w:r>
    </w:p>
    <w:tbl>
      <w:tblPr>
        <w:tblStyle w:val="PlainTable2"/>
        <w:tblW w:w="9026" w:type="dxa"/>
        <w:tblLook w:val="04A0" w:firstRow="1" w:lastRow="0" w:firstColumn="1" w:lastColumn="0" w:noHBand="0" w:noVBand="1"/>
      </w:tblPr>
      <w:tblGrid>
        <w:gridCol w:w="1701"/>
        <w:gridCol w:w="4343"/>
        <w:gridCol w:w="969"/>
        <w:gridCol w:w="659"/>
        <w:gridCol w:w="1354"/>
      </w:tblGrid>
      <w:tr w:rsidR="003458AC" w:rsidRPr="009A795D" w14:paraId="030A1E05" w14:textId="77777777" w:rsidTr="00FB23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</w:tcBorders>
            <w:vAlign w:val="center"/>
            <w:hideMark/>
          </w:tcPr>
          <w:p w14:paraId="57DA4046" w14:textId="77777777" w:rsidR="003458AC" w:rsidRDefault="003458AC" w:rsidP="009D5F21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SampleID</w:t>
            </w:r>
          </w:p>
          <w:p w14:paraId="5D0B9EA1" w14:textId="77777777" w:rsidR="00FF5F12" w:rsidRPr="009A795D" w:rsidRDefault="00FF5F12" w:rsidP="009D5F21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4343" w:type="dxa"/>
            <w:tcBorders>
              <w:top w:val="nil"/>
            </w:tcBorders>
            <w:vAlign w:val="center"/>
            <w:hideMark/>
          </w:tcPr>
          <w:p w14:paraId="21D17190" w14:textId="77777777" w:rsidR="003458AC" w:rsidRPr="009A795D" w:rsidRDefault="003458AC" w:rsidP="009D5F2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Museum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14:paraId="7AFE6A70" w14:textId="606C809A" w:rsidR="003458AC" w:rsidRPr="009A795D" w:rsidRDefault="003458AC" w:rsidP="009D5F2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Tissue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14:paraId="0D4655AF" w14:textId="77777777" w:rsidR="003458AC" w:rsidRPr="009A795D" w:rsidRDefault="003458AC" w:rsidP="009D5F2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Year</w:t>
            </w:r>
          </w:p>
        </w:tc>
        <w:tc>
          <w:tcPr>
            <w:tcW w:w="0" w:type="auto"/>
            <w:tcBorders>
              <w:top w:val="nil"/>
            </w:tcBorders>
            <w:vAlign w:val="center"/>
            <w:hideMark/>
          </w:tcPr>
          <w:p w14:paraId="5E51CBF3" w14:textId="77777777" w:rsidR="003458AC" w:rsidRPr="009A795D" w:rsidRDefault="003458AC" w:rsidP="009D5F2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Provenance</w:t>
            </w:r>
          </w:p>
        </w:tc>
      </w:tr>
      <w:tr w:rsidR="003458AC" w:rsidRPr="009A795D" w14:paraId="2F895BE0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bottom w:val="nil"/>
            </w:tcBorders>
            <w:vAlign w:val="center"/>
            <w:hideMark/>
          </w:tcPr>
          <w:p w14:paraId="362E5925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DD_06.13</w:t>
            </w:r>
          </w:p>
        </w:tc>
        <w:tc>
          <w:tcPr>
            <w:tcW w:w="4343" w:type="dxa"/>
            <w:tcBorders>
              <w:bottom w:val="nil"/>
            </w:tcBorders>
            <w:vAlign w:val="center"/>
            <w:hideMark/>
          </w:tcPr>
          <w:p w14:paraId="2B1EA42E" w14:textId="417D545A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Zoology "P. Doderlein” - University of Palermo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14:paraId="518D4AFB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14:paraId="348269F5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1895</w:t>
            </w:r>
          </w:p>
        </w:tc>
        <w:tc>
          <w:tcPr>
            <w:tcW w:w="0" w:type="auto"/>
            <w:tcBorders>
              <w:bottom w:val="nil"/>
            </w:tcBorders>
            <w:vAlign w:val="center"/>
            <w:hideMark/>
          </w:tcPr>
          <w:p w14:paraId="0A27AFA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Palermo</w:t>
            </w:r>
          </w:p>
        </w:tc>
      </w:tr>
      <w:tr w:rsidR="003458AC" w:rsidRPr="009A795D" w14:paraId="1E3AAF82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396768B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DD_11.18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7E4E87FC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Comparative Anatomy "B. Grassi", University of Rome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5C3D86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5523CBD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1853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EF0FD86" w14:textId="57654926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257E51C1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C6BE00C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DD_11.17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617F13AF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Comparative Anatomy "B. Grassi", University of Rome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3230CEB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2B3863C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1896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C319718" w14:textId="59AF1F7E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234E2411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7A133160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DD_117.80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4D5A2F07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“Museo del Mare”, Gallipoli (Lecce)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7CB02D3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23825FA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F15D30C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Gallipoli</w:t>
            </w:r>
          </w:p>
        </w:tc>
      </w:tr>
      <w:tr w:rsidR="003458AC" w:rsidRPr="009A795D" w14:paraId="77775751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07CA5634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DD_132.86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7859BAF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History, Comiso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5659648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542FCD5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1991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5EA4575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Ragusa</w:t>
            </w:r>
          </w:p>
        </w:tc>
      </w:tr>
      <w:tr w:rsidR="003458AC" w:rsidRPr="009A795D" w14:paraId="209C1213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385DB902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DD_132.88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7E8F61D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History, Comiso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DAA107C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0473D89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1997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8109E77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Caltanissetta</w:t>
            </w:r>
          </w:p>
        </w:tc>
      </w:tr>
      <w:tr w:rsidR="003458AC" w:rsidRPr="009A795D" w14:paraId="3B4BB0D3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1E6E2A63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DD_132.89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035CD662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History, Comiso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B992CD8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E5A19A2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1998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1963A69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Trapani</w:t>
            </w:r>
          </w:p>
        </w:tc>
      </w:tr>
      <w:tr w:rsidR="003458AC" w:rsidRPr="009A795D" w14:paraId="1BF488ED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03356E02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DD_24.31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3C9F60E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Regional Museum of Natural Sciences, Turin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5F13AD2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26A82EC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B2D8281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Cagliari</w:t>
            </w:r>
          </w:p>
        </w:tc>
      </w:tr>
      <w:tr w:rsidR="003458AC" w:rsidRPr="009A795D" w14:paraId="56888725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0F359B88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DD_24.32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169C6310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Regional Museum of Natural Sciences, Turin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8910833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EF4468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1903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C424CC9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Cagliari</w:t>
            </w:r>
          </w:p>
        </w:tc>
      </w:tr>
      <w:tr w:rsidR="003458AC" w:rsidRPr="009A795D" w14:paraId="4292F577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EB58543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DD_24.33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24C6279E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Regional Museum of Natural Sciences, Turin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0EAAECA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64065C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F8D80CD" w14:textId="4ADFA986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546BD697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1ADFAA87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DD_30.38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119DBDC9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B867918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Vertebrae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0E08CF3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1870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18C0A1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3458AC" w:rsidRPr="009A795D" w14:paraId="41577A7A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8144E93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DD_30.40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4E173092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AAF42B4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Vertebrae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09EE24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1870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A5BDDC4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3458AC" w:rsidRPr="009A795D" w14:paraId="1E88A557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65DC5447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DD_30.48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509A032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F76F2F0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152B4E2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CF217D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Ligurian Sea</w:t>
            </w:r>
          </w:p>
        </w:tc>
      </w:tr>
      <w:tr w:rsidR="003458AC" w:rsidRPr="009A795D" w14:paraId="39F3F350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7B3BAA2F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DD_35.52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AFCB407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Zoological Museum of Naples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B933A0D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A26BF7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B8C21A8" w14:textId="7C66BF79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0DBDB6E4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5ECA1043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DD_35.55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08DED02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Zoological Museum of Naples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6E34A24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8A0443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2006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7658C2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Naples</w:t>
            </w:r>
          </w:p>
        </w:tc>
      </w:tr>
      <w:tr w:rsidR="003458AC" w:rsidRPr="009A795D" w14:paraId="60238AFE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21E07B1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DD_39.56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1519FA5A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Museum, Milan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0A61B80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F79B7F2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1955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B928C7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Ascoli Piceno</w:t>
            </w:r>
          </w:p>
        </w:tc>
      </w:tr>
      <w:tr w:rsidR="003458AC" w:rsidRPr="009A795D" w14:paraId="0D8F7CED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E982357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DD_39.57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D909E1E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Museum, Milan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00EB2BF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Vertebra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EEC3F05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83AA9C3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Ferrara</w:t>
            </w:r>
          </w:p>
        </w:tc>
      </w:tr>
      <w:tr w:rsidR="003458AC" w:rsidRPr="009A795D" w14:paraId="0D25A30E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54B856D4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DD_39.58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EE7EED6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Museum, Milan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2C27031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856E995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1957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94BD48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3458AC" w:rsidRPr="009A795D" w14:paraId="32D88357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77ECF94B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DD_39.59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5924AEB3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Museum, Milan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F4EFDFD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472C18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1764F9A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3458AC" w:rsidRPr="009A795D" w14:paraId="64455750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266477F1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DD_76.1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775A0D72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Zoological Museum of Cagliari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4C2D7C2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1DC055E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0C6C377" w14:textId="352AEBA3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0672A9E3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337EF1A5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DD_81.1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2809231B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Natural History Museum of Jesolo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1948653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9F1C484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2000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B0CD5CC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Taranto</w:t>
            </w:r>
          </w:p>
        </w:tc>
      </w:tr>
      <w:tr w:rsidR="003458AC" w:rsidRPr="009A795D" w14:paraId="332A83E5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77EC1478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DD_203.7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6DA49D6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Natural Sciences of Barcelona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F4F7586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Vertebrae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65C8D44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1972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7A43FA6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Barcelona</w:t>
            </w:r>
          </w:p>
        </w:tc>
      </w:tr>
      <w:tr w:rsidR="003458AC" w:rsidRPr="009A795D" w14:paraId="4CA7C614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0112B1B3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DD_03.10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4537DAC5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 of the University of Florence, "La Specola"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AD0A0FF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0BD050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1876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E765500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Palermo</w:t>
            </w:r>
          </w:p>
        </w:tc>
      </w:tr>
      <w:tr w:rsidR="003458AC" w:rsidRPr="009A795D" w14:paraId="38FC8B2C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5B66D3D7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DD_03.12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12D9D280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 of the University of Florence, "La Specola"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96D217C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AAA799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1800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907BD78" w14:textId="2E772D39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1CA29AFD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3A86298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DD_02.1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2DDB36CA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Natural History Museum of Venice "G. Ligabue"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DD1A77E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F136AE1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1862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6F83F5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Adriatic Sea</w:t>
            </w:r>
          </w:p>
        </w:tc>
      </w:tr>
      <w:tr w:rsidR="003458AC" w:rsidRPr="009A795D" w14:paraId="4F2E8FAA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2520A019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DD_35.53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6FAA9DC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Zoological Museum of Naples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7F747638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1E83DC0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1861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3595CEE2" w14:textId="513A9E53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13C4F856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84A453F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D_203.19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644F6F94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Natural Sciences of Barcelona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6787DF8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78580F0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7B05BF8" w14:textId="235C0272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55D89AC1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0677BA69" w14:textId="4DA7100B" w:rsidR="003458AC" w:rsidRPr="00FB23C6" w:rsidRDefault="00FC1501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</w:t>
            </w:r>
            <w:r w:rsidR="003458AC" w:rsidRPr="00FB23C6">
              <w:rPr>
                <w:rFonts w:ascii="Times New Roman" w:hAnsi="Times New Roman" w:cs="Times New Roman"/>
                <w:sz w:val="18"/>
                <w:szCs w:val="18"/>
              </w:rPr>
              <w:t>_20</w:t>
            </w:r>
            <w:r w:rsidR="00FB23C6" w:rsidRPr="00FB23C6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FB23C6" w:rsidRPr="00FB23C6">
              <w:rPr>
                <w:rFonts w:ascii="Times New Roman" w:hAnsi="Times New Roman" w:cs="Times New Roman"/>
                <w:sz w:val="18"/>
                <w:szCs w:val="18"/>
              </w:rPr>
              <w:br/>
              <w:t>(ex SC_20)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3A370657" w14:textId="1BD1AA4F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Comparative Anatomy Collection - University of Bologna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BFB1A49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Jaw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B2C44D4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1810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C59387C" w14:textId="40A1E494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38C7C970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71B5B04F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D_203.17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6239AA80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Natural Sciences of Barcelona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94EEE9A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4247EAF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1980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71CD943" w14:textId="27F3E010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2F465F42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6387AF51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DD_28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675DAA43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Nature and Humankind – University of Padua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F59C581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1FA8E54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1850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432E34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Adriatic Sea</w:t>
            </w:r>
          </w:p>
        </w:tc>
      </w:tr>
      <w:tr w:rsidR="003458AC" w:rsidRPr="009A795D" w14:paraId="65CB5792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39C13B7E" w14:textId="77777777" w:rsidR="003458AC" w:rsidRPr="00FB23C6" w:rsidRDefault="003458AC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DD_16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45141EC6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Comparative Anatomy "B. Grassi", University of Rome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FED6F24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Tooth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2CD906B" w14:textId="77777777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1896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632A38A1" w14:textId="0294DEC6" w:rsidR="003458AC" w:rsidRPr="00FB23C6" w:rsidRDefault="003458AC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3458AC" w:rsidRPr="009A795D" w14:paraId="2CE2DD43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  <w:hideMark/>
          </w:tcPr>
          <w:p w14:paraId="44EB6922" w14:textId="316B28CE" w:rsidR="00FB23C6" w:rsidRPr="00FB23C6" w:rsidRDefault="003458AC" w:rsidP="00D41687">
            <w:pP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DD_35.54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  <w:hideMark/>
          </w:tcPr>
          <w:p w14:paraId="162D292D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Zoological Museum of Naples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5D91656F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DED351B" w14:textId="77777777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1863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001B283A" w14:textId="02D45B1E" w:rsidR="003458AC" w:rsidRPr="00FB23C6" w:rsidRDefault="003458AC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Mediterranean</w:t>
            </w:r>
          </w:p>
        </w:tc>
      </w:tr>
      <w:tr w:rsidR="00FB23C6" w:rsidRPr="009A795D" w14:paraId="0F807F8D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</w:tcPr>
          <w:p w14:paraId="47825D06" w14:textId="1132EFF7" w:rsidR="00FB23C6" w:rsidRPr="00FB23C6" w:rsidRDefault="00FB23C6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DD_30.42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</w:tcPr>
          <w:p w14:paraId="6F377F6D" w14:textId="4BF9B9CE" w:rsidR="00FB23C6" w:rsidRPr="00FB23C6" w:rsidRDefault="00FB23C6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3F20670B" w14:textId="3FB80C0E" w:rsidR="00FB23C6" w:rsidRPr="00FB23C6" w:rsidRDefault="00FB23C6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91DE0CB" w14:textId="7238EEFC" w:rsidR="00FB23C6" w:rsidRPr="00FB23C6" w:rsidRDefault="00FB23C6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1920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6A45B6BE" w14:textId="325145B8" w:rsidR="00FB23C6" w:rsidRPr="00FB23C6" w:rsidRDefault="00FB23C6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FB23C6" w:rsidRPr="009A795D" w14:paraId="51E369B4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</w:tcPr>
          <w:p w14:paraId="4C6BFDE4" w14:textId="54867379" w:rsidR="00FB23C6" w:rsidRPr="00FB23C6" w:rsidRDefault="00FB23C6" w:rsidP="00D4168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DD_30.43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</w:tcPr>
          <w:p w14:paraId="65F7EB1E" w14:textId="699ED09A" w:rsidR="00FB23C6" w:rsidRPr="00FB23C6" w:rsidRDefault="00FB23C6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303CF30" w14:textId="312F0B38" w:rsidR="00FB23C6" w:rsidRPr="00FB23C6" w:rsidRDefault="00FB23C6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43056DA" w14:textId="497364AB" w:rsidR="00FB23C6" w:rsidRPr="00FB23C6" w:rsidRDefault="00FB23C6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1915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D80D11E" w14:textId="72EC7BBB" w:rsidR="00FB23C6" w:rsidRPr="00FB23C6" w:rsidRDefault="00FB23C6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FB23C6" w:rsidRPr="009A795D" w14:paraId="28AF0E11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</w:tcPr>
          <w:p w14:paraId="4E254A86" w14:textId="721E88A8" w:rsidR="00FB23C6" w:rsidRPr="00FB23C6" w:rsidRDefault="00FB23C6" w:rsidP="00FB23C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DD_30.49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</w:tcPr>
          <w:p w14:paraId="07A8C522" w14:textId="235E99A7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Civic Museum of Natural History “G. Doria”, Genoa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709F63A5" w14:textId="7F395C67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DBE96EC" w14:textId="7DAFF8E6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1890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03B09775" w14:textId="26CCE8D0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Genoa</w:t>
            </w:r>
          </w:p>
        </w:tc>
      </w:tr>
      <w:tr w:rsidR="00FB23C6" w:rsidRPr="009A795D" w14:paraId="25A58564" w14:textId="77777777" w:rsidTr="00FB23C6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nil"/>
            </w:tcBorders>
            <w:vAlign w:val="center"/>
          </w:tcPr>
          <w:p w14:paraId="0575B8F0" w14:textId="213393B7" w:rsidR="00FB23C6" w:rsidRPr="00FB23C6" w:rsidRDefault="00FB23C6" w:rsidP="00FB23C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D_06.1</w:t>
            </w:r>
          </w:p>
        </w:tc>
        <w:tc>
          <w:tcPr>
            <w:tcW w:w="4343" w:type="dxa"/>
            <w:tcBorders>
              <w:top w:val="nil"/>
              <w:bottom w:val="nil"/>
            </w:tcBorders>
            <w:vAlign w:val="center"/>
          </w:tcPr>
          <w:p w14:paraId="104475DB" w14:textId="5D505889" w:rsidR="00FB23C6" w:rsidRPr="00FB23C6" w:rsidRDefault="00FB23C6" w:rsidP="00FB2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Zoology "P. Doderlein” - University of Palermo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D69FB8C" w14:textId="5B050D89" w:rsidR="00FB23C6" w:rsidRPr="00FB23C6" w:rsidRDefault="00FB23C6" w:rsidP="00FB2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55E3EB0C" w14:textId="1A7B2F40" w:rsidR="00FB23C6" w:rsidRPr="00FB23C6" w:rsidRDefault="00FB23C6" w:rsidP="00FB2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2009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center"/>
          </w:tcPr>
          <w:p w14:paraId="23BD0640" w14:textId="30730F2B" w:rsidR="00FB23C6" w:rsidRPr="00FB23C6" w:rsidRDefault="00FB23C6" w:rsidP="00FB2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Sicily</w:t>
            </w:r>
          </w:p>
        </w:tc>
      </w:tr>
      <w:tr w:rsidR="00FB23C6" w:rsidRPr="009A795D" w14:paraId="718FEF45" w14:textId="77777777" w:rsidTr="00FB23C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bottom w:val="single" w:sz="4" w:space="0" w:color="auto"/>
            </w:tcBorders>
            <w:vAlign w:val="center"/>
          </w:tcPr>
          <w:p w14:paraId="309656C3" w14:textId="49E08A73" w:rsidR="00FB23C6" w:rsidRPr="00FB23C6" w:rsidRDefault="00FB23C6" w:rsidP="00FB23C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DD_06.1</w:t>
            </w:r>
          </w:p>
        </w:tc>
        <w:tc>
          <w:tcPr>
            <w:tcW w:w="4343" w:type="dxa"/>
            <w:tcBorders>
              <w:top w:val="nil"/>
              <w:bottom w:val="single" w:sz="4" w:space="0" w:color="auto"/>
            </w:tcBorders>
            <w:vAlign w:val="center"/>
          </w:tcPr>
          <w:p w14:paraId="128B3AA7" w14:textId="69993128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Museum of Zoology "P. Doderlein” - University of Palermo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0255DAE9" w14:textId="34FFAC7D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Skull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32BBBFA3" w14:textId="2F706EE7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2003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14:paraId="67B3A363" w14:textId="3EE127A3" w:rsidR="00FB23C6" w:rsidRPr="00FB23C6" w:rsidRDefault="00FB23C6" w:rsidP="00FB23C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r w:rsidRPr="00FB23C6">
              <w:rPr>
                <w:rFonts w:ascii="Times New Roman" w:hAnsi="Times New Roman" w:cs="Times New Roman"/>
                <w:sz w:val="18"/>
                <w:szCs w:val="18"/>
              </w:rPr>
              <w:t>Sicily</w:t>
            </w:r>
          </w:p>
        </w:tc>
      </w:tr>
    </w:tbl>
    <w:p w14:paraId="2D1A28EC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  <w:sectPr w:rsidR="00EE27BA" w:rsidSect="003458AC">
          <w:pgSz w:w="11906" w:h="16838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1E707A1D" w14:textId="3A75ABCA" w:rsidR="00EE27BA" w:rsidRPr="009A795D" w:rsidRDefault="00EE27BA" w:rsidP="00EE27BA">
      <w:pPr>
        <w:rPr>
          <w:rFonts w:ascii="Times New Roman" w:hAnsi="Times New Roman" w:cs="Times New Roman"/>
          <w:sz w:val="22"/>
          <w:szCs w:val="22"/>
        </w:rPr>
      </w:pPr>
      <w:r w:rsidRPr="009A795D">
        <w:rPr>
          <w:rFonts w:ascii="Times New Roman" w:hAnsi="Times New Roman" w:cs="Times New Roman"/>
          <w:b/>
          <w:bCs/>
          <w:sz w:val="22"/>
          <w:szCs w:val="22"/>
        </w:rPr>
        <w:t>Table S</w:t>
      </w:r>
      <w:r w:rsidR="00485481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9A795D">
        <w:rPr>
          <w:rFonts w:ascii="Times New Roman" w:hAnsi="Times New Roman" w:cs="Times New Roman"/>
          <w:sz w:val="22"/>
          <w:szCs w:val="22"/>
        </w:rPr>
        <w:t xml:space="preserve">. </w:t>
      </w:r>
      <w:r w:rsidRPr="00A315E9">
        <w:rPr>
          <w:rFonts w:ascii="Times New Roman" w:hAnsi="Times New Roman" w:cs="Times New Roman"/>
          <w:i/>
          <w:iCs/>
          <w:sz w:val="22"/>
          <w:szCs w:val="22"/>
        </w:rPr>
        <w:t>P</w:t>
      </w:r>
      <w:r w:rsidRPr="009A795D">
        <w:rPr>
          <w:rFonts w:ascii="Times New Roman" w:hAnsi="Times New Roman" w:cs="Times New Roman"/>
          <w:sz w:val="22"/>
          <w:szCs w:val="22"/>
        </w:rPr>
        <w:t>-value of pai</w:t>
      </w:r>
      <w:r w:rsidR="008330D3">
        <w:rPr>
          <w:rFonts w:ascii="Times New Roman" w:hAnsi="Times New Roman" w:cs="Times New Roman"/>
          <w:sz w:val="22"/>
          <w:szCs w:val="22"/>
        </w:rPr>
        <w:t>r</w:t>
      </w:r>
      <w:r w:rsidRPr="009A795D">
        <w:rPr>
          <w:rFonts w:ascii="Times New Roman" w:hAnsi="Times New Roman" w:cs="Times New Roman"/>
          <w:sz w:val="22"/>
          <w:szCs w:val="22"/>
        </w:rPr>
        <w:t>wise comparisons between common dolphin from different provenance for δ</w:t>
      </w:r>
      <w:r w:rsidRPr="009A795D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Pr="009A795D">
        <w:rPr>
          <w:rFonts w:ascii="Times New Roman" w:hAnsi="Times New Roman" w:cs="Times New Roman"/>
          <w:sz w:val="22"/>
          <w:szCs w:val="22"/>
        </w:rPr>
        <w:t>C (bottom-left/ yellow) and δ</w:t>
      </w:r>
      <w:r w:rsidRPr="009A795D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9A795D">
        <w:rPr>
          <w:rFonts w:ascii="Times New Roman" w:hAnsi="Times New Roman" w:cs="Times New Roman"/>
          <w:sz w:val="22"/>
          <w:szCs w:val="22"/>
        </w:rPr>
        <w:t>N (top-right/ blue). Significant differences (</w:t>
      </w:r>
      <w:r w:rsidRPr="00A315E9">
        <w:rPr>
          <w:rFonts w:ascii="Times New Roman" w:hAnsi="Times New Roman" w:cs="Times New Roman"/>
          <w:i/>
          <w:iCs/>
          <w:sz w:val="22"/>
          <w:szCs w:val="22"/>
        </w:rPr>
        <w:t xml:space="preserve">p </w:t>
      </w:r>
      <w:r w:rsidRPr="009A795D">
        <w:rPr>
          <w:rFonts w:ascii="Times New Roman" w:hAnsi="Times New Roman" w:cs="Times New Roman"/>
          <w:sz w:val="22"/>
          <w:szCs w:val="22"/>
        </w:rPr>
        <w:t>&lt; 0.05) are shown in bold.</w:t>
      </w:r>
    </w:p>
    <w:tbl>
      <w:tblPr>
        <w:tblStyle w:val="PlainTable2"/>
        <w:tblW w:w="13210" w:type="dxa"/>
        <w:tblLook w:val="04A0" w:firstRow="1" w:lastRow="0" w:firstColumn="1" w:lastColumn="0" w:noHBand="0" w:noVBand="1"/>
      </w:tblPr>
      <w:tblGrid>
        <w:gridCol w:w="2168"/>
        <w:gridCol w:w="626"/>
        <w:gridCol w:w="1051"/>
        <w:gridCol w:w="1188"/>
        <w:gridCol w:w="1051"/>
        <w:gridCol w:w="1051"/>
        <w:gridCol w:w="1815"/>
        <w:gridCol w:w="1110"/>
        <w:gridCol w:w="1095"/>
        <w:gridCol w:w="1095"/>
        <w:gridCol w:w="960"/>
      </w:tblGrid>
      <w:tr w:rsidR="00EE27BA" w:rsidRPr="00B96B44" w14:paraId="02E2A065" w14:textId="77777777" w:rsidTr="2529934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4" w:type="dxa"/>
            <w:gridSpan w:val="2"/>
            <w:vMerge w:val="restart"/>
            <w:tcBorders>
              <w:top w:val="nil"/>
            </w:tcBorders>
            <w:hideMark/>
          </w:tcPr>
          <w:p w14:paraId="5C096A99" w14:textId="77777777" w:rsidR="00EE27BA" w:rsidRPr="00B96B44" w:rsidRDefault="00EE27BA" w:rsidP="00796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hideMark/>
          </w:tcPr>
          <w:p w14:paraId="704B5508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SWA</w:t>
            </w:r>
          </w:p>
        </w:tc>
        <w:tc>
          <w:tcPr>
            <w:tcW w:w="1188" w:type="dxa"/>
            <w:tcBorders>
              <w:top w:val="nil"/>
              <w:bottom w:val="single" w:sz="4" w:space="0" w:color="auto"/>
            </w:tcBorders>
            <w:hideMark/>
          </w:tcPr>
          <w:p w14:paraId="150A11DD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NWA</w:t>
            </w: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hideMark/>
          </w:tcPr>
          <w:p w14:paraId="3E5C0BCD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NEA</w:t>
            </w: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hideMark/>
          </w:tcPr>
          <w:p w14:paraId="6C3D7A02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MED</w:t>
            </w:r>
          </w:p>
        </w:tc>
        <w:tc>
          <w:tcPr>
            <w:tcW w:w="1815" w:type="dxa"/>
            <w:tcBorders>
              <w:top w:val="nil"/>
              <w:bottom w:val="single" w:sz="4" w:space="0" w:color="auto"/>
            </w:tcBorders>
            <w:hideMark/>
          </w:tcPr>
          <w:p w14:paraId="0D7E83F5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MED_before1970</w:t>
            </w:r>
          </w:p>
        </w:tc>
        <w:tc>
          <w:tcPr>
            <w:tcW w:w="1110" w:type="dxa"/>
            <w:tcBorders>
              <w:top w:val="nil"/>
              <w:bottom w:val="single" w:sz="4" w:space="0" w:color="auto"/>
            </w:tcBorders>
            <w:hideMark/>
          </w:tcPr>
          <w:p w14:paraId="499910C4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ALB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hideMark/>
          </w:tcPr>
          <w:p w14:paraId="102502FA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NEP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hideMark/>
          </w:tcPr>
          <w:p w14:paraId="76EFE724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NWP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hideMark/>
          </w:tcPr>
          <w:p w14:paraId="6C83445D" w14:textId="77777777" w:rsidR="00EE27BA" w:rsidRPr="00B96B44" w:rsidRDefault="00EE27BA" w:rsidP="00796B8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SWP</w:t>
            </w:r>
          </w:p>
        </w:tc>
      </w:tr>
      <w:tr w:rsidR="00EE27BA" w:rsidRPr="00B96B44" w14:paraId="4A368EB4" w14:textId="77777777" w:rsidTr="252993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4" w:type="dxa"/>
            <w:gridSpan w:val="2"/>
            <w:vMerge/>
            <w:hideMark/>
          </w:tcPr>
          <w:p w14:paraId="4B2FF8DD" w14:textId="77777777" w:rsidR="00EE27BA" w:rsidRPr="00B96B44" w:rsidRDefault="00EE27BA" w:rsidP="00796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16" w:type="dxa"/>
            <w:gridSpan w:val="9"/>
            <w:tcBorders>
              <w:top w:val="single" w:sz="4" w:space="0" w:color="auto"/>
              <w:bottom w:val="nil"/>
            </w:tcBorders>
            <w:vAlign w:val="center"/>
            <w:hideMark/>
          </w:tcPr>
          <w:p w14:paraId="0A6B1CA5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</w:rPr>
              <w:t>δ</w:t>
            </w:r>
            <w:r w:rsidRPr="00B96B44">
              <w:rPr>
                <w:rFonts w:ascii="Times New Roman" w:hAnsi="Times New Roman" w:cs="Times New Roman"/>
                <w:vertAlign w:val="superscript"/>
              </w:rPr>
              <w:t>15</w:t>
            </w:r>
            <w:r w:rsidRPr="00B96B44">
              <w:rPr>
                <w:rFonts w:ascii="Times New Roman" w:hAnsi="Times New Roman" w:cs="Times New Roman"/>
              </w:rPr>
              <w:t>N</w:t>
            </w:r>
          </w:p>
        </w:tc>
      </w:tr>
      <w:tr w:rsidR="00EE27BA" w:rsidRPr="00B96B44" w14:paraId="1C3712CB" w14:textId="77777777" w:rsidTr="25299346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2A0D620A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SWA</w:t>
            </w:r>
          </w:p>
        </w:tc>
        <w:tc>
          <w:tcPr>
            <w:tcW w:w="626" w:type="dxa"/>
            <w:vMerge w:val="restart"/>
            <w:tcBorders>
              <w:top w:val="nil"/>
              <w:bottom w:val="nil"/>
            </w:tcBorders>
            <w:textDirection w:val="btLr"/>
            <w:hideMark/>
          </w:tcPr>
          <w:p w14:paraId="5E76DA85" w14:textId="77777777" w:rsidR="00EE27BA" w:rsidRPr="00B96B44" w:rsidRDefault="00EE27BA" w:rsidP="00796B88">
            <w:pPr>
              <w:ind w:left="113" w:right="11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</w:rPr>
              <w:t>δ</w:t>
            </w:r>
            <w:r w:rsidRPr="00B96B44">
              <w:rPr>
                <w:rFonts w:ascii="Times New Roman" w:hAnsi="Times New Roman" w:cs="Times New Roman"/>
                <w:vertAlign w:val="superscript"/>
              </w:rPr>
              <w:t>13</w:t>
            </w:r>
            <w:r w:rsidRPr="00B96B44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51" w:type="dxa"/>
            <w:tcBorders>
              <w:top w:val="nil"/>
              <w:bottom w:val="nil"/>
            </w:tcBorders>
            <w:vAlign w:val="center"/>
            <w:hideMark/>
          </w:tcPr>
          <w:p w14:paraId="10AA05B3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5A94E49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2B2D3172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FCE9D9B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481302E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5B222BB4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8F36DCF" w14:textId="11591FDD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87</w:t>
            </w:r>
            <w:r w:rsidR="00FB23C6">
              <w:rPr>
                <w:rFonts w:ascii="Times New Roman" w:hAnsi="Times New Roman" w:cs="Times New Roman"/>
                <w:sz w:val="20"/>
                <w:szCs w:val="20"/>
              </w:rPr>
              <w:t>96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DC87ABC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F1964A6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53B8D151" w14:textId="77777777" w:rsidTr="252993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07D8AB19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NWA</w:t>
            </w:r>
          </w:p>
        </w:tc>
        <w:tc>
          <w:tcPr>
            <w:tcW w:w="626" w:type="dxa"/>
            <w:vMerge/>
            <w:hideMark/>
          </w:tcPr>
          <w:p w14:paraId="1E289E26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1747D6E6" w14:textId="0057AB55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188" w:type="dxa"/>
            <w:tcBorders>
              <w:top w:val="nil"/>
              <w:bottom w:val="nil"/>
            </w:tcBorders>
            <w:vAlign w:val="center"/>
            <w:hideMark/>
          </w:tcPr>
          <w:p w14:paraId="3A0BE6C9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5A16D74" w14:textId="38C450B2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0001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CF1036F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551DA2BF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CF96907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73F241C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0C5915AD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50A1369C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1F0AA39A" w14:textId="77777777" w:rsidTr="25299346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7442F7AD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NEA</w:t>
            </w:r>
          </w:p>
        </w:tc>
        <w:tc>
          <w:tcPr>
            <w:tcW w:w="626" w:type="dxa"/>
            <w:vMerge/>
            <w:hideMark/>
          </w:tcPr>
          <w:p w14:paraId="48248D3A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D4ABAC5" w14:textId="4AA8234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001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76EBE317" w14:textId="673AA254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9999</w:t>
            </w:r>
          </w:p>
        </w:tc>
        <w:tc>
          <w:tcPr>
            <w:tcW w:w="1051" w:type="dxa"/>
            <w:tcBorders>
              <w:top w:val="nil"/>
              <w:bottom w:val="nil"/>
            </w:tcBorders>
            <w:vAlign w:val="center"/>
            <w:hideMark/>
          </w:tcPr>
          <w:p w14:paraId="5273ED27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45DDE7D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02D3BC6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25AF704" w14:textId="2583E4B3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  <w:r w:rsidR="00FB23C6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6C3375C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A2F9544" w14:textId="1448FC4A" w:rsidR="00FB23C6" w:rsidRPr="00B96B44" w:rsidRDefault="00EE27BA" w:rsidP="00FB23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FB23C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0E7E5189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43E0C5AC" w14:textId="77777777" w:rsidTr="252993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76331293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MED</w:t>
            </w:r>
          </w:p>
        </w:tc>
        <w:tc>
          <w:tcPr>
            <w:tcW w:w="626" w:type="dxa"/>
            <w:vMerge/>
            <w:hideMark/>
          </w:tcPr>
          <w:p w14:paraId="205C841F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18455056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627BA20" w14:textId="388FEC15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1797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D1C3106" w14:textId="687E08A6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363</w:t>
            </w:r>
          </w:p>
        </w:tc>
        <w:tc>
          <w:tcPr>
            <w:tcW w:w="1051" w:type="dxa"/>
            <w:tcBorders>
              <w:top w:val="nil"/>
              <w:bottom w:val="nil"/>
            </w:tcBorders>
            <w:vAlign w:val="center"/>
            <w:hideMark/>
          </w:tcPr>
          <w:p w14:paraId="2D916D07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F1061B6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281577C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7061E1D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0BE384A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C827574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50A5CD77" w14:textId="77777777" w:rsidTr="25299346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210C2BDB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MED_before1970</w:t>
            </w:r>
          </w:p>
        </w:tc>
        <w:tc>
          <w:tcPr>
            <w:tcW w:w="626" w:type="dxa"/>
            <w:vMerge/>
            <w:hideMark/>
          </w:tcPr>
          <w:p w14:paraId="6AFB3843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2AA5C06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1C992B6C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B238E86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5E1F7EAC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15" w:type="dxa"/>
            <w:tcBorders>
              <w:top w:val="nil"/>
              <w:bottom w:val="nil"/>
            </w:tcBorders>
            <w:vAlign w:val="center"/>
            <w:hideMark/>
          </w:tcPr>
          <w:p w14:paraId="794B7E13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03086D4" w14:textId="0EBD6658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B23C6">
              <w:rPr>
                <w:rFonts w:ascii="Times New Roman" w:hAnsi="Times New Roman" w:cs="Times New Roman"/>
                <w:sz w:val="20"/>
                <w:szCs w:val="20"/>
              </w:rPr>
              <w:t>8213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0B14A7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C82435E" w14:textId="071401C2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B23C6">
              <w:rPr>
                <w:rFonts w:ascii="Times New Roman" w:hAnsi="Times New Roman" w:cs="Times New Roman"/>
                <w:sz w:val="20"/>
                <w:szCs w:val="20"/>
              </w:rPr>
              <w:t>3455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5C5F5752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5A79BCA8" w14:textId="77777777" w:rsidTr="252993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03C81E8F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ALB</w:t>
            </w:r>
          </w:p>
        </w:tc>
        <w:tc>
          <w:tcPr>
            <w:tcW w:w="626" w:type="dxa"/>
            <w:vMerge/>
            <w:hideMark/>
          </w:tcPr>
          <w:p w14:paraId="2F48FCA3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1E10C4E5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045E4A34" w14:textId="20E8CF7C" w:rsidR="00EE27BA" w:rsidRPr="007E3545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 w:rsidRP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014</w:t>
            </w:r>
            <w:r w:rsidR="007E3545" w:rsidRP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0516B88" w14:textId="4688CA49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009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E97148D" w14:textId="5A99BFE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99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4FC3E63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vAlign w:val="center"/>
            <w:hideMark/>
          </w:tcPr>
          <w:p w14:paraId="1BF23BA7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6E7276C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5CE02516" w14:textId="3188026E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9984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1DFBA871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2591B076" w14:textId="77777777" w:rsidTr="25299346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0B476F6C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NEP</w:t>
            </w:r>
          </w:p>
        </w:tc>
        <w:tc>
          <w:tcPr>
            <w:tcW w:w="626" w:type="dxa"/>
            <w:vMerge/>
            <w:hideMark/>
          </w:tcPr>
          <w:p w14:paraId="4E8A3569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72FD94F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71B06F3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18A73759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620304CE" w14:textId="162BB165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0002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8DC4ADF" w14:textId="765DC535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2234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6312667" w14:textId="0663894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006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95" w:type="dxa"/>
            <w:tcBorders>
              <w:top w:val="nil"/>
              <w:bottom w:val="nil"/>
            </w:tcBorders>
            <w:vAlign w:val="center"/>
            <w:hideMark/>
          </w:tcPr>
          <w:p w14:paraId="469B0BA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451A84B2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25616CA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579416FC" w14:textId="77777777" w:rsidTr="2529934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nil"/>
            </w:tcBorders>
            <w:vAlign w:val="center"/>
            <w:hideMark/>
          </w:tcPr>
          <w:p w14:paraId="612B7362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NWP</w:t>
            </w:r>
          </w:p>
        </w:tc>
        <w:tc>
          <w:tcPr>
            <w:tcW w:w="626" w:type="dxa"/>
            <w:vMerge/>
            <w:hideMark/>
          </w:tcPr>
          <w:p w14:paraId="5AF6729B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3B9795C0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88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158C0BD" w14:textId="6299B256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001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04E6F246" w14:textId="78296FCE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1051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AE91237" w14:textId="6C80B521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658</w:t>
            </w:r>
          </w:p>
        </w:tc>
        <w:tc>
          <w:tcPr>
            <w:tcW w:w="181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A6C96F4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2E7F9B7" w14:textId="299BC336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9996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5863AA9C" w14:textId="5B6539DC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045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95" w:type="dxa"/>
            <w:tcBorders>
              <w:top w:val="nil"/>
              <w:bottom w:val="nil"/>
            </w:tcBorders>
            <w:vAlign w:val="center"/>
            <w:hideMark/>
          </w:tcPr>
          <w:p w14:paraId="0295074E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2A45ECA4" w14:textId="77777777" w:rsidR="00EE27BA" w:rsidRPr="00B96B44" w:rsidRDefault="00EE27BA" w:rsidP="00796B8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514C81" w:rsidRPr="00B96B44" w14:paraId="4EF8A33F" w14:textId="77777777" w:rsidTr="25299346">
        <w:trPr>
          <w:trHeight w:val="3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68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14:paraId="6742B65C" w14:textId="77777777" w:rsidR="00EE27BA" w:rsidRPr="00B96B44" w:rsidRDefault="00EE27BA" w:rsidP="00796B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SWP</w:t>
            </w:r>
          </w:p>
        </w:tc>
        <w:tc>
          <w:tcPr>
            <w:tcW w:w="626" w:type="dxa"/>
            <w:vMerge/>
            <w:hideMark/>
          </w:tcPr>
          <w:p w14:paraId="055AC81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06BA8D3F" w14:textId="07A2DB7A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  <w:tc>
          <w:tcPr>
            <w:tcW w:w="1188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3DC96588" w14:textId="18F5D9B9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7248DC5C" w14:textId="77CAA09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  <w:r w:rsidR="007E3545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051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703A99F9" w14:textId="430D9D03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</w:t>
            </w:r>
            <w:r w:rsidR="007E354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15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1331DC85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0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7AE5A5EA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571B0CC6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43C5F10E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14:paraId="1BBD79DC" w14:textId="77777777" w:rsidR="00EE27BA" w:rsidRPr="00B96B44" w:rsidRDefault="00EE27BA" w:rsidP="00796B8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48D5C170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1643908D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50993473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40675104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F4D4695" w14:textId="77777777" w:rsidR="00EE27BA" w:rsidRDefault="00EE27BA" w:rsidP="00EE27BA">
      <w:pPr>
        <w:spacing w:line="48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26D2AB2" w14:textId="77777777" w:rsidR="00EE27BA" w:rsidRDefault="00EE27BA" w:rsidP="00EE27BA">
      <w:pPr>
        <w:spacing w:line="36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  <w:sectPr w:rsidR="00EE27BA" w:rsidSect="00EE27BA">
          <w:pgSz w:w="16838" w:h="11906" w:orient="landscape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tbl>
      <w:tblPr>
        <w:tblStyle w:val="PlainTable2"/>
        <w:tblpPr w:leftFromText="180" w:rightFromText="180" w:vertAnchor="text" w:horzAnchor="margin" w:tblpY="1168"/>
        <w:tblW w:w="8913" w:type="dxa"/>
        <w:tblLook w:val="04A0" w:firstRow="1" w:lastRow="0" w:firstColumn="1" w:lastColumn="0" w:noHBand="0" w:noVBand="1"/>
      </w:tblPr>
      <w:tblGrid>
        <w:gridCol w:w="1155"/>
        <w:gridCol w:w="1183"/>
        <w:gridCol w:w="1183"/>
        <w:gridCol w:w="572"/>
        <w:gridCol w:w="1378"/>
        <w:gridCol w:w="1217"/>
        <w:gridCol w:w="2225"/>
      </w:tblGrid>
      <w:tr w:rsidR="009117B4" w:rsidRPr="00B96B44" w14:paraId="4ADF1008" w14:textId="77777777" w:rsidTr="009117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</w:tcBorders>
            <w:noWrap/>
            <w:vAlign w:val="center"/>
            <w:hideMark/>
          </w:tcPr>
          <w:p w14:paraId="475D4499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>Sample ID</w:t>
            </w:r>
          </w:p>
        </w:tc>
        <w:tc>
          <w:tcPr>
            <w:tcW w:w="1183" w:type="dxa"/>
            <w:tcBorders>
              <w:top w:val="nil"/>
            </w:tcBorders>
            <w:noWrap/>
            <w:vAlign w:val="center"/>
            <w:hideMark/>
          </w:tcPr>
          <w:p w14:paraId="601D70EE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δ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vertAlign w:val="superscript"/>
              </w:rPr>
              <w:t>15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N</w:t>
            </w: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 xml:space="preserve"> _bone</w:t>
            </w:r>
          </w:p>
        </w:tc>
        <w:tc>
          <w:tcPr>
            <w:tcW w:w="1183" w:type="dxa"/>
            <w:tcBorders>
              <w:top w:val="nil"/>
            </w:tcBorders>
            <w:noWrap/>
            <w:vAlign w:val="center"/>
            <w:hideMark/>
          </w:tcPr>
          <w:p w14:paraId="64824203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δ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vertAlign w:val="superscript"/>
              </w:rPr>
              <w:t>13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 xml:space="preserve"> _bone</w:t>
            </w:r>
          </w:p>
        </w:tc>
        <w:tc>
          <w:tcPr>
            <w:tcW w:w="572" w:type="dxa"/>
            <w:tcBorders>
              <w:top w:val="nil"/>
            </w:tcBorders>
            <w:vAlign w:val="center"/>
            <w:hideMark/>
          </w:tcPr>
          <w:p w14:paraId="742B47FA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>C:N</w:t>
            </w:r>
          </w:p>
        </w:tc>
        <w:tc>
          <w:tcPr>
            <w:tcW w:w="1378" w:type="dxa"/>
            <w:tcBorders>
              <w:top w:val="nil"/>
            </w:tcBorders>
            <w:noWrap/>
            <w:vAlign w:val="center"/>
            <w:hideMark/>
          </w:tcPr>
          <w:p w14:paraId="3B752853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δ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vertAlign w:val="superscript"/>
              </w:rPr>
              <w:t>15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N</w:t>
            </w: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 xml:space="preserve"> _musc</w:t>
            </w:r>
          </w:p>
        </w:tc>
        <w:tc>
          <w:tcPr>
            <w:tcW w:w="1217" w:type="dxa"/>
            <w:tcBorders>
              <w:top w:val="nil"/>
            </w:tcBorders>
            <w:noWrap/>
            <w:vAlign w:val="center"/>
            <w:hideMark/>
          </w:tcPr>
          <w:p w14:paraId="1898BE37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δ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vertAlign w:val="superscript"/>
              </w:rPr>
              <w:t>13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 xml:space="preserve"> _musc</w:t>
            </w:r>
          </w:p>
        </w:tc>
        <w:tc>
          <w:tcPr>
            <w:tcW w:w="2225" w:type="dxa"/>
            <w:tcBorders>
              <w:top w:val="nil"/>
            </w:tcBorders>
            <w:vAlign w:val="center"/>
            <w:hideMark/>
          </w:tcPr>
          <w:p w14:paraId="36C5F117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δ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vertAlign w:val="superscript"/>
              </w:rPr>
              <w:t>13</w:t>
            </w:r>
            <w:r w:rsidRPr="009117B4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 xml:space="preserve"> _musc</w:t>
            </w:r>
          </w:p>
          <w:p w14:paraId="62BEC02B" w14:textId="77777777" w:rsidR="009117B4" w:rsidRPr="009117B4" w:rsidRDefault="009117B4" w:rsidP="009117B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  <w:t>Suess effect correction</w:t>
            </w:r>
          </w:p>
        </w:tc>
      </w:tr>
      <w:tr w:rsidR="009117B4" w:rsidRPr="009117B4" w14:paraId="50C9029E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bottom w:val="nil"/>
            </w:tcBorders>
            <w:noWrap/>
            <w:vAlign w:val="center"/>
            <w:hideMark/>
          </w:tcPr>
          <w:p w14:paraId="6A76D7A6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DD_06.13</w:t>
            </w:r>
          </w:p>
        </w:tc>
        <w:tc>
          <w:tcPr>
            <w:tcW w:w="1183" w:type="dxa"/>
            <w:tcBorders>
              <w:bottom w:val="nil"/>
            </w:tcBorders>
            <w:noWrap/>
            <w:hideMark/>
          </w:tcPr>
          <w:p w14:paraId="6C3BE5D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11.36</w:t>
            </w:r>
          </w:p>
        </w:tc>
        <w:tc>
          <w:tcPr>
            <w:tcW w:w="1183" w:type="dxa"/>
            <w:tcBorders>
              <w:bottom w:val="nil"/>
            </w:tcBorders>
            <w:noWrap/>
            <w:hideMark/>
          </w:tcPr>
          <w:p w14:paraId="50EDC146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-14.42</w:t>
            </w:r>
          </w:p>
        </w:tc>
        <w:tc>
          <w:tcPr>
            <w:tcW w:w="572" w:type="dxa"/>
            <w:tcBorders>
              <w:bottom w:val="nil"/>
            </w:tcBorders>
            <w:hideMark/>
          </w:tcPr>
          <w:p w14:paraId="4C1C759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3.48</w:t>
            </w:r>
          </w:p>
        </w:tc>
        <w:tc>
          <w:tcPr>
            <w:tcW w:w="1378" w:type="dxa"/>
            <w:tcBorders>
              <w:bottom w:val="nil"/>
            </w:tcBorders>
            <w:noWrap/>
            <w:hideMark/>
          </w:tcPr>
          <w:p w14:paraId="7AD90A6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11.46</w:t>
            </w:r>
          </w:p>
        </w:tc>
        <w:tc>
          <w:tcPr>
            <w:tcW w:w="1217" w:type="dxa"/>
            <w:tcBorders>
              <w:bottom w:val="nil"/>
            </w:tcBorders>
            <w:noWrap/>
            <w:hideMark/>
          </w:tcPr>
          <w:p w14:paraId="73713A1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-16.72</w:t>
            </w:r>
          </w:p>
        </w:tc>
        <w:tc>
          <w:tcPr>
            <w:tcW w:w="2225" w:type="dxa"/>
            <w:tcBorders>
              <w:bottom w:val="nil"/>
            </w:tcBorders>
            <w:noWrap/>
            <w:hideMark/>
          </w:tcPr>
          <w:p w14:paraId="59CE0CA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-18.62</w:t>
            </w:r>
          </w:p>
        </w:tc>
      </w:tr>
      <w:tr w:rsidR="009117B4" w:rsidRPr="009117B4" w14:paraId="15ADE3A5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A7642F6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DD_11.18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35F3AFD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11.77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0AE524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-13.16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1A965E7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3.43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15B275F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11.87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7A65295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-15.46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15EF3AC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-18.20</w:t>
            </w:r>
          </w:p>
        </w:tc>
      </w:tr>
      <w:tr w:rsidR="009117B4" w:rsidRPr="009117B4" w14:paraId="37085D36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B02E923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DD_11.17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9B6C66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10.63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3E5F30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-13.36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7A80677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3.38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40CD74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10.73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2BAC772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-15.66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12649081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-17.54</w:t>
            </w:r>
          </w:p>
        </w:tc>
      </w:tr>
      <w:tr w:rsidR="009117B4" w:rsidRPr="009117B4" w14:paraId="71F25DC2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6ECAADF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DD_117.80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0640713" w14:textId="3D7D3CF8" w:rsidR="009117B4" w:rsidRPr="009117B4" w:rsidRDefault="00E70BF1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.78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8704A7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-12.90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76E61DB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50E9E77" w14:textId="1D68C18C" w:rsidR="009117B4" w:rsidRPr="009117B4" w:rsidRDefault="00E70BF1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.88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4CE222D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-15.20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1A600D7E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-18.00</w:t>
            </w:r>
          </w:p>
        </w:tc>
      </w:tr>
      <w:tr w:rsidR="009117B4" w:rsidRPr="009117B4" w14:paraId="7AEDA540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A03C426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DD_132.86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D88DC9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8.59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6827CC6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-15.86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56F9602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3.37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37EB19D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8.69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514B9DE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-18.16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5CF69637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52A217D9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9E99053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DD_132.88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0526E3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7.66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55BC278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-15.29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3C406B28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0E5BB726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7.76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F8DE99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-17.59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2466BC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6957BD21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F79B627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DD_132.89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B4DB33B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8.91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EE1E01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-14.83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5A5D826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3.34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50618DC7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9.01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4988E0A3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-17.13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231EA2C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1DFEFB04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4A9483A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DD_24.31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D44C74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11.71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29E432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-13.79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1C828D1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3.49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576AF94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11.81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3DEAF24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-16.09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795DC943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-17.83</w:t>
            </w:r>
          </w:p>
        </w:tc>
      </w:tr>
      <w:tr w:rsidR="009117B4" w:rsidRPr="009117B4" w14:paraId="7B266287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9F07CAD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DD_24.32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9EBE9D6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10.57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A76B3A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-13.56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66D6B95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3.47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5691879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10.67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280A7F4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-15.86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5C2543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-17.60</w:t>
            </w:r>
          </w:p>
        </w:tc>
      </w:tr>
      <w:tr w:rsidR="009117B4" w:rsidRPr="009117B4" w14:paraId="18898357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A9EC1FE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DD_24.33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784E4C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10.63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04A3071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-14.60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93119B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3.60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3BB48A4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10.73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182A796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-16.90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07F23B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-18.70</w:t>
            </w:r>
          </w:p>
        </w:tc>
      </w:tr>
      <w:tr w:rsidR="009117B4" w:rsidRPr="009117B4" w14:paraId="23B3291D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E805700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DD_30.38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C96964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10.66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80F342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-14.37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A515FCB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3.52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6ED4A01F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10.76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E0FB9FF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-16.67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6C5F6BB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-19.07</w:t>
            </w:r>
          </w:p>
        </w:tc>
      </w:tr>
      <w:tr w:rsidR="009117B4" w:rsidRPr="009117B4" w14:paraId="3EEF9E6D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B3CFFD9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DD_30.40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E2FF827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13.50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14FE59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-12.86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12750C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3.24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C53DA3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13.60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37E7084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-15.16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534A01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-17.56</w:t>
            </w:r>
          </w:p>
        </w:tc>
      </w:tr>
      <w:tr w:rsidR="009117B4" w:rsidRPr="009117B4" w14:paraId="10D3837A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99D9B49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DD_30.48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E5AF14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11.76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1E6D54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-15.01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F9116A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3.31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4C1FDDC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11.86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7D8C714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-17.31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0FE2F4B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-18.91</w:t>
            </w:r>
          </w:p>
        </w:tc>
      </w:tr>
      <w:tr w:rsidR="009117B4" w:rsidRPr="009117B4" w14:paraId="62A4FCB3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D67951F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DD_35.52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9D089C6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11.35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0423DA8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-15.20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48442FD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3.60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AED4FAE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11.45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7D16C5F6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-17.50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6DB56307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-20.08</w:t>
            </w:r>
          </w:p>
        </w:tc>
      </w:tr>
      <w:tr w:rsidR="009117B4" w:rsidRPr="009117B4" w14:paraId="7A559378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E7F544A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DD_35.55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5D17EFD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10.15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1017D2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-16.36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612B7226" w14:textId="4A8C8BF6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6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5AC6F6F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10.25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1DFE4A4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-18.22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F74AE7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03CC8B45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007620C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DD_39.56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6493F2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12.67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308780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-14.42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6F0D173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F9FF1D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12.77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360D560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-16.72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8AA996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-17.42</w:t>
            </w:r>
          </w:p>
        </w:tc>
      </w:tr>
      <w:tr w:rsidR="009117B4" w:rsidRPr="009117B4" w14:paraId="559FE71E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9079109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DD_39.57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253DE3D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11.48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3681871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-13.86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227D79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3.20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6D86A713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11.58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1C4815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-16.16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4AA2764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-18.82</w:t>
            </w:r>
          </w:p>
        </w:tc>
      </w:tr>
      <w:tr w:rsidR="009117B4" w:rsidRPr="009117B4" w14:paraId="123F3DB0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272509F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DD_39.58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68BE517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10.50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FE06A76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-14.39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3F61192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3.29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0B0F5A78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10.60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70E6AE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-16.69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2F27504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-17.35</w:t>
            </w:r>
          </w:p>
        </w:tc>
      </w:tr>
      <w:tr w:rsidR="009117B4" w:rsidRPr="009117B4" w14:paraId="57A3BD06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F2E3B84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DD_39.59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BAE01BB" w14:textId="474F98F2" w:rsidR="009117B4" w:rsidRPr="009117B4" w:rsidRDefault="00E70BF1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.39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D85476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-14.48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D11773D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3.26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12182ED0" w14:textId="54EC4F4C" w:rsidR="009117B4" w:rsidRPr="009117B4" w:rsidRDefault="00E70BF1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.49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44C89843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-16.78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5E860CB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20374718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F976D84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DD_76.1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F512EBB" w14:textId="530E45FF" w:rsidR="009117B4" w:rsidRPr="009117B4" w:rsidRDefault="00E70BF1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.67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87A843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-14.13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6F2FFCD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3.47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1F0488EC" w14:textId="53C3A8DD" w:rsidR="009117B4" w:rsidRPr="009117B4" w:rsidRDefault="00E70BF1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.77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0C05891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-16.43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4B6942D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-18.43</w:t>
            </w:r>
          </w:p>
        </w:tc>
      </w:tr>
      <w:tr w:rsidR="009117B4" w:rsidRPr="009117B4" w14:paraId="0588D93D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3AF34A5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DD_81.1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383580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9.87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0D43C2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-13.45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3914DF4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3.38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0C5FC8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9.97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7675DC86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-15.75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2299E8E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1F6A9728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E029B2D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DD_203.7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507F90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10.39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DE90F67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-14.93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100D37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3.47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17BE198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10.49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72E750C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-17.23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2F13A34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-17.59</w:t>
            </w:r>
          </w:p>
        </w:tc>
      </w:tr>
      <w:tr w:rsidR="009117B4" w:rsidRPr="009117B4" w14:paraId="683A54C8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735A941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DD_03.10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0AB06A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11.29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C2AAE3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-14.33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C6AA916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3.10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2E5658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11.39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5745F74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-16.63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C7ED19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-18.91</w:t>
            </w:r>
          </w:p>
        </w:tc>
      </w:tr>
      <w:tr w:rsidR="009117B4" w:rsidRPr="009117B4" w14:paraId="0A5DB324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0D363D6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DD_03.12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8A9C0C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12.83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355DA2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-15.41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1F9DE82D" w14:textId="7F487FE7" w:rsidR="009117B4" w:rsidRPr="009117B4" w:rsidRDefault="009E70AF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.60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07E0C511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12.93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54F4D1E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-16.08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4F26462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-19.88</w:t>
            </w:r>
          </w:p>
        </w:tc>
      </w:tr>
      <w:tr w:rsidR="009117B4" w:rsidRPr="009117B4" w14:paraId="7C5004AC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7AE1A4F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DD_02.1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D34254F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10.11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5488350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-12.53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0866DB4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3.30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6CF62FAB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10.21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3B8F91E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-14.83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0DDD429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-17.39</w:t>
            </w:r>
          </w:p>
        </w:tc>
      </w:tr>
      <w:tr w:rsidR="009117B4" w:rsidRPr="009117B4" w14:paraId="538F1CC5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4D043AE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DD_35.53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4C1342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11.01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2FB13C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-13.12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5533E342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2.96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42A24CDE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11.11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76BBE1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-15.42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2B6818E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-18.00</w:t>
            </w:r>
          </w:p>
        </w:tc>
      </w:tr>
      <w:tr w:rsidR="009117B4" w:rsidRPr="009117B4" w14:paraId="78B01F66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44F91C6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D_203.19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6B983B7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11.66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4A2DF23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-15.21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5FB2D5DD" w14:textId="43529614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6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6AC378F7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11.76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8049B5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-17.51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13C7F28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-17.71</w:t>
            </w:r>
          </w:p>
        </w:tc>
      </w:tr>
      <w:tr w:rsidR="009117B4" w:rsidRPr="009117B4" w14:paraId="1F24A505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7B17DA6" w14:textId="31F11021" w:rsidR="009117B4" w:rsidRPr="009117B4" w:rsidRDefault="00B47600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DD_20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br/>
              <w:t xml:space="preserve">(ex 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SC_20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F2E0AD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10.00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463BE03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-12.93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317D715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3.06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347251B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10.10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20B52F3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-15.23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61E16676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-18.83</w:t>
            </w:r>
          </w:p>
        </w:tc>
      </w:tr>
      <w:tr w:rsidR="009117B4" w:rsidRPr="009117B4" w14:paraId="6072B7A4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BDB76B9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D_203.17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D66831B" w14:textId="2014101C" w:rsidR="009117B4" w:rsidRPr="009117B4" w:rsidRDefault="00E70BF1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9</w:t>
            </w:r>
            <w:r w:rsidR="009117B4"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.90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30C06BDD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-14.41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60F6DAF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3.44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93A51B3" w14:textId="4F3348D2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.00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4D5D2D6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-16.71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0AA4699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-16.91</w:t>
            </w:r>
          </w:p>
        </w:tc>
      </w:tr>
      <w:tr w:rsidR="009117B4" w:rsidRPr="009117B4" w14:paraId="032E16BD" w14:textId="77777777" w:rsidTr="00B656D9">
        <w:trPr>
          <w:trHeight w:val="4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BFBF1DC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DD_28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B7A523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12.69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EB2261D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-12.14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336CD751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718CFB6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12.79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48960C2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-14.44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3F5D8E6F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-17.24</w:t>
            </w:r>
          </w:p>
        </w:tc>
      </w:tr>
      <w:tr w:rsidR="009117B4" w:rsidRPr="009117B4" w14:paraId="54B69EC8" w14:textId="77777777" w:rsidTr="00B65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A2AFF0B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DD_16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7E870D2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10.95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1E1199CB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-13.95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2445D2CB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3.59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25B48B9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11.05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1A5CE605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-16.25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78F11B7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-18.13</w:t>
            </w:r>
          </w:p>
        </w:tc>
      </w:tr>
      <w:tr w:rsidR="009117B4" w:rsidRPr="009117B4" w14:paraId="2A055708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CF64BAC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b w:val="0"/>
                <w:bCs w:val="0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DD_35.54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0FC210B4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11.16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  <w:hideMark/>
          </w:tcPr>
          <w:p w14:paraId="23078F9A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-14.79</w:t>
            </w:r>
          </w:p>
        </w:tc>
        <w:tc>
          <w:tcPr>
            <w:tcW w:w="572" w:type="dxa"/>
            <w:tcBorders>
              <w:top w:val="nil"/>
              <w:bottom w:val="nil"/>
            </w:tcBorders>
            <w:hideMark/>
          </w:tcPr>
          <w:p w14:paraId="741CC1FC" w14:textId="07FA9FDB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6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2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  <w:hideMark/>
          </w:tcPr>
          <w:p w14:paraId="0E4AE5D9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11.26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  <w:hideMark/>
          </w:tcPr>
          <w:p w14:paraId="6A606EB3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-17.09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  <w:hideMark/>
          </w:tcPr>
          <w:p w14:paraId="1083C41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-19.63</w:t>
            </w:r>
          </w:p>
        </w:tc>
      </w:tr>
      <w:tr w:rsidR="009117B4" w:rsidRPr="009117B4" w14:paraId="087D81AF" w14:textId="77777777" w:rsidTr="00B65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</w:tcPr>
          <w:p w14:paraId="29E890BE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sz w:val="18"/>
                <w:szCs w:val="18"/>
              </w:rPr>
              <w:t>DD_30.42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</w:tcPr>
          <w:p w14:paraId="5A05A3C3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10.70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</w:tcPr>
          <w:p w14:paraId="2568486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-15.54</w:t>
            </w:r>
          </w:p>
        </w:tc>
        <w:tc>
          <w:tcPr>
            <w:tcW w:w="572" w:type="dxa"/>
            <w:tcBorders>
              <w:top w:val="nil"/>
              <w:bottom w:val="nil"/>
            </w:tcBorders>
          </w:tcPr>
          <w:p w14:paraId="2CAE8C15" w14:textId="580EF430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2.9</w:t>
            </w:r>
            <w:r w:rsidR="000C6F89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</w:tcPr>
          <w:p w14:paraId="3F40D45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10.80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</w:tcPr>
          <w:p w14:paraId="351F488D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-17.84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</w:tcPr>
          <w:p w14:paraId="0C2F2A7C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-19.24</w:t>
            </w:r>
          </w:p>
        </w:tc>
      </w:tr>
      <w:tr w:rsidR="009117B4" w:rsidRPr="009117B4" w14:paraId="59A4068D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</w:tcBorders>
            <w:noWrap/>
            <w:vAlign w:val="center"/>
          </w:tcPr>
          <w:p w14:paraId="51E4D79C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sz w:val="18"/>
                <w:szCs w:val="18"/>
              </w:rPr>
              <w:t>DD_30.43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53306EFC" w14:textId="66CE659E" w:rsidR="009117B4" w:rsidRPr="009117B4" w:rsidRDefault="00E70BF1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11.00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041EA84B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-15.67</w:t>
            </w:r>
          </w:p>
        </w:tc>
        <w:tc>
          <w:tcPr>
            <w:tcW w:w="572" w:type="dxa"/>
            <w:tcBorders>
              <w:top w:val="nil"/>
            </w:tcBorders>
          </w:tcPr>
          <w:p w14:paraId="272B0A8E" w14:textId="50BAC9F3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3.4</w:t>
            </w:r>
            <w:r w:rsidR="000C6F89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378" w:type="dxa"/>
            <w:tcBorders>
              <w:top w:val="nil"/>
            </w:tcBorders>
            <w:noWrap/>
          </w:tcPr>
          <w:p w14:paraId="3940C41A" w14:textId="74B654A0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1.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10</w:t>
            </w:r>
          </w:p>
        </w:tc>
        <w:tc>
          <w:tcPr>
            <w:tcW w:w="1217" w:type="dxa"/>
            <w:tcBorders>
              <w:top w:val="nil"/>
            </w:tcBorders>
            <w:noWrap/>
          </w:tcPr>
          <w:p w14:paraId="04AFDD1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-17.97</w:t>
            </w:r>
          </w:p>
        </w:tc>
        <w:tc>
          <w:tcPr>
            <w:tcW w:w="2225" w:type="dxa"/>
            <w:tcBorders>
              <w:top w:val="nil"/>
            </w:tcBorders>
            <w:noWrap/>
          </w:tcPr>
          <w:p w14:paraId="69C22F78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-19.47</w:t>
            </w:r>
          </w:p>
        </w:tc>
      </w:tr>
      <w:tr w:rsidR="009117B4" w:rsidRPr="009117B4" w14:paraId="1BB574F6" w14:textId="77777777" w:rsidTr="00B656D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  <w:bottom w:val="nil"/>
            </w:tcBorders>
            <w:noWrap/>
            <w:vAlign w:val="center"/>
          </w:tcPr>
          <w:p w14:paraId="049C4803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sz w:val="18"/>
                <w:szCs w:val="18"/>
              </w:rPr>
              <w:t>DD_30.49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</w:tcPr>
          <w:p w14:paraId="7A834712" w14:textId="34C53876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12.6</w:t>
            </w:r>
            <w:r w:rsidR="008B755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83" w:type="dxa"/>
            <w:tcBorders>
              <w:top w:val="nil"/>
              <w:bottom w:val="nil"/>
            </w:tcBorders>
            <w:noWrap/>
          </w:tcPr>
          <w:p w14:paraId="194A6F48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-17.17</w:t>
            </w:r>
          </w:p>
        </w:tc>
        <w:tc>
          <w:tcPr>
            <w:tcW w:w="572" w:type="dxa"/>
            <w:tcBorders>
              <w:top w:val="nil"/>
              <w:bottom w:val="nil"/>
            </w:tcBorders>
          </w:tcPr>
          <w:p w14:paraId="579BECA7" w14:textId="454B54B5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60</w:t>
            </w:r>
          </w:p>
        </w:tc>
        <w:tc>
          <w:tcPr>
            <w:tcW w:w="1378" w:type="dxa"/>
            <w:tcBorders>
              <w:top w:val="nil"/>
              <w:bottom w:val="nil"/>
            </w:tcBorders>
            <w:noWrap/>
          </w:tcPr>
          <w:p w14:paraId="13D2B829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12.70</w:t>
            </w:r>
          </w:p>
        </w:tc>
        <w:tc>
          <w:tcPr>
            <w:tcW w:w="1217" w:type="dxa"/>
            <w:tcBorders>
              <w:top w:val="nil"/>
              <w:bottom w:val="nil"/>
            </w:tcBorders>
            <w:noWrap/>
          </w:tcPr>
          <w:p w14:paraId="15EFA92E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-19.47</w:t>
            </w:r>
          </w:p>
        </w:tc>
        <w:tc>
          <w:tcPr>
            <w:tcW w:w="2225" w:type="dxa"/>
            <w:tcBorders>
              <w:top w:val="nil"/>
              <w:bottom w:val="nil"/>
            </w:tcBorders>
            <w:noWrap/>
          </w:tcPr>
          <w:p w14:paraId="263A0A9A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-21.47</w:t>
            </w:r>
          </w:p>
        </w:tc>
      </w:tr>
      <w:tr w:rsidR="009117B4" w:rsidRPr="009117B4" w14:paraId="4E836E36" w14:textId="77777777" w:rsidTr="009117B4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</w:tcBorders>
            <w:noWrap/>
            <w:vAlign w:val="center"/>
          </w:tcPr>
          <w:p w14:paraId="1B54D1FE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sz w:val="18"/>
                <w:szCs w:val="18"/>
              </w:rPr>
              <w:t>D_06.1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2008C1D6" w14:textId="7707C526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.4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0B00E9F0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-15.23</w:t>
            </w:r>
          </w:p>
        </w:tc>
        <w:tc>
          <w:tcPr>
            <w:tcW w:w="572" w:type="dxa"/>
            <w:tcBorders>
              <w:top w:val="nil"/>
            </w:tcBorders>
          </w:tcPr>
          <w:p w14:paraId="3D1B62B2" w14:textId="7A82D4A2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2.9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378" w:type="dxa"/>
            <w:tcBorders>
              <w:top w:val="nil"/>
            </w:tcBorders>
            <w:noWrap/>
          </w:tcPr>
          <w:p w14:paraId="5EA61D94" w14:textId="34514958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1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.50</w:t>
            </w:r>
          </w:p>
        </w:tc>
        <w:tc>
          <w:tcPr>
            <w:tcW w:w="1217" w:type="dxa"/>
            <w:tcBorders>
              <w:top w:val="nil"/>
            </w:tcBorders>
            <w:noWrap/>
          </w:tcPr>
          <w:p w14:paraId="25C9AB95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-17.53</w:t>
            </w:r>
          </w:p>
        </w:tc>
        <w:tc>
          <w:tcPr>
            <w:tcW w:w="2225" w:type="dxa"/>
            <w:tcBorders>
              <w:top w:val="nil"/>
            </w:tcBorders>
            <w:noWrap/>
          </w:tcPr>
          <w:p w14:paraId="44C82D6C" w14:textId="77777777" w:rsidR="009117B4" w:rsidRPr="009117B4" w:rsidRDefault="009117B4" w:rsidP="009117B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9117B4" w:rsidRPr="009117B4" w14:paraId="79CFE59E" w14:textId="77777777" w:rsidTr="009117B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5" w:type="dxa"/>
            <w:tcBorders>
              <w:top w:val="nil"/>
            </w:tcBorders>
            <w:noWrap/>
            <w:vAlign w:val="center"/>
          </w:tcPr>
          <w:p w14:paraId="2327EFA0" w14:textId="77777777" w:rsidR="009117B4" w:rsidRPr="009117B4" w:rsidRDefault="009117B4" w:rsidP="009117B4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117B4">
              <w:rPr>
                <w:rFonts w:ascii="Times New Roman" w:hAnsi="Times New Roman" w:cs="Times New Roman"/>
                <w:sz w:val="18"/>
                <w:szCs w:val="18"/>
              </w:rPr>
              <w:t>DD_06.1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4E209714" w14:textId="171D4BB9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8.3</w:t>
            </w:r>
            <w:r w:rsidR="00E70BF1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83" w:type="dxa"/>
            <w:tcBorders>
              <w:top w:val="nil"/>
            </w:tcBorders>
            <w:noWrap/>
          </w:tcPr>
          <w:p w14:paraId="5350BED2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-15.11</w:t>
            </w:r>
          </w:p>
        </w:tc>
        <w:tc>
          <w:tcPr>
            <w:tcW w:w="572" w:type="dxa"/>
            <w:tcBorders>
              <w:top w:val="nil"/>
            </w:tcBorders>
          </w:tcPr>
          <w:p w14:paraId="5BB54EFC" w14:textId="0E7D5DC4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3.</w:t>
            </w:r>
            <w:r w:rsidR="009E70AF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60</w:t>
            </w:r>
          </w:p>
        </w:tc>
        <w:tc>
          <w:tcPr>
            <w:tcW w:w="1378" w:type="dxa"/>
            <w:tcBorders>
              <w:top w:val="nil"/>
            </w:tcBorders>
            <w:noWrap/>
          </w:tcPr>
          <w:p w14:paraId="55A40B7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8.38</w:t>
            </w:r>
          </w:p>
        </w:tc>
        <w:tc>
          <w:tcPr>
            <w:tcW w:w="1217" w:type="dxa"/>
            <w:tcBorders>
              <w:top w:val="nil"/>
            </w:tcBorders>
            <w:noWrap/>
          </w:tcPr>
          <w:p w14:paraId="1157A520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9117B4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-17.41</w:t>
            </w:r>
          </w:p>
        </w:tc>
        <w:tc>
          <w:tcPr>
            <w:tcW w:w="2225" w:type="dxa"/>
            <w:tcBorders>
              <w:top w:val="nil"/>
            </w:tcBorders>
            <w:noWrap/>
          </w:tcPr>
          <w:p w14:paraId="6A668381" w14:textId="77777777" w:rsidR="009117B4" w:rsidRPr="009117B4" w:rsidRDefault="009117B4" w:rsidP="009117B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474C61FB" w14:textId="1951C3D9" w:rsidR="007945F7" w:rsidRPr="009117B4" w:rsidRDefault="00EE27BA" w:rsidP="009117B4">
      <w:pPr>
        <w:spacing w:line="36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A472EB">
        <w:rPr>
          <w:rFonts w:ascii="Times New Roman" w:hAnsi="Times New Roman" w:cs="Times New Roman"/>
          <w:b/>
          <w:bCs/>
          <w:sz w:val="22"/>
          <w:szCs w:val="22"/>
        </w:rPr>
        <w:t>Table S</w:t>
      </w:r>
      <w:r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Pr="00A472EB">
        <w:rPr>
          <w:rFonts w:ascii="Times New Roman" w:hAnsi="Times New Roman" w:cs="Times New Roman"/>
          <w:b/>
          <w:bCs/>
          <w:sz w:val="22"/>
          <w:szCs w:val="22"/>
        </w:rPr>
        <w:t xml:space="preserve">. </w:t>
      </w:r>
      <w:r w:rsidRPr="00A472EB">
        <w:rPr>
          <w:rFonts w:ascii="Times New Roman" w:hAnsi="Times New Roman" w:cs="Times New Roman"/>
          <w:sz w:val="22"/>
          <w:szCs w:val="22"/>
        </w:rPr>
        <w:t>δ</w:t>
      </w:r>
      <w:r w:rsidRPr="009E70AF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Pr="00A472EB">
        <w:rPr>
          <w:rFonts w:ascii="Times New Roman" w:hAnsi="Times New Roman" w:cs="Times New Roman"/>
          <w:sz w:val="22"/>
          <w:szCs w:val="22"/>
        </w:rPr>
        <w:t>C and δ</w:t>
      </w:r>
      <w:r w:rsidRPr="009E70AF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A472EB">
        <w:rPr>
          <w:rFonts w:ascii="Times New Roman" w:hAnsi="Times New Roman" w:cs="Times New Roman"/>
          <w:sz w:val="22"/>
          <w:szCs w:val="22"/>
        </w:rPr>
        <w:t>N values of museum common dolphin specimens. Columns include Nitrogen and Carbon obtained from bones, C:N ratios,</w:t>
      </w:r>
      <w:r w:rsidR="009E70AF">
        <w:rPr>
          <w:rFonts w:ascii="Times New Roman" w:hAnsi="Times New Roman" w:cs="Times New Roman"/>
          <w:sz w:val="22"/>
          <w:szCs w:val="22"/>
        </w:rPr>
        <w:t xml:space="preserve"> </w:t>
      </w:r>
      <w:r w:rsidR="009E70AF" w:rsidRPr="00A472EB">
        <w:rPr>
          <w:rFonts w:ascii="Times New Roman" w:hAnsi="Times New Roman" w:cs="Times New Roman"/>
          <w:sz w:val="22"/>
          <w:szCs w:val="22"/>
        </w:rPr>
        <w:t xml:space="preserve">converted </w:t>
      </w:r>
      <w:r w:rsidR="009E70AF" w:rsidRPr="009E70AF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="009E70AF" w:rsidRPr="00A472EB">
        <w:rPr>
          <w:rFonts w:ascii="Times New Roman" w:hAnsi="Times New Roman" w:cs="Times New Roman"/>
          <w:sz w:val="22"/>
          <w:szCs w:val="22"/>
        </w:rPr>
        <w:t xml:space="preserve">N and </w:t>
      </w:r>
      <w:r w:rsidR="009E70AF" w:rsidRPr="009E70AF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="009E70AF" w:rsidRPr="00A472EB">
        <w:rPr>
          <w:rFonts w:ascii="Times New Roman" w:hAnsi="Times New Roman" w:cs="Times New Roman"/>
          <w:sz w:val="22"/>
          <w:szCs w:val="22"/>
        </w:rPr>
        <w:t>C values from bone to muscle</w:t>
      </w:r>
      <w:r w:rsidRPr="00A472EB">
        <w:rPr>
          <w:rFonts w:ascii="Times New Roman" w:hAnsi="Times New Roman" w:cs="Times New Roman"/>
          <w:sz w:val="22"/>
          <w:szCs w:val="22"/>
        </w:rPr>
        <w:t xml:space="preserve"> </w:t>
      </w:r>
      <w:r w:rsidR="009E70AF">
        <w:rPr>
          <w:rFonts w:ascii="Times New Roman" w:hAnsi="Times New Roman" w:cs="Times New Roman"/>
          <w:sz w:val="22"/>
          <w:szCs w:val="22"/>
        </w:rPr>
        <w:t xml:space="preserve">and </w:t>
      </w:r>
      <w:r w:rsidRPr="00A472EB">
        <w:rPr>
          <w:rFonts w:ascii="Times New Roman" w:hAnsi="Times New Roman" w:cs="Times New Roman"/>
          <w:sz w:val="22"/>
          <w:szCs w:val="22"/>
        </w:rPr>
        <w:t>δ</w:t>
      </w:r>
      <w:r w:rsidRPr="009E70AF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Pr="00A472EB">
        <w:rPr>
          <w:rFonts w:ascii="Times New Roman" w:hAnsi="Times New Roman" w:cs="Times New Roman"/>
          <w:sz w:val="22"/>
          <w:szCs w:val="22"/>
        </w:rPr>
        <w:t>C Suess correction (if applicable</w:t>
      </w:r>
      <w:r w:rsidR="009E70AF">
        <w:rPr>
          <w:rFonts w:ascii="Times New Roman" w:hAnsi="Times New Roman" w:cs="Times New Roman"/>
          <w:sz w:val="22"/>
          <w:szCs w:val="22"/>
        </w:rPr>
        <w:t>)</w:t>
      </w:r>
      <w:r w:rsidRPr="00A472EB">
        <w:rPr>
          <w:rFonts w:ascii="Times New Roman" w:hAnsi="Times New Roman" w:cs="Times New Roman"/>
          <w:sz w:val="22"/>
          <w:szCs w:val="22"/>
        </w:rPr>
        <w:t>.</w:t>
      </w:r>
    </w:p>
    <w:p w14:paraId="654444FD" w14:textId="77777777" w:rsidR="009117B4" w:rsidRPr="009A795D" w:rsidRDefault="009117B4" w:rsidP="00A511A2">
      <w:pPr>
        <w:rPr>
          <w:rFonts w:ascii="Times New Roman" w:hAnsi="Times New Roman" w:cs="Times New Roman"/>
          <w:sz w:val="20"/>
          <w:szCs w:val="20"/>
        </w:rPr>
        <w:sectPr w:rsidR="009117B4" w:rsidRPr="009A795D" w:rsidSect="00EE27BA">
          <w:pgSz w:w="11906" w:h="16838"/>
          <w:pgMar w:top="1440" w:right="1440" w:bottom="1440" w:left="1440" w:header="708" w:footer="708" w:gutter="0"/>
          <w:lnNumType w:countBy="1" w:restart="continuous"/>
          <w:cols w:space="708"/>
          <w:docGrid w:linePitch="360"/>
        </w:sectPr>
      </w:pPr>
    </w:p>
    <w:p w14:paraId="2EAD4B17" w14:textId="3DC08D5B" w:rsidR="00A511A2" w:rsidRDefault="00A511A2" w:rsidP="00A511A2">
      <w:pPr>
        <w:rPr>
          <w:rFonts w:ascii="Times New Roman" w:hAnsi="Times New Roman" w:cs="Times New Roman"/>
          <w:sz w:val="22"/>
          <w:szCs w:val="22"/>
        </w:rPr>
      </w:pPr>
      <w:r w:rsidRPr="009A795D">
        <w:rPr>
          <w:rFonts w:ascii="Times New Roman" w:hAnsi="Times New Roman" w:cs="Times New Roman"/>
          <w:b/>
          <w:bCs/>
          <w:sz w:val="22"/>
          <w:szCs w:val="22"/>
        </w:rPr>
        <w:t>Table S</w:t>
      </w:r>
      <w:r w:rsidR="00A472EB">
        <w:rPr>
          <w:rFonts w:ascii="Times New Roman" w:hAnsi="Times New Roman" w:cs="Times New Roman"/>
          <w:b/>
          <w:bCs/>
          <w:sz w:val="22"/>
          <w:szCs w:val="22"/>
        </w:rPr>
        <w:t>4</w:t>
      </w:r>
      <w:r w:rsidRPr="009A795D">
        <w:rPr>
          <w:rFonts w:ascii="Times New Roman" w:hAnsi="Times New Roman" w:cs="Times New Roman"/>
          <w:sz w:val="22"/>
          <w:szCs w:val="22"/>
        </w:rPr>
        <w:t xml:space="preserve">. </w:t>
      </w:r>
      <w:r w:rsidRPr="00A315E9">
        <w:rPr>
          <w:rFonts w:ascii="Times New Roman" w:hAnsi="Times New Roman" w:cs="Times New Roman"/>
          <w:i/>
          <w:iCs/>
          <w:sz w:val="22"/>
          <w:szCs w:val="22"/>
        </w:rPr>
        <w:t>P</w:t>
      </w:r>
      <w:r w:rsidRPr="009A795D">
        <w:rPr>
          <w:rFonts w:ascii="Times New Roman" w:hAnsi="Times New Roman" w:cs="Times New Roman"/>
          <w:sz w:val="22"/>
          <w:szCs w:val="22"/>
        </w:rPr>
        <w:t xml:space="preserve">-value of paiwise comparisons between dolphin </w:t>
      </w:r>
      <w:r w:rsidR="00FE20B2">
        <w:rPr>
          <w:rFonts w:ascii="Times New Roman" w:hAnsi="Times New Roman" w:cs="Times New Roman"/>
          <w:sz w:val="22"/>
          <w:szCs w:val="22"/>
        </w:rPr>
        <w:t>groups</w:t>
      </w:r>
      <w:r w:rsidRPr="009A795D">
        <w:rPr>
          <w:rFonts w:ascii="Times New Roman" w:hAnsi="Times New Roman" w:cs="Times New Roman"/>
          <w:sz w:val="22"/>
          <w:szCs w:val="22"/>
        </w:rPr>
        <w:t xml:space="preserve"> for δ</w:t>
      </w:r>
      <w:r w:rsidRPr="009A795D">
        <w:rPr>
          <w:rFonts w:ascii="Times New Roman" w:hAnsi="Times New Roman" w:cs="Times New Roman"/>
          <w:sz w:val="22"/>
          <w:szCs w:val="22"/>
          <w:vertAlign w:val="superscript"/>
        </w:rPr>
        <w:t>13</w:t>
      </w:r>
      <w:r w:rsidRPr="009A795D">
        <w:rPr>
          <w:rFonts w:ascii="Times New Roman" w:hAnsi="Times New Roman" w:cs="Times New Roman"/>
          <w:sz w:val="22"/>
          <w:szCs w:val="22"/>
        </w:rPr>
        <w:t>C (bottom-left/ yellow) and δ</w:t>
      </w:r>
      <w:r w:rsidRPr="009A795D">
        <w:rPr>
          <w:rFonts w:ascii="Times New Roman" w:hAnsi="Times New Roman" w:cs="Times New Roman"/>
          <w:sz w:val="22"/>
          <w:szCs w:val="22"/>
          <w:vertAlign w:val="superscript"/>
        </w:rPr>
        <w:t>15</w:t>
      </w:r>
      <w:r w:rsidRPr="009A795D">
        <w:rPr>
          <w:rFonts w:ascii="Times New Roman" w:hAnsi="Times New Roman" w:cs="Times New Roman"/>
          <w:sz w:val="22"/>
          <w:szCs w:val="22"/>
        </w:rPr>
        <w:t>N (top-right/ blue). Significant differences (</w:t>
      </w:r>
      <w:r w:rsidRPr="00A315E9">
        <w:rPr>
          <w:rFonts w:ascii="Times New Roman" w:hAnsi="Times New Roman" w:cs="Times New Roman"/>
          <w:i/>
          <w:iCs/>
          <w:sz w:val="22"/>
          <w:szCs w:val="22"/>
        </w:rPr>
        <w:t xml:space="preserve">p </w:t>
      </w:r>
      <w:r w:rsidRPr="009A795D">
        <w:rPr>
          <w:rFonts w:ascii="Times New Roman" w:hAnsi="Times New Roman" w:cs="Times New Roman"/>
          <w:sz w:val="22"/>
          <w:szCs w:val="22"/>
        </w:rPr>
        <w:t>&lt; 0.05) are shown in bold.</w:t>
      </w:r>
    </w:p>
    <w:p w14:paraId="6225E039" w14:textId="77777777" w:rsidR="009A795D" w:rsidRPr="009A795D" w:rsidRDefault="009A795D" w:rsidP="00A511A2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PlainTable2"/>
        <w:tblW w:w="8879" w:type="dxa"/>
        <w:tblLook w:val="04A0" w:firstRow="1" w:lastRow="0" w:firstColumn="1" w:lastColumn="0" w:noHBand="0" w:noVBand="1"/>
      </w:tblPr>
      <w:tblGrid>
        <w:gridCol w:w="2369"/>
        <w:gridCol w:w="807"/>
        <w:gridCol w:w="2135"/>
        <w:gridCol w:w="1273"/>
        <w:gridCol w:w="1146"/>
        <w:gridCol w:w="1149"/>
      </w:tblGrid>
      <w:tr w:rsidR="007945F7" w:rsidRPr="009A795D" w14:paraId="7C3AF530" w14:textId="77777777" w:rsidTr="00D416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14:paraId="7D7348A3" w14:textId="77777777" w:rsidR="007945F7" w:rsidRPr="009A795D" w:rsidRDefault="007945F7" w:rsidP="008838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hideMark/>
          </w:tcPr>
          <w:p w14:paraId="4AB67FFD" w14:textId="273AF371" w:rsidR="007945F7" w:rsidRPr="009A795D" w:rsidRDefault="007945F7" w:rsidP="008838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nil"/>
              <w:bottom w:val="single" w:sz="4" w:space="0" w:color="auto"/>
            </w:tcBorders>
            <w:hideMark/>
          </w:tcPr>
          <w:p w14:paraId="5658E09B" w14:textId="77777777" w:rsidR="007945F7" w:rsidRPr="009A795D" w:rsidRDefault="007945F7" w:rsidP="008838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Dd before 1970</w:t>
            </w:r>
          </w:p>
        </w:tc>
        <w:tc>
          <w:tcPr>
            <w:tcW w:w="1273" w:type="dxa"/>
            <w:tcBorders>
              <w:top w:val="nil"/>
              <w:bottom w:val="single" w:sz="4" w:space="0" w:color="auto"/>
            </w:tcBorders>
            <w:hideMark/>
          </w:tcPr>
          <w:p w14:paraId="2AAD7007" w14:textId="77777777" w:rsidR="007945F7" w:rsidRPr="009A795D" w:rsidRDefault="007945F7" w:rsidP="008838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Ddelph</w:t>
            </w:r>
          </w:p>
        </w:tc>
        <w:tc>
          <w:tcPr>
            <w:tcW w:w="1146" w:type="dxa"/>
            <w:tcBorders>
              <w:top w:val="nil"/>
              <w:bottom w:val="single" w:sz="4" w:space="0" w:color="auto"/>
            </w:tcBorders>
            <w:hideMark/>
          </w:tcPr>
          <w:p w14:paraId="5AAF8E97" w14:textId="77777777" w:rsidR="007945F7" w:rsidRPr="009A795D" w:rsidRDefault="007945F7" w:rsidP="008838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Scoe</w:t>
            </w:r>
          </w:p>
        </w:tc>
        <w:tc>
          <w:tcPr>
            <w:tcW w:w="1147" w:type="dxa"/>
            <w:tcBorders>
              <w:top w:val="nil"/>
              <w:bottom w:val="single" w:sz="4" w:space="0" w:color="auto"/>
            </w:tcBorders>
            <w:hideMark/>
          </w:tcPr>
          <w:p w14:paraId="1BFE0CBA" w14:textId="77777777" w:rsidR="007945F7" w:rsidRPr="009A795D" w:rsidRDefault="007945F7" w:rsidP="008838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Ttru</w:t>
            </w:r>
          </w:p>
        </w:tc>
      </w:tr>
      <w:tr w:rsidR="007945F7" w:rsidRPr="009A795D" w14:paraId="69A7279F" w14:textId="77777777" w:rsidTr="009D5F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hideMark/>
          </w:tcPr>
          <w:p w14:paraId="7CDD266C" w14:textId="77777777" w:rsidR="007945F7" w:rsidRPr="009A795D" w:rsidRDefault="007945F7" w:rsidP="0088380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textDirection w:val="btLr"/>
            <w:hideMark/>
          </w:tcPr>
          <w:p w14:paraId="4B180454" w14:textId="66556EE3" w:rsidR="007945F7" w:rsidRPr="009A795D" w:rsidRDefault="009A795D" w:rsidP="00883801">
            <w:pPr>
              <w:ind w:left="113" w:right="11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C3EEC">
              <w:t>δ</w:t>
            </w:r>
            <w:r w:rsidRPr="00EC3EEC">
              <w:rPr>
                <w:vertAlign w:val="superscript"/>
              </w:rPr>
              <w:t>13</w:t>
            </w:r>
            <w:r w:rsidRPr="00EC3EEC">
              <w:t>C</w:t>
            </w:r>
          </w:p>
        </w:tc>
        <w:tc>
          <w:tcPr>
            <w:tcW w:w="5703" w:type="dxa"/>
            <w:gridSpan w:val="4"/>
            <w:tcBorders>
              <w:top w:val="single" w:sz="4" w:space="0" w:color="auto"/>
              <w:bottom w:val="nil"/>
            </w:tcBorders>
            <w:vAlign w:val="center"/>
            <w:hideMark/>
          </w:tcPr>
          <w:p w14:paraId="736AF789" w14:textId="721921DB" w:rsidR="007945F7" w:rsidRPr="009A795D" w:rsidRDefault="009A795D" w:rsidP="009D5F2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EC3EEC">
              <w:t>δ</w:t>
            </w:r>
            <w:r w:rsidRPr="00EC3EEC">
              <w:rPr>
                <w:vertAlign w:val="superscript"/>
              </w:rPr>
              <w:t>15</w:t>
            </w:r>
            <w:r w:rsidRPr="00EC3EEC">
              <w:t>N</w:t>
            </w:r>
          </w:p>
        </w:tc>
      </w:tr>
      <w:tr w:rsidR="007945F7" w:rsidRPr="009A795D" w14:paraId="7A7CD5C4" w14:textId="77777777" w:rsidTr="00514C81">
        <w:trPr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4CA7EB55" w14:textId="77777777" w:rsidR="007945F7" w:rsidRPr="009A795D" w:rsidRDefault="007945F7" w:rsidP="00D416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Dd before 1970</w:t>
            </w:r>
          </w:p>
        </w:tc>
        <w:tc>
          <w:tcPr>
            <w:tcW w:w="0" w:type="auto"/>
            <w:vMerge/>
            <w:vAlign w:val="bottom"/>
            <w:hideMark/>
          </w:tcPr>
          <w:p w14:paraId="60FBFD49" w14:textId="77777777" w:rsidR="007945F7" w:rsidRPr="009A795D" w:rsidRDefault="007945F7" w:rsidP="00D416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nil"/>
              <w:bottom w:val="nil"/>
            </w:tcBorders>
            <w:vAlign w:val="center"/>
            <w:hideMark/>
          </w:tcPr>
          <w:p w14:paraId="3E30B874" w14:textId="77777777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3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6E21194C" w14:textId="18D655FC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9117B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42</w:t>
            </w:r>
          </w:p>
        </w:tc>
        <w:tc>
          <w:tcPr>
            <w:tcW w:w="1146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06D46CAD" w14:textId="45CFA3E8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</w:t>
            </w:r>
            <w:r w:rsidR="009504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147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1E59EA43" w14:textId="5E68315B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0004</w:t>
            </w:r>
          </w:p>
        </w:tc>
      </w:tr>
      <w:tr w:rsidR="007945F7" w:rsidRPr="009A795D" w14:paraId="783495EC" w14:textId="77777777" w:rsidTr="00514C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2221C0B5" w14:textId="77777777" w:rsidR="007945F7" w:rsidRPr="009A795D" w:rsidRDefault="007945F7" w:rsidP="00D416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Ddelph</w:t>
            </w:r>
          </w:p>
        </w:tc>
        <w:tc>
          <w:tcPr>
            <w:tcW w:w="0" w:type="auto"/>
            <w:vMerge/>
            <w:vAlign w:val="bottom"/>
            <w:hideMark/>
          </w:tcPr>
          <w:p w14:paraId="03EAA704" w14:textId="77777777" w:rsidR="007945F7" w:rsidRPr="009A795D" w:rsidRDefault="007945F7" w:rsidP="00D416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5C15EDF6" w14:textId="379E7AAB" w:rsidR="0095042A" w:rsidRPr="009A795D" w:rsidRDefault="007945F7" w:rsidP="0095042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000</w:t>
            </w:r>
            <w:r w:rsidR="009504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273" w:type="dxa"/>
            <w:tcBorders>
              <w:top w:val="nil"/>
              <w:bottom w:val="nil"/>
            </w:tcBorders>
            <w:vAlign w:val="center"/>
            <w:hideMark/>
          </w:tcPr>
          <w:p w14:paraId="5056E855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311BE949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47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16D15849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7945F7" w:rsidRPr="009A795D" w14:paraId="51553675" w14:textId="77777777" w:rsidTr="00B656D9">
        <w:trPr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bottom w:val="nil"/>
            </w:tcBorders>
            <w:vAlign w:val="center"/>
            <w:hideMark/>
          </w:tcPr>
          <w:p w14:paraId="146881C9" w14:textId="77777777" w:rsidR="007945F7" w:rsidRPr="009A795D" w:rsidRDefault="007945F7" w:rsidP="00D416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Scoe</w:t>
            </w:r>
          </w:p>
        </w:tc>
        <w:tc>
          <w:tcPr>
            <w:tcW w:w="0" w:type="auto"/>
            <w:vMerge/>
            <w:vAlign w:val="bottom"/>
            <w:hideMark/>
          </w:tcPr>
          <w:p w14:paraId="0847CA06" w14:textId="77777777" w:rsidR="007945F7" w:rsidRPr="009A795D" w:rsidRDefault="007945F7" w:rsidP="00D416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451DFF07" w14:textId="77777777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3" w:type="dxa"/>
            <w:tcBorders>
              <w:top w:val="nil"/>
              <w:bottom w:val="nil"/>
            </w:tcBorders>
            <w:shd w:val="clear" w:color="auto" w:fill="E7E764"/>
            <w:vAlign w:val="center"/>
            <w:hideMark/>
          </w:tcPr>
          <w:p w14:paraId="2ACD87E3" w14:textId="77777777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46" w:type="dxa"/>
            <w:tcBorders>
              <w:top w:val="nil"/>
              <w:bottom w:val="nil"/>
            </w:tcBorders>
            <w:vAlign w:val="center"/>
            <w:hideMark/>
          </w:tcPr>
          <w:p w14:paraId="29E2C8DD" w14:textId="77777777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7" w:type="dxa"/>
            <w:tcBorders>
              <w:top w:val="nil"/>
              <w:bottom w:val="nil"/>
            </w:tcBorders>
            <w:shd w:val="clear" w:color="auto" w:fill="A5C9EB" w:themeFill="text2" w:themeFillTint="40"/>
            <w:vAlign w:val="center"/>
            <w:hideMark/>
          </w:tcPr>
          <w:p w14:paraId="7C407F01" w14:textId="77777777" w:rsidR="007945F7" w:rsidRPr="009A795D" w:rsidRDefault="007945F7" w:rsidP="00D4168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7945F7" w:rsidRPr="009A795D" w14:paraId="1485B5E9" w14:textId="77777777" w:rsidTr="00514C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inset" w:sz="6" w:space="0" w:color="FFFFFF" w:themeColor="background1"/>
              <w:bottom w:val="single" w:sz="4" w:space="0" w:color="auto"/>
            </w:tcBorders>
            <w:vAlign w:val="center"/>
            <w:hideMark/>
          </w:tcPr>
          <w:p w14:paraId="4D171253" w14:textId="77777777" w:rsidR="007945F7" w:rsidRPr="009A795D" w:rsidRDefault="007945F7" w:rsidP="00D4168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sz w:val="20"/>
                <w:szCs w:val="20"/>
              </w:rPr>
              <w:t>Ttru</w:t>
            </w:r>
          </w:p>
        </w:tc>
        <w:tc>
          <w:tcPr>
            <w:tcW w:w="0" w:type="auto"/>
            <w:vMerge/>
            <w:tcBorders>
              <w:top w:val="inset" w:sz="6" w:space="0" w:color="FFFFFF" w:themeColor="background1"/>
              <w:bottom w:val="single" w:sz="4" w:space="0" w:color="auto"/>
            </w:tcBorders>
            <w:vAlign w:val="bottom"/>
            <w:hideMark/>
          </w:tcPr>
          <w:p w14:paraId="0926E29B" w14:textId="77777777" w:rsidR="007945F7" w:rsidRPr="009A795D" w:rsidRDefault="007945F7" w:rsidP="00D416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35" w:type="dxa"/>
            <w:tcBorders>
              <w:top w:val="inset" w:sz="6" w:space="0" w:color="FFFFFF" w:themeColor="background1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33D00FBA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3" w:type="dxa"/>
            <w:tcBorders>
              <w:top w:val="inset" w:sz="6" w:space="0" w:color="FFFFFF" w:themeColor="background1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4FF82DFB" w14:textId="16148684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  <w:r w:rsidR="00B96B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.</w:t>
            </w: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04</w:t>
            </w:r>
          </w:p>
        </w:tc>
        <w:tc>
          <w:tcPr>
            <w:tcW w:w="1146" w:type="dxa"/>
            <w:tcBorders>
              <w:top w:val="inset" w:sz="6" w:space="0" w:color="FFFFFF" w:themeColor="background1"/>
              <w:bottom w:val="single" w:sz="4" w:space="0" w:color="auto"/>
            </w:tcBorders>
            <w:shd w:val="clear" w:color="auto" w:fill="E7E764"/>
            <w:vAlign w:val="center"/>
            <w:hideMark/>
          </w:tcPr>
          <w:p w14:paraId="7F08E719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795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47" w:type="dxa"/>
            <w:tcBorders>
              <w:top w:val="inset" w:sz="6" w:space="0" w:color="FFFFFF" w:themeColor="background1"/>
              <w:bottom w:val="single" w:sz="4" w:space="0" w:color="auto"/>
            </w:tcBorders>
            <w:vAlign w:val="center"/>
            <w:hideMark/>
          </w:tcPr>
          <w:p w14:paraId="1396A006" w14:textId="77777777" w:rsidR="007945F7" w:rsidRPr="009A795D" w:rsidRDefault="007945F7" w:rsidP="00D4168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68F6FE23" w14:textId="77777777" w:rsidR="007945F7" w:rsidRPr="009A795D" w:rsidRDefault="007945F7" w:rsidP="00A511A2">
      <w:pPr>
        <w:rPr>
          <w:rFonts w:ascii="Times New Roman" w:hAnsi="Times New Roman" w:cs="Times New Roman"/>
          <w:sz w:val="20"/>
          <w:szCs w:val="20"/>
        </w:rPr>
      </w:pPr>
    </w:p>
    <w:p w14:paraId="7DCF89E8" w14:textId="7AF2B1CA" w:rsidR="25299346" w:rsidRDefault="25299346" w:rsidP="25299346">
      <w:pPr>
        <w:rPr>
          <w:rFonts w:ascii="Times New Roman" w:hAnsi="Times New Roman" w:cs="Times New Roman"/>
          <w:sz w:val="20"/>
          <w:szCs w:val="20"/>
        </w:rPr>
      </w:pPr>
    </w:p>
    <w:p w14:paraId="4926765D" w14:textId="0634EEF9" w:rsidR="00A511A2" w:rsidRDefault="00A511A2" w:rsidP="00A511A2">
      <w:pPr>
        <w:rPr>
          <w:rFonts w:ascii="Times New Roman" w:hAnsi="Times New Roman" w:cs="Times New Roman"/>
          <w:sz w:val="22"/>
          <w:szCs w:val="22"/>
        </w:rPr>
      </w:pPr>
      <w:r w:rsidRPr="43DECFCD">
        <w:rPr>
          <w:rFonts w:ascii="Times New Roman" w:hAnsi="Times New Roman" w:cs="Times New Roman"/>
          <w:b/>
          <w:bCs/>
          <w:sz w:val="22"/>
          <w:szCs w:val="22"/>
        </w:rPr>
        <w:t>Table S</w:t>
      </w:r>
      <w:r w:rsidR="00A472EB" w:rsidRPr="43DECFCD">
        <w:rPr>
          <w:rFonts w:ascii="Times New Roman" w:hAnsi="Times New Roman" w:cs="Times New Roman"/>
          <w:b/>
          <w:bCs/>
          <w:sz w:val="22"/>
          <w:szCs w:val="22"/>
        </w:rPr>
        <w:t>5</w:t>
      </w:r>
      <w:r w:rsidRPr="43DECFCD">
        <w:rPr>
          <w:rFonts w:ascii="Times New Roman" w:hAnsi="Times New Roman" w:cs="Times New Roman"/>
          <w:b/>
          <w:bCs/>
          <w:sz w:val="22"/>
          <w:szCs w:val="22"/>
        </w:rPr>
        <w:t>.</w:t>
      </w:r>
      <w:r w:rsidRPr="43DECFCD">
        <w:rPr>
          <w:rFonts w:ascii="Times New Roman" w:hAnsi="Times New Roman" w:cs="Times New Roman"/>
          <w:sz w:val="22"/>
          <w:szCs w:val="22"/>
        </w:rPr>
        <w:t xml:space="preserve"> M</w:t>
      </w:r>
      <w:r w:rsidR="2273275F" w:rsidRPr="43DECFCD">
        <w:rPr>
          <w:rFonts w:ascii="Times New Roman" w:hAnsi="Times New Roman" w:cs="Times New Roman"/>
          <w:sz w:val="22"/>
          <w:szCs w:val="22"/>
        </w:rPr>
        <w:t xml:space="preserve">edian </w:t>
      </w:r>
      <w:r w:rsidRPr="43DECFCD">
        <w:rPr>
          <w:rFonts w:ascii="Times New Roman" w:hAnsi="Times New Roman" w:cs="Times New Roman"/>
          <w:sz w:val="22"/>
          <w:szCs w:val="22"/>
        </w:rPr>
        <w:t xml:space="preserve">and </w:t>
      </w:r>
      <w:r w:rsidR="00C77F76" w:rsidRPr="43DECFCD">
        <w:rPr>
          <w:rFonts w:ascii="Times New Roman" w:hAnsi="Times New Roman" w:cs="Times New Roman"/>
          <w:sz w:val="22"/>
          <w:szCs w:val="22"/>
        </w:rPr>
        <w:t>1</w:t>
      </w:r>
      <w:r w:rsidR="00C77F76" w:rsidRPr="43DECFCD">
        <w:rPr>
          <w:rFonts w:ascii="Times New Roman" w:hAnsi="Times New Roman" w:cs="Times New Roman"/>
          <w:sz w:val="22"/>
          <w:szCs w:val="22"/>
          <w:vertAlign w:val="superscript"/>
        </w:rPr>
        <w:t>st</w:t>
      </w:r>
      <w:r w:rsidR="00C77F76" w:rsidRPr="43DECFCD">
        <w:rPr>
          <w:rFonts w:ascii="Times New Roman" w:hAnsi="Times New Roman" w:cs="Times New Roman"/>
          <w:sz w:val="22"/>
          <w:szCs w:val="22"/>
        </w:rPr>
        <w:t xml:space="preserve"> and 3</w:t>
      </w:r>
      <w:r w:rsidR="00C77F76" w:rsidRPr="43DECFCD">
        <w:rPr>
          <w:rFonts w:ascii="Times New Roman" w:hAnsi="Times New Roman" w:cs="Times New Roman"/>
          <w:sz w:val="22"/>
          <w:szCs w:val="22"/>
          <w:vertAlign w:val="superscript"/>
        </w:rPr>
        <w:t xml:space="preserve">rd </w:t>
      </w:r>
      <w:r w:rsidR="00C77F76" w:rsidRPr="43DECFCD">
        <w:rPr>
          <w:rFonts w:ascii="Times New Roman" w:hAnsi="Times New Roman" w:cs="Times New Roman"/>
          <w:sz w:val="22"/>
          <w:szCs w:val="22"/>
        </w:rPr>
        <w:t>credible intervals</w:t>
      </w:r>
      <w:r w:rsidRPr="43DECFCD">
        <w:rPr>
          <w:rFonts w:ascii="Times New Roman" w:hAnsi="Times New Roman" w:cs="Times New Roman"/>
          <w:sz w:val="22"/>
          <w:szCs w:val="22"/>
        </w:rPr>
        <w:t xml:space="preserve"> </w:t>
      </w:r>
      <w:r w:rsidR="00C77F76" w:rsidRPr="43DECFCD">
        <w:rPr>
          <w:rFonts w:ascii="Times New Roman" w:hAnsi="Times New Roman" w:cs="Times New Roman"/>
          <w:sz w:val="22"/>
          <w:szCs w:val="22"/>
        </w:rPr>
        <w:t>[</w:t>
      </w:r>
      <w:r w:rsidRPr="43DECFCD">
        <w:rPr>
          <w:rFonts w:ascii="Times New Roman" w:hAnsi="Times New Roman" w:cs="Times New Roman"/>
          <w:sz w:val="22"/>
          <w:szCs w:val="22"/>
        </w:rPr>
        <w:t>inside brackets</w:t>
      </w:r>
      <w:r w:rsidR="00C77F76" w:rsidRPr="43DECFCD">
        <w:rPr>
          <w:rFonts w:ascii="Times New Roman" w:hAnsi="Times New Roman" w:cs="Times New Roman"/>
          <w:sz w:val="22"/>
          <w:szCs w:val="22"/>
        </w:rPr>
        <w:t>]</w:t>
      </w:r>
      <w:r w:rsidRPr="43DECFCD">
        <w:rPr>
          <w:rFonts w:ascii="Times New Roman" w:hAnsi="Times New Roman" w:cs="Times New Roman"/>
          <w:sz w:val="22"/>
          <w:szCs w:val="22"/>
        </w:rPr>
        <w:t xml:space="preserve"> of pairwise overlaps in Bayesian ellipses (in %) calculated on SEAb.</w:t>
      </w:r>
    </w:p>
    <w:tbl>
      <w:tblPr>
        <w:tblStyle w:val="PlainTable2"/>
        <w:tblW w:w="9518" w:type="dxa"/>
        <w:tblLook w:val="04A0" w:firstRow="1" w:lastRow="0" w:firstColumn="1" w:lastColumn="0" w:noHBand="0" w:noVBand="1"/>
      </w:tblPr>
      <w:tblGrid>
        <w:gridCol w:w="2030"/>
        <w:gridCol w:w="1811"/>
        <w:gridCol w:w="1736"/>
        <w:gridCol w:w="2030"/>
        <w:gridCol w:w="1911"/>
      </w:tblGrid>
      <w:tr w:rsidR="006A721C" w:rsidRPr="006A721C" w14:paraId="0E627937" w14:textId="77777777" w:rsidTr="1570FD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0" w:type="dxa"/>
            <w:tcBorders>
              <w:top w:val="nil"/>
              <w:bottom w:val="nil"/>
            </w:tcBorders>
            <w:noWrap/>
            <w:hideMark/>
          </w:tcPr>
          <w:p w14:paraId="00A43F2C" w14:textId="77777777" w:rsidR="006A721C" w:rsidRPr="006A721C" w:rsidRDefault="006A721C" w:rsidP="006A721C">
            <w:pPr>
              <w:rPr>
                <w:rFonts w:ascii="Times New Roman" w:eastAsia="Times New Roman" w:hAnsi="Times New Roman" w:cs="Times New Roman"/>
                <w:kern w:val="0"/>
                <w:lang w:eastAsia="en-GB"/>
                <w14:ligatures w14:val="none"/>
              </w:rPr>
            </w:pPr>
          </w:p>
        </w:tc>
        <w:tc>
          <w:tcPr>
            <w:tcW w:w="1811" w:type="dxa"/>
            <w:tcBorders>
              <w:top w:val="nil"/>
            </w:tcBorders>
            <w:noWrap/>
            <w:hideMark/>
          </w:tcPr>
          <w:p w14:paraId="38181B5B" w14:textId="77777777" w:rsidR="006A721C" w:rsidRPr="006A721C" w:rsidRDefault="006A721C" w:rsidP="006A7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Common dolphin</w:t>
            </w:r>
          </w:p>
        </w:tc>
        <w:tc>
          <w:tcPr>
            <w:tcW w:w="1736" w:type="dxa"/>
            <w:tcBorders>
              <w:top w:val="nil"/>
            </w:tcBorders>
            <w:noWrap/>
            <w:hideMark/>
          </w:tcPr>
          <w:p w14:paraId="0FDE3786" w14:textId="77777777" w:rsidR="006A721C" w:rsidRPr="006A721C" w:rsidRDefault="006A721C" w:rsidP="006A7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Ddel before 1970</w:t>
            </w:r>
          </w:p>
        </w:tc>
        <w:tc>
          <w:tcPr>
            <w:tcW w:w="2030" w:type="dxa"/>
            <w:tcBorders>
              <w:top w:val="nil"/>
            </w:tcBorders>
            <w:noWrap/>
            <w:hideMark/>
          </w:tcPr>
          <w:p w14:paraId="5B04B6DE" w14:textId="77777777" w:rsidR="006A721C" w:rsidRPr="006A721C" w:rsidRDefault="006A721C" w:rsidP="006A7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Striped dolphin</w:t>
            </w:r>
          </w:p>
        </w:tc>
        <w:tc>
          <w:tcPr>
            <w:tcW w:w="1911" w:type="dxa"/>
            <w:tcBorders>
              <w:top w:val="nil"/>
            </w:tcBorders>
            <w:noWrap/>
            <w:hideMark/>
          </w:tcPr>
          <w:p w14:paraId="5EE83C69" w14:textId="77777777" w:rsidR="006A721C" w:rsidRPr="006A721C" w:rsidRDefault="006A721C" w:rsidP="006A721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Bottlenose dolphin</w:t>
            </w:r>
          </w:p>
        </w:tc>
      </w:tr>
      <w:tr w:rsidR="006A721C" w:rsidRPr="006A721C" w14:paraId="496459F0" w14:textId="77777777" w:rsidTr="1570FD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0" w:type="dxa"/>
            <w:tcBorders>
              <w:top w:val="nil"/>
              <w:bottom w:val="nil"/>
            </w:tcBorders>
            <w:noWrap/>
            <w:hideMark/>
          </w:tcPr>
          <w:p w14:paraId="72D0EA20" w14:textId="77777777" w:rsidR="006A721C" w:rsidRPr="006A721C" w:rsidRDefault="006A721C" w:rsidP="006A72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Common dolphin</w:t>
            </w:r>
          </w:p>
        </w:tc>
        <w:tc>
          <w:tcPr>
            <w:tcW w:w="1811" w:type="dxa"/>
            <w:tcBorders>
              <w:bottom w:val="nil"/>
            </w:tcBorders>
            <w:shd w:val="clear" w:color="auto" w:fill="7F7F7F" w:themeFill="text1" w:themeFillTint="80"/>
            <w:noWrap/>
            <w:hideMark/>
          </w:tcPr>
          <w:p w14:paraId="53B2C1D7" w14:textId="77777777" w:rsidR="006A721C" w:rsidRPr="006A721C" w:rsidRDefault="006A721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 </w:t>
            </w:r>
          </w:p>
        </w:tc>
        <w:tc>
          <w:tcPr>
            <w:tcW w:w="1736" w:type="dxa"/>
            <w:tcBorders>
              <w:bottom w:val="nil"/>
            </w:tcBorders>
            <w:noWrap/>
            <w:hideMark/>
          </w:tcPr>
          <w:p w14:paraId="0BC32475" w14:textId="0D349ECE" w:rsidR="006A721C" w:rsidRPr="006A721C" w:rsidRDefault="0095042A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[0</w:t>
            </w:r>
            <w:r w:rsidR="1D67D157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20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2030" w:type="dxa"/>
            <w:tcBorders>
              <w:bottom w:val="nil"/>
            </w:tcBorders>
            <w:noWrap/>
            <w:hideMark/>
          </w:tcPr>
          <w:p w14:paraId="585A5DB1" w14:textId="75B07237" w:rsidR="006A721C" w:rsidRPr="006A721C" w:rsidRDefault="3BEE4ED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  <w:r w:rsidR="0095042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[5</w:t>
            </w:r>
            <w:r w:rsidR="0095042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  <w:r w:rsidR="30E4FE9D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7</w:t>
            </w:r>
            <w:r w:rsidR="0095042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1911" w:type="dxa"/>
            <w:tcBorders>
              <w:bottom w:val="nil"/>
            </w:tcBorders>
            <w:noWrap/>
            <w:hideMark/>
          </w:tcPr>
          <w:p w14:paraId="1DC92A31" w14:textId="15DE857D" w:rsidR="006A721C" w:rsidRPr="006A721C" w:rsidRDefault="006A721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 [0</w:t>
            </w:r>
            <w:r w:rsidR="1D7D15A3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0]</w:t>
            </w:r>
          </w:p>
        </w:tc>
      </w:tr>
      <w:tr w:rsidR="006A721C" w:rsidRPr="006A721C" w14:paraId="4FFE1E48" w14:textId="77777777" w:rsidTr="1570FDA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0" w:type="dxa"/>
            <w:tcBorders>
              <w:top w:val="nil"/>
              <w:bottom w:val="nil"/>
            </w:tcBorders>
            <w:noWrap/>
            <w:hideMark/>
          </w:tcPr>
          <w:p w14:paraId="29DB389C" w14:textId="77777777" w:rsidR="006A721C" w:rsidRPr="006A721C" w:rsidRDefault="006A721C" w:rsidP="006A72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Ddel before 1970</w:t>
            </w:r>
          </w:p>
        </w:tc>
        <w:tc>
          <w:tcPr>
            <w:tcW w:w="1811" w:type="dxa"/>
            <w:tcBorders>
              <w:top w:val="nil"/>
              <w:bottom w:val="nil"/>
            </w:tcBorders>
            <w:noWrap/>
            <w:hideMark/>
          </w:tcPr>
          <w:p w14:paraId="5A178C24" w14:textId="5E2D586A" w:rsidR="006A721C" w:rsidRPr="006A721C" w:rsidRDefault="0095042A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[0</w:t>
            </w:r>
            <w:r w:rsidR="5058083B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10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1736" w:type="dxa"/>
            <w:tcBorders>
              <w:top w:val="nil"/>
              <w:bottom w:val="nil"/>
            </w:tcBorders>
            <w:shd w:val="clear" w:color="auto" w:fill="7F7F7F" w:themeFill="text1" w:themeFillTint="80"/>
            <w:noWrap/>
            <w:hideMark/>
          </w:tcPr>
          <w:p w14:paraId="54682841" w14:textId="77777777" w:rsidR="006A721C" w:rsidRPr="006A721C" w:rsidRDefault="006A721C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 </w:t>
            </w:r>
          </w:p>
        </w:tc>
        <w:tc>
          <w:tcPr>
            <w:tcW w:w="2030" w:type="dxa"/>
            <w:tcBorders>
              <w:top w:val="nil"/>
              <w:bottom w:val="nil"/>
            </w:tcBorders>
            <w:noWrap/>
            <w:hideMark/>
          </w:tcPr>
          <w:p w14:paraId="3ADD2406" w14:textId="171E792E" w:rsidR="006A721C" w:rsidRPr="006A721C" w:rsidRDefault="0095042A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[0</w:t>
            </w:r>
            <w:r w:rsidR="25F83B1C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9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1911" w:type="dxa"/>
            <w:tcBorders>
              <w:top w:val="nil"/>
              <w:bottom w:val="nil"/>
            </w:tcBorders>
            <w:noWrap/>
            <w:hideMark/>
          </w:tcPr>
          <w:p w14:paraId="50BBCEEC" w14:textId="668E7FC1" w:rsidR="006A721C" w:rsidRPr="006A721C" w:rsidRDefault="0095042A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  <w:r w:rsidR="194893C1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[0</w:t>
            </w:r>
            <w:r w:rsidR="21597688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10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</w:tr>
      <w:tr w:rsidR="006A721C" w:rsidRPr="006A721C" w14:paraId="4F1C2E0B" w14:textId="77777777" w:rsidTr="1570FD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0" w:type="dxa"/>
            <w:tcBorders>
              <w:top w:val="nil"/>
              <w:bottom w:val="nil"/>
            </w:tcBorders>
            <w:noWrap/>
            <w:hideMark/>
          </w:tcPr>
          <w:p w14:paraId="62DC953C" w14:textId="77777777" w:rsidR="006A721C" w:rsidRPr="006A721C" w:rsidRDefault="006A721C" w:rsidP="006A72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Striped dolphin</w:t>
            </w:r>
          </w:p>
        </w:tc>
        <w:tc>
          <w:tcPr>
            <w:tcW w:w="1811" w:type="dxa"/>
            <w:tcBorders>
              <w:top w:val="nil"/>
              <w:bottom w:val="nil"/>
            </w:tcBorders>
            <w:noWrap/>
            <w:hideMark/>
          </w:tcPr>
          <w:p w14:paraId="4355F9E9" w14:textId="358A97C6" w:rsidR="006A721C" w:rsidRPr="006A721C" w:rsidRDefault="3BEE4ED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80 [</w:t>
            </w:r>
            <w:r w:rsidR="4E875C96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  <w:r w:rsidR="0095042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  <w:r w:rsidR="2BED2833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9</w:t>
            </w:r>
            <w:r w:rsidR="0095042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1736" w:type="dxa"/>
            <w:tcBorders>
              <w:top w:val="nil"/>
              <w:bottom w:val="nil"/>
            </w:tcBorders>
            <w:noWrap/>
            <w:hideMark/>
          </w:tcPr>
          <w:p w14:paraId="546134B0" w14:textId="1C69A12B" w:rsidR="006A721C" w:rsidRPr="006A721C" w:rsidRDefault="0095042A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10</w:t>
            </w:r>
            <w:r w:rsidR="2F19CD6B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[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  <w:r w:rsidR="4D9E40A5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21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]</w:t>
            </w:r>
          </w:p>
        </w:tc>
        <w:tc>
          <w:tcPr>
            <w:tcW w:w="2030" w:type="dxa"/>
            <w:tcBorders>
              <w:top w:val="nil"/>
              <w:bottom w:val="nil"/>
            </w:tcBorders>
            <w:shd w:val="clear" w:color="auto" w:fill="7F7F7F" w:themeFill="text1" w:themeFillTint="80"/>
            <w:noWrap/>
            <w:hideMark/>
          </w:tcPr>
          <w:p w14:paraId="302F23FF" w14:textId="77777777" w:rsidR="006A721C" w:rsidRPr="006A721C" w:rsidRDefault="006A721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 </w:t>
            </w:r>
          </w:p>
        </w:tc>
        <w:tc>
          <w:tcPr>
            <w:tcW w:w="1911" w:type="dxa"/>
            <w:tcBorders>
              <w:top w:val="nil"/>
              <w:bottom w:val="nil"/>
            </w:tcBorders>
            <w:noWrap/>
            <w:hideMark/>
          </w:tcPr>
          <w:p w14:paraId="1B84C23C" w14:textId="004E597D" w:rsidR="006A721C" w:rsidRPr="006A721C" w:rsidRDefault="006A721C" w:rsidP="006A721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 [0</w:t>
            </w:r>
            <w:r w:rsidR="37E92FB7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0]</w:t>
            </w:r>
          </w:p>
        </w:tc>
      </w:tr>
      <w:tr w:rsidR="006A721C" w:rsidRPr="006A721C" w14:paraId="5619E7CC" w14:textId="77777777" w:rsidTr="1570FDAB">
        <w:trPr>
          <w:trHeight w:val="3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0" w:type="dxa"/>
            <w:tcBorders>
              <w:top w:val="nil"/>
            </w:tcBorders>
            <w:noWrap/>
            <w:hideMark/>
          </w:tcPr>
          <w:p w14:paraId="071F4952" w14:textId="77777777" w:rsidR="006A721C" w:rsidRPr="006A721C" w:rsidRDefault="006A721C" w:rsidP="006A72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721C">
              <w:rPr>
                <w:rFonts w:ascii="Times New Roman" w:hAnsi="Times New Roman" w:cs="Times New Roman"/>
                <w:sz w:val="20"/>
                <w:szCs w:val="20"/>
              </w:rPr>
              <w:t>Bottlenose dolphin</w:t>
            </w:r>
          </w:p>
        </w:tc>
        <w:tc>
          <w:tcPr>
            <w:tcW w:w="1811" w:type="dxa"/>
            <w:tcBorders>
              <w:top w:val="nil"/>
            </w:tcBorders>
            <w:noWrap/>
            <w:hideMark/>
          </w:tcPr>
          <w:p w14:paraId="564C82CA" w14:textId="7A799C18" w:rsidR="006A721C" w:rsidRPr="006A721C" w:rsidRDefault="006A721C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 [0</w:t>
            </w:r>
            <w:r w:rsidR="6194FAE5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0]</w:t>
            </w:r>
          </w:p>
        </w:tc>
        <w:tc>
          <w:tcPr>
            <w:tcW w:w="1736" w:type="dxa"/>
            <w:tcBorders>
              <w:top w:val="nil"/>
            </w:tcBorders>
            <w:noWrap/>
            <w:hideMark/>
          </w:tcPr>
          <w:p w14:paraId="50425B78" w14:textId="7B79CD22" w:rsidR="006A721C" w:rsidRPr="006A721C" w:rsidRDefault="0497EDED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2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 xml:space="preserve"> [0</w:t>
            </w:r>
            <w:r w:rsidR="48BA8701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="3BEE4EDC"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4]</w:t>
            </w:r>
          </w:p>
        </w:tc>
        <w:tc>
          <w:tcPr>
            <w:tcW w:w="2030" w:type="dxa"/>
            <w:tcBorders>
              <w:top w:val="nil"/>
            </w:tcBorders>
            <w:noWrap/>
            <w:hideMark/>
          </w:tcPr>
          <w:p w14:paraId="1CBBED80" w14:textId="5996E715" w:rsidR="006A721C" w:rsidRPr="006A721C" w:rsidRDefault="006A721C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 [0</w:t>
            </w:r>
            <w:r w:rsidR="5D765D53" w:rsidRPr="1570FDAB">
              <w:rPr>
                <w:rFonts w:ascii="Times New Roman" w:eastAsia="Times New Roman" w:hAnsi="Times New Roman" w:cs="Times New Roman"/>
                <w:color w:val="000000" w:themeColor="text1"/>
                <w:lang w:val="en-US"/>
              </w:rPr>
              <w:t>–</w:t>
            </w: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0]</w:t>
            </w:r>
          </w:p>
        </w:tc>
        <w:tc>
          <w:tcPr>
            <w:tcW w:w="1911" w:type="dxa"/>
            <w:tcBorders>
              <w:top w:val="nil"/>
            </w:tcBorders>
            <w:shd w:val="clear" w:color="auto" w:fill="7F7F7F" w:themeFill="text1" w:themeFillTint="80"/>
            <w:noWrap/>
            <w:hideMark/>
          </w:tcPr>
          <w:p w14:paraId="70931858" w14:textId="77777777" w:rsidR="006A721C" w:rsidRPr="006A721C" w:rsidRDefault="006A721C" w:rsidP="006A721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</w:pPr>
            <w:r w:rsidRPr="006A721C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szCs w:val="22"/>
                <w:lang w:eastAsia="en-GB"/>
                <w14:ligatures w14:val="none"/>
              </w:rPr>
              <w:t> </w:t>
            </w:r>
          </w:p>
        </w:tc>
      </w:tr>
    </w:tbl>
    <w:p w14:paraId="1F5766B7" w14:textId="706C181B" w:rsidR="0015674B" w:rsidRDefault="0015674B">
      <w:pPr>
        <w:rPr>
          <w:rFonts w:ascii="Times New Roman" w:hAnsi="Times New Roman" w:cs="Times New Roman"/>
          <w:sz w:val="20"/>
          <w:szCs w:val="20"/>
        </w:rPr>
      </w:pPr>
    </w:p>
    <w:p w14:paraId="22AA0AC6" w14:textId="5B1F89B0" w:rsidR="00A511A2" w:rsidRDefault="0015674B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4DCB412A" w14:textId="0EABF3E4" w:rsidR="00863F05" w:rsidRDefault="00FE20B2" w:rsidP="0015674B">
      <w:pPr>
        <w:jc w:val="both"/>
        <w:rPr>
          <w:rFonts w:ascii="Times New Roman" w:hAnsi="Times New Roman" w:cs="Times New Roman"/>
          <w:b/>
          <w:bCs/>
        </w:rPr>
      </w:pPr>
      <w:r w:rsidRPr="00863F05">
        <w:rPr>
          <w:rFonts w:ascii="Times New Roman" w:hAnsi="Times New Roman" w:cs="Times New Roman"/>
          <w:b/>
          <w:bCs/>
        </w:rPr>
        <w:t>REFERENCES</w:t>
      </w:r>
    </w:p>
    <w:p w14:paraId="70138C20" w14:textId="77777777" w:rsidR="0015674B" w:rsidRPr="0015674B" w:rsidRDefault="0015674B" w:rsidP="0015674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hAnsi="Times New Roman" w:cs="Times New Roman"/>
          <w:color w:val="000000"/>
          <w:lang w:val="it-IT"/>
        </w:rPr>
      </w:pPr>
      <w:proofErr w:type="spellStart"/>
      <w:r w:rsidRPr="0015674B">
        <w:rPr>
          <w:rFonts w:ascii="Times New Roman" w:hAnsi="Times New Roman" w:cs="Times New Roman"/>
          <w:color w:val="000000"/>
          <w:lang w:val="it-IT"/>
        </w:rPr>
        <w:t>Aurioles</w:t>
      </w:r>
      <w:proofErr w:type="spellEnd"/>
      <w:r w:rsidRPr="0015674B">
        <w:rPr>
          <w:rFonts w:ascii="Times New Roman" w:hAnsi="Times New Roman" w:cs="Times New Roman"/>
          <w:color w:val="000000"/>
          <w:lang w:val="it-IT"/>
        </w:rPr>
        <w:t xml:space="preserve">-Gamboa, D., Rodríguez-Pérez, M., Sánchez-Velasco, L., &amp; </w:t>
      </w:r>
      <w:proofErr w:type="spellStart"/>
      <w:r w:rsidRPr="0015674B">
        <w:rPr>
          <w:rFonts w:ascii="Times New Roman" w:hAnsi="Times New Roman" w:cs="Times New Roman"/>
          <w:color w:val="000000"/>
          <w:lang w:val="it-IT"/>
        </w:rPr>
        <w:t>Lavín</w:t>
      </w:r>
      <w:proofErr w:type="spellEnd"/>
      <w:r w:rsidRPr="0015674B">
        <w:rPr>
          <w:rFonts w:ascii="Times New Roman" w:hAnsi="Times New Roman" w:cs="Times New Roman"/>
          <w:color w:val="000000"/>
          <w:lang w:val="it-IT"/>
        </w:rPr>
        <w:t xml:space="preserve">, M. (2013). </w:t>
      </w:r>
      <w:r w:rsidRPr="0015674B">
        <w:rPr>
          <w:rFonts w:ascii="Times New Roman" w:hAnsi="Times New Roman" w:cs="Times New Roman"/>
          <w:color w:val="000000"/>
          <w:lang w:val="en-US"/>
        </w:rPr>
        <w:t xml:space="preserve">Habitat, trophic level, and residence of marine mammals in the Gulf of California assessed by stable isotope analysis. </w:t>
      </w:r>
      <w:r w:rsidRPr="0015674B">
        <w:rPr>
          <w:rFonts w:ascii="Times New Roman" w:hAnsi="Times New Roman" w:cs="Times New Roman"/>
          <w:i/>
          <w:iCs/>
          <w:color w:val="000000"/>
          <w:lang w:val="it-IT"/>
        </w:rPr>
        <w:t xml:space="preserve">Marine </w:t>
      </w:r>
      <w:proofErr w:type="spellStart"/>
      <w:r w:rsidRPr="0015674B">
        <w:rPr>
          <w:rFonts w:ascii="Times New Roman" w:hAnsi="Times New Roman" w:cs="Times New Roman"/>
          <w:i/>
          <w:iCs/>
          <w:color w:val="000000"/>
          <w:lang w:val="it-IT"/>
        </w:rPr>
        <w:t>Ecology</w:t>
      </w:r>
      <w:proofErr w:type="spellEnd"/>
      <w:r w:rsidRPr="0015674B">
        <w:rPr>
          <w:rFonts w:ascii="Times New Roman" w:hAnsi="Times New Roman" w:cs="Times New Roman"/>
          <w:i/>
          <w:iCs/>
          <w:color w:val="000000"/>
          <w:lang w:val="it-IT"/>
        </w:rPr>
        <w:t xml:space="preserve"> Progress Series</w:t>
      </w:r>
      <w:r w:rsidRPr="0015674B">
        <w:rPr>
          <w:rFonts w:ascii="Times New Roman" w:hAnsi="Times New Roman" w:cs="Times New Roman"/>
          <w:color w:val="000000"/>
          <w:lang w:val="it-IT"/>
        </w:rPr>
        <w:t xml:space="preserve"> 488: 275–290. DOI:10.3354/meps10369.</w:t>
      </w:r>
    </w:p>
    <w:p w14:paraId="3782EFB6" w14:textId="77777777" w:rsidR="0015674B" w:rsidRPr="0015674B" w:rsidRDefault="0015674B" w:rsidP="0015674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hAnsi="Times New Roman" w:cs="Times New Roman"/>
          <w:color w:val="000000"/>
          <w:lang w:val="en-US"/>
        </w:rPr>
      </w:pPr>
      <w:r w:rsidRPr="0015674B">
        <w:rPr>
          <w:rFonts w:ascii="Times New Roman" w:hAnsi="Times New Roman" w:cs="Times New Roman"/>
          <w:color w:val="000000"/>
          <w:lang w:val="it-IT"/>
        </w:rPr>
        <w:t>Bode, A., Alvarez-</w:t>
      </w:r>
      <w:proofErr w:type="spellStart"/>
      <w:r w:rsidRPr="0015674B">
        <w:rPr>
          <w:rFonts w:ascii="Times New Roman" w:hAnsi="Times New Roman" w:cs="Times New Roman"/>
          <w:color w:val="000000"/>
          <w:lang w:val="it-IT"/>
        </w:rPr>
        <w:t>Ossorio</w:t>
      </w:r>
      <w:proofErr w:type="spellEnd"/>
      <w:r w:rsidRPr="0015674B">
        <w:rPr>
          <w:rFonts w:ascii="Times New Roman" w:hAnsi="Times New Roman" w:cs="Times New Roman"/>
          <w:color w:val="000000"/>
          <w:lang w:val="it-IT"/>
        </w:rPr>
        <w:t xml:space="preserve">, M.T., Cunha, M.E., Garrido, S., </w:t>
      </w:r>
      <w:proofErr w:type="spellStart"/>
      <w:r w:rsidRPr="0015674B">
        <w:rPr>
          <w:rFonts w:ascii="Times New Roman" w:hAnsi="Times New Roman" w:cs="Times New Roman"/>
          <w:color w:val="000000"/>
          <w:lang w:val="it-IT"/>
        </w:rPr>
        <w:t>Peleterio</w:t>
      </w:r>
      <w:proofErr w:type="spellEnd"/>
      <w:r w:rsidRPr="0015674B">
        <w:rPr>
          <w:rFonts w:ascii="Times New Roman" w:hAnsi="Times New Roman" w:cs="Times New Roman"/>
          <w:color w:val="000000"/>
          <w:lang w:val="it-IT"/>
        </w:rPr>
        <w:t xml:space="preserve">, B., </w:t>
      </w:r>
      <w:proofErr w:type="spellStart"/>
      <w:r w:rsidRPr="0015674B">
        <w:rPr>
          <w:rFonts w:ascii="Times New Roman" w:hAnsi="Times New Roman" w:cs="Times New Roman"/>
          <w:color w:val="000000"/>
          <w:lang w:val="it-IT"/>
        </w:rPr>
        <w:t>Porterio</w:t>
      </w:r>
      <w:proofErr w:type="spellEnd"/>
      <w:r w:rsidRPr="0015674B">
        <w:rPr>
          <w:rFonts w:ascii="Times New Roman" w:hAnsi="Times New Roman" w:cs="Times New Roman"/>
          <w:color w:val="000000"/>
          <w:lang w:val="it-IT"/>
        </w:rPr>
        <w:t xml:space="preserve">, C., Valdés, L., &amp; Varela, M. (2007). </w:t>
      </w:r>
      <w:r w:rsidRPr="0015674B">
        <w:rPr>
          <w:rFonts w:ascii="Times New Roman" w:hAnsi="Times New Roman" w:cs="Times New Roman"/>
          <w:color w:val="000000"/>
          <w:lang w:val="en-US"/>
        </w:rPr>
        <w:t xml:space="preserve">Stable nitrogen isotope studies of the pelagic food web on the Atlantic shelf of the Iberian Peninsula. </w:t>
      </w:r>
      <w:r w:rsidRPr="0015674B">
        <w:rPr>
          <w:rFonts w:ascii="Times New Roman" w:hAnsi="Times New Roman" w:cs="Times New Roman"/>
          <w:i/>
          <w:iCs/>
          <w:color w:val="000000"/>
          <w:lang w:val="en-US"/>
        </w:rPr>
        <w:t>Progress in Oceanography</w:t>
      </w:r>
      <w:r w:rsidRPr="0015674B">
        <w:rPr>
          <w:rFonts w:ascii="Times New Roman" w:hAnsi="Times New Roman" w:cs="Times New Roman"/>
          <w:color w:val="000000"/>
          <w:lang w:val="en-US"/>
        </w:rPr>
        <w:t xml:space="preserve"> 74: 115-131. https://doi.org/10.1016/j.pocean.2007.04.005. </w:t>
      </w:r>
    </w:p>
    <w:p w14:paraId="53002079" w14:textId="37550310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Borrell, A., &amp; Aguilar, A. (2005). Differences in DDT and PCB Residues Between Common and Striped Dolphins from the Southwestern Mediterranean. </w:t>
      </w:r>
      <w:r w:rsidRPr="0015674B">
        <w:rPr>
          <w:rFonts w:ascii="Times New Roman" w:hAnsi="Times New Roman" w:cs="Times New Roman"/>
          <w:i/>
          <w:iCs/>
        </w:rPr>
        <w:t>Archives of Environmental Contamination and Toxicology</w:t>
      </w:r>
      <w:r w:rsidRPr="0015674B">
        <w:rPr>
          <w:rFonts w:ascii="Times New Roman" w:hAnsi="Times New Roman" w:cs="Times New Roman"/>
        </w:rPr>
        <w:t xml:space="preserve"> 48: 501–508. https://doi.org/10.1007/s00244-004-0039-7. </w:t>
      </w:r>
    </w:p>
    <w:p w14:paraId="2A010439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  <w:lang w:val="it-IT"/>
        </w:rPr>
      </w:pPr>
      <w:r w:rsidRPr="0015674B">
        <w:rPr>
          <w:rFonts w:ascii="Times New Roman" w:hAnsi="Times New Roman" w:cs="Times New Roman"/>
        </w:rPr>
        <w:t xml:space="preserve">Borrell, A., Gazo, M., Aguilar, A., Raga, J.A., Degollada, E., Gozalbes, P., &amp; García-Vernet, R. (2021). Niche partitioning amongst northwestern Mediterranean cetaceans using stable isotopes. </w:t>
      </w:r>
      <w:r w:rsidRPr="0015674B">
        <w:rPr>
          <w:rFonts w:ascii="Times New Roman" w:hAnsi="Times New Roman" w:cs="Times New Roman"/>
          <w:i/>
          <w:iCs/>
        </w:rPr>
        <w:t>Progress in Oceanography</w:t>
      </w:r>
      <w:r w:rsidRPr="0015674B">
        <w:rPr>
          <w:rFonts w:ascii="Times New Roman" w:hAnsi="Times New Roman" w:cs="Times New Roman"/>
        </w:rPr>
        <w:t xml:space="preserve"> 193: 102-559. </w:t>
      </w:r>
      <w:r w:rsidRPr="0015674B">
        <w:rPr>
          <w:rFonts w:ascii="Times New Roman" w:hAnsi="Times New Roman" w:cs="Times New Roman"/>
          <w:lang w:val="it-IT"/>
        </w:rPr>
        <w:t>DOI: 10.1016/j.pocean.2021.102559.</w:t>
      </w:r>
    </w:p>
    <w:p w14:paraId="2C79B2A3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  <w:lang w:val="it-IT"/>
        </w:rPr>
        <w:t xml:space="preserve">Borrell, A., </w:t>
      </w:r>
      <w:proofErr w:type="spellStart"/>
      <w:r w:rsidRPr="0015674B">
        <w:rPr>
          <w:rFonts w:ascii="Times New Roman" w:hAnsi="Times New Roman" w:cs="Times New Roman"/>
          <w:lang w:val="it-IT"/>
        </w:rPr>
        <w:t>Tort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, B., Garcia‐Garin, O., </w:t>
      </w:r>
      <w:proofErr w:type="spellStart"/>
      <w:r w:rsidRPr="0015674B">
        <w:rPr>
          <w:rFonts w:ascii="Times New Roman" w:hAnsi="Times New Roman" w:cs="Times New Roman"/>
          <w:lang w:val="it-IT"/>
        </w:rPr>
        <w:t>Genov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, T., &amp; </w:t>
      </w:r>
      <w:proofErr w:type="spellStart"/>
      <w:r w:rsidRPr="0015674B">
        <w:rPr>
          <w:rFonts w:ascii="Times New Roman" w:hAnsi="Times New Roman" w:cs="Times New Roman"/>
          <w:lang w:val="it-IT"/>
        </w:rPr>
        <w:t>Gonzalvo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, J. (2024). </w:t>
      </w:r>
      <w:r w:rsidRPr="0015674B">
        <w:rPr>
          <w:rFonts w:ascii="Times New Roman" w:hAnsi="Times New Roman" w:cs="Times New Roman"/>
        </w:rPr>
        <w:t xml:space="preserve">Stable isotope ratios indicate trophic niche overlap in three sympatric delphinid species in the Eastern Ionian Sea. </w:t>
      </w:r>
      <w:r w:rsidRPr="0015674B">
        <w:rPr>
          <w:rFonts w:ascii="Times New Roman" w:hAnsi="Times New Roman" w:cs="Times New Roman"/>
          <w:i/>
          <w:iCs/>
        </w:rPr>
        <w:t>Marine Mammal Science</w:t>
      </w:r>
      <w:r w:rsidRPr="0015674B">
        <w:rPr>
          <w:rFonts w:ascii="Times New Roman" w:hAnsi="Times New Roman" w:cs="Times New Roman"/>
        </w:rPr>
        <w:t xml:space="preserve">. https://doi.org/10.1111/mms.13196. </w:t>
      </w:r>
    </w:p>
    <w:p w14:paraId="58B0CA80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Chouvelon, T., Spitz, J., Caurant, F., Mèndez-Fernandez, P., Autier, J., Lassus-Débat, A., Chappuis, A., &amp; Bustamante, P. (2012). Enhanced bioaccumulation of mercury in deep-sea fauna from the Bay of Biscay (north-east Atlantic) in relation to trophic positions identified by analysis of carbon and nitrogen stable isotopes. </w:t>
      </w:r>
      <w:r w:rsidRPr="0015674B">
        <w:rPr>
          <w:rFonts w:ascii="Times New Roman" w:hAnsi="Times New Roman" w:cs="Times New Roman"/>
          <w:i/>
          <w:iCs/>
        </w:rPr>
        <w:t>Deep-Sea Research</w:t>
      </w:r>
      <w:r w:rsidRPr="0015674B">
        <w:rPr>
          <w:rFonts w:ascii="Times New Roman" w:hAnsi="Times New Roman" w:cs="Times New Roman"/>
        </w:rPr>
        <w:t xml:space="preserve"> 65: 113-124. </w:t>
      </w:r>
    </w:p>
    <w:p w14:paraId="283F2205" w14:textId="5C931244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>Das, K., Beans, C., Holsbeek, L., Mauger ,G., Berrow, S.D., Rogan, E., &amp; Bouquegneau, J.M.(2003). Marine mammals from northeast Atlantic: relationship between their trophic status as determined by δ</w:t>
      </w:r>
      <w:r w:rsidRPr="0015674B">
        <w:rPr>
          <w:rFonts w:ascii="Times New Roman" w:hAnsi="Times New Roman" w:cs="Times New Roman"/>
          <w:vertAlign w:val="superscript"/>
        </w:rPr>
        <w:t>13</w:t>
      </w:r>
      <w:r w:rsidRPr="0015674B">
        <w:rPr>
          <w:rFonts w:ascii="Times New Roman" w:hAnsi="Times New Roman" w:cs="Times New Roman"/>
        </w:rPr>
        <w:t>C and δ</w:t>
      </w:r>
      <w:r w:rsidRPr="0015674B">
        <w:rPr>
          <w:rFonts w:ascii="Times New Roman" w:hAnsi="Times New Roman" w:cs="Times New Roman"/>
          <w:vertAlign w:val="superscript"/>
        </w:rPr>
        <w:t>15</w:t>
      </w:r>
      <w:r w:rsidRPr="0015674B">
        <w:rPr>
          <w:rFonts w:ascii="Times New Roman" w:hAnsi="Times New Roman" w:cs="Times New Roman"/>
        </w:rPr>
        <w:t xml:space="preserve">N measurements and their trace metal concentrations. </w:t>
      </w:r>
      <w:r w:rsidRPr="0015674B">
        <w:rPr>
          <w:rFonts w:ascii="Times New Roman" w:hAnsi="Times New Roman" w:cs="Times New Roman"/>
          <w:i/>
          <w:iCs/>
        </w:rPr>
        <w:t xml:space="preserve">Marine Environmental Research </w:t>
      </w:r>
      <w:r w:rsidRPr="0015674B">
        <w:rPr>
          <w:rFonts w:ascii="Times New Roman" w:hAnsi="Times New Roman" w:cs="Times New Roman"/>
        </w:rPr>
        <w:t xml:space="preserve">56, 349–365. </w:t>
      </w:r>
      <w:r w:rsidRPr="0015674B">
        <w:fldChar w:fldCharType="begin"/>
      </w:r>
      <w:r w:rsidRPr="0015674B">
        <w:rPr>
          <w:rFonts w:ascii="Times New Roman" w:hAnsi="Times New Roman" w:cs="Times New Roman"/>
        </w:rPr>
        <w:instrText>HYPERLINK "https://doi.org/10.1016/S0141-1136(02)00308-2"</w:instrText>
      </w:r>
      <w:r w:rsidRPr="0015674B">
        <w:fldChar w:fldCharType="separate"/>
      </w:r>
      <w:r w:rsidRPr="0015674B">
        <w:rPr>
          <w:rStyle w:val="Hyperlink"/>
          <w:rFonts w:ascii="Times New Roman" w:hAnsi="Times New Roman" w:cs="Times New Roman"/>
        </w:rPr>
        <w:t>https://doi.org/10.1016/S0141-1136(02)00308-2</w:t>
      </w:r>
      <w:r w:rsidRPr="0015674B">
        <w:rPr>
          <w:rStyle w:val="Hyperlink"/>
          <w:rFonts w:ascii="Times New Roman" w:hAnsi="Times New Roman" w:cs="Times New Roman"/>
        </w:rPr>
        <w:fldChar w:fldCharType="end"/>
      </w:r>
    </w:p>
    <w:p w14:paraId="1908DF6D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Das, K., Lepoint, G., Loizeau, V., Debacker, V., Dauby, P., &amp; Bouquegneau, J.M. (2000). Tuna and dolphin associations in the North-East Atlantic: evidence of different ecological niches from stable isotope and heavy metal measurements. </w:t>
      </w:r>
      <w:r w:rsidRPr="0015674B">
        <w:rPr>
          <w:rFonts w:ascii="Times New Roman" w:hAnsi="Times New Roman" w:cs="Times New Roman"/>
          <w:i/>
          <w:iCs/>
        </w:rPr>
        <w:t>Marine Pollution Bulletin</w:t>
      </w:r>
      <w:r w:rsidRPr="0015674B">
        <w:rPr>
          <w:rFonts w:ascii="Times New Roman" w:hAnsi="Times New Roman" w:cs="Times New Roman"/>
        </w:rPr>
        <w:t xml:space="preserve"> 40(2): 102- 109.</w:t>
      </w:r>
    </w:p>
    <w:p w14:paraId="529F7ECC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Davenport ,S.R., &amp; Bax, N.J. (2002). A trophic study of a marine ecosystem off southeastern Australia using stable isotopes of carbon and nitrogen. </w:t>
      </w:r>
      <w:r w:rsidRPr="0015674B">
        <w:rPr>
          <w:rFonts w:ascii="Times New Roman" w:hAnsi="Times New Roman" w:cs="Times New Roman"/>
          <w:i/>
          <w:iCs/>
        </w:rPr>
        <w:t>Canadian Journal of Fisheries and Aquatic Sciences</w:t>
      </w:r>
      <w:r w:rsidRPr="0015674B">
        <w:rPr>
          <w:rFonts w:ascii="Times New Roman" w:hAnsi="Times New Roman" w:cs="Times New Roman"/>
        </w:rPr>
        <w:t xml:space="preserve"> 59(3): 514-530. https://doi.org/10.1139/f02-031. </w:t>
      </w:r>
    </w:p>
    <w:p w14:paraId="3CD5255D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>Diaz-Gamboa, R.E. (2009). Trophic relationships of teutophagous cetaceans with the Giant Squid Dosidicus gigas in the Gulf of California (Doctorate in Marine Sciences). National Polytechnic Institute. Interdisciplinary Center for Marine Sciences. http://repositoriodigital.ipn.mx/handle/123456789/14199.</w:t>
      </w:r>
    </w:p>
    <w:p w14:paraId="72A1E58F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  <w:lang w:val="it-IT"/>
        </w:rPr>
        <w:t xml:space="preserve">Drago, M., </w:t>
      </w:r>
      <w:proofErr w:type="spellStart"/>
      <w:r w:rsidRPr="0015674B">
        <w:rPr>
          <w:rFonts w:ascii="Times New Roman" w:hAnsi="Times New Roman" w:cs="Times New Roman"/>
          <w:lang w:val="it-IT"/>
        </w:rPr>
        <w:t>Signaroli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, M., Valdivia, M., González, E.M., Borrell, A., Aguilar, A., &amp; Cardona, L. (2021). </w:t>
      </w:r>
      <w:r w:rsidRPr="0015674B">
        <w:rPr>
          <w:rFonts w:ascii="Times New Roman" w:hAnsi="Times New Roman" w:cs="Times New Roman"/>
        </w:rPr>
        <w:t xml:space="preserve">The isotopic niche of Atlantic, biting marine mammals and its relationship to skull morphology and body size. </w:t>
      </w:r>
      <w:r w:rsidRPr="0015674B">
        <w:rPr>
          <w:rFonts w:ascii="Times New Roman" w:hAnsi="Times New Roman" w:cs="Times New Roman"/>
          <w:i/>
          <w:iCs/>
        </w:rPr>
        <w:t>Scientific Report</w:t>
      </w:r>
      <w:r w:rsidRPr="0015674B">
        <w:rPr>
          <w:rFonts w:ascii="Times New Roman" w:hAnsi="Times New Roman" w:cs="Times New Roman"/>
        </w:rPr>
        <w:t xml:space="preserve"> 11(1): 15147. https://doi.org/10.1038/s41598-021-94610-w. </w:t>
      </w:r>
    </w:p>
    <w:p w14:paraId="481F5245" w14:textId="00B78953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Giménez ,J., Cañadas, A., Ramírez, F., Afán, I., García-Tiscar, S., Fernández-Maldonado, C., Castillo, J.J., &amp; De Stephanis, R. (2018a). Living apart together: Niche partitioning among Alboràn Sea cetaceans. </w:t>
      </w:r>
      <w:r w:rsidRPr="0015674B">
        <w:rPr>
          <w:rFonts w:ascii="Times New Roman" w:hAnsi="Times New Roman" w:cs="Times New Roman"/>
          <w:i/>
          <w:iCs/>
        </w:rPr>
        <w:t>Ecological Indicators</w:t>
      </w:r>
      <w:r w:rsidRPr="0015674B">
        <w:rPr>
          <w:rFonts w:ascii="Times New Roman" w:hAnsi="Times New Roman" w:cs="Times New Roman"/>
        </w:rPr>
        <w:t xml:space="preserve"> 95: 32–40. DOI: 10.1016/j.ecolind.2018.07.020.</w:t>
      </w:r>
    </w:p>
    <w:p w14:paraId="46FA7074" w14:textId="2A996CD3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Kanaji, Y., Yoshida, H., &amp; Okazaki, M. (2017). Spatiotemporal variations in habitat utilization patterns of four Delphinidae species in the western North Pacific, inferred from carbon and nitrogen stable isotope ratios . </w:t>
      </w:r>
      <w:r w:rsidRPr="0015674B">
        <w:rPr>
          <w:rFonts w:ascii="Times New Roman" w:hAnsi="Times New Roman" w:cs="Times New Roman"/>
          <w:i/>
        </w:rPr>
        <w:t xml:space="preserve">Marine Biology </w:t>
      </w:r>
      <w:r w:rsidRPr="0015674B">
        <w:rPr>
          <w:rFonts w:ascii="Times New Roman" w:hAnsi="Times New Roman" w:cs="Times New Roman"/>
          <w:b/>
          <w:bCs/>
        </w:rPr>
        <w:t>164</w:t>
      </w:r>
      <w:r w:rsidRPr="0015674B">
        <w:rPr>
          <w:rFonts w:ascii="Times New Roman" w:hAnsi="Times New Roman" w:cs="Times New Roman"/>
        </w:rPr>
        <w:t>(4): 65 . DOI:10.1007/s00227 017 3107 z.</w:t>
      </w:r>
    </w:p>
    <w:p w14:paraId="1F8797E9" w14:textId="7EBD8093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15674B">
        <w:rPr>
          <w:rFonts w:ascii="Times New Roman" w:hAnsi="Times New Roman" w:cs="Times New Roman"/>
          <w:lang w:val="it-IT"/>
        </w:rPr>
        <w:t>Loizaga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 De Castro, R., Saporiti, F., </w:t>
      </w:r>
      <w:proofErr w:type="spellStart"/>
      <w:r w:rsidRPr="0015674B">
        <w:rPr>
          <w:rFonts w:ascii="Times New Roman" w:hAnsi="Times New Roman" w:cs="Times New Roman"/>
          <w:lang w:val="it-IT"/>
        </w:rPr>
        <w:t>Vales</w:t>
      </w:r>
      <w:proofErr w:type="spellEnd"/>
      <w:r w:rsidRPr="0015674B">
        <w:rPr>
          <w:rFonts w:ascii="Times New Roman" w:hAnsi="Times New Roman" w:cs="Times New Roman"/>
          <w:lang w:val="it-IT"/>
        </w:rPr>
        <w:t xml:space="preserve">, D.G., García, N.A., Cardona, L, Crespo, E.A. (2016). </w:t>
      </w:r>
      <w:r w:rsidRPr="0015674B">
        <w:rPr>
          <w:rFonts w:ascii="Times New Roman" w:hAnsi="Times New Roman" w:cs="Times New Roman"/>
        </w:rPr>
        <w:t>What are you eating? A stable isotope insight into the trophic ecology of short-beaked common dolphins in the Southwestern Atlantic Ocean</w:t>
      </w:r>
      <w:r w:rsidRPr="0015674B">
        <w:rPr>
          <w:rFonts w:ascii="Times New Roman" w:hAnsi="Times New Roman" w:cs="Times New Roman"/>
          <w:i/>
          <w:iCs/>
        </w:rPr>
        <w:t xml:space="preserve">. Mammalian Biology </w:t>
      </w:r>
      <w:r w:rsidRPr="0015674B">
        <w:rPr>
          <w:rFonts w:ascii="Times New Roman" w:hAnsi="Times New Roman" w:cs="Times New Roman"/>
        </w:rPr>
        <w:t>81(6): 571–578. DOI: 10.1016/j.mambio.2016.07.003.</w:t>
      </w:r>
    </w:p>
    <w:p w14:paraId="00765F7E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López-Berenguer, G., Bossi, R., Eulaers, I., Dietz, R., Peñalver, J., Schulz, R., Zubrod, J., Sonne, C., Martínez-López, E. (2020). Stranded cetaceans warn of high perfluoroalkyl substance pollution in the western Mediterranean Sea. </w:t>
      </w:r>
      <w:r w:rsidRPr="0015674B">
        <w:rPr>
          <w:rFonts w:ascii="Times New Roman" w:hAnsi="Times New Roman" w:cs="Times New Roman"/>
          <w:i/>
          <w:iCs/>
        </w:rPr>
        <w:t>Environmental Pollution</w:t>
      </w:r>
      <w:r w:rsidRPr="0015674B">
        <w:rPr>
          <w:rFonts w:ascii="Times New Roman" w:hAnsi="Times New Roman" w:cs="Times New Roman"/>
        </w:rPr>
        <w:t xml:space="preserve"> 267: 115367https://doi.org/10.1016/j.envpol.2020.115367.</w:t>
      </w:r>
    </w:p>
    <w:p w14:paraId="1DA4D101" w14:textId="5DA609EF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Mèndez-Fernandez, P., Bustamante, P., Bode, A., Chouvelon, T., Ferreira, M., López, A., Pierce, G.J., Santos, M.B., Spitz, J., Vingada, J.V., &amp; Caurant, F. (2012). Foraging ecology of five toothed whale species in the Northwest Iberian Peninsula, inferred using carbon and nitrogen isotope ratios. </w:t>
      </w:r>
      <w:r w:rsidRPr="0015674B">
        <w:rPr>
          <w:rFonts w:ascii="Times New Roman" w:hAnsi="Times New Roman" w:cs="Times New Roman"/>
          <w:i/>
          <w:iCs/>
        </w:rPr>
        <w:t>Journal of Experimental Marine Biology and Ecology</w:t>
      </w:r>
      <w:r w:rsidRPr="0015674B">
        <w:rPr>
          <w:rFonts w:ascii="Times New Roman" w:hAnsi="Times New Roman" w:cs="Times New Roman"/>
        </w:rPr>
        <w:t xml:space="preserve"> 413, 150–158. </w:t>
      </w:r>
      <w:hyperlink r:id="rId8" w:history="1">
        <w:r w:rsidRPr="0015674B">
          <w:rPr>
            <w:rStyle w:val="Hyperlink"/>
            <w:rFonts w:ascii="Times New Roman" w:hAnsi="Times New Roman" w:cs="Times New Roman"/>
          </w:rPr>
          <w:t>https://doi.org/10.1016/j.jembe.2011.12.007</w:t>
        </w:r>
      </w:hyperlink>
      <w:r w:rsidRPr="0015674B">
        <w:rPr>
          <w:rFonts w:ascii="Times New Roman" w:hAnsi="Times New Roman" w:cs="Times New Roman"/>
        </w:rPr>
        <w:t>.</w:t>
      </w:r>
    </w:p>
    <w:p w14:paraId="56F2DEF7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Mèndez-Fernandez, .P., Spitz, J., Dars, C., Dabin, W., Mahfouz, C., André, J-M., Chouvelon, T., Authier, M., &amp; Caurant, F. (2022). Two cetacean species reveal different long-term trends for toxic trace elements in European Atlantic French waters. </w:t>
      </w:r>
      <w:r w:rsidRPr="0015674B">
        <w:rPr>
          <w:rFonts w:ascii="Times New Roman" w:hAnsi="Times New Roman" w:cs="Times New Roman"/>
          <w:i/>
          <w:iCs/>
        </w:rPr>
        <w:t>Chemosphere</w:t>
      </w:r>
      <w:r w:rsidRPr="0015674B">
        <w:rPr>
          <w:rFonts w:ascii="Times New Roman" w:hAnsi="Times New Roman" w:cs="Times New Roman"/>
        </w:rPr>
        <w:t xml:space="preserve"> 294: 133676. </w:t>
      </w:r>
      <w:hyperlink r:id="rId9" w:history="1">
        <w:r w:rsidRPr="0015674B">
          <w:rPr>
            <w:rStyle w:val="Hyperlink"/>
            <w:rFonts w:ascii="Times New Roman" w:hAnsi="Times New Roman" w:cs="Times New Roman"/>
          </w:rPr>
          <w:t>https://doi.org/10.1016/j.chemosphere.2022.133676</w:t>
        </w:r>
      </w:hyperlink>
      <w:r w:rsidRPr="0015674B">
        <w:rPr>
          <w:rFonts w:ascii="Times New Roman" w:hAnsi="Times New Roman" w:cs="Times New Roman"/>
        </w:rPr>
        <w:t xml:space="preserve">. </w:t>
      </w:r>
    </w:p>
    <w:p w14:paraId="0ABA8F1D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Peters, K.J., Bury, S. J, Betty, E., Parra, G., Tezanos Pinto, G., &amp; Stockin, K. (2020). Foraging ecology of the common dolphin </w:t>
      </w:r>
      <w:r w:rsidRPr="0015674B">
        <w:rPr>
          <w:rFonts w:ascii="Times New Roman" w:hAnsi="Times New Roman" w:cs="Times New Roman"/>
          <w:i/>
          <w:iCs/>
        </w:rPr>
        <w:t>Delphinus delphis</w:t>
      </w:r>
      <w:r w:rsidRPr="0015674B">
        <w:rPr>
          <w:rFonts w:ascii="Times New Roman" w:hAnsi="Times New Roman" w:cs="Times New Roman"/>
        </w:rPr>
        <w:t xml:space="preserve"> revealed by stable isotope analysis. Marine Ecology Progress Series 652: 173 186. DOI:10.3354/meps13482.</w:t>
      </w:r>
    </w:p>
    <w:p w14:paraId="37A7733F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>Pinela, A.M., Borrell, A., &amp; Aguilar, A. (2015). Variation in δ</w:t>
      </w:r>
      <w:r w:rsidRPr="0015674B">
        <w:rPr>
          <w:rFonts w:ascii="Times New Roman" w:hAnsi="Times New Roman" w:cs="Times New Roman"/>
          <w:vertAlign w:val="superscript"/>
        </w:rPr>
        <w:t>15</w:t>
      </w:r>
      <w:r w:rsidRPr="0015674B">
        <w:rPr>
          <w:rFonts w:ascii="Times New Roman" w:hAnsi="Times New Roman" w:cs="Times New Roman"/>
        </w:rPr>
        <w:t>N and δ</w:t>
      </w:r>
      <w:r w:rsidRPr="0015674B">
        <w:rPr>
          <w:rFonts w:ascii="Times New Roman" w:hAnsi="Times New Roman" w:cs="Times New Roman"/>
          <w:vertAlign w:val="superscript"/>
        </w:rPr>
        <w:t>13</w:t>
      </w:r>
      <w:r w:rsidRPr="0015674B">
        <w:rPr>
          <w:rFonts w:ascii="Times New Roman" w:hAnsi="Times New Roman" w:cs="Times New Roman"/>
        </w:rPr>
        <w:t xml:space="preserve">C stable isotope values in common dolphins (Delphinus spp.) worldwide, with particular emphasis on the eastern North Atlantic populations. </w:t>
      </w:r>
      <w:r w:rsidRPr="0015674B">
        <w:rPr>
          <w:rFonts w:ascii="Times New Roman" w:hAnsi="Times New Roman" w:cs="Times New Roman"/>
          <w:i/>
          <w:iCs/>
        </w:rPr>
        <w:t>Rapid Comm Mass Spectrometry</w:t>
      </w:r>
      <w:r w:rsidRPr="0015674B">
        <w:rPr>
          <w:rFonts w:ascii="Times New Roman" w:hAnsi="Times New Roman" w:cs="Times New Roman"/>
        </w:rPr>
        <w:t xml:space="preserve"> 29: 855–863. https://doi.org/10.1002/rcm.7173. </w:t>
      </w:r>
    </w:p>
    <w:p w14:paraId="7868AF7E" w14:textId="77777777" w:rsidR="0015674B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Querouil, S., Kiszka, J., Cordeiro, A., Cascão, I., Freitas, L., Dinis, A., Alves, F., Santos, R., &amp; Bandarra, N. (2013). Investigating stock structure and trophic relationships among island-associated dolphins in the oceanic waters of the North Atlantic using fatty acid and stable isotope analyses. </w:t>
      </w:r>
      <w:r w:rsidRPr="0015674B">
        <w:rPr>
          <w:rFonts w:ascii="Times New Roman" w:hAnsi="Times New Roman" w:cs="Times New Roman"/>
          <w:i/>
          <w:iCs/>
        </w:rPr>
        <w:t>Marine Biology</w:t>
      </w:r>
      <w:r w:rsidRPr="0015674B">
        <w:rPr>
          <w:rFonts w:ascii="Times New Roman" w:hAnsi="Times New Roman" w:cs="Times New Roman"/>
        </w:rPr>
        <w:t xml:space="preserve"> 160: 1325-1337. 10.1007/s00227-013-2184-x. </w:t>
      </w:r>
    </w:p>
    <w:p w14:paraId="4632819A" w14:textId="4F38C521" w:rsidR="00863F05" w:rsidRPr="0015674B" w:rsidRDefault="0015674B" w:rsidP="0015674B">
      <w:pPr>
        <w:spacing w:line="360" w:lineRule="auto"/>
        <w:jc w:val="both"/>
        <w:rPr>
          <w:rFonts w:ascii="Times New Roman" w:hAnsi="Times New Roman" w:cs="Times New Roman"/>
        </w:rPr>
      </w:pPr>
      <w:r w:rsidRPr="0015674B">
        <w:rPr>
          <w:rFonts w:ascii="Times New Roman" w:hAnsi="Times New Roman" w:cs="Times New Roman"/>
        </w:rPr>
        <w:t xml:space="preserve">Walker, J.L., &amp; Macko, S.A. (1999). Dietary studies of marine mammals using stable carbon and nitrogen isotopic ratios of teeth. </w:t>
      </w:r>
      <w:r w:rsidRPr="0015674B">
        <w:rPr>
          <w:rFonts w:ascii="Times New Roman" w:hAnsi="Times New Roman" w:cs="Times New Roman"/>
          <w:i/>
          <w:iCs/>
        </w:rPr>
        <w:t>Marine Mammal Science</w:t>
      </w:r>
      <w:r w:rsidRPr="0015674B">
        <w:rPr>
          <w:rFonts w:ascii="Times New Roman" w:hAnsi="Times New Roman" w:cs="Times New Roman"/>
        </w:rPr>
        <w:t xml:space="preserve"> </w:t>
      </w:r>
      <w:r w:rsidRPr="0015674B">
        <w:rPr>
          <w:rFonts w:ascii="Times New Roman" w:hAnsi="Times New Roman" w:cs="Times New Roman"/>
          <w:b/>
          <w:bCs/>
        </w:rPr>
        <w:t>15</w:t>
      </w:r>
      <w:r w:rsidRPr="0015674B">
        <w:rPr>
          <w:rFonts w:ascii="Times New Roman" w:hAnsi="Times New Roman" w:cs="Times New Roman"/>
        </w:rPr>
        <w:t xml:space="preserve">(2): 314–334. DOI:10.1111/j.1748-7692.1999.tb00804.x. </w:t>
      </w:r>
    </w:p>
    <w:sectPr w:rsidR="00863F05" w:rsidRPr="0015674B" w:rsidSect="003458AC"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349046" w14:textId="77777777" w:rsidR="00030354" w:rsidRDefault="00030354" w:rsidP="00D41687">
      <w:pPr>
        <w:spacing w:after="0" w:line="240" w:lineRule="auto"/>
      </w:pPr>
      <w:r>
        <w:separator/>
      </w:r>
    </w:p>
  </w:endnote>
  <w:endnote w:type="continuationSeparator" w:id="0">
    <w:p w14:paraId="79F646DC" w14:textId="77777777" w:rsidR="00030354" w:rsidRDefault="00030354" w:rsidP="00D41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387306" w14:textId="77777777" w:rsidR="00030354" w:rsidRDefault="00030354" w:rsidP="00D41687">
      <w:pPr>
        <w:spacing w:after="0" w:line="240" w:lineRule="auto"/>
      </w:pPr>
      <w:r>
        <w:separator/>
      </w:r>
    </w:p>
  </w:footnote>
  <w:footnote w:type="continuationSeparator" w:id="0">
    <w:p w14:paraId="71ED1821" w14:textId="77777777" w:rsidR="00030354" w:rsidRDefault="00030354" w:rsidP="00D416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9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1A2"/>
    <w:rsid w:val="00030354"/>
    <w:rsid w:val="0003363C"/>
    <w:rsid w:val="0007631B"/>
    <w:rsid w:val="000C6F89"/>
    <w:rsid w:val="000D16FE"/>
    <w:rsid w:val="0014133F"/>
    <w:rsid w:val="0015674B"/>
    <w:rsid w:val="001E1F46"/>
    <w:rsid w:val="0021221C"/>
    <w:rsid w:val="002657A5"/>
    <w:rsid w:val="002B24E9"/>
    <w:rsid w:val="00305B09"/>
    <w:rsid w:val="003458AC"/>
    <w:rsid w:val="003D49A0"/>
    <w:rsid w:val="00454EF7"/>
    <w:rsid w:val="00485481"/>
    <w:rsid w:val="004E69C4"/>
    <w:rsid w:val="00514C81"/>
    <w:rsid w:val="006A721C"/>
    <w:rsid w:val="00725DD4"/>
    <w:rsid w:val="007945F7"/>
    <w:rsid w:val="007A388F"/>
    <w:rsid w:val="007B3D81"/>
    <w:rsid w:val="007E3545"/>
    <w:rsid w:val="008330D3"/>
    <w:rsid w:val="00863F05"/>
    <w:rsid w:val="00883801"/>
    <w:rsid w:val="008B7554"/>
    <w:rsid w:val="008F17D6"/>
    <w:rsid w:val="009117B4"/>
    <w:rsid w:val="0095042A"/>
    <w:rsid w:val="009A795D"/>
    <w:rsid w:val="009C61E7"/>
    <w:rsid w:val="009D5F21"/>
    <w:rsid w:val="009E70AF"/>
    <w:rsid w:val="00A14396"/>
    <w:rsid w:val="00A315E9"/>
    <w:rsid w:val="00A472EB"/>
    <w:rsid w:val="00A511A2"/>
    <w:rsid w:val="00AA72C6"/>
    <w:rsid w:val="00B16526"/>
    <w:rsid w:val="00B376C8"/>
    <w:rsid w:val="00B47600"/>
    <w:rsid w:val="00B656D9"/>
    <w:rsid w:val="00B96B44"/>
    <w:rsid w:val="00BD0D6C"/>
    <w:rsid w:val="00BD508D"/>
    <w:rsid w:val="00BF5938"/>
    <w:rsid w:val="00C77F76"/>
    <w:rsid w:val="00C81983"/>
    <w:rsid w:val="00D3265B"/>
    <w:rsid w:val="00D41687"/>
    <w:rsid w:val="00DA7765"/>
    <w:rsid w:val="00E20067"/>
    <w:rsid w:val="00E6739E"/>
    <w:rsid w:val="00E70BF1"/>
    <w:rsid w:val="00E863C5"/>
    <w:rsid w:val="00EA328D"/>
    <w:rsid w:val="00EE27BA"/>
    <w:rsid w:val="00F20830"/>
    <w:rsid w:val="00F37DAC"/>
    <w:rsid w:val="00F70D4C"/>
    <w:rsid w:val="00FA6DA3"/>
    <w:rsid w:val="00FB23C6"/>
    <w:rsid w:val="00FB6748"/>
    <w:rsid w:val="00FC1501"/>
    <w:rsid w:val="00FE20B2"/>
    <w:rsid w:val="00FF3358"/>
    <w:rsid w:val="00FF4022"/>
    <w:rsid w:val="00FF5F12"/>
    <w:rsid w:val="0497EDED"/>
    <w:rsid w:val="069D1D7F"/>
    <w:rsid w:val="0DC9A796"/>
    <w:rsid w:val="0F1B86C3"/>
    <w:rsid w:val="10462215"/>
    <w:rsid w:val="1570FDAB"/>
    <w:rsid w:val="194893C1"/>
    <w:rsid w:val="1BDD7A85"/>
    <w:rsid w:val="1C9A2242"/>
    <w:rsid w:val="1D67D157"/>
    <w:rsid w:val="1D7D15A3"/>
    <w:rsid w:val="21597688"/>
    <w:rsid w:val="2273275F"/>
    <w:rsid w:val="25299346"/>
    <w:rsid w:val="254A0DAA"/>
    <w:rsid w:val="25997261"/>
    <w:rsid w:val="25F83B1C"/>
    <w:rsid w:val="292414B2"/>
    <w:rsid w:val="29412E3D"/>
    <w:rsid w:val="2A6BC787"/>
    <w:rsid w:val="2B1528AC"/>
    <w:rsid w:val="2BED2833"/>
    <w:rsid w:val="2EC30F67"/>
    <w:rsid w:val="2F19CD6B"/>
    <w:rsid w:val="305627C1"/>
    <w:rsid w:val="30E4FE9D"/>
    <w:rsid w:val="37E92FB7"/>
    <w:rsid w:val="385902E8"/>
    <w:rsid w:val="3BEE4EDC"/>
    <w:rsid w:val="43DECFCD"/>
    <w:rsid w:val="48BA8701"/>
    <w:rsid w:val="4C0DA695"/>
    <w:rsid w:val="4D90308A"/>
    <w:rsid w:val="4D9E40A5"/>
    <w:rsid w:val="4E875C96"/>
    <w:rsid w:val="5058083B"/>
    <w:rsid w:val="5526CBC9"/>
    <w:rsid w:val="57AE217B"/>
    <w:rsid w:val="57DF5099"/>
    <w:rsid w:val="58548311"/>
    <w:rsid w:val="5D765D53"/>
    <w:rsid w:val="5DC54147"/>
    <w:rsid w:val="5DFEB1C2"/>
    <w:rsid w:val="6194FAE5"/>
    <w:rsid w:val="6A10F7E9"/>
    <w:rsid w:val="6DF17795"/>
    <w:rsid w:val="7335437F"/>
    <w:rsid w:val="7D782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6495B"/>
  <w15:chartTrackingRefBased/>
  <w15:docId w15:val="{A4460FFE-D957-B040-9813-707E6E187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11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11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11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11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11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11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11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11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11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11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11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11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11A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11A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11A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11A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11A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11A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11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11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11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11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11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11A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11A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11A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11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11A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11A2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511A2"/>
  </w:style>
  <w:style w:type="table" w:styleId="PlainTable4">
    <w:name w:val="Plain Table 4"/>
    <w:basedOn w:val="TableNormal"/>
    <w:uiPriority w:val="44"/>
    <w:rsid w:val="009A795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9A795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eGrid">
    <w:name w:val="Table Grid"/>
    <w:basedOn w:val="TableNormal"/>
    <w:uiPriority w:val="39"/>
    <w:rsid w:val="009A79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3">
    <w:name w:val="Grid Table 3"/>
    <w:basedOn w:val="TableNormal"/>
    <w:uiPriority w:val="48"/>
    <w:rsid w:val="009A795D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PlainTable2">
    <w:name w:val="Plain Table 2"/>
    <w:basedOn w:val="TableNormal"/>
    <w:uiPriority w:val="42"/>
    <w:rsid w:val="00FF5F1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D416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87"/>
  </w:style>
  <w:style w:type="paragraph" w:styleId="Footer">
    <w:name w:val="footer"/>
    <w:basedOn w:val="Normal"/>
    <w:link w:val="FooterChar"/>
    <w:uiPriority w:val="99"/>
    <w:unhideWhenUsed/>
    <w:rsid w:val="00D416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87"/>
  </w:style>
  <w:style w:type="character" w:styleId="Hyperlink">
    <w:name w:val="Hyperlink"/>
    <w:basedOn w:val="DefaultParagraphFont"/>
    <w:uiPriority w:val="99"/>
    <w:unhideWhenUsed/>
    <w:rsid w:val="00305B09"/>
    <w:rPr>
      <w:color w:val="467886" w:themeColor="hyperlink"/>
      <w:u w:val="single"/>
    </w:rPr>
  </w:style>
  <w:style w:type="paragraph" w:styleId="Revision">
    <w:name w:val="Revision"/>
    <w:hidden/>
    <w:uiPriority w:val="99"/>
    <w:semiHidden/>
    <w:rsid w:val="00FF4022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863F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53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7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42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83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54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49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76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31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6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23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4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28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jembe.2011.12.007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oi.org/10.1016/j.chemosphere.2022.1336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2085</Words>
  <Characters>11886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Anonimo</dc:creator>
  <cp:keywords/>
  <dc:description/>
  <cp:lastModifiedBy>Anonimo</cp:lastModifiedBy>
  <cp:revision>2</cp:revision>
  <cp:lastPrinted>2025-03-13T15:00:00Z</cp:lastPrinted>
  <dcterms:created xsi:type="dcterms:W3CDTF">2025-08-10T15:44:00Z</dcterms:created>
  <dcterms:modified xsi:type="dcterms:W3CDTF">2025-08-10T15:44:00Z</dcterms:modified>
</cp:coreProperties>
</file>