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990E60" w14:textId="77777777" w:rsidR="005E6D10" w:rsidRPr="00E16870" w:rsidRDefault="005E6D10" w:rsidP="005E6D10">
      <w:pPr>
        <w:spacing w:line="240" w:lineRule="auto"/>
        <w:rPr>
          <w:rFonts w:ascii="Times New Roman" w:hAnsi="Times New Roman" w:cs="Times New Roman"/>
          <w:b/>
          <w:sz w:val="36"/>
          <w:szCs w:val="28"/>
          <w:lang w:val="en-GB"/>
        </w:rPr>
      </w:pPr>
      <w:r w:rsidRPr="00E16870">
        <w:rPr>
          <w:rStyle w:val="Enfasigrassetto"/>
          <w:rFonts w:ascii="Times New Roman" w:hAnsi="Times New Roman" w:cs="Times New Roman"/>
          <w:color w:val="222222"/>
          <w:sz w:val="18"/>
          <w:szCs w:val="18"/>
          <w:shd w:val="clear" w:color="auto" w:fill="FFFFFF"/>
          <w:lang w:val="en-GB"/>
        </w:rPr>
        <w:t xml:space="preserve">Supplementary </w:t>
      </w:r>
      <w:r w:rsidR="008013C8" w:rsidRPr="00E16870">
        <w:rPr>
          <w:rStyle w:val="Enfasigrassetto"/>
          <w:rFonts w:ascii="Times New Roman" w:hAnsi="Times New Roman" w:cs="Times New Roman"/>
          <w:color w:val="222222"/>
          <w:sz w:val="18"/>
          <w:szCs w:val="18"/>
          <w:shd w:val="clear" w:color="auto" w:fill="FFFFFF"/>
          <w:lang w:val="en-GB"/>
        </w:rPr>
        <w:t>Information</w:t>
      </w:r>
    </w:p>
    <w:p w14:paraId="24C9599C" w14:textId="77777777" w:rsidR="005E6D10" w:rsidRPr="00E16870" w:rsidRDefault="005E6D10">
      <w:pPr>
        <w:rPr>
          <w:rFonts w:ascii="Times New Roman" w:hAnsi="Times New Roman" w:cs="Times New Roman"/>
        </w:rPr>
      </w:pPr>
    </w:p>
    <w:p w14:paraId="0DB237F9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b/>
          <w:bCs/>
          <w:sz w:val="28"/>
          <w:szCs w:val="28"/>
        </w:rPr>
      </w:pPr>
      <w:bookmarkStart w:id="0" w:name="_Hlk176445455"/>
      <w:bookmarkStart w:id="1" w:name="_Hlk176445477"/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Enhancing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commercial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SOFCs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fed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directly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with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ethanol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through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a </w:t>
      </w:r>
      <w:proofErr w:type="spellStart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>modified</w:t>
      </w:r>
      <w:proofErr w:type="spellEnd"/>
      <w:r w:rsidRPr="00E16870">
        <w:rPr>
          <w:rStyle w:val="rynqvb"/>
          <w:rFonts w:ascii="Times New Roman" w:hAnsi="Times New Roman" w:cs="Times New Roman"/>
          <w:b/>
          <w:bCs/>
          <w:sz w:val="28"/>
          <w:szCs w:val="28"/>
        </w:rPr>
        <w:t xml:space="preserve"> manganite coating</w:t>
      </w:r>
    </w:p>
    <w:bookmarkEnd w:id="0"/>
    <w:p w14:paraId="091A01EF" w14:textId="77777777" w:rsidR="00E16870" w:rsidRPr="00E16870" w:rsidRDefault="00E16870" w:rsidP="00E16870">
      <w:pPr>
        <w:spacing w:line="360" w:lineRule="auto"/>
        <w:jc w:val="both"/>
        <w:rPr>
          <w:rStyle w:val="rynqvb"/>
          <w:rFonts w:ascii="Times New Roman" w:hAnsi="Times New Roman" w:cs="Times New Roman"/>
        </w:rPr>
      </w:pPr>
    </w:p>
    <w:p w14:paraId="45C8E353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</w:rPr>
      </w:pPr>
      <w:bookmarkStart w:id="2" w:name="_Hlk176445469"/>
      <w:r w:rsidRPr="00E16870">
        <w:rPr>
          <w:rStyle w:val="rynqvb"/>
          <w:rFonts w:ascii="Times New Roman" w:hAnsi="Times New Roman" w:cs="Times New Roman"/>
        </w:rPr>
        <w:t xml:space="preserve">F. Matos de </w:t>
      </w:r>
      <w:proofErr w:type="spellStart"/>
      <w:proofErr w:type="gramStart"/>
      <w:r w:rsidRPr="00E16870">
        <w:rPr>
          <w:rStyle w:val="rynqvb"/>
          <w:rFonts w:ascii="Times New Roman" w:hAnsi="Times New Roman" w:cs="Times New Roman"/>
        </w:rPr>
        <w:t>Oliveira</w:t>
      </w:r>
      <w:r w:rsidRPr="00E16870">
        <w:rPr>
          <w:rStyle w:val="rynqvb"/>
          <w:rFonts w:ascii="Times New Roman" w:hAnsi="Times New Roman" w:cs="Times New Roman"/>
          <w:vertAlign w:val="superscript"/>
        </w:rPr>
        <w:t>a,b</w:t>
      </w:r>
      <w:proofErr w:type="spellEnd"/>
      <w:proofErr w:type="gramEnd"/>
      <w:r w:rsidRPr="00E16870">
        <w:rPr>
          <w:rStyle w:val="rynqvb"/>
          <w:rFonts w:ascii="Times New Roman" w:hAnsi="Times New Roman" w:cs="Times New Roman"/>
        </w:rPr>
        <w:t>, S. Vecino-</w:t>
      </w:r>
      <w:proofErr w:type="spellStart"/>
      <w:r w:rsidRPr="00E16870">
        <w:rPr>
          <w:rStyle w:val="rynqvb"/>
          <w:rFonts w:ascii="Times New Roman" w:hAnsi="Times New Roman" w:cs="Times New Roman"/>
        </w:rPr>
        <w:t>Mantilla</w:t>
      </w:r>
      <w:r w:rsidRPr="00E16870">
        <w:rPr>
          <w:rStyle w:val="rynqvb"/>
          <w:rFonts w:ascii="Times New Roman" w:hAnsi="Times New Roman" w:cs="Times New Roman"/>
          <w:vertAlign w:val="superscript"/>
        </w:rPr>
        <w:t>b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, Z. </w:t>
      </w:r>
      <w:proofErr w:type="spellStart"/>
      <w:r w:rsidRPr="00E16870">
        <w:rPr>
          <w:rStyle w:val="rynqvb"/>
          <w:rFonts w:ascii="Times New Roman" w:hAnsi="Times New Roman" w:cs="Times New Roman"/>
        </w:rPr>
        <w:t>Hafsi</w:t>
      </w:r>
      <w:r w:rsidRPr="00E16870">
        <w:rPr>
          <w:rStyle w:val="rynqvb"/>
          <w:rFonts w:ascii="Times New Roman" w:hAnsi="Times New Roman" w:cs="Times New Roman"/>
          <w:vertAlign w:val="superscript"/>
        </w:rPr>
        <w:t>b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, M.V. </w:t>
      </w:r>
      <w:proofErr w:type="spellStart"/>
      <w:r w:rsidRPr="00E16870">
        <w:rPr>
          <w:rStyle w:val="rynqvb"/>
          <w:rFonts w:ascii="Times New Roman" w:hAnsi="Times New Roman" w:cs="Times New Roman"/>
        </w:rPr>
        <w:t>Barp</w:t>
      </w:r>
      <w:r w:rsidRPr="00E16870">
        <w:rPr>
          <w:rStyle w:val="rynqvb"/>
          <w:rFonts w:ascii="Times New Roman" w:hAnsi="Times New Roman" w:cs="Times New Roman"/>
          <w:vertAlign w:val="superscript"/>
        </w:rPr>
        <w:t>b</w:t>
      </w:r>
      <w:proofErr w:type="spellEnd"/>
      <w:r w:rsidRPr="00E16870">
        <w:rPr>
          <w:rStyle w:val="rynqvb"/>
          <w:rFonts w:ascii="Times New Roman" w:hAnsi="Times New Roman" w:cs="Times New Roman"/>
        </w:rPr>
        <w:t>, F. D’</w:t>
      </w:r>
      <w:proofErr w:type="spellStart"/>
      <w:r w:rsidRPr="00E16870">
        <w:rPr>
          <w:rStyle w:val="rynqvb"/>
          <w:rFonts w:ascii="Times New Roman" w:hAnsi="Times New Roman" w:cs="Times New Roman"/>
        </w:rPr>
        <w:t>Acapito</w:t>
      </w:r>
      <w:r w:rsidRPr="00E16870">
        <w:rPr>
          <w:rStyle w:val="rynqvb"/>
          <w:rFonts w:ascii="Times New Roman" w:hAnsi="Times New Roman" w:cs="Times New Roman"/>
          <w:vertAlign w:val="superscript"/>
        </w:rPr>
        <w:t>c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, A. </w:t>
      </w:r>
      <w:proofErr w:type="spellStart"/>
      <w:r w:rsidRPr="00E16870">
        <w:rPr>
          <w:rStyle w:val="rynqvb"/>
          <w:rFonts w:ascii="Times New Roman" w:hAnsi="Times New Roman" w:cs="Times New Roman"/>
        </w:rPr>
        <w:t>Puri</w:t>
      </w:r>
      <w:r w:rsidRPr="00E16870">
        <w:rPr>
          <w:rStyle w:val="rynqvb"/>
          <w:rFonts w:ascii="Times New Roman" w:hAnsi="Times New Roman" w:cs="Times New Roman"/>
          <w:vertAlign w:val="superscript"/>
        </w:rPr>
        <w:t>c,d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, J. </w:t>
      </w:r>
      <w:proofErr w:type="spellStart"/>
      <w:r w:rsidRPr="00E16870">
        <w:rPr>
          <w:rStyle w:val="rynqvb"/>
          <w:rFonts w:ascii="Times New Roman" w:hAnsi="Times New Roman" w:cs="Times New Roman"/>
        </w:rPr>
        <w:t>Perez</w:t>
      </w:r>
      <w:r w:rsidRPr="00E16870">
        <w:rPr>
          <w:rStyle w:val="rynqvb"/>
          <w:rFonts w:ascii="Times New Roman" w:hAnsi="Times New Roman" w:cs="Times New Roman"/>
          <w:vertAlign w:val="superscript"/>
        </w:rPr>
        <w:t>a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, E. </w:t>
      </w:r>
      <w:proofErr w:type="spellStart"/>
      <w:r w:rsidRPr="00E16870">
        <w:rPr>
          <w:rStyle w:val="rynqvb"/>
          <w:rFonts w:ascii="Times New Roman" w:hAnsi="Times New Roman" w:cs="Times New Roman"/>
        </w:rPr>
        <w:t>Ticianelli</w:t>
      </w:r>
      <w:r w:rsidRPr="00E16870">
        <w:rPr>
          <w:rStyle w:val="rynqvb"/>
          <w:rFonts w:ascii="Times New Roman" w:hAnsi="Times New Roman" w:cs="Times New Roman"/>
          <w:vertAlign w:val="superscript"/>
        </w:rPr>
        <w:t>a</w:t>
      </w:r>
      <w:proofErr w:type="spellEnd"/>
      <w:r w:rsidRPr="00E16870">
        <w:rPr>
          <w:rStyle w:val="rynqvb"/>
          <w:rFonts w:ascii="Times New Roman" w:hAnsi="Times New Roman" w:cs="Times New Roman"/>
        </w:rPr>
        <w:t xml:space="preserve"> and M. Lo </w:t>
      </w:r>
      <w:proofErr w:type="spellStart"/>
      <w:r w:rsidRPr="00E16870">
        <w:rPr>
          <w:rStyle w:val="rynqvb"/>
          <w:rFonts w:ascii="Times New Roman" w:hAnsi="Times New Roman" w:cs="Times New Roman"/>
        </w:rPr>
        <w:t>Faro</w:t>
      </w:r>
      <w:r w:rsidRPr="00E16870">
        <w:rPr>
          <w:rStyle w:val="rynqvb"/>
          <w:rFonts w:ascii="Times New Roman" w:hAnsi="Times New Roman" w:cs="Times New Roman"/>
          <w:vertAlign w:val="superscript"/>
        </w:rPr>
        <w:t>b</w:t>
      </w:r>
      <w:proofErr w:type="spellEnd"/>
      <w:r w:rsidRPr="00E16870">
        <w:rPr>
          <w:rStyle w:val="rynqvb"/>
          <w:rFonts w:ascii="Times New Roman" w:hAnsi="Times New Roman" w:cs="Times New Roman"/>
          <w:vertAlign w:val="superscript"/>
        </w:rPr>
        <w:t>*</w:t>
      </w:r>
    </w:p>
    <w:p w14:paraId="46C5B527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</w:rPr>
      </w:pPr>
    </w:p>
    <w:p w14:paraId="29C37661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  <w:r w:rsidRPr="00E16870">
        <w:rPr>
          <w:rStyle w:val="rynqvb"/>
          <w:rFonts w:ascii="Times New Roman" w:hAnsi="Times New Roman" w:cs="Times New Roman"/>
          <w:sz w:val="20"/>
          <w:szCs w:val="20"/>
          <w:vertAlign w:val="superscript"/>
          <w:lang w:val="pt-BR"/>
        </w:rPr>
        <w:t>a</w:t>
      </w:r>
      <w:r w:rsidRPr="00E16870">
        <w:rPr>
          <w:rStyle w:val="rynqvb"/>
          <w:rFonts w:ascii="Times New Roman" w:hAnsi="Times New Roman" w:cs="Times New Roman"/>
          <w:sz w:val="20"/>
          <w:szCs w:val="20"/>
          <w:lang w:val="pt-BR"/>
        </w:rPr>
        <w:t xml:space="preserve"> Instituto de Quimica de São Carlos - USP, Av.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Trab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São-carlense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>, 400, Brazil</w:t>
      </w:r>
    </w:p>
    <w:p w14:paraId="4AA13F94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  <w:r w:rsidRPr="00E16870">
        <w:rPr>
          <w:rStyle w:val="rynqvb"/>
          <w:rFonts w:ascii="Times New Roman" w:hAnsi="Times New Roman" w:cs="Times New Roman"/>
          <w:sz w:val="20"/>
          <w:szCs w:val="20"/>
          <w:vertAlign w:val="superscript"/>
        </w:rPr>
        <w:t>b</w:t>
      </w:r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Institute of Advanced Energy Technologies (ITAE) of the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Italian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National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Research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Council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(CNR), Via Salita S. Lucia sopra Contesse 5, 98126 Messina,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Italy</w:t>
      </w:r>
      <w:proofErr w:type="spellEnd"/>
    </w:p>
    <w:p w14:paraId="2710F087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  <w:r w:rsidRPr="00E16870">
        <w:rPr>
          <w:rStyle w:val="rynqvb"/>
          <w:rFonts w:ascii="Times New Roman" w:hAnsi="Times New Roman" w:cs="Times New Roman"/>
          <w:sz w:val="20"/>
          <w:szCs w:val="20"/>
          <w:vertAlign w:val="superscript"/>
        </w:rPr>
        <w:t>c</w:t>
      </w:r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CNR-IOM Grenoble c/o ESRF 71 Avenue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des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Martyrs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CS 40220 F-38043 Grenoble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Cédex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9</w:t>
      </w:r>
    </w:p>
    <w:p w14:paraId="4FE823C3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  <w:r w:rsidRPr="00E16870">
        <w:rPr>
          <w:rStyle w:val="rynqvb"/>
          <w:rFonts w:ascii="Times New Roman" w:hAnsi="Times New Roman" w:cs="Times New Roman"/>
          <w:sz w:val="20"/>
          <w:szCs w:val="20"/>
          <w:vertAlign w:val="superscript"/>
        </w:rPr>
        <w:t>d</w:t>
      </w:r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Department of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Physics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Astronomy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, Alma Mater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Studiorum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– University of Bologna, 40127 Bologna,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Italy</w:t>
      </w:r>
      <w:proofErr w:type="spellEnd"/>
    </w:p>
    <w:p w14:paraId="17B0DCF0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</w:p>
    <w:p w14:paraId="7718A8A5" w14:textId="77777777" w:rsidR="00E16870" w:rsidRPr="00E16870" w:rsidRDefault="00E16870" w:rsidP="00E16870">
      <w:pPr>
        <w:spacing w:line="360" w:lineRule="auto"/>
        <w:jc w:val="center"/>
        <w:rPr>
          <w:rStyle w:val="rynqvb"/>
          <w:rFonts w:ascii="Times New Roman" w:hAnsi="Times New Roman" w:cs="Times New Roman"/>
          <w:sz w:val="20"/>
          <w:szCs w:val="20"/>
        </w:rPr>
      </w:pPr>
      <w:r w:rsidRPr="00E16870">
        <w:rPr>
          <w:rStyle w:val="rynqvb"/>
          <w:rFonts w:ascii="Times New Roman" w:hAnsi="Times New Roman" w:cs="Times New Roman"/>
          <w:sz w:val="20"/>
          <w:szCs w:val="20"/>
        </w:rPr>
        <w:t>*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Corresponding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author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 xml:space="preserve">. Tel.: +39 090 624401; fax: +39 090 624247. E-mail </w:t>
      </w:r>
      <w:proofErr w:type="spellStart"/>
      <w:r w:rsidRPr="00E16870">
        <w:rPr>
          <w:rStyle w:val="rynqvb"/>
          <w:rFonts w:ascii="Times New Roman" w:hAnsi="Times New Roman" w:cs="Times New Roman"/>
          <w:sz w:val="20"/>
          <w:szCs w:val="20"/>
        </w:rPr>
        <w:t>address</w:t>
      </w:r>
      <w:proofErr w:type="spellEnd"/>
      <w:r w:rsidRPr="00E16870">
        <w:rPr>
          <w:rStyle w:val="rynqvb"/>
          <w:rFonts w:ascii="Times New Roman" w:hAnsi="Times New Roman" w:cs="Times New Roman"/>
          <w:sz w:val="20"/>
          <w:szCs w:val="20"/>
        </w:rPr>
        <w:t>: lofaro@itae.cnr.it</w:t>
      </w:r>
    </w:p>
    <w:bookmarkEnd w:id="1"/>
    <w:bookmarkEnd w:id="2"/>
    <w:p w14:paraId="231C946C" w14:textId="77777777" w:rsidR="005E6D10" w:rsidRPr="00E16870" w:rsidRDefault="005E6D10">
      <w:pPr>
        <w:rPr>
          <w:rFonts w:ascii="Times New Roman" w:hAnsi="Times New Roman" w:cs="Times New Roman"/>
        </w:rPr>
      </w:pPr>
    </w:p>
    <w:p w14:paraId="130D38F9" w14:textId="77777777" w:rsidR="00E16870" w:rsidRPr="00E16870" w:rsidRDefault="00E16870">
      <w:pPr>
        <w:rPr>
          <w:rFonts w:ascii="Times New Roman" w:hAnsi="Times New Roman" w:cs="Times New Roman"/>
        </w:rPr>
      </w:pPr>
    </w:p>
    <w:p w14:paraId="0BD85931" w14:textId="77777777" w:rsidR="00EE5329" w:rsidRDefault="00EE5329" w:rsidP="003734D2">
      <w:pPr>
        <w:spacing w:line="480" w:lineRule="auto"/>
        <w:jc w:val="both"/>
        <w:rPr>
          <w:rFonts w:ascii="Times New Roman" w:hAnsi="Times New Roman" w:cs="Times New Roman"/>
        </w:rPr>
      </w:pPr>
      <w:r w:rsidRPr="00EE5329">
        <w:rPr>
          <w:rFonts w:ascii="Times New Roman" w:hAnsi="Times New Roman" w:cs="Times New Roman"/>
        </w:rPr>
        <w:t xml:space="preserve">Figure S1 </w:t>
      </w:r>
      <w:proofErr w:type="spellStart"/>
      <w:r w:rsidRPr="00EE5329">
        <w:rPr>
          <w:rFonts w:ascii="Times New Roman" w:hAnsi="Times New Roman" w:cs="Times New Roman"/>
        </w:rPr>
        <w:t>illustrates</w:t>
      </w:r>
      <w:proofErr w:type="spellEnd"/>
      <w:r w:rsidRPr="00EE5329">
        <w:rPr>
          <w:rFonts w:ascii="Times New Roman" w:hAnsi="Times New Roman" w:cs="Times New Roman"/>
        </w:rPr>
        <w:t xml:space="preserve"> the Distribution of </w:t>
      </w:r>
      <w:proofErr w:type="spellStart"/>
      <w:r w:rsidRPr="00EE5329">
        <w:rPr>
          <w:rFonts w:ascii="Times New Roman" w:hAnsi="Times New Roman" w:cs="Times New Roman"/>
        </w:rPr>
        <w:t>Relaxation</w:t>
      </w:r>
      <w:proofErr w:type="spellEnd"/>
      <w:r w:rsidRPr="00EE5329">
        <w:rPr>
          <w:rFonts w:ascii="Times New Roman" w:hAnsi="Times New Roman" w:cs="Times New Roman"/>
        </w:rPr>
        <w:t xml:space="preserve"> Times (DRT) </w:t>
      </w:r>
      <w:proofErr w:type="spellStart"/>
      <w:r w:rsidRPr="00EE5329">
        <w:rPr>
          <w:rFonts w:ascii="Times New Roman" w:hAnsi="Times New Roman" w:cs="Times New Roman"/>
        </w:rPr>
        <w:t>calculated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using</w:t>
      </w:r>
      <w:proofErr w:type="spellEnd"/>
      <w:r w:rsidRPr="00EE5329">
        <w:rPr>
          <w:rFonts w:ascii="Times New Roman" w:hAnsi="Times New Roman" w:cs="Times New Roman"/>
        </w:rPr>
        <w:t xml:space="preserve"> the DRT tool for MATLAB and </w:t>
      </w:r>
      <w:proofErr w:type="spellStart"/>
      <w:r w:rsidRPr="00EE5329">
        <w:rPr>
          <w:rFonts w:ascii="Times New Roman" w:hAnsi="Times New Roman" w:cs="Times New Roman"/>
        </w:rPr>
        <w:t>related</w:t>
      </w:r>
      <w:proofErr w:type="spellEnd"/>
      <w:r w:rsidRPr="00EE5329">
        <w:rPr>
          <w:rFonts w:ascii="Times New Roman" w:hAnsi="Times New Roman" w:cs="Times New Roman"/>
        </w:rPr>
        <w:t xml:space="preserve"> to </w:t>
      </w:r>
      <w:proofErr w:type="spellStart"/>
      <w:r w:rsidRPr="00EE5329">
        <w:rPr>
          <w:rFonts w:ascii="Times New Roman" w:hAnsi="Times New Roman" w:cs="Times New Roman"/>
        </w:rPr>
        <w:t>simulated</w:t>
      </w:r>
      <w:proofErr w:type="spellEnd"/>
      <w:r w:rsidRPr="00EE5329">
        <w:rPr>
          <w:rFonts w:ascii="Times New Roman" w:hAnsi="Times New Roman" w:cs="Times New Roman"/>
        </w:rPr>
        <w:t xml:space="preserve"> EIS </w:t>
      </w:r>
      <w:proofErr w:type="spellStart"/>
      <w:r w:rsidRPr="00EE5329">
        <w:rPr>
          <w:rFonts w:ascii="Times New Roman" w:hAnsi="Times New Roman" w:cs="Times New Roman"/>
        </w:rPr>
        <w:t>spectra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at</w:t>
      </w:r>
      <w:proofErr w:type="spellEnd"/>
      <w:r w:rsidRPr="00EE5329">
        <w:rPr>
          <w:rFonts w:ascii="Times New Roman" w:hAnsi="Times New Roman" w:cs="Times New Roman"/>
        </w:rPr>
        <w:t xml:space="preserve"> 800 </w:t>
      </w:r>
      <w:proofErr w:type="spellStart"/>
      <w:r w:rsidRPr="00EE5329">
        <w:rPr>
          <w:rFonts w:ascii="Times New Roman" w:hAnsi="Times New Roman" w:cs="Times New Roman"/>
        </w:rPr>
        <w:t>mV</w:t>
      </w:r>
      <w:proofErr w:type="spellEnd"/>
      <w:r w:rsidRPr="00EE5329">
        <w:rPr>
          <w:rFonts w:ascii="Times New Roman" w:hAnsi="Times New Roman" w:cs="Times New Roman"/>
        </w:rPr>
        <w:t xml:space="preserve">. </w:t>
      </w:r>
      <w:proofErr w:type="spellStart"/>
      <w:r w:rsidRPr="00EE5329">
        <w:rPr>
          <w:rFonts w:ascii="Times New Roman" w:hAnsi="Times New Roman" w:cs="Times New Roman"/>
        </w:rPr>
        <w:t>As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indicated</w:t>
      </w:r>
      <w:proofErr w:type="spellEnd"/>
      <w:r w:rsidRPr="00EE5329">
        <w:rPr>
          <w:rFonts w:ascii="Times New Roman" w:hAnsi="Times New Roman" w:cs="Times New Roman"/>
        </w:rPr>
        <w:t xml:space="preserve"> by P1-3, </w:t>
      </w:r>
      <w:proofErr w:type="spellStart"/>
      <w:r w:rsidRPr="00EE5329">
        <w:rPr>
          <w:rFonts w:ascii="Times New Roman" w:hAnsi="Times New Roman" w:cs="Times New Roman"/>
        </w:rPr>
        <w:t>there</w:t>
      </w:r>
      <w:proofErr w:type="spellEnd"/>
      <w:r w:rsidRPr="00EE5329">
        <w:rPr>
          <w:rFonts w:ascii="Times New Roman" w:hAnsi="Times New Roman" w:cs="Times New Roman"/>
        </w:rPr>
        <w:t xml:space="preserve"> are </w:t>
      </w:r>
      <w:proofErr w:type="spellStart"/>
      <w:r w:rsidRPr="00EE5329">
        <w:rPr>
          <w:rFonts w:ascii="Times New Roman" w:hAnsi="Times New Roman" w:cs="Times New Roman"/>
        </w:rPr>
        <w:t>three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main</w:t>
      </w:r>
      <w:proofErr w:type="spellEnd"/>
      <w:r w:rsidRPr="00EE5329">
        <w:rPr>
          <w:rFonts w:ascii="Times New Roman" w:hAnsi="Times New Roman" w:cs="Times New Roman"/>
        </w:rPr>
        <w:t xml:space="preserve"> frequency zones. For the H</w:t>
      </w:r>
      <w:r w:rsidRPr="00EE5329">
        <w:rPr>
          <w:rFonts w:ascii="Times New Roman" w:hAnsi="Times New Roman" w:cs="Times New Roman"/>
          <w:vertAlign w:val="subscript"/>
        </w:rPr>
        <w:t>2</w:t>
      </w:r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experiment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two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peaks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were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observed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whereas</w:t>
      </w:r>
      <w:proofErr w:type="spellEnd"/>
      <w:r w:rsidRPr="00EE5329">
        <w:rPr>
          <w:rFonts w:ascii="Times New Roman" w:hAnsi="Times New Roman" w:cs="Times New Roman"/>
        </w:rPr>
        <w:t xml:space="preserve"> the DRT of </w:t>
      </w:r>
      <w:proofErr w:type="spellStart"/>
      <w:r w:rsidRPr="00EE5329">
        <w:rPr>
          <w:rFonts w:ascii="Times New Roman" w:hAnsi="Times New Roman" w:cs="Times New Roman"/>
        </w:rPr>
        <w:t>experiments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conducted</w:t>
      </w:r>
      <w:proofErr w:type="spellEnd"/>
      <w:r w:rsidRPr="00EE5329">
        <w:rPr>
          <w:rFonts w:ascii="Times New Roman" w:hAnsi="Times New Roman" w:cs="Times New Roman"/>
        </w:rPr>
        <w:t xml:space="preserve"> in </w:t>
      </w:r>
      <w:proofErr w:type="spellStart"/>
      <w:r w:rsidRPr="00EE5329">
        <w:rPr>
          <w:rFonts w:ascii="Times New Roman" w:hAnsi="Times New Roman" w:cs="Times New Roman"/>
        </w:rPr>
        <w:t>bioethanol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showed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four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peaks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except</w:t>
      </w:r>
      <w:proofErr w:type="spellEnd"/>
      <w:r w:rsidRPr="00EE5329">
        <w:rPr>
          <w:rFonts w:ascii="Times New Roman" w:hAnsi="Times New Roman" w:cs="Times New Roman"/>
        </w:rPr>
        <w:t xml:space="preserve"> for the 44-hour </w:t>
      </w:r>
      <w:proofErr w:type="spellStart"/>
      <w:r w:rsidRPr="00EE5329">
        <w:rPr>
          <w:rFonts w:ascii="Times New Roman" w:hAnsi="Times New Roman" w:cs="Times New Roman"/>
        </w:rPr>
        <w:t>experiment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which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was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terminated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before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completion</w:t>
      </w:r>
      <w:proofErr w:type="spellEnd"/>
      <w:r w:rsidRPr="00EE5329">
        <w:rPr>
          <w:rFonts w:ascii="Times New Roman" w:hAnsi="Times New Roman" w:cs="Times New Roman"/>
        </w:rPr>
        <w:t xml:space="preserve"> of the EIS curve.  </w:t>
      </w:r>
      <w:proofErr w:type="spellStart"/>
      <w:r w:rsidRPr="00EE5329">
        <w:rPr>
          <w:rFonts w:ascii="Times New Roman" w:hAnsi="Times New Roman" w:cs="Times New Roman"/>
        </w:rPr>
        <w:t>Across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all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experiments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similar</w:t>
      </w:r>
      <w:proofErr w:type="spellEnd"/>
      <w:r w:rsidRPr="00EE5329">
        <w:rPr>
          <w:rFonts w:ascii="Times New Roman" w:hAnsi="Times New Roman" w:cs="Times New Roman"/>
        </w:rPr>
        <w:t xml:space="preserve"> frequencies of P1 and P2 zones </w:t>
      </w:r>
      <w:proofErr w:type="spellStart"/>
      <w:r w:rsidRPr="00EE5329">
        <w:rPr>
          <w:rFonts w:ascii="Times New Roman" w:hAnsi="Times New Roman" w:cs="Times New Roman"/>
        </w:rPr>
        <w:t>were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observed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suggesting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that</w:t>
      </w:r>
      <w:proofErr w:type="spellEnd"/>
      <w:r w:rsidRPr="00EE5329">
        <w:rPr>
          <w:rFonts w:ascii="Times New Roman" w:hAnsi="Times New Roman" w:cs="Times New Roman"/>
        </w:rPr>
        <w:t xml:space="preserve"> one of </w:t>
      </w:r>
      <w:proofErr w:type="spellStart"/>
      <w:r w:rsidRPr="00EE5329">
        <w:rPr>
          <w:rFonts w:ascii="Times New Roman" w:hAnsi="Times New Roman" w:cs="Times New Roman"/>
        </w:rPr>
        <w:t>these</w:t>
      </w:r>
      <w:proofErr w:type="spellEnd"/>
      <w:r w:rsidRPr="00EE5329">
        <w:rPr>
          <w:rFonts w:ascii="Times New Roman" w:hAnsi="Times New Roman" w:cs="Times New Roman"/>
        </w:rPr>
        <w:t xml:space="preserve"> zones </w:t>
      </w:r>
      <w:proofErr w:type="spellStart"/>
      <w:r w:rsidRPr="00EE5329">
        <w:rPr>
          <w:rFonts w:ascii="Times New Roman" w:hAnsi="Times New Roman" w:cs="Times New Roman"/>
        </w:rPr>
        <w:t>represents</w:t>
      </w:r>
      <w:proofErr w:type="spellEnd"/>
      <w:r w:rsidRPr="00EE5329">
        <w:rPr>
          <w:rFonts w:ascii="Times New Roman" w:hAnsi="Times New Roman" w:cs="Times New Roman"/>
        </w:rPr>
        <w:t xml:space="preserve"> H</w:t>
      </w:r>
      <w:r w:rsidRPr="00EE5329">
        <w:rPr>
          <w:rFonts w:ascii="Times New Roman" w:hAnsi="Times New Roman" w:cs="Times New Roman"/>
          <w:vertAlign w:val="subscript"/>
        </w:rPr>
        <w:t>2</w:t>
      </w:r>
      <w:r w:rsidRPr="00EE5329">
        <w:rPr>
          <w:rFonts w:ascii="Times New Roman" w:hAnsi="Times New Roman" w:cs="Times New Roman"/>
        </w:rPr>
        <w:t xml:space="preserve"> and/or CO </w:t>
      </w:r>
      <w:proofErr w:type="spellStart"/>
      <w:r w:rsidRPr="00EE5329">
        <w:rPr>
          <w:rFonts w:ascii="Times New Roman" w:hAnsi="Times New Roman" w:cs="Times New Roman"/>
        </w:rPr>
        <w:t>oxidation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occurring</w:t>
      </w:r>
      <w:proofErr w:type="spellEnd"/>
      <w:r w:rsidRPr="00EE5329">
        <w:rPr>
          <w:rFonts w:ascii="Times New Roman" w:hAnsi="Times New Roman" w:cs="Times New Roman"/>
        </w:rPr>
        <w:t xml:space="preserve"> with </w:t>
      </w:r>
      <w:proofErr w:type="spellStart"/>
      <w:r w:rsidRPr="00EE5329">
        <w:rPr>
          <w:rFonts w:ascii="Times New Roman" w:hAnsi="Times New Roman" w:cs="Times New Roman"/>
        </w:rPr>
        <w:t>similar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kinetics</w:t>
      </w:r>
      <w:proofErr w:type="spellEnd"/>
      <w:r w:rsidRPr="00EE5329">
        <w:rPr>
          <w:rFonts w:ascii="Times New Roman" w:hAnsi="Times New Roman" w:cs="Times New Roman"/>
        </w:rPr>
        <w:t xml:space="preserve"> in </w:t>
      </w:r>
      <w:proofErr w:type="spellStart"/>
      <w:r w:rsidRPr="00EE5329">
        <w:rPr>
          <w:rFonts w:ascii="Times New Roman" w:hAnsi="Times New Roman" w:cs="Times New Roman"/>
        </w:rPr>
        <w:t>optimised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cells</w:t>
      </w:r>
      <w:proofErr w:type="spellEnd"/>
      <w:r w:rsidRPr="00EE5329">
        <w:rPr>
          <w:rFonts w:ascii="Times New Roman" w:hAnsi="Times New Roman" w:cs="Times New Roman"/>
        </w:rPr>
        <w:t xml:space="preserve"> and the </w:t>
      </w:r>
      <w:proofErr w:type="spellStart"/>
      <w:r w:rsidRPr="00EE5329">
        <w:rPr>
          <w:rFonts w:ascii="Times New Roman" w:hAnsi="Times New Roman" w:cs="Times New Roman"/>
        </w:rPr>
        <w:t>other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represents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oxygen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reduction</w:t>
      </w:r>
      <w:proofErr w:type="spellEnd"/>
      <w:r w:rsidRPr="00EE5329">
        <w:rPr>
          <w:rFonts w:ascii="Times New Roman" w:hAnsi="Times New Roman" w:cs="Times New Roman"/>
        </w:rPr>
        <w:t xml:space="preserve">. </w:t>
      </w:r>
      <w:proofErr w:type="spellStart"/>
      <w:r w:rsidRPr="00EE5329">
        <w:rPr>
          <w:rFonts w:ascii="Times New Roman" w:hAnsi="Times New Roman" w:cs="Times New Roman"/>
        </w:rPr>
        <w:t>Considering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that</w:t>
      </w:r>
      <w:proofErr w:type="spellEnd"/>
      <w:r w:rsidRPr="00EE5329">
        <w:rPr>
          <w:rFonts w:ascii="Times New Roman" w:hAnsi="Times New Roman" w:cs="Times New Roman"/>
        </w:rPr>
        <w:t xml:space="preserve"> the </w:t>
      </w:r>
      <w:proofErr w:type="spellStart"/>
      <w:r w:rsidRPr="00EE5329">
        <w:rPr>
          <w:rFonts w:ascii="Times New Roman" w:hAnsi="Times New Roman" w:cs="Times New Roman"/>
        </w:rPr>
        <w:t>reduction</w:t>
      </w:r>
      <w:proofErr w:type="spellEnd"/>
      <w:r w:rsidRPr="00EE5329">
        <w:rPr>
          <w:rFonts w:ascii="Times New Roman" w:hAnsi="Times New Roman" w:cs="Times New Roman"/>
        </w:rPr>
        <w:t xml:space="preserve"> of </w:t>
      </w:r>
      <w:proofErr w:type="spellStart"/>
      <w:r w:rsidRPr="00EE5329">
        <w:rPr>
          <w:rFonts w:ascii="Times New Roman" w:hAnsi="Times New Roman" w:cs="Times New Roman"/>
        </w:rPr>
        <w:t>oxygen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involves</w:t>
      </w:r>
      <w:proofErr w:type="spellEnd"/>
      <w:r w:rsidRPr="00EE5329">
        <w:rPr>
          <w:rFonts w:ascii="Times New Roman" w:hAnsi="Times New Roman" w:cs="Times New Roman"/>
        </w:rPr>
        <w:t xml:space="preserve"> the double </w:t>
      </w:r>
      <w:proofErr w:type="spellStart"/>
      <w:r w:rsidRPr="00EE5329">
        <w:rPr>
          <w:rFonts w:ascii="Times New Roman" w:hAnsi="Times New Roman" w:cs="Times New Roman"/>
        </w:rPr>
        <w:t>number</w:t>
      </w:r>
      <w:proofErr w:type="spellEnd"/>
      <w:r w:rsidRPr="00EE5329">
        <w:rPr>
          <w:rFonts w:ascii="Times New Roman" w:hAnsi="Times New Roman" w:cs="Times New Roman"/>
        </w:rPr>
        <w:t xml:space="preserve"> of </w:t>
      </w:r>
      <w:proofErr w:type="spellStart"/>
      <w:r w:rsidRPr="00EE5329">
        <w:rPr>
          <w:rFonts w:ascii="Times New Roman" w:hAnsi="Times New Roman" w:cs="Times New Roman"/>
        </w:rPr>
        <w:t>electrons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involved</w:t>
      </w:r>
      <w:proofErr w:type="spellEnd"/>
      <w:r w:rsidRPr="00EE5329">
        <w:rPr>
          <w:rFonts w:ascii="Times New Roman" w:hAnsi="Times New Roman" w:cs="Times New Roman"/>
        </w:rPr>
        <w:t xml:space="preserve"> in the </w:t>
      </w:r>
      <w:proofErr w:type="spellStart"/>
      <w:r w:rsidRPr="00EE5329">
        <w:rPr>
          <w:rFonts w:ascii="Times New Roman" w:hAnsi="Times New Roman" w:cs="Times New Roman"/>
        </w:rPr>
        <w:t>oxidation</w:t>
      </w:r>
      <w:proofErr w:type="spellEnd"/>
      <w:r w:rsidRPr="00EE5329">
        <w:rPr>
          <w:rFonts w:ascii="Times New Roman" w:hAnsi="Times New Roman" w:cs="Times New Roman"/>
        </w:rPr>
        <w:t xml:space="preserve"> of H</w:t>
      </w:r>
      <w:r w:rsidRPr="00EE5329">
        <w:rPr>
          <w:rFonts w:ascii="Times New Roman" w:hAnsi="Times New Roman" w:cs="Times New Roman"/>
          <w:vertAlign w:val="subscript"/>
        </w:rPr>
        <w:t>2</w:t>
      </w:r>
      <w:r w:rsidRPr="00EE5329">
        <w:rPr>
          <w:rFonts w:ascii="Times New Roman" w:hAnsi="Times New Roman" w:cs="Times New Roman"/>
        </w:rPr>
        <w:t xml:space="preserve"> and CO, </w:t>
      </w:r>
      <w:proofErr w:type="spellStart"/>
      <w:r w:rsidRPr="00EE5329">
        <w:rPr>
          <w:rFonts w:ascii="Times New Roman" w:hAnsi="Times New Roman" w:cs="Times New Roman"/>
        </w:rPr>
        <w:t>it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normal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but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not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obvious</w:t>
      </w:r>
      <w:proofErr w:type="spellEnd"/>
      <w:r w:rsidRPr="00EE5329">
        <w:rPr>
          <w:rFonts w:ascii="Times New Roman" w:hAnsi="Times New Roman" w:cs="Times New Roman"/>
        </w:rPr>
        <w:t xml:space="preserve">, to </w:t>
      </w:r>
      <w:proofErr w:type="spellStart"/>
      <w:r w:rsidRPr="00EE5329">
        <w:rPr>
          <w:rFonts w:ascii="Times New Roman" w:hAnsi="Times New Roman" w:cs="Times New Roman"/>
        </w:rPr>
        <w:t>consider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that</w:t>
      </w:r>
      <w:proofErr w:type="spellEnd"/>
      <w:r w:rsidRPr="00EE5329">
        <w:rPr>
          <w:rFonts w:ascii="Times New Roman" w:hAnsi="Times New Roman" w:cs="Times New Roman"/>
        </w:rPr>
        <w:t xml:space="preserve"> the P1 zone </w:t>
      </w:r>
      <w:proofErr w:type="spellStart"/>
      <w:r w:rsidRPr="00EE5329">
        <w:rPr>
          <w:rFonts w:ascii="Times New Roman" w:hAnsi="Times New Roman" w:cs="Times New Roman"/>
        </w:rPr>
        <w:t>might</w:t>
      </w:r>
      <w:proofErr w:type="spellEnd"/>
      <w:r w:rsidRPr="00EE5329">
        <w:rPr>
          <w:rFonts w:ascii="Times New Roman" w:hAnsi="Times New Roman" w:cs="Times New Roman"/>
        </w:rPr>
        <w:t xml:space="preserve"> be </w:t>
      </w:r>
      <w:proofErr w:type="spellStart"/>
      <w:r w:rsidRPr="00EE5329">
        <w:rPr>
          <w:rFonts w:ascii="Times New Roman" w:hAnsi="Times New Roman" w:cs="Times New Roman"/>
        </w:rPr>
        <w:t>related</w:t>
      </w:r>
      <w:proofErr w:type="spellEnd"/>
      <w:r w:rsidRPr="00EE5329">
        <w:rPr>
          <w:rFonts w:ascii="Times New Roman" w:hAnsi="Times New Roman" w:cs="Times New Roman"/>
        </w:rPr>
        <w:t xml:space="preserve"> to the </w:t>
      </w:r>
      <w:proofErr w:type="spellStart"/>
      <w:r w:rsidRPr="00EE5329">
        <w:rPr>
          <w:rFonts w:ascii="Times New Roman" w:hAnsi="Times New Roman" w:cs="Times New Roman"/>
        </w:rPr>
        <w:t>oxidation</w:t>
      </w:r>
      <w:proofErr w:type="spellEnd"/>
      <w:r w:rsidRPr="00EE5329">
        <w:rPr>
          <w:rFonts w:ascii="Times New Roman" w:hAnsi="Times New Roman" w:cs="Times New Roman"/>
        </w:rPr>
        <w:t xml:space="preserve"> of H</w:t>
      </w:r>
      <w:r w:rsidRPr="00EE5329">
        <w:rPr>
          <w:rFonts w:ascii="Times New Roman" w:hAnsi="Times New Roman" w:cs="Times New Roman"/>
          <w:vertAlign w:val="subscript"/>
        </w:rPr>
        <w:t>2</w:t>
      </w:r>
      <w:r w:rsidRPr="00EE5329">
        <w:rPr>
          <w:rFonts w:ascii="Times New Roman" w:hAnsi="Times New Roman" w:cs="Times New Roman"/>
        </w:rPr>
        <w:t xml:space="preserve"> and CO, </w:t>
      </w:r>
      <w:proofErr w:type="spellStart"/>
      <w:r w:rsidRPr="00EE5329">
        <w:rPr>
          <w:rFonts w:ascii="Times New Roman" w:hAnsi="Times New Roman" w:cs="Times New Roman"/>
        </w:rPr>
        <w:t>while</w:t>
      </w:r>
      <w:proofErr w:type="spellEnd"/>
      <w:r w:rsidRPr="00EE5329">
        <w:rPr>
          <w:rFonts w:ascii="Times New Roman" w:hAnsi="Times New Roman" w:cs="Times New Roman"/>
        </w:rPr>
        <w:t xml:space="preserve"> the P2 zone </w:t>
      </w:r>
      <w:proofErr w:type="spellStart"/>
      <w:r w:rsidRPr="00EE5329">
        <w:rPr>
          <w:rFonts w:ascii="Times New Roman" w:hAnsi="Times New Roman" w:cs="Times New Roman"/>
        </w:rPr>
        <w:t>might</w:t>
      </w:r>
      <w:proofErr w:type="spellEnd"/>
      <w:r w:rsidRPr="00EE5329">
        <w:rPr>
          <w:rFonts w:ascii="Times New Roman" w:hAnsi="Times New Roman" w:cs="Times New Roman"/>
        </w:rPr>
        <w:t xml:space="preserve"> be </w:t>
      </w:r>
      <w:proofErr w:type="spellStart"/>
      <w:r w:rsidRPr="00EE5329">
        <w:rPr>
          <w:rFonts w:ascii="Times New Roman" w:hAnsi="Times New Roman" w:cs="Times New Roman"/>
        </w:rPr>
        <w:t>related</w:t>
      </w:r>
      <w:proofErr w:type="spellEnd"/>
      <w:r w:rsidRPr="00EE5329">
        <w:rPr>
          <w:rFonts w:ascii="Times New Roman" w:hAnsi="Times New Roman" w:cs="Times New Roman"/>
        </w:rPr>
        <w:t xml:space="preserve"> to the </w:t>
      </w:r>
      <w:proofErr w:type="spellStart"/>
      <w:r w:rsidRPr="00EE5329">
        <w:rPr>
          <w:rFonts w:ascii="Times New Roman" w:hAnsi="Times New Roman" w:cs="Times New Roman"/>
        </w:rPr>
        <w:t>reduction</w:t>
      </w:r>
      <w:proofErr w:type="spellEnd"/>
      <w:r w:rsidRPr="00EE5329">
        <w:rPr>
          <w:rFonts w:ascii="Times New Roman" w:hAnsi="Times New Roman" w:cs="Times New Roman"/>
        </w:rPr>
        <w:t xml:space="preserve"> of O</w:t>
      </w:r>
      <w:r w:rsidRPr="00EE5329">
        <w:rPr>
          <w:rFonts w:ascii="Times New Roman" w:hAnsi="Times New Roman" w:cs="Times New Roman"/>
          <w:vertAlign w:val="subscript"/>
        </w:rPr>
        <w:t>2</w:t>
      </w:r>
      <w:r w:rsidRPr="00EE5329">
        <w:rPr>
          <w:rFonts w:ascii="Times New Roman" w:hAnsi="Times New Roman" w:cs="Times New Roman"/>
        </w:rPr>
        <w:t xml:space="preserve">. The P3 zone </w:t>
      </w:r>
      <w:proofErr w:type="spellStart"/>
      <w:r w:rsidRPr="00EE5329">
        <w:rPr>
          <w:rFonts w:ascii="Times New Roman" w:hAnsi="Times New Roman" w:cs="Times New Roman"/>
        </w:rPr>
        <w:t>is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instead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primarily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responsible</w:t>
      </w:r>
      <w:proofErr w:type="spellEnd"/>
      <w:r w:rsidRPr="00EE5329">
        <w:rPr>
          <w:rFonts w:ascii="Times New Roman" w:hAnsi="Times New Roman" w:cs="Times New Roman"/>
        </w:rPr>
        <w:t xml:space="preserve"> for the </w:t>
      </w:r>
      <w:proofErr w:type="spellStart"/>
      <w:r w:rsidRPr="00EE5329">
        <w:rPr>
          <w:rFonts w:ascii="Times New Roman" w:hAnsi="Times New Roman" w:cs="Times New Roman"/>
        </w:rPr>
        <w:t>rest</w:t>
      </w:r>
      <w:proofErr w:type="spellEnd"/>
      <w:r w:rsidRPr="00EE5329">
        <w:rPr>
          <w:rFonts w:ascii="Times New Roman" w:hAnsi="Times New Roman" w:cs="Times New Roman"/>
        </w:rPr>
        <w:t xml:space="preserve"> of the </w:t>
      </w:r>
      <w:proofErr w:type="spellStart"/>
      <w:r w:rsidRPr="00EE5329">
        <w:rPr>
          <w:rFonts w:ascii="Times New Roman" w:hAnsi="Times New Roman" w:cs="Times New Roman"/>
        </w:rPr>
        <w:t>oxidation</w:t>
      </w:r>
      <w:proofErr w:type="spellEnd"/>
      <w:r w:rsidRPr="00EE5329">
        <w:rPr>
          <w:rFonts w:ascii="Times New Roman" w:hAnsi="Times New Roman" w:cs="Times New Roman"/>
        </w:rPr>
        <w:t xml:space="preserve"> reactions </w:t>
      </w:r>
      <w:proofErr w:type="spellStart"/>
      <w:r w:rsidRPr="00EE5329">
        <w:rPr>
          <w:rFonts w:ascii="Times New Roman" w:hAnsi="Times New Roman" w:cs="Times New Roman"/>
        </w:rPr>
        <w:t>involving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ethanol</w:t>
      </w:r>
      <w:proofErr w:type="spellEnd"/>
      <w:r w:rsidRPr="00EE5329">
        <w:rPr>
          <w:rFonts w:ascii="Times New Roman" w:hAnsi="Times New Roman" w:cs="Times New Roman"/>
        </w:rPr>
        <w:t xml:space="preserve"> and </w:t>
      </w:r>
      <w:proofErr w:type="spellStart"/>
      <w:r w:rsidRPr="00EE5329">
        <w:rPr>
          <w:rFonts w:ascii="Times New Roman" w:hAnsi="Times New Roman" w:cs="Times New Roman"/>
        </w:rPr>
        <w:t>its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intermediates</w:t>
      </w:r>
      <w:proofErr w:type="spellEnd"/>
      <w:r w:rsidRPr="00EE5329">
        <w:rPr>
          <w:rFonts w:ascii="Times New Roman" w:hAnsi="Times New Roman" w:cs="Times New Roman"/>
        </w:rPr>
        <w:t xml:space="preserve">, </w:t>
      </w:r>
      <w:proofErr w:type="spellStart"/>
      <w:r w:rsidRPr="00EE5329">
        <w:rPr>
          <w:rFonts w:ascii="Times New Roman" w:hAnsi="Times New Roman" w:cs="Times New Roman"/>
        </w:rPr>
        <w:t>which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changed</w:t>
      </w:r>
      <w:proofErr w:type="spellEnd"/>
      <w:r w:rsidRPr="00EE5329">
        <w:rPr>
          <w:rFonts w:ascii="Times New Roman" w:hAnsi="Times New Roman" w:cs="Times New Roman"/>
        </w:rPr>
        <w:t xml:space="preserve"> over time </w:t>
      </w:r>
      <w:proofErr w:type="spellStart"/>
      <w:r w:rsidRPr="00EE5329">
        <w:rPr>
          <w:rFonts w:ascii="Times New Roman" w:hAnsi="Times New Roman" w:cs="Times New Roman"/>
        </w:rPr>
        <w:t>as</w:t>
      </w:r>
      <w:proofErr w:type="spellEnd"/>
      <w:r w:rsidRPr="00EE5329">
        <w:rPr>
          <w:rFonts w:ascii="Times New Roman" w:hAnsi="Times New Roman" w:cs="Times New Roman"/>
        </w:rPr>
        <w:t xml:space="preserve"> the </w:t>
      </w:r>
      <w:proofErr w:type="spellStart"/>
      <w:r w:rsidRPr="00EE5329">
        <w:rPr>
          <w:rFonts w:ascii="Times New Roman" w:hAnsi="Times New Roman" w:cs="Times New Roman"/>
        </w:rPr>
        <w:t>partial</w:t>
      </w:r>
      <w:proofErr w:type="spellEnd"/>
      <w:r w:rsidRPr="00EE5329">
        <w:rPr>
          <w:rFonts w:ascii="Times New Roman" w:hAnsi="Times New Roman" w:cs="Times New Roman"/>
        </w:rPr>
        <w:t xml:space="preserve"> pressure of </w:t>
      </w:r>
      <w:proofErr w:type="spellStart"/>
      <w:r w:rsidRPr="00EE5329">
        <w:rPr>
          <w:rFonts w:ascii="Times New Roman" w:hAnsi="Times New Roman" w:cs="Times New Roman"/>
        </w:rPr>
        <w:t>molecules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within</w:t>
      </w:r>
      <w:proofErr w:type="spellEnd"/>
      <w:r w:rsidRPr="00EE5329">
        <w:rPr>
          <w:rFonts w:ascii="Times New Roman" w:hAnsi="Times New Roman" w:cs="Times New Roman"/>
        </w:rPr>
        <w:t xml:space="preserve"> the </w:t>
      </w:r>
      <w:proofErr w:type="spellStart"/>
      <w:r w:rsidRPr="00EE5329">
        <w:rPr>
          <w:rFonts w:ascii="Times New Roman" w:hAnsi="Times New Roman" w:cs="Times New Roman"/>
        </w:rPr>
        <w:t>anode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chamber</w:t>
      </w:r>
      <w:proofErr w:type="spellEnd"/>
      <w:r w:rsidRPr="00EE5329">
        <w:rPr>
          <w:rFonts w:ascii="Times New Roman" w:hAnsi="Times New Roman" w:cs="Times New Roman"/>
        </w:rPr>
        <w:t xml:space="preserve"> </w:t>
      </w:r>
      <w:proofErr w:type="spellStart"/>
      <w:r w:rsidRPr="00EE5329">
        <w:rPr>
          <w:rFonts w:ascii="Times New Roman" w:hAnsi="Times New Roman" w:cs="Times New Roman"/>
        </w:rPr>
        <w:t>changed</w:t>
      </w:r>
      <w:proofErr w:type="spellEnd"/>
      <w:r w:rsidRPr="00EE5329">
        <w:rPr>
          <w:rFonts w:ascii="Times New Roman" w:hAnsi="Times New Roman" w:cs="Times New Roman"/>
        </w:rPr>
        <w:t>.</w:t>
      </w:r>
    </w:p>
    <w:p w14:paraId="5A50E7BA" w14:textId="081795BE" w:rsidR="00E16870" w:rsidRDefault="00E16870" w:rsidP="003734D2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3B8FC8E" wp14:editId="03E785A5">
            <wp:extent cx="6120000" cy="3995651"/>
            <wp:effectExtent l="0" t="0" r="0" b="5080"/>
            <wp:docPr id="176737165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000" cy="39956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A96697" w14:textId="5ABCC0EF" w:rsidR="003734D2" w:rsidRPr="00E16870" w:rsidRDefault="00EE5329" w:rsidP="003D4B37">
      <w:pPr>
        <w:spacing w:line="360" w:lineRule="auto"/>
        <w:jc w:val="both"/>
        <w:rPr>
          <w:rFonts w:ascii="Times New Roman" w:hAnsi="Times New Roman" w:cs="Times New Roman"/>
        </w:rPr>
      </w:pPr>
      <w:r w:rsidRPr="00DC675F">
        <w:rPr>
          <w:rStyle w:val="rynqvb"/>
          <w:b/>
          <w:bCs/>
        </w:rPr>
        <w:t xml:space="preserve">Figure </w:t>
      </w:r>
      <w:r>
        <w:rPr>
          <w:rStyle w:val="rynqvb"/>
          <w:b/>
          <w:bCs/>
        </w:rPr>
        <w:t>S1</w:t>
      </w:r>
      <w:r w:rsidRPr="00DC675F">
        <w:rPr>
          <w:rStyle w:val="rynqvb"/>
          <w:b/>
          <w:bCs/>
        </w:rPr>
        <w:t>.</w:t>
      </w:r>
      <w:r w:rsidRPr="00DC675F">
        <w:rPr>
          <w:rStyle w:val="rynqvb"/>
        </w:rPr>
        <w:t xml:space="preserve"> </w:t>
      </w:r>
      <w:r w:rsidR="003D4B37" w:rsidRPr="003D4B37">
        <w:rPr>
          <w:rStyle w:val="rynqvb"/>
        </w:rPr>
        <w:t xml:space="preserve">DRT </w:t>
      </w:r>
      <w:proofErr w:type="spellStart"/>
      <w:r w:rsidR="003D4B37" w:rsidRPr="003D4B37">
        <w:rPr>
          <w:rStyle w:val="rynqvb"/>
        </w:rPr>
        <w:t>analysis</w:t>
      </w:r>
      <w:proofErr w:type="spellEnd"/>
      <w:r w:rsidR="003D4B37" w:rsidRPr="003D4B37">
        <w:rPr>
          <w:rStyle w:val="rynqvb"/>
        </w:rPr>
        <w:t xml:space="preserve"> </w:t>
      </w:r>
      <w:proofErr w:type="spellStart"/>
      <w:r w:rsidR="003D4B37" w:rsidRPr="003D4B37">
        <w:rPr>
          <w:rStyle w:val="rynqvb"/>
        </w:rPr>
        <w:t>based</w:t>
      </w:r>
      <w:proofErr w:type="spellEnd"/>
      <w:r w:rsidR="003D4B37" w:rsidRPr="003D4B37">
        <w:rPr>
          <w:rStyle w:val="rynqvb"/>
        </w:rPr>
        <w:t xml:space="preserve"> on the </w:t>
      </w:r>
      <w:proofErr w:type="spellStart"/>
      <w:r w:rsidR="003D4B37" w:rsidRPr="003D4B37">
        <w:rPr>
          <w:rStyle w:val="rynqvb"/>
        </w:rPr>
        <w:t>fitted</w:t>
      </w:r>
      <w:proofErr w:type="spellEnd"/>
      <w:r w:rsidR="003D4B37" w:rsidRPr="003D4B37">
        <w:rPr>
          <w:rStyle w:val="rynqvb"/>
        </w:rPr>
        <w:t xml:space="preserve"> EIS </w:t>
      </w:r>
      <w:proofErr w:type="spellStart"/>
      <w:r w:rsidR="003D4B37" w:rsidRPr="003D4B37">
        <w:rPr>
          <w:rStyle w:val="rynqvb"/>
        </w:rPr>
        <w:t>at</w:t>
      </w:r>
      <w:proofErr w:type="spellEnd"/>
      <w:r w:rsidR="003D4B37" w:rsidRPr="003D4B37">
        <w:rPr>
          <w:rStyle w:val="rynqvb"/>
        </w:rPr>
        <w:t xml:space="preserve"> 800 </w:t>
      </w:r>
      <w:proofErr w:type="spellStart"/>
      <w:r w:rsidR="003D4B37" w:rsidRPr="003D4B37">
        <w:rPr>
          <w:rStyle w:val="rynqvb"/>
        </w:rPr>
        <w:t>mV</w:t>
      </w:r>
      <w:proofErr w:type="spellEnd"/>
      <w:r w:rsidR="003D4B37" w:rsidRPr="003D4B37">
        <w:rPr>
          <w:rStyle w:val="rynqvb"/>
        </w:rPr>
        <w:t>.</w:t>
      </w:r>
    </w:p>
    <w:sectPr w:rsidR="003734D2" w:rsidRPr="00E1687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ysDA0MrI0MzY2NjA0MDVR0lEKTi0uzszPAykwrgUAX7GxNy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Intl J Hydrogen Energ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zrpdxx0rzttr5nerza85zv972w0xrdpt5e00&quot;&gt;My EndNote Max&lt;record-ids&gt;&lt;item&gt;1582&lt;/item&gt;&lt;item&gt;1583&lt;/item&gt;&lt;item&gt;1645&lt;/item&gt;&lt;/record-ids&gt;&lt;/item&gt;&lt;/Libraries&gt;"/>
  </w:docVars>
  <w:rsids>
    <w:rsidRoot w:val="004979EE"/>
    <w:rsid w:val="00020175"/>
    <w:rsid w:val="00080865"/>
    <w:rsid w:val="0029279A"/>
    <w:rsid w:val="003734D2"/>
    <w:rsid w:val="003D2128"/>
    <w:rsid w:val="003D4B37"/>
    <w:rsid w:val="004045BF"/>
    <w:rsid w:val="004979EE"/>
    <w:rsid w:val="004B312A"/>
    <w:rsid w:val="004E1865"/>
    <w:rsid w:val="00564B5A"/>
    <w:rsid w:val="00573CB3"/>
    <w:rsid w:val="005E6D10"/>
    <w:rsid w:val="00602A0C"/>
    <w:rsid w:val="008013C8"/>
    <w:rsid w:val="0084086A"/>
    <w:rsid w:val="00890A4B"/>
    <w:rsid w:val="00930DA4"/>
    <w:rsid w:val="00950D0E"/>
    <w:rsid w:val="009512AA"/>
    <w:rsid w:val="00963F15"/>
    <w:rsid w:val="00CA07CF"/>
    <w:rsid w:val="00E16870"/>
    <w:rsid w:val="00E205AA"/>
    <w:rsid w:val="00EE5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25047F"/>
  <w15:chartTrackingRefBased/>
  <w15:docId w15:val="{9E51D942-A6A4-4A37-9FD7-B6FA48960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E6D1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5E6D10"/>
    <w:rPr>
      <w:b/>
      <w:bCs/>
    </w:rPr>
  </w:style>
  <w:style w:type="paragraph" w:customStyle="1" w:styleId="EndNoteBibliographyTitle">
    <w:name w:val="EndNote Bibliography Title"/>
    <w:basedOn w:val="Normale"/>
    <w:link w:val="EndNoteBibliographyTitleCarattere"/>
    <w:rsid w:val="003734D2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arattere">
    <w:name w:val="EndNote Bibliography Title Carattere"/>
    <w:basedOn w:val="Carpredefinitoparagrafo"/>
    <w:link w:val="EndNoteBibliographyTitle"/>
    <w:rsid w:val="003734D2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e"/>
    <w:link w:val="EndNoteBibliographyCarattere"/>
    <w:rsid w:val="003734D2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arattere">
    <w:name w:val="EndNote Bibliography Carattere"/>
    <w:basedOn w:val="Carpredefinitoparagrafo"/>
    <w:link w:val="EndNoteBibliography"/>
    <w:rsid w:val="003734D2"/>
    <w:rPr>
      <w:rFonts w:ascii="Calibri" w:hAnsi="Calibri" w:cs="Calibri"/>
      <w:noProof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3734D2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27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279A"/>
    <w:rPr>
      <w:rFonts w:ascii="Segoe UI" w:hAnsi="Segoe UI" w:cs="Segoe UI"/>
      <w:sz w:val="18"/>
      <w:szCs w:val="18"/>
    </w:rPr>
  </w:style>
  <w:style w:type="character" w:customStyle="1" w:styleId="rynqvb">
    <w:name w:val="rynqvb"/>
    <w:basedOn w:val="Carpredefinitoparagrafo"/>
    <w:rsid w:val="00E168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302</Words>
  <Characters>1727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</dc:creator>
  <cp:keywords/>
  <dc:description/>
  <cp:lastModifiedBy>Massimiliano Lo Faro</cp:lastModifiedBy>
  <cp:revision>5</cp:revision>
  <dcterms:created xsi:type="dcterms:W3CDTF">2022-03-01T10:08:00Z</dcterms:created>
  <dcterms:modified xsi:type="dcterms:W3CDTF">2025-03-23T13:09:00Z</dcterms:modified>
</cp:coreProperties>
</file>