
<file path=[Content_Types].xml><?xml version="1.0" encoding="utf-8"?>
<Types xmlns="http://schemas.openxmlformats.org/package/2006/content-types">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7BB4E" w14:textId="19F799FE" w:rsidR="00A075AD" w:rsidRPr="008D19FF" w:rsidRDefault="00F52F84" w:rsidP="00FC14B4">
      <w:pPr>
        <w:ind w:left="0" w:right="-2"/>
        <w:rPr>
          <w:b/>
          <w:bCs/>
          <w:u w:val="single"/>
        </w:rPr>
      </w:pPr>
      <w:bookmarkStart w:id="0" w:name="_Hlk162949622"/>
      <w:bookmarkEnd w:id="0"/>
      <w:r w:rsidRPr="008D19FF">
        <w:rPr>
          <w:b/>
          <w:bCs/>
          <w:u w:val="single"/>
        </w:rPr>
        <w:t xml:space="preserve">Supplementary </w:t>
      </w:r>
      <w:r w:rsidR="008D19FF" w:rsidRPr="008D19FF">
        <w:rPr>
          <w:b/>
          <w:bCs/>
          <w:u w:val="single"/>
        </w:rPr>
        <w:t>M</w:t>
      </w:r>
      <w:r w:rsidRPr="008D19FF">
        <w:rPr>
          <w:b/>
          <w:bCs/>
          <w:u w:val="single"/>
        </w:rPr>
        <w:t>aterial</w:t>
      </w:r>
    </w:p>
    <w:p w14:paraId="545DA631" w14:textId="77777777" w:rsidR="00F52F84" w:rsidRDefault="00F52F84" w:rsidP="00FC14B4">
      <w:pPr>
        <w:ind w:left="0" w:right="-2"/>
        <w:rPr>
          <w:b/>
          <w:bCs/>
        </w:rPr>
      </w:pPr>
    </w:p>
    <w:p w14:paraId="2592D8B2" w14:textId="7027FC1C" w:rsidR="00194E52" w:rsidRDefault="00F52F84" w:rsidP="00194E52">
      <w:pPr>
        <w:ind w:left="0" w:right="-2"/>
      </w:pPr>
      <w:r w:rsidRPr="00AE5832">
        <w:rPr>
          <w:b/>
          <w:bCs/>
        </w:rPr>
        <w:t>Title:</w:t>
      </w:r>
      <w:r>
        <w:t xml:space="preserve"> </w:t>
      </w:r>
      <w:proofErr w:type="spellStart"/>
      <w:r w:rsidR="00194E52" w:rsidRPr="001600BD">
        <w:t>Bioaccessibility</w:t>
      </w:r>
      <w:proofErr w:type="spellEnd"/>
      <w:r w:rsidR="00194E52" w:rsidRPr="001600BD">
        <w:t xml:space="preserve"> and biological activities of phytochemicals from wild plant infusions and decoctions before and after simulated </w:t>
      </w:r>
      <w:r w:rsidR="00194E52" w:rsidRPr="00C44A5A">
        <w:rPr>
          <w:i/>
          <w:iCs/>
        </w:rPr>
        <w:t>in vitro</w:t>
      </w:r>
      <w:r w:rsidR="00194E52" w:rsidRPr="001600BD">
        <w:t xml:space="preserve"> digestion </w:t>
      </w:r>
    </w:p>
    <w:p w14:paraId="48FFAB1E" w14:textId="77777777" w:rsidR="00A075AD" w:rsidRPr="001600BD" w:rsidRDefault="00A075AD" w:rsidP="00194E52">
      <w:pPr>
        <w:ind w:left="0" w:right="-2"/>
        <w:rPr>
          <w:szCs w:val="24"/>
        </w:rPr>
      </w:pPr>
    </w:p>
    <w:p w14:paraId="01077228" w14:textId="77777777" w:rsidR="00F52F84" w:rsidRPr="00A805AB" w:rsidRDefault="00F52F84" w:rsidP="00FC14B4">
      <w:pPr>
        <w:adjustRightInd w:val="0"/>
        <w:snapToGrid w:val="0"/>
        <w:ind w:left="0"/>
        <w:rPr>
          <w:rFonts w:eastAsia="SimSun"/>
          <w:bCs/>
          <w:color w:val="000000" w:themeColor="text1"/>
          <w:szCs w:val="24"/>
        </w:rPr>
      </w:pPr>
      <w:r w:rsidRPr="00A805AB">
        <w:rPr>
          <w:rFonts w:eastAsia="SimSun"/>
          <w:b/>
          <w:color w:val="000000" w:themeColor="text1"/>
          <w:szCs w:val="24"/>
        </w:rPr>
        <w:t>Journal name:</w:t>
      </w:r>
      <w:r w:rsidRPr="00A805AB">
        <w:rPr>
          <w:rFonts w:eastAsia="SimSun"/>
          <w:bCs/>
          <w:color w:val="000000" w:themeColor="text1"/>
          <w:szCs w:val="24"/>
        </w:rPr>
        <w:t xml:space="preserve"> Plant Foods for Human Nutrition </w:t>
      </w:r>
    </w:p>
    <w:p w14:paraId="15B3212E" w14:textId="77777777" w:rsidR="00F52F84" w:rsidRPr="00C13D48" w:rsidRDefault="00F52F84" w:rsidP="00FC14B4">
      <w:pPr>
        <w:ind w:left="0" w:right="-2" w:firstLine="284"/>
      </w:pPr>
    </w:p>
    <w:p w14:paraId="140CA17B" w14:textId="77777777" w:rsidR="00F52F84" w:rsidRPr="0030169C" w:rsidRDefault="00F52F84" w:rsidP="00FC14B4">
      <w:pPr>
        <w:ind w:left="0" w:right="-2"/>
        <w:rPr>
          <w:lang w:val="pt-PT"/>
        </w:rPr>
      </w:pPr>
      <w:proofErr w:type="spellStart"/>
      <w:r w:rsidRPr="00AE5832">
        <w:rPr>
          <w:b/>
          <w:bCs/>
          <w:lang w:val="pt-PT"/>
        </w:rPr>
        <w:t>Authors</w:t>
      </w:r>
      <w:proofErr w:type="spellEnd"/>
      <w:r w:rsidRPr="00AE5832">
        <w:rPr>
          <w:b/>
          <w:bCs/>
          <w:lang w:val="pt-PT"/>
        </w:rPr>
        <w:t>:</w:t>
      </w:r>
      <w:r w:rsidRPr="0030169C">
        <w:rPr>
          <w:lang w:val="pt-PT"/>
        </w:rPr>
        <w:t xml:space="preserve"> </w:t>
      </w:r>
      <w:proofErr w:type="spellStart"/>
      <w:r w:rsidRPr="0030169C">
        <w:rPr>
          <w:lang w:val="pt-PT"/>
        </w:rPr>
        <w:t>Stefania</w:t>
      </w:r>
      <w:proofErr w:type="spellEnd"/>
      <w:r w:rsidRPr="0030169C">
        <w:rPr>
          <w:lang w:val="pt-PT"/>
        </w:rPr>
        <w:t xml:space="preserve"> Monari</w:t>
      </w:r>
      <w:r w:rsidRPr="0030169C">
        <w:rPr>
          <w:vertAlign w:val="superscript"/>
          <w:lang w:val="pt-PT"/>
        </w:rPr>
        <w:t>a</w:t>
      </w:r>
      <w:r w:rsidRPr="0030169C">
        <w:rPr>
          <w:lang w:val="pt-PT"/>
        </w:rPr>
        <w:t xml:space="preserve">, Maura </w:t>
      </w:r>
      <w:proofErr w:type="spellStart"/>
      <w:r w:rsidRPr="0030169C">
        <w:rPr>
          <w:lang w:val="pt-PT"/>
        </w:rPr>
        <w:t>Ferri</w:t>
      </w:r>
      <w:r w:rsidRPr="0030169C">
        <w:rPr>
          <w:vertAlign w:val="superscript"/>
          <w:lang w:val="pt-PT"/>
        </w:rPr>
        <w:t>a</w:t>
      </w:r>
      <w:proofErr w:type="spellEnd"/>
      <w:r w:rsidRPr="0030169C">
        <w:rPr>
          <w:lang w:val="pt-PT"/>
        </w:rPr>
        <w:t xml:space="preserve">, Alessandro </w:t>
      </w:r>
      <w:proofErr w:type="spellStart"/>
      <w:r w:rsidRPr="0030169C">
        <w:rPr>
          <w:lang w:val="pt-PT"/>
        </w:rPr>
        <w:t>Zappi</w:t>
      </w:r>
      <w:r w:rsidRPr="0030169C">
        <w:rPr>
          <w:vertAlign w:val="superscript"/>
          <w:lang w:val="pt-PT"/>
        </w:rPr>
        <w:t>b</w:t>
      </w:r>
      <w:proofErr w:type="spellEnd"/>
      <w:r w:rsidRPr="0030169C">
        <w:rPr>
          <w:lang w:val="pt-PT"/>
        </w:rPr>
        <w:t xml:space="preserve">, Rita </w:t>
      </w:r>
      <w:proofErr w:type="spellStart"/>
      <w:r w:rsidRPr="0030169C">
        <w:rPr>
          <w:lang w:val="pt-PT"/>
        </w:rPr>
        <w:t>Escórcio</w:t>
      </w:r>
      <w:r w:rsidRPr="0030169C">
        <w:rPr>
          <w:vertAlign w:val="superscript"/>
          <w:lang w:val="pt-PT"/>
        </w:rPr>
        <w:t>c</w:t>
      </w:r>
      <w:proofErr w:type="spellEnd"/>
      <w:r w:rsidRPr="0030169C">
        <w:rPr>
          <w:lang w:val="pt-PT"/>
        </w:rPr>
        <w:t xml:space="preserve">, Vanessa G. </w:t>
      </w:r>
      <w:proofErr w:type="spellStart"/>
      <w:r w:rsidRPr="0030169C">
        <w:rPr>
          <w:lang w:val="pt-PT"/>
        </w:rPr>
        <w:t>Correia</w:t>
      </w:r>
      <w:r w:rsidRPr="0030169C">
        <w:rPr>
          <w:vertAlign w:val="superscript"/>
          <w:lang w:val="pt-PT"/>
        </w:rPr>
        <w:t>c</w:t>
      </w:r>
      <w:proofErr w:type="spellEnd"/>
      <w:r w:rsidRPr="0030169C">
        <w:rPr>
          <w:lang w:val="pt-PT"/>
        </w:rPr>
        <w:t xml:space="preserve">, André </w:t>
      </w:r>
      <w:proofErr w:type="spellStart"/>
      <w:r w:rsidRPr="0030169C">
        <w:rPr>
          <w:lang w:val="pt-PT"/>
        </w:rPr>
        <w:t>Cairrão</w:t>
      </w:r>
      <w:r w:rsidRPr="0030169C">
        <w:rPr>
          <w:vertAlign w:val="superscript"/>
          <w:lang w:val="pt-PT"/>
        </w:rPr>
        <w:t>c</w:t>
      </w:r>
      <w:proofErr w:type="spellEnd"/>
      <w:r w:rsidRPr="0030169C">
        <w:rPr>
          <w:lang w:val="pt-PT"/>
        </w:rPr>
        <w:t xml:space="preserve">, Artur </w:t>
      </w:r>
      <w:proofErr w:type="spellStart"/>
      <w:r w:rsidRPr="0030169C">
        <w:rPr>
          <w:lang w:val="pt-PT"/>
        </w:rPr>
        <w:t>Bento</w:t>
      </w:r>
      <w:r w:rsidRPr="0030169C">
        <w:rPr>
          <w:vertAlign w:val="superscript"/>
          <w:lang w:val="pt-PT"/>
        </w:rPr>
        <w:t>c</w:t>
      </w:r>
      <w:proofErr w:type="spellEnd"/>
      <w:r w:rsidRPr="0030169C">
        <w:rPr>
          <w:lang w:val="pt-PT"/>
        </w:rPr>
        <w:t xml:space="preserve">, Cristina Silva </w:t>
      </w:r>
      <w:proofErr w:type="spellStart"/>
      <w:r w:rsidRPr="0030169C">
        <w:rPr>
          <w:lang w:val="pt-PT"/>
        </w:rPr>
        <w:t>Pereira</w:t>
      </w:r>
      <w:r w:rsidRPr="0030169C">
        <w:rPr>
          <w:vertAlign w:val="superscript"/>
          <w:lang w:val="pt-PT"/>
        </w:rPr>
        <w:t>c</w:t>
      </w:r>
      <w:proofErr w:type="spellEnd"/>
      <w:r w:rsidRPr="0030169C">
        <w:rPr>
          <w:lang w:val="pt-PT"/>
        </w:rPr>
        <w:t xml:space="preserve">, </w:t>
      </w:r>
      <w:proofErr w:type="spellStart"/>
      <w:r w:rsidRPr="0030169C">
        <w:rPr>
          <w:lang w:val="pt-PT"/>
        </w:rPr>
        <w:t>Annalisa</w:t>
      </w:r>
      <w:proofErr w:type="spellEnd"/>
      <w:r w:rsidRPr="0030169C">
        <w:rPr>
          <w:lang w:val="pt-PT"/>
        </w:rPr>
        <w:t xml:space="preserve"> </w:t>
      </w:r>
      <w:proofErr w:type="spellStart"/>
      <w:proofErr w:type="gramStart"/>
      <w:r w:rsidRPr="0030169C">
        <w:rPr>
          <w:lang w:val="pt-PT"/>
        </w:rPr>
        <w:t>Tassoni</w:t>
      </w:r>
      <w:r w:rsidRPr="0030169C">
        <w:rPr>
          <w:vertAlign w:val="superscript"/>
          <w:lang w:val="pt-PT"/>
        </w:rPr>
        <w:t>a,</w:t>
      </w:r>
      <w:r>
        <w:rPr>
          <w:vertAlign w:val="superscript"/>
          <w:lang w:val="pt-PT"/>
        </w:rPr>
        <w:t>d</w:t>
      </w:r>
      <w:proofErr w:type="spellEnd"/>
      <w:proofErr w:type="gramEnd"/>
      <w:r w:rsidRPr="0030169C">
        <w:rPr>
          <w:vertAlign w:val="superscript"/>
          <w:lang w:val="pt-PT"/>
        </w:rPr>
        <w:t>*</w:t>
      </w:r>
      <w:r w:rsidRPr="0030169C">
        <w:rPr>
          <w:lang w:val="pt-PT"/>
        </w:rPr>
        <w:t>.</w:t>
      </w:r>
    </w:p>
    <w:p w14:paraId="439B9A67" w14:textId="77777777" w:rsidR="00F52F84" w:rsidRPr="0030169C" w:rsidRDefault="00F52F84" w:rsidP="00FC14B4">
      <w:pPr>
        <w:ind w:left="0" w:right="-2"/>
        <w:rPr>
          <w:lang w:val="pt-PT"/>
        </w:rPr>
      </w:pPr>
    </w:p>
    <w:p w14:paraId="437F31C7" w14:textId="77777777" w:rsidR="00F52F84" w:rsidRDefault="00F52F84" w:rsidP="00FC14B4">
      <w:pPr>
        <w:ind w:left="0" w:right="-2"/>
      </w:pPr>
      <w:r w:rsidRPr="00AE5832">
        <w:rPr>
          <w:vertAlign w:val="superscript"/>
        </w:rPr>
        <w:t>a</w:t>
      </w:r>
      <w:r>
        <w:t xml:space="preserve"> Department of Biological, Geological and Environmental Science, University of Bologna, Italy</w:t>
      </w:r>
    </w:p>
    <w:p w14:paraId="01A5850D" w14:textId="77777777" w:rsidR="00F52F84" w:rsidRPr="0030169C" w:rsidRDefault="00F52F84" w:rsidP="00FC14B4">
      <w:pPr>
        <w:ind w:left="0" w:right="-2"/>
        <w:rPr>
          <w:lang w:val="en-US"/>
        </w:rPr>
      </w:pPr>
      <w:r w:rsidRPr="00AE5832">
        <w:rPr>
          <w:vertAlign w:val="superscript"/>
          <w:lang w:val="en-US"/>
        </w:rPr>
        <w:t>b</w:t>
      </w:r>
      <w:r w:rsidRPr="0030169C">
        <w:rPr>
          <w:lang w:val="en-US"/>
        </w:rPr>
        <w:t xml:space="preserve"> Department of Chemistry "Giacomo </w:t>
      </w:r>
      <w:proofErr w:type="spellStart"/>
      <w:r w:rsidRPr="0030169C">
        <w:rPr>
          <w:lang w:val="en-US"/>
        </w:rPr>
        <w:t>Ciamician</w:t>
      </w:r>
      <w:proofErr w:type="spellEnd"/>
      <w:r w:rsidRPr="0030169C">
        <w:rPr>
          <w:lang w:val="en-US"/>
        </w:rPr>
        <w:t xml:space="preserve">", University of Bologna, </w:t>
      </w:r>
      <w:r w:rsidRPr="004162FB">
        <w:rPr>
          <w:lang w:val="en-US"/>
        </w:rPr>
        <w:t>Italy</w:t>
      </w:r>
    </w:p>
    <w:p w14:paraId="45EDEA76" w14:textId="77777777" w:rsidR="00F52F84" w:rsidRDefault="00F52F84" w:rsidP="00FC14B4">
      <w:pPr>
        <w:ind w:left="0" w:right="-2"/>
        <w:rPr>
          <w:lang w:val="pt-PT"/>
        </w:rPr>
      </w:pPr>
      <w:r w:rsidRPr="00AE5832">
        <w:rPr>
          <w:vertAlign w:val="superscript"/>
          <w:lang w:val="pt-PT"/>
        </w:rPr>
        <w:t>c</w:t>
      </w:r>
      <w:r w:rsidRPr="003F29EA">
        <w:rPr>
          <w:lang w:val="pt-PT"/>
        </w:rPr>
        <w:t xml:space="preserve"> Instituto de Tecnologia Química e Biológica António Xavier</w:t>
      </w:r>
      <w:r>
        <w:rPr>
          <w:lang w:val="pt-PT"/>
        </w:rPr>
        <w:t>,</w:t>
      </w:r>
      <w:r w:rsidRPr="003F29EA">
        <w:rPr>
          <w:lang w:val="pt-PT"/>
        </w:rPr>
        <w:t xml:space="preserve"> Universidade Nova de Lisboa, </w:t>
      </w:r>
      <w:r>
        <w:rPr>
          <w:lang w:val="pt-PT"/>
        </w:rPr>
        <w:t xml:space="preserve">Oeiras, </w:t>
      </w:r>
      <w:r w:rsidRPr="003F29EA">
        <w:rPr>
          <w:lang w:val="pt-PT"/>
        </w:rPr>
        <w:t>Portugal</w:t>
      </w:r>
    </w:p>
    <w:p w14:paraId="5348872F" w14:textId="77777777" w:rsidR="00F52F84" w:rsidRDefault="00F52F84" w:rsidP="00FC14B4">
      <w:pPr>
        <w:ind w:left="0" w:right="-2"/>
        <w:rPr>
          <w:lang w:val="pt-PT"/>
        </w:rPr>
      </w:pPr>
      <w:r w:rsidRPr="00AE5832">
        <w:rPr>
          <w:vertAlign w:val="superscript"/>
          <w:lang w:val="pt-PT"/>
        </w:rPr>
        <w:t>d</w:t>
      </w:r>
      <w:r>
        <w:rPr>
          <w:lang w:val="pt-PT"/>
        </w:rPr>
        <w:t xml:space="preserve"> </w:t>
      </w:r>
      <w:proofErr w:type="spellStart"/>
      <w:r w:rsidRPr="008B1B9E">
        <w:rPr>
          <w:rFonts w:cs="Times New Roman"/>
          <w:kern w:val="0"/>
          <w:szCs w:val="24"/>
          <w:lang w:val="it-IT"/>
        </w:rPr>
        <w:t>Interdepartmental</w:t>
      </w:r>
      <w:proofErr w:type="spellEnd"/>
      <w:r w:rsidRPr="008B1B9E">
        <w:rPr>
          <w:rFonts w:cs="Times New Roman"/>
          <w:kern w:val="0"/>
          <w:szCs w:val="24"/>
          <w:lang w:val="it-IT"/>
        </w:rPr>
        <w:t xml:space="preserve"> Centre of Agri-Food Industrial </w:t>
      </w:r>
      <w:proofErr w:type="spellStart"/>
      <w:r w:rsidRPr="008B1B9E">
        <w:rPr>
          <w:rFonts w:cs="Times New Roman"/>
          <w:kern w:val="0"/>
          <w:szCs w:val="24"/>
          <w:lang w:val="it-IT"/>
        </w:rPr>
        <w:t>Research</w:t>
      </w:r>
      <w:proofErr w:type="spellEnd"/>
      <w:r w:rsidRPr="008B1B9E">
        <w:rPr>
          <w:rFonts w:cs="Times New Roman"/>
          <w:kern w:val="0"/>
          <w:szCs w:val="24"/>
          <w:lang w:val="it-IT"/>
        </w:rPr>
        <w:t xml:space="preserve">, University of Bologna, </w:t>
      </w:r>
      <w:proofErr w:type="spellStart"/>
      <w:r w:rsidRPr="008B1B9E">
        <w:rPr>
          <w:rFonts w:cs="Times New Roman"/>
          <w:kern w:val="0"/>
          <w:szCs w:val="24"/>
          <w:lang w:val="it-IT"/>
        </w:rPr>
        <w:t>Italy</w:t>
      </w:r>
      <w:proofErr w:type="spellEnd"/>
    </w:p>
    <w:p w14:paraId="207704F8" w14:textId="77777777" w:rsidR="00F52F84" w:rsidRDefault="00F52F84" w:rsidP="00FC14B4">
      <w:pPr>
        <w:ind w:left="0" w:right="-2"/>
        <w:rPr>
          <w:lang w:val="pt-PT"/>
        </w:rPr>
      </w:pPr>
    </w:p>
    <w:p w14:paraId="11067158" w14:textId="77777777" w:rsidR="00F52F84" w:rsidRDefault="00F52F84" w:rsidP="00FC14B4">
      <w:pPr>
        <w:ind w:left="0" w:right="-2"/>
        <w:rPr>
          <w:rStyle w:val="Collegamentoipertestuale"/>
        </w:rPr>
      </w:pPr>
      <w:r w:rsidRPr="00513E05">
        <w:t xml:space="preserve">*Corresponding author: </w:t>
      </w:r>
      <w:hyperlink r:id="rId5" w:history="1">
        <w:r w:rsidRPr="00290D6C">
          <w:rPr>
            <w:rStyle w:val="Collegamentoipertestuale"/>
          </w:rPr>
          <w:t>annalisa.tassoni2@unibo.it</w:t>
        </w:r>
      </w:hyperlink>
    </w:p>
    <w:p w14:paraId="3890C426" w14:textId="77777777" w:rsidR="00F52F84" w:rsidRDefault="00F52F84" w:rsidP="00FC14B4">
      <w:pPr>
        <w:ind w:left="0" w:right="-2"/>
        <w:rPr>
          <w:b/>
        </w:rPr>
      </w:pPr>
    </w:p>
    <w:p w14:paraId="24C1B96D" w14:textId="77777777" w:rsidR="00D21DC5" w:rsidRDefault="00D21DC5" w:rsidP="00FC14B4">
      <w:pPr>
        <w:ind w:left="0" w:right="-2"/>
        <w:rPr>
          <w:b/>
        </w:rPr>
      </w:pPr>
    </w:p>
    <w:p w14:paraId="36F35959" w14:textId="77777777" w:rsidR="000826E8" w:rsidRDefault="000826E8" w:rsidP="00FC14B4">
      <w:pPr>
        <w:ind w:left="0" w:right="-2"/>
        <w:rPr>
          <w:b/>
        </w:rPr>
      </w:pPr>
      <w:r w:rsidRPr="00D21DC5">
        <w:rPr>
          <w:b/>
        </w:rPr>
        <w:t>Materials and Methods</w:t>
      </w:r>
    </w:p>
    <w:p w14:paraId="4F0857F0" w14:textId="77777777" w:rsidR="00A075AD" w:rsidRDefault="00A075AD" w:rsidP="00194E52">
      <w:pPr>
        <w:ind w:left="0"/>
        <w:rPr>
          <w:b/>
          <w:bCs/>
        </w:rPr>
      </w:pPr>
    </w:p>
    <w:p w14:paraId="0AEFE0FF" w14:textId="32786004" w:rsidR="000826E8" w:rsidRPr="00F52F84" w:rsidRDefault="000826E8" w:rsidP="00FC14B4">
      <w:pPr>
        <w:ind w:left="0"/>
        <w:rPr>
          <w:b/>
          <w:bCs/>
        </w:rPr>
      </w:pPr>
      <w:r w:rsidRPr="00F52F84">
        <w:rPr>
          <w:b/>
          <w:bCs/>
        </w:rPr>
        <w:t>Plant materials and sample preparation</w:t>
      </w:r>
    </w:p>
    <w:p w14:paraId="5B75DB86" w14:textId="62F2D6E5" w:rsidR="000826E8" w:rsidRPr="005975C9" w:rsidRDefault="000826E8" w:rsidP="00FC14B4">
      <w:pPr>
        <w:ind w:left="0" w:right="-2" w:firstLine="284"/>
      </w:pPr>
      <w:bookmarkStart w:id="1" w:name="_Hlk188541669"/>
      <w:r w:rsidRPr="00E90A47">
        <w:rPr>
          <w:i/>
          <w:iCs/>
        </w:rPr>
        <w:t>Borago officinalis</w:t>
      </w:r>
      <w:r w:rsidRPr="00E90A47">
        <w:t xml:space="preserve"> L. (BO)</w:t>
      </w:r>
      <w:r>
        <w:t xml:space="preserve"> </w:t>
      </w:r>
      <w:r w:rsidRPr="002122DB">
        <w:rPr>
          <w:rFonts w:cs="Times New Roman"/>
          <w:szCs w:val="24"/>
        </w:rPr>
        <w:t xml:space="preserve">and </w:t>
      </w:r>
      <w:r w:rsidRPr="002122DB">
        <w:rPr>
          <w:rFonts w:cs="Times New Roman"/>
          <w:i/>
          <w:iCs/>
          <w:szCs w:val="24"/>
        </w:rPr>
        <w:t xml:space="preserve">Hypericum </w:t>
      </w:r>
      <w:proofErr w:type="spellStart"/>
      <w:r w:rsidRPr="002122DB">
        <w:rPr>
          <w:rFonts w:cs="Times New Roman"/>
          <w:i/>
          <w:iCs/>
          <w:szCs w:val="24"/>
        </w:rPr>
        <w:t>perforatum</w:t>
      </w:r>
      <w:proofErr w:type="spellEnd"/>
      <w:r w:rsidRPr="002122DB">
        <w:rPr>
          <w:rFonts w:cs="Times New Roman"/>
          <w:szCs w:val="24"/>
        </w:rPr>
        <w:t xml:space="preserve"> L. (HP) </w:t>
      </w:r>
      <w:bookmarkEnd w:id="1"/>
      <w:r w:rsidRPr="002122DB">
        <w:rPr>
          <w:rFonts w:cs="Times New Roman"/>
          <w:szCs w:val="24"/>
        </w:rPr>
        <w:t>plants from Apulia region</w:t>
      </w:r>
      <w:r w:rsidR="00A719C1" w:rsidRPr="002122DB">
        <w:rPr>
          <w:rFonts w:cs="Times New Roman"/>
          <w:szCs w:val="24"/>
        </w:rPr>
        <w:t xml:space="preserve"> (Italy)</w:t>
      </w:r>
      <w:r w:rsidRPr="002122DB">
        <w:rPr>
          <w:rFonts w:cs="Times New Roman"/>
          <w:szCs w:val="24"/>
        </w:rPr>
        <w:t xml:space="preserve"> were harvested </w:t>
      </w:r>
      <w:r w:rsidR="00D516B8" w:rsidRPr="002122DB">
        <w:rPr>
          <w:rFonts w:cs="Times New Roman"/>
          <w:szCs w:val="24"/>
        </w:rPr>
        <w:t>in Gargano area (41°51</w:t>
      </w:r>
      <w:r w:rsidR="002122DB" w:rsidRPr="00FC14B4">
        <w:rPr>
          <w:rFonts w:cs="Times New Roman"/>
          <w:szCs w:val="24"/>
        </w:rPr>
        <w:t>'39.2″ N, 15°21'03.4″ E)</w:t>
      </w:r>
      <w:r w:rsidR="002122DB">
        <w:rPr>
          <w:rFonts w:cs="Times New Roman"/>
          <w:szCs w:val="24"/>
        </w:rPr>
        <w:t xml:space="preserve"> </w:t>
      </w:r>
      <w:r w:rsidR="00416998">
        <w:rPr>
          <w:rFonts w:cs="Times New Roman"/>
          <w:szCs w:val="24"/>
        </w:rPr>
        <w:fldChar w:fldCharType="begin"/>
      </w:r>
      <w:r w:rsidR="00416998">
        <w:rPr>
          <w:rFonts w:cs="Times New Roman"/>
          <w:szCs w:val="24"/>
        </w:rPr>
        <w:instrText xml:space="preserve"> ADDIN EN.CITE &lt;EndNote&gt;&lt;Cite&gt;&lt;Author&gt;Monari&lt;/Author&gt;&lt;Year&gt;2023&lt;/Year&gt;&lt;RecNum&gt;2153&lt;/RecNum&gt;&lt;DisplayText&gt;[1]&lt;/DisplayText&gt;&lt;record&gt;&lt;rec-number&gt;2153&lt;/rec-number&gt;&lt;foreign-keys&gt;&lt;key app="EN" db-id="ptr92w928fta96e0x04veer35a55fp929d9f" timestamp="1726578136"&gt;2153&lt;/key&gt;&lt;/foreign-keys&gt;&lt;ref-type name="Journal Article"&gt;17&lt;/ref-type&gt;&lt;contributors&gt;&lt;authors&gt;&lt;author&gt;Monari, S.&lt;/author&gt;&lt;author&gt;Ferri, M.&lt;/author&gt;&lt;author&gt;Salinitro, M.&lt;/author&gt;&lt;author&gt;Tassoni, A.&lt;/author&gt;&lt;/authors&gt;&lt;/contributors&gt;&lt;auth-address&gt;Univ Bologna, Dept Biol Geol &amp;amp; Environm Sci, Via Irnerio 42, I-40126 Bologna, Italy&lt;/auth-address&gt;&lt;titles&gt;&lt;title&gt;New insights on primary and secondary metabolite contents of seven Italian wild food plants with medicinal applications: a comparative study&lt;/title&gt;&lt;secondary-title&gt;Plants&lt;/secondary-title&gt;&lt;alt-title&gt;Plants-Basel&lt;/alt-title&gt;&lt;/titles&gt;&lt;periodical&gt;&lt;full-title&gt;Plants&lt;/full-title&gt;&lt;/periodical&gt;&lt;alt-periodical&gt;&lt;full-title&gt;Plants-Basel&lt;/full-title&gt;&lt;abbr-1&gt;Plants-Basel&lt;/abbr-1&gt;&lt;/alt-periodical&gt;&lt;pages&gt;3180&lt;/pages&gt;&lt;volume&gt;12&lt;/volume&gt;&lt;number&gt;18&lt;/number&gt;&lt;keywords&gt;&lt;keyword&gt;antioxidant activity&lt;/keyword&gt;&lt;keyword&gt;medicinal plants&lt;/keyword&gt;&lt;keyword&gt;polyphenols&lt;/keyword&gt;&lt;keyword&gt;wild food plants&lt;/keyword&gt;&lt;keyword&gt;hypericum-perforatum&lt;/keyword&gt;&lt;keyword&gt;antioxidant capacity&lt;/keyword&gt;&lt;keyword&gt;extracts&lt;/keyword&gt;&lt;keyword&gt;polyphenols&lt;/keyword&gt;&lt;keyword&gt;assay&lt;/keyword&gt;&lt;/keywords&gt;&lt;dates&gt;&lt;year&gt;2023&lt;/year&gt;&lt;pub-dates&gt;&lt;date&gt;Sep&lt;/date&gt;&lt;/pub-dates&gt;&lt;/dates&gt;&lt;isbn&gt;2223-7747&lt;/isbn&gt;&lt;accession-num&gt;WOS:001077832900001&lt;/accession-num&gt;&lt;urls&gt;&lt;related-urls&gt;&lt;url&gt;&amp;lt;Go to ISI&amp;gt;://WOS:001077832900001&lt;/url&gt;&lt;/related-urls&gt;&lt;/urls&gt;&lt;electronic-resource-num&gt;https://doi.org/10.3390/plants12183180&lt;/electronic-resource-num&gt;&lt;language&gt;English&lt;/language&gt;&lt;/record&gt;&lt;/Cite&gt;&lt;/EndNote&gt;</w:instrText>
      </w:r>
      <w:r w:rsidR="00416998">
        <w:rPr>
          <w:rFonts w:cs="Times New Roman"/>
          <w:szCs w:val="24"/>
        </w:rPr>
        <w:fldChar w:fldCharType="separate"/>
      </w:r>
      <w:r w:rsidR="00416998">
        <w:rPr>
          <w:rFonts w:cs="Times New Roman"/>
          <w:noProof/>
          <w:szCs w:val="24"/>
        </w:rPr>
        <w:t>[1]</w:t>
      </w:r>
      <w:r w:rsidR="00416998">
        <w:rPr>
          <w:rFonts w:cs="Times New Roman"/>
          <w:szCs w:val="24"/>
        </w:rPr>
        <w:fldChar w:fldCharType="end"/>
      </w:r>
      <w:r w:rsidR="00595FE6" w:rsidRPr="002122DB">
        <w:rPr>
          <w:rFonts w:cs="Times New Roman"/>
          <w:szCs w:val="24"/>
        </w:rPr>
        <w:t xml:space="preserve"> </w:t>
      </w:r>
      <w:r w:rsidRPr="002122DB">
        <w:rPr>
          <w:rFonts w:cs="Times New Roman"/>
          <w:szCs w:val="24"/>
        </w:rPr>
        <w:t>and their flowers, leaves and</w:t>
      </w:r>
      <w:r w:rsidRPr="005975C9">
        <w:t xml:space="preserve"> stems </w:t>
      </w:r>
      <w:r w:rsidR="0083348A" w:rsidRPr="005975C9">
        <w:t xml:space="preserve">were </w:t>
      </w:r>
      <w:r w:rsidRPr="005975C9">
        <w:t>separated. Voucher specimens were collected and deposited in the Herbarium of the University of Bologna</w:t>
      </w:r>
      <w:r w:rsidR="005975C9" w:rsidRPr="005975C9">
        <w:t xml:space="preserve"> with the following reference numbers: </w:t>
      </w:r>
      <w:bookmarkStart w:id="2" w:name="_Hlk188541684"/>
      <w:r w:rsidR="005975C9" w:rsidRPr="005975C9">
        <w:t xml:space="preserve">BO, </w:t>
      </w:r>
      <w:r w:rsidR="00382ED2" w:rsidRPr="009D15EC">
        <w:t>BOLO602031</w:t>
      </w:r>
      <w:r w:rsidR="005975C9" w:rsidRPr="009D15EC">
        <w:t>; HP,</w:t>
      </w:r>
      <w:r w:rsidR="00382ED2" w:rsidRPr="009D15EC">
        <w:t xml:space="preserve"> BOLO602032</w:t>
      </w:r>
      <w:r w:rsidRPr="005975C9">
        <w:t>.</w:t>
      </w:r>
    </w:p>
    <w:bookmarkEnd w:id="2"/>
    <w:p w14:paraId="7F2FEE9C" w14:textId="722DCEF7" w:rsidR="00595FE6" w:rsidRDefault="000826E8" w:rsidP="00FC14B4">
      <w:pPr>
        <w:ind w:left="0" w:right="-2" w:firstLine="284"/>
      </w:pPr>
      <w:r w:rsidRPr="005975C9">
        <w:lastRenderedPageBreak/>
        <w:t>Each tissue-type sample was frozen in liquid nitrogen, lyophilised</w:t>
      </w:r>
      <w:r>
        <w:t xml:space="preserve"> and grinded by means of a blender. Infusions and decoctions of each plant grinded tissue were prepared adding always 20 ml of distilled water to 0.4 g of sample; for infusions boiling water was used, then kept 5 min at room temperature; for decoctions water at room temperature was used, then boiled 5 min. The water extracts were centrifuged (4500 </w:t>
      </w:r>
      <w:r>
        <w:rPr>
          <w:i/>
          <w:iCs/>
        </w:rPr>
        <w:t>g</w:t>
      </w:r>
      <w:r>
        <w:t>, 4°C, 10 min), the supernatants recovered and stored at -20°C until further analyses</w:t>
      </w:r>
      <w:r w:rsidR="00775C7C">
        <w:t xml:space="preserve"> or </w:t>
      </w:r>
      <w:r w:rsidR="00775C7C" w:rsidRPr="00FC14B4">
        <w:rPr>
          <w:i/>
          <w:iCs/>
        </w:rPr>
        <w:t>in vitro</w:t>
      </w:r>
      <w:r w:rsidR="00775C7C">
        <w:t xml:space="preserve"> digestion</w:t>
      </w:r>
      <w:r>
        <w:t>.</w:t>
      </w:r>
      <w:r w:rsidR="006C4933">
        <w:t xml:space="preserve"> </w:t>
      </w:r>
      <w:r w:rsidR="00595FE6">
        <w:t xml:space="preserve">Aliquots of </w:t>
      </w:r>
      <w:bookmarkStart w:id="3" w:name="_Hlk188020237"/>
      <w:r w:rsidR="00595FE6">
        <w:t>i</w:t>
      </w:r>
      <w:r w:rsidR="00595FE6" w:rsidRPr="00595FE6">
        <w:t>nfusion</w:t>
      </w:r>
      <w:r w:rsidR="00775C7C">
        <w:t>s and</w:t>
      </w:r>
      <w:r w:rsidR="00595FE6">
        <w:t xml:space="preserve"> </w:t>
      </w:r>
      <w:r w:rsidR="00595FE6" w:rsidRPr="00595FE6">
        <w:t>decoction</w:t>
      </w:r>
      <w:r w:rsidR="00775C7C">
        <w:t>s</w:t>
      </w:r>
      <w:r w:rsidR="00595FE6">
        <w:t xml:space="preserve"> </w:t>
      </w:r>
      <w:r w:rsidR="00775C7C" w:rsidRPr="00775C7C">
        <w:t>from either species, pre- and post-digestion</w:t>
      </w:r>
      <w:bookmarkEnd w:id="3"/>
      <w:r w:rsidR="00775C7C" w:rsidRPr="00775C7C">
        <w:t xml:space="preserve">, </w:t>
      </w:r>
      <w:r w:rsidR="00595FE6">
        <w:t xml:space="preserve">were </w:t>
      </w:r>
      <w:r w:rsidR="00595FE6" w:rsidRPr="00595FE6">
        <w:t>lyophilized</w:t>
      </w:r>
      <w:r w:rsidR="00775C7C">
        <w:t xml:space="preserve"> (</w:t>
      </w:r>
      <w:proofErr w:type="spellStart"/>
      <w:r w:rsidR="00775C7C" w:rsidRPr="00775C7C">
        <w:t>Heto</w:t>
      </w:r>
      <w:proofErr w:type="spellEnd"/>
      <w:r w:rsidR="00775C7C" w:rsidRPr="00775C7C">
        <w:t xml:space="preserve"> </w:t>
      </w:r>
      <w:proofErr w:type="spellStart"/>
      <w:r w:rsidR="00775C7C" w:rsidRPr="00775C7C">
        <w:t>PowerDry</w:t>
      </w:r>
      <w:proofErr w:type="spellEnd"/>
      <w:r w:rsidR="00775C7C" w:rsidRPr="00775C7C">
        <w:t xml:space="preserve"> PL3000</w:t>
      </w:r>
      <w:r w:rsidR="00775C7C">
        <w:t xml:space="preserve">; condenser temperature -55°C, automatic vacuum release, no pressure </w:t>
      </w:r>
      <w:proofErr w:type="spellStart"/>
      <w:r w:rsidR="00775C7C">
        <w:t>regolation</w:t>
      </w:r>
      <w:proofErr w:type="spellEnd"/>
      <w:r w:rsidR="00775C7C">
        <w:t>) for NMR characterisation.</w:t>
      </w:r>
    </w:p>
    <w:p w14:paraId="1163C054" w14:textId="77777777" w:rsidR="000826E8" w:rsidRDefault="000826E8" w:rsidP="00FC14B4">
      <w:pPr>
        <w:ind w:left="0" w:right="-2" w:firstLine="284"/>
      </w:pPr>
    </w:p>
    <w:p w14:paraId="3AD601FA" w14:textId="77777777" w:rsidR="000826E8" w:rsidRPr="00F52F84" w:rsidRDefault="000826E8" w:rsidP="00FC14B4">
      <w:pPr>
        <w:ind w:left="0" w:right="-2"/>
        <w:rPr>
          <w:b/>
          <w:bCs/>
        </w:rPr>
      </w:pPr>
      <w:r w:rsidRPr="00FC14B4">
        <w:rPr>
          <w:b/>
          <w:bCs/>
          <w:i/>
          <w:iCs/>
        </w:rPr>
        <w:t>In vitro</w:t>
      </w:r>
      <w:r w:rsidRPr="00F52F84">
        <w:rPr>
          <w:b/>
          <w:bCs/>
        </w:rPr>
        <w:t xml:space="preserve"> </w:t>
      </w:r>
      <w:proofErr w:type="spellStart"/>
      <w:r w:rsidRPr="00F52F84">
        <w:rPr>
          <w:b/>
          <w:bCs/>
        </w:rPr>
        <w:t>oro</w:t>
      </w:r>
      <w:proofErr w:type="spellEnd"/>
      <w:r w:rsidRPr="00F52F84">
        <w:rPr>
          <w:b/>
          <w:bCs/>
        </w:rPr>
        <w:t>-gastrointestinal digestion</w:t>
      </w:r>
    </w:p>
    <w:p w14:paraId="6056A900" w14:textId="0D1884EB" w:rsidR="000826E8" w:rsidRDefault="000826E8" w:rsidP="00FC14B4">
      <w:pPr>
        <w:ind w:left="0" w:right="-2" w:firstLine="284"/>
      </w:pPr>
      <w:r>
        <w:t xml:space="preserve">The simulated </w:t>
      </w:r>
      <w:r w:rsidRPr="00D36854">
        <w:rPr>
          <w:i/>
          <w:iCs/>
        </w:rPr>
        <w:t>in vitro</w:t>
      </w:r>
      <w:r>
        <w:t xml:space="preserve"> </w:t>
      </w:r>
      <w:proofErr w:type="spellStart"/>
      <w:r>
        <w:t>oro</w:t>
      </w:r>
      <w:proofErr w:type="spellEnd"/>
      <w:r>
        <w:t xml:space="preserve">-gastrointestinal digestion was performed by applying the protocol of the static model system INFOGEST </w:t>
      </w:r>
      <w:r>
        <w:fldChar w:fldCharType="begin">
          <w:fldData xml:space="preserve">PEVuZE5vdGU+PENpdGU+PEF1dGhvcj5Ccm9ka29yYjwvQXV0aG9yPjxZZWFyPjIwMTk8L1llYXI+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</w:fldData>
        </w:fldChar>
      </w:r>
      <w:r w:rsidR="00416998">
        <w:instrText xml:space="preserve"> ADDIN EN.CITE </w:instrText>
      </w:r>
      <w:r w:rsidR="00416998">
        <w:fldChar w:fldCharType="begin">
          <w:fldData xml:space="preserve">PEVuZE5vdGU+PENpdGU+PEF1dGhvcj5Ccm9ka29yYjwvQXV0aG9yPjxZZWFyPjIwMTk8L1llYXI+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</w:fldData>
        </w:fldChar>
      </w:r>
      <w:r w:rsidR="00416998">
        <w:instrText xml:space="preserve"> ADDIN EN.CITE.DATA </w:instrText>
      </w:r>
      <w:r w:rsidR="00416998">
        <w:fldChar w:fldCharType="end"/>
      </w:r>
      <w:r>
        <w:fldChar w:fldCharType="separate"/>
      </w:r>
      <w:r w:rsidR="00416998">
        <w:rPr>
          <w:noProof/>
        </w:rPr>
        <w:t>[2]</w:t>
      </w:r>
      <w:r>
        <w:fldChar w:fldCharType="end"/>
      </w:r>
      <w:r>
        <w:t xml:space="preserve">, which mimics the oral, gastric and small intestinal phases of human digestion </w:t>
      </w:r>
      <w:r w:rsidRPr="005046C1">
        <w:t>process. Firstly, the number of activity units of each enzyme used in the protocol (</w:t>
      </w:r>
      <w:r w:rsidRPr="00757B39">
        <w:rPr>
          <w:i/>
        </w:rPr>
        <w:t>i.e.,</w:t>
      </w:r>
      <w:r w:rsidRPr="005046C1">
        <w:t xml:space="preserve"> </w:t>
      </w:r>
      <w:r w:rsidRPr="005046C1">
        <w:rPr>
          <w:rFonts w:cstheme="minorHAnsi"/>
        </w:rPr>
        <w:t>α</w:t>
      </w:r>
      <w:r w:rsidRPr="005046C1">
        <w:t>-amylase, pepsin and pancreatin) was determined</w:t>
      </w:r>
      <w:r>
        <w:t xml:space="preserve"> </w:t>
      </w:r>
      <w:r>
        <w:fldChar w:fldCharType="begin">
          <w:fldData xml:space="preserve">PEVuZE5vdGU+PENpdGU+PEF1dGhvcj5Ccm9ka29yYjwvQXV0aG9yPjxZZWFyPjIwMTk8L1llYXI+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</w:fldData>
        </w:fldChar>
      </w:r>
      <w:r w:rsidR="00416998">
        <w:instrText xml:space="preserve"> ADDIN EN.CITE </w:instrText>
      </w:r>
      <w:r w:rsidR="00416998">
        <w:fldChar w:fldCharType="begin">
          <w:fldData xml:space="preserve">PEVuZE5vdGU+PENpdGU+PEF1dGhvcj5Ccm9ka29yYjwvQXV0aG9yPjxZZWFyPjIwMTk8L1llYXI+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</w:fldData>
        </w:fldChar>
      </w:r>
      <w:r w:rsidR="00416998">
        <w:instrText xml:space="preserve"> ADDIN EN.CITE.DATA </w:instrText>
      </w:r>
      <w:r w:rsidR="00416998">
        <w:fldChar w:fldCharType="end"/>
      </w:r>
      <w:r>
        <w:fldChar w:fldCharType="separate"/>
      </w:r>
      <w:r w:rsidR="00416998">
        <w:rPr>
          <w:noProof/>
        </w:rPr>
        <w:t>[2]</w:t>
      </w:r>
      <w:r>
        <w:fldChar w:fldCharType="end"/>
      </w:r>
      <w:r w:rsidRPr="005046C1">
        <w:t xml:space="preserve">. </w:t>
      </w:r>
      <w:r>
        <w:t>The simulated digestion protocol was applied to 3</w:t>
      </w:r>
      <w:r w:rsidRPr="00A41CCB">
        <w:t xml:space="preserve"> </w:t>
      </w:r>
      <w:r w:rsidRPr="00AD5606">
        <w:t>ml</w:t>
      </w:r>
      <w:r w:rsidRPr="00A41CCB">
        <w:t xml:space="preserve"> of infusion</w:t>
      </w:r>
      <w:r>
        <w:t xml:space="preserve">s or </w:t>
      </w:r>
      <w:r w:rsidRPr="00A41CCB">
        <w:t>decoction</w:t>
      </w:r>
      <w:r>
        <w:t>s</w:t>
      </w:r>
      <w:r w:rsidRPr="00A41CCB">
        <w:t>. The sample</w:t>
      </w:r>
      <w:r>
        <w:t>s</w:t>
      </w:r>
      <w:r w:rsidRPr="00A41CCB">
        <w:t xml:space="preserve"> w</w:t>
      </w:r>
      <w:r>
        <w:t>ere</w:t>
      </w:r>
      <w:r w:rsidRPr="00A41CCB">
        <w:t xml:space="preserve"> diluted 1:1 (v/v) with simulated salivary fluid and α-amylase (human salivary α-amylase</w:t>
      </w:r>
      <w:r>
        <w:t>,</w:t>
      </w:r>
      <w:r w:rsidRPr="00A41CCB">
        <w:t xml:space="preserve"> Sigma-Aldrich, 75 U/ml) and incubated 2 min (oral phase). Then, the simulated gastric fluid was added to oral bolus to achieve a final ratio of 1:1 (v/v), the pH was adjusted to 3 (with HCl 1M), added with pepsin (Sigma-Aldrich, 2000 U/ml) and incubated 2 h (gastric phase). Finally, the simulated intestinal fluid was added to gastric chyme to achieve a final ratio of 1:1 (v/v), the pH was adjusted to 7.0 (with NaOH 1M), added with pancreatin (from porcine pancreas, trypsin activity</w:t>
      </w:r>
      <w:r>
        <w:t xml:space="preserve">, </w:t>
      </w:r>
      <w:r w:rsidRPr="00A41CCB">
        <w:t>100 U/</w:t>
      </w:r>
      <w:r w:rsidRPr="00AD5606">
        <w:t>ml)</w:t>
      </w:r>
      <w:r w:rsidRPr="00A41CCB">
        <w:t xml:space="preserve"> and incubated for 2 h (intestinal phase). All the incubations were performed at 37°C </w:t>
      </w:r>
      <w:r>
        <w:t xml:space="preserve">with </w:t>
      </w:r>
      <w:r w:rsidRPr="00A41CCB">
        <w:t xml:space="preserve">shaking </w:t>
      </w:r>
      <w:r>
        <w:t>(</w:t>
      </w:r>
      <w:r w:rsidRPr="00A41CCB">
        <w:t>130 rpm</w:t>
      </w:r>
      <w:r>
        <w:t>)</w:t>
      </w:r>
      <w:r w:rsidRPr="00A41CCB">
        <w:t xml:space="preserve">. At the end of the intestinal phase, </w:t>
      </w:r>
      <w:r>
        <w:t xml:space="preserve">samples were immediately stored in ice to stop enzymatic </w:t>
      </w:r>
      <w:r w:rsidRPr="00BA5843">
        <w:t>reactions</w:t>
      </w:r>
      <w:r>
        <w:t xml:space="preserve">, then </w:t>
      </w:r>
      <w:r w:rsidRPr="001D44FD">
        <w:t>frozen at -20°C until analysis.</w:t>
      </w:r>
      <w:r>
        <w:t xml:space="preserve"> </w:t>
      </w:r>
    </w:p>
    <w:p w14:paraId="779E57DD" w14:textId="77777777" w:rsidR="000826E8" w:rsidRDefault="000826E8" w:rsidP="00FC14B4">
      <w:pPr>
        <w:ind w:left="0" w:right="-2" w:firstLine="284"/>
      </w:pPr>
    </w:p>
    <w:p w14:paraId="109DA496" w14:textId="77777777" w:rsidR="000826E8" w:rsidRPr="00F52F84" w:rsidRDefault="000826E8" w:rsidP="00FC14B4">
      <w:pPr>
        <w:ind w:left="0" w:right="-2"/>
        <w:rPr>
          <w:b/>
          <w:bCs/>
        </w:rPr>
      </w:pPr>
      <w:r w:rsidRPr="00F52F84">
        <w:rPr>
          <w:b/>
          <w:bCs/>
        </w:rPr>
        <w:t>NMR baseline characterisation</w:t>
      </w:r>
    </w:p>
    <w:p w14:paraId="7A221185" w14:textId="764D9BE5" w:rsidR="000826E8" w:rsidRPr="0034695E" w:rsidRDefault="000826E8" w:rsidP="00FC14B4">
      <w:pPr>
        <w:ind w:left="0" w:right="-2" w:firstLine="284"/>
      </w:pPr>
      <w:r w:rsidRPr="001D44FD">
        <w:lastRenderedPageBreak/>
        <w:t>Nuclear magnetic resonance (NMR)</w:t>
      </w:r>
      <w:r w:rsidRPr="00BA6951">
        <w:t xml:space="preserve"> </w:t>
      </w:r>
      <w:r w:rsidRPr="001D44FD">
        <w:t xml:space="preserve">spectroscopy </w:t>
      </w:r>
      <w:r>
        <w:t xml:space="preserve">was used to obtain a </w:t>
      </w:r>
      <w:r w:rsidRPr="00F95E3E">
        <w:t xml:space="preserve">snapshot of the compositional functional groups </w:t>
      </w:r>
      <w:r>
        <w:t>of</w:t>
      </w:r>
      <w:r w:rsidRPr="00F95E3E">
        <w:t xml:space="preserve"> the</w:t>
      </w:r>
      <w:r>
        <w:t xml:space="preserve"> plant</w:t>
      </w:r>
      <w:r w:rsidRPr="00F95E3E">
        <w:t xml:space="preserve"> extracts</w:t>
      </w:r>
      <w:r>
        <w:t xml:space="preserve">, with detailed </w:t>
      </w:r>
      <w:r w:rsidRPr="00F95E3E">
        <w:t xml:space="preserve">structural related features </w:t>
      </w:r>
      <w:r w:rsidRPr="00AE5832">
        <w:t>such as bonds between molecules (macromolecular view).</w:t>
      </w:r>
      <w:r>
        <w:t xml:space="preserve"> The l</w:t>
      </w:r>
      <w:r w:rsidRPr="004538DE">
        <w:t>yophilized</w:t>
      </w:r>
      <w:r>
        <w:t xml:space="preserve"> i</w:t>
      </w:r>
      <w:r w:rsidRPr="004538DE">
        <w:t>nfusion</w:t>
      </w:r>
      <w:r>
        <w:t>s</w:t>
      </w:r>
      <w:r w:rsidRPr="004538DE">
        <w:t xml:space="preserve"> and decoction</w:t>
      </w:r>
      <w:r>
        <w:t>s (</w:t>
      </w:r>
      <w:r w:rsidRPr="004538DE">
        <w:t>5 mg of each</w:t>
      </w:r>
      <w:r>
        <w:t>)</w:t>
      </w:r>
      <w:r w:rsidRPr="004538DE">
        <w:t xml:space="preserve"> </w:t>
      </w:r>
      <w:r>
        <w:t>pre- and post-</w:t>
      </w:r>
      <w:r w:rsidRPr="004538DE">
        <w:t>digestion</w:t>
      </w:r>
      <w:r>
        <w:t>,</w:t>
      </w:r>
      <w:r w:rsidRPr="004538DE">
        <w:t xml:space="preserve"> were </w:t>
      </w:r>
      <w:r>
        <w:t>dissolved</w:t>
      </w:r>
      <w:r w:rsidRPr="004538DE">
        <w:t xml:space="preserve"> in 500</w:t>
      </w:r>
      <w:r>
        <w:t xml:space="preserve"> </w:t>
      </w:r>
      <w:proofErr w:type="spellStart"/>
      <w:r w:rsidRPr="004538DE">
        <w:t>μ</w:t>
      </w:r>
      <w:r>
        <w:t>l</w:t>
      </w:r>
      <w:proofErr w:type="spellEnd"/>
      <w:r w:rsidRPr="004538DE">
        <w:t xml:space="preserve"> of</w:t>
      </w:r>
      <w:r w:rsidRPr="009E1684">
        <w:t xml:space="preserve"> </w:t>
      </w:r>
      <w:r w:rsidRPr="004538DE">
        <w:t>D</w:t>
      </w:r>
      <w:r w:rsidRPr="00455617">
        <w:rPr>
          <w:vertAlign w:val="subscript"/>
        </w:rPr>
        <w:t>2</w:t>
      </w:r>
      <w:r w:rsidRPr="004538DE">
        <w:t xml:space="preserve">O. </w:t>
      </w:r>
      <w:r>
        <w:t xml:space="preserve">The </w:t>
      </w:r>
      <w:r w:rsidRPr="004538DE">
        <w:t>NMR spectra (</w:t>
      </w:r>
      <w:r w:rsidRPr="004538DE">
        <w:rPr>
          <w:vertAlign w:val="superscript"/>
        </w:rPr>
        <w:t>1</w:t>
      </w:r>
      <w:r w:rsidRPr="004538DE">
        <w:t xml:space="preserve">H, </w:t>
      </w:r>
      <w:r w:rsidRPr="004538DE">
        <w:rPr>
          <w:vertAlign w:val="superscript"/>
        </w:rPr>
        <w:t>1</w:t>
      </w:r>
      <w:r w:rsidRPr="004538DE">
        <w:t>H–</w:t>
      </w:r>
      <w:r w:rsidRPr="00D42A46">
        <w:t>13</w:t>
      </w:r>
      <w:r w:rsidRPr="004538DE">
        <w:t xml:space="preserve">C HSQC, </w:t>
      </w:r>
      <w:r w:rsidRPr="004538DE">
        <w:rPr>
          <w:vertAlign w:val="superscript"/>
        </w:rPr>
        <w:t>1</w:t>
      </w:r>
      <w:r w:rsidRPr="004538DE">
        <w:t>H–</w:t>
      </w:r>
      <w:r w:rsidRPr="00D42A46">
        <w:t>13</w:t>
      </w:r>
      <w:r w:rsidRPr="004538DE">
        <w:t xml:space="preserve">C HSQC-TOCSY) </w:t>
      </w:r>
      <w:r>
        <w:t xml:space="preserve">were </w:t>
      </w:r>
      <w:r w:rsidRPr="004538DE">
        <w:t xml:space="preserve">recorded using an </w:t>
      </w:r>
      <w:proofErr w:type="spellStart"/>
      <w:r w:rsidRPr="004538DE">
        <w:t>Avance</w:t>
      </w:r>
      <w:proofErr w:type="spellEnd"/>
      <w:r w:rsidRPr="004538DE">
        <w:t xml:space="preserve"> III 800 MHz CRYO (Bruker </w:t>
      </w:r>
      <w:proofErr w:type="spellStart"/>
      <w:r w:rsidRPr="004538DE">
        <w:t>Biospin</w:t>
      </w:r>
      <w:proofErr w:type="spellEnd"/>
      <w:r w:rsidRPr="004538DE">
        <w:t xml:space="preserve">, </w:t>
      </w:r>
      <w:proofErr w:type="spellStart"/>
      <w:r w:rsidRPr="004538DE">
        <w:t>Rheinstetten</w:t>
      </w:r>
      <w:proofErr w:type="spellEnd"/>
      <w:r w:rsidRPr="004538DE">
        <w:t>, Germany)</w:t>
      </w:r>
      <w:r>
        <w:t xml:space="preserve"> and </w:t>
      </w:r>
      <w:r w:rsidRPr="004538DE">
        <w:t>acquired in</w:t>
      </w:r>
      <w:r>
        <w:t xml:space="preserve"> deuterium oxide</w:t>
      </w:r>
      <w:r w:rsidRPr="004538DE">
        <w:t xml:space="preserve"> </w:t>
      </w:r>
      <w:r>
        <w:t>(</w:t>
      </w:r>
      <w:r w:rsidRPr="004538DE">
        <w:t>D</w:t>
      </w:r>
      <w:r w:rsidRPr="001D44FD">
        <w:rPr>
          <w:vertAlign w:val="subscript"/>
        </w:rPr>
        <w:t>2</w:t>
      </w:r>
      <w:r w:rsidRPr="004538DE">
        <w:t>O</w:t>
      </w:r>
      <w:r>
        <w:t>)</w:t>
      </w:r>
      <w:r w:rsidRPr="004538DE">
        <w:t xml:space="preserve"> using 5 mm diameter NMR tubes, at 25 °C</w:t>
      </w:r>
      <w:r>
        <w:t>.</w:t>
      </w:r>
      <w:r w:rsidRPr="004538DE">
        <w:t xml:space="preserve"> </w:t>
      </w:r>
      <w:proofErr w:type="spellStart"/>
      <w:r w:rsidRPr="004538DE">
        <w:t>MestReNova</w:t>
      </w:r>
      <w:proofErr w:type="spellEnd"/>
      <w:r w:rsidRPr="004538DE">
        <w:t>, Version 11.04-18998 software (</w:t>
      </w:r>
      <w:proofErr w:type="spellStart"/>
      <w:r w:rsidRPr="004538DE">
        <w:t>Mestrelab</w:t>
      </w:r>
      <w:proofErr w:type="spellEnd"/>
      <w:r w:rsidRPr="004538DE">
        <w:t xml:space="preserve"> Research, S.L.) was used to process the acquired raw data.</w:t>
      </w:r>
      <w:r>
        <w:t xml:space="preserve"> </w:t>
      </w:r>
      <w:r w:rsidRPr="00AE5832">
        <w:t xml:space="preserve">The acquired </w:t>
      </w:r>
      <w:r w:rsidRPr="00AE5832">
        <w:rPr>
          <w:vertAlign w:val="superscript"/>
        </w:rPr>
        <w:t>1</w:t>
      </w:r>
      <w:r w:rsidRPr="00AE5832">
        <w:t xml:space="preserve">H NMR spectra were processed using the statistical tool </w:t>
      </w:r>
      <w:proofErr w:type="spellStart"/>
      <w:r w:rsidRPr="00AE5832">
        <w:t>Rnmr</w:t>
      </w:r>
      <w:proofErr w:type="spellEnd"/>
      <w:r w:rsidRPr="00AE5832">
        <w:t xml:space="preserve"> 1D package, which categorizes them based on the degree of similarity </w:t>
      </w:r>
      <w:r w:rsidRPr="00AE5832">
        <w:fldChar w:fldCharType="begin"/>
      </w:r>
      <w:r w:rsidR="00416998">
        <w:instrText xml:space="preserve"> ADDIN EN.CITE &lt;EndNote&gt;&lt;Cite ExcludeYear="1"&gt;&lt;Author&gt;NMRProcFlow v1.4&lt;/Author&gt;&lt;RecNum&gt;2152&lt;/RecNum&gt;&lt;DisplayText&gt;[3]&lt;/DisplayText&gt;&lt;record&gt;&lt;rec-number&gt;2152&lt;/rec-number&gt;&lt;foreign-keys&gt;&lt;key app="EN" db-id="ptr92w928fta96e0x04veer35a55fp929d9f" timestamp="1726577523"&gt;2152&lt;/key&gt;&lt;/foreign-keys&gt;&lt;ref-type name="Web Page"&gt;12&lt;/ref-type&gt;&lt;contributors&gt;&lt;authors&gt;&lt;author&gt;NMRProcFlow v1.4,&lt;/author&gt;&lt;/authors&gt;&lt;/contributors&gt;&lt;titles&gt;&lt;/titles&gt;&lt;volume&gt;2024&lt;/volume&gt;&lt;number&gt;August 2&lt;/number&gt;&lt;dates&gt;&lt;/dates&gt;&lt;publisher&gt;NMRProcFLow n.d.&lt;/publisher&gt;&lt;urls&gt;&lt;related-urls&gt;&lt;url&gt;https://nmrprocflow.org&lt;/url&gt;&lt;/related-urls&gt;&lt;/urls&gt;&lt;/record&gt;&lt;/Cite&gt;&lt;/EndNote&gt;</w:instrText>
      </w:r>
      <w:r w:rsidRPr="00AE5832">
        <w:fldChar w:fldCharType="separate"/>
      </w:r>
      <w:r w:rsidR="00416998">
        <w:rPr>
          <w:noProof/>
        </w:rPr>
        <w:t>[3]</w:t>
      </w:r>
      <w:r w:rsidRPr="00AE5832">
        <w:fldChar w:fldCharType="end"/>
      </w:r>
      <w:r w:rsidRPr="00B43D26">
        <w:t>.</w:t>
      </w:r>
      <w:r>
        <w:t xml:space="preserve"> </w:t>
      </w:r>
      <w:r w:rsidRPr="00685222">
        <w:t>All spectra were first aligned, baseline correction was applied and the segments [8.0;7.46]; [7.43;4.90]; [4.70;.2.71]; [2.68;0.5] ppm analysed. The segments associated to solvents were deleted.</w:t>
      </w:r>
    </w:p>
    <w:p w14:paraId="08071A79" w14:textId="77777777" w:rsidR="00D21DC5" w:rsidRDefault="00D21DC5" w:rsidP="00FC14B4">
      <w:pPr>
        <w:ind w:left="0" w:right="-2"/>
      </w:pPr>
    </w:p>
    <w:p w14:paraId="138F50E0" w14:textId="77777777" w:rsidR="000826E8" w:rsidRPr="00F52F84" w:rsidRDefault="000826E8" w:rsidP="00FC14B4">
      <w:pPr>
        <w:ind w:left="0" w:right="-2"/>
        <w:rPr>
          <w:b/>
          <w:bCs/>
        </w:rPr>
      </w:pPr>
      <w:r w:rsidRPr="00F52F84">
        <w:rPr>
          <w:b/>
          <w:bCs/>
        </w:rPr>
        <w:t xml:space="preserve">Spectrophotometric analyses  </w:t>
      </w:r>
    </w:p>
    <w:p w14:paraId="3689B440" w14:textId="1C6877C4" w:rsidR="000826E8" w:rsidRDefault="000826E8" w:rsidP="00FC14B4">
      <w:pPr>
        <w:ind w:left="0" w:right="-2" w:firstLine="284"/>
      </w:pPr>
      <w:r w:rsidRPr="00C27579">
        <w:t xml:space="preserve">Infusion and decoction samples </w:t>
      </w:r>
      <w:r>
        <w:t xml:space="preserve">pre- and post-digestion </w:t>
      </w:r>
      <w:r w:rsidRPr="00C27579">
        <w:t>were analysed to assess total amount</w:t>
      </w:r>
      <w:r>
        <w:t>s</w:t>
      </w:r>
      <w:r w:rsidRPr="00C27579">
        <w:t xml:space="preserve"> of phenols</w:t>
      </w:r>
      <w:r>
        <w:t xml:space="preserve"> (</w:t>
      </w:r>
      <w:proofErr w:type="spellStart"/>
      <w:r w:rsidRPr="00C27579">
        <w:t>Folin-Ciocalteu</w:t>
      </w:r>
      <w:proofErr w:type="spellEnd"/>
      <w:r w:rsidRPr="00C27579">
        <w:t xml:space="preserve"> method</w:t>
      </w:r>
      <w:r>
        <w:t xml:space="preserve"> </w:t>
      </w:r>
      <w:r>
        <w:fldChar w:fldCharType="begin"/>
      </w:r>
      <w:r w:rsidR="00416998">
        <w:instrText xml:space="preserve"> ADDIN EN.CITE &lt;EndNote&gt;&lt;Cite&gt;&lt;Author&gt;Ferri&lt;/Author&gt;&lt;Year&gt;2013&lt;/Year&gt;&lt;RecNum&gt;529&lt;/RecNum&gt;&lt;DisplayText&gt;[4]&lt;/DisplayText&gt;&lt;record&gt;&lt;rec-number&gt;529&lt;/rec-number&gt;&lt;foreign-keys&gt;&lt;key app="EN" db-id="ptr92w928fta96e0x04veer35a55fp929d9f" timestamp="1582647018"&gt;529&lt;/key&gt;&lt;/foreign-keys&gt;&lt;ref-type name="Journal Article"&gt;17&lt;/ref-type&gt;&lt;contributors&gt;&lt;authors&gt;&lt;author&gt;Ferri, M.&lt;/author&gt;&lt;author&gt;Gianotti, A.&lt;/author&gt;&lt;author&gt;Tassoni, A.&lt;/author&gt;&lt;/authors&gt;&lt;/contributors&gt;&lt;titles&gt;&lt;title&gt;Optimisation of assay conditions for the determination of antioxidant capacity and polyphenols in cereal food components&lt;/title&gt;&lt;secondary-title&gt;Journal of Food Composition and Analysis&lt;/secondary-title&gt;&lt;/titles&gt;&lt;periodical&gt;&lt;full-title&gt;Journal of Food Composition and Analysis&lt;/full-title&gt;&lt;abbr-1&gt;J Food Compos Anal&lt;/abbr-1&gt;&lt;/periodical&gt;&lt;pages&gt;94-101&lt;/pages&gt;&lt;volume&gt;30&lt;/volume&gt;&lt;number&gt;2&lt;/number&gt;&lt;reprint-edition&gt;Not in File&lt;/reprint-edition&gt;&lt;keywords&gt;&lt;keyword&gt;Food&lt;/keyword&gt;&lt;/keywords&gt;&lt;dates&gt;&lt;year&gt;2013&lt;/year&gt;&lt;pub-dates&gt;&lt;date&gt;2013&lt;/date&gt;&lt;/pub-dates&gt;&lt;/dates&gt;&lt;label&gt;5708&lt;/label&gt;&lt;urls&gt;&lt;/urls&gt;&lt;electronic-resource-num&gt;https://doi.org/10.1016/j.jfca.2013.02.004&lt;/electronic-resource-num&gt;&lt;/record&gt;&lt;/Cite&gt;&lt;/EndNote&gt;</w:instrText>
      </w:r>
      <w:r>
        <w:fldChar w:fldCharType="separate"/>
      </w:r>
      <w:r w:rsidR="00416998">
        <w:rPr>
          <w:noProof/>
        </w:rPr>
        <w:t>[4]</w:t>
      </w:r>
      <w:r>
        <w:fldChar w:fldCharType="end"/>
      </w:r>
      <w:r>
        <w:rPr>
          <w:color w:val="000000"/>
        </w:rPr>
        <w:t>)</w:t>
      </w:r>
      <w:r>
        <w:t>,</w:t>
      </w:r>
      <w:r w:rsidRPr="00C27579">
        <w:t xml:space="preserve"> reducing sugars</w:t>
      </w:r>
      <w:r>
        <w:t xml:space="preserve"> (</w:t>
      </w:r>
      <w:r w:rsidRPr="00C27579">
        <w:t>3,5-dinitrosalicylic acid (DNS) method</w:t>
      </w:r>
      <w:r>
        <w:t xml:space="preserve"> </w:t>
      </w:r>
      <w:r>
        <w:fldChar w:fldCharType="begin"/>
      </w:r>
      <w:r w:rsidR="00416998">
        <w:instrText xml:space="preserve"> ADDIN EN.CITE &lt;EndNote&gt;&lt;Cite&gt;&lt;Author&gt;Bailey&lt;/Author&gt;&lt;Year&gt;1992&lt;/Year&gt;&lt;RecNum&gt;282&lt;/RecNum&gt;&lt;DisplayText&gt;[5]&lt;/DisplayText&gt;&lt;record&gt;&lt;rec-number&gt;282&lt;/rec-number&gt;&lt;foreign-keys&gt;&lt;key app="EN" db-id="ptr92w928fta96e0x04veer35a55fp929d9f" timestamp="1582647018"&gt;282&lt;/key&gt;&lt;/foreign-keys&gt;&lt;ref-type name="Journal Article"&gt;17&lt;/ref-type&gt;&lt;contributors&gt;&lt;authors&gt;&lt;author&gt;Bailey, MJ&lt;/author&gt;&lt;author&gt;Biely, P&lt;/author&gt;&lt;author&gt;Poutanen, K&lt;/author&gt;&lt;/authors&gt;&lt;/contributors&gt;&lt;titles&gt;&lt;title&gt;Interlaboratory testing of methods for assay of xylanase activity&lt;/title&gt;&lt;secondary-title&gt;Journal of Biotechnology&lt;/secondary-title&gt;&lt;/titles&gt;&lt;periodical&gt;&lt;full-title&gt;Journal of Biotechnology&lt;/full-title&gt;&lt;abbr-1&gt;J Biotechnol&lt;/abbr-1&gt;&lt;/periodical&gt;&lt;pages&gt;257-270&lt;/pages&gt;&lt;volume&gt;23&lt;/volume&gt;&lt;reprint-edition&gt;Not in File&lt;/reprint-edition&gt;&lt;keywords&gt;&lt;keyword&gt;methods&lt;/keyword&gt;&lt;keyword&gt;activity&lt;/keyword&gt;&lt;/keywords&gt;&lt;dates&gt;&lt;year&gt;1992&lt;/year&gt;&lt;pub-dates&gt;&lt;date&gt;1992&lt;/date&gt;&lt;/pub-dates&gt;&lt;/dates&gt;&lt;label&gt;5709&lt;/label&gt;&lt;urls&gt;&lt;/urls&gt;&lt;electronic-resource-num&gt;https://doi.org/10.1016/0168-1656(92)90074-J&lt;/electronic-resource-num&gt;&lt;/record&gt;&lt;/Cite&gt;&lt;/EndNote&gt;</w:instrText>
      </w:r>
      <w:r>
        <w:fldChar w:fldCharType="separate"/>
      </w:r>
      <w:r w:rsidR="00416998">
        <w:rPr>
          <w:noProof/>
        </w:rPr>
        <w:t>[5]</w:t>
      </w:r>
      <w:r>
        <w:fldChar w:fldCharType="end"/>
      </w:r>
      <w:r>
        <w:rPr>
          <w:color w:val="000000"/>
        </w:rPr>
        <w:t>)</w:t>
      </w:r>
      <w:r>
        <w:t>,</w:t>
      </w:r>
      <w:r w:rsidRPr="00C27579">
        <w:t xml:space="preserve"> and proteins</w:t>
      </w:r>
      <w:r w:rsidRPr="005A1357">
        <w:t xml:space="preserve"> </w:t>
      </w:r>
      <w:r>
        <w:t>(</w:t>
      </w:r>
      <w:r w:rsidRPr="005A1357">
        <w:t xml:space="preserve">Lowry et al. </w:t>
      </w:r>
      <w:r>
        <w:fldChar w:fldCharType="begin"/>
      </w:r>
      <w:r w:rsidR="00416998">
        <w:instrText xml:space="preserve"> ADDIN EN.CITE &lt;EndNote&gt;&lt;Cite&gt;&lt;Author&gt;Lowry&lt;/Author&gt;&lt;Year&gt;1951&lt;/Year&gt;&lt;RecNum&gt;906&lt;/RecNum&gt;&lt;DisplayText&gt;[6]&lt;/DisplayText&gt;&lt;record&gt;&lt;rec-number&gt;906&lt;/rec-number&gt;&lt;foreign-keys&gt;&lt;key app="EN" db-id="ptr92w928fta96e0x04veer35a55fp929d9f" timestamp="1582647018"&gt;906&lt;/key&gt;&lt;/foreign-keys&gt;&lt;ref-type name="Journal Article"&gt;17&lt;/ref-type&gt;&lt;contributors&gt;&lt;authors&gt;&lt;author&gt;Lowry, O.H.&lt;/author&gt;&lt;author&gt;Rosebrough, N.J.&lt;/author&gt;&lt;author&gt;Farr, A.L.&lt;/author&gt;&lt;author&gt;Randall, R.J.&lt;/author&gt;&lt;/authors&gt;&lt;/contributors&gt;&lt;titles&gt;&lt;title&gt;Protein measurement with the Folin phenol reagent&lt;/title&gt;&lt;secondary-title&gt;Journal of Biological Chemistry&lt;/secondary-title&gt;&lt;/titles&gt;&lt;periodical&gt;&lt;full-title&gt;Journal of Biological Chemistry&lt;/full-title&gt;&lt;abbr-1&gt;J Biol Chem&lt;/abbr-1&gt;&lt;/periodical&gt;&lt;pages&gt;265-275&lt;/pages&gt;&lt;volume&gt;193&lt;/volume&gt;&lt;number&gt;1&lt;/number&gt;&lt;edition&gt;1951/11/01&lt;/edition&gt;&lt;reprint-edition&gt;Not in File&lt;/reprint-edition&gt;&lt;keywords&gt;&lt;keyword&gt;protein&lt;/keyword&gt;&lt;/keywords&gt;&lt;dates&gt;&lt;year&gt;1951&lt;/year&gt;&lt;pub-dates&gt;&lt;date&gt;1951&lt;/date&gt;&lt;/pub-dates&gt;&lt;/dates&gt;&lt;isbn&gt;0021-9258 (Print)&amp;#xD;0021-9258 (Linking)&lt;/isbn&gt;&lt;accession-num&gt;14907713&lt;/accession-num&gt;&lt;label&gt;5406&lt;/label&gt;&lt;urls&gt;&lt;related-urls&gt;&lt;url&gt;https://www.ncbi.nlm.nih.gov/pubmed/14907713&lt;/url&gt;&lt;/related-urls&gt;&lt;/urls&gt;&lt;electronic-resource-num&gt;https://doi.org/10.1016/S0021-9258(19)52451-6&lt;/electronic-resource-num&gt;&lt;/record&gt;&lt;/Cite&gt;&lt;/EndNote&gt;</w:instrText>
      </w:r>
      <w:r>
        <w:fldChar w:fldCharType="separate"/>
      </w:r>
      <w:r w:rsidR="00416998">
        <w:rPr>
          <w:noProof/>
        </w:rPr>
        <w:t>[6]</w:t>
      </w:r>
      <w:r>
        <w:fldChar w:fldCharType="end"/>
      </w:r>
      <w:r>
        <w:rPr>
          <w:color w:val="000000"/>
        </w:rPr>
        <w:t>)</w:t>
      </w:r>
      <w:r w:rsidRPr="00C27579">
        <w:t>, and the antioxidant activity</w:t>
      </w:r>
      <w:r>
        <w:t xml:space="preserve">, </w:t>
      </w:r>
      <w:r w:rsidRPr="00753A0C">
        <w:t>ABTS</w:t>
      </w:r>
      <w:r>
        <w:t xml:space="preserve"> (</w:t>
      </w:r>
      <w:r w:rsidRPr="00753A0C">
        <w:t>2,20-azino-di-(3-ethylbenzthiazoline sulfonic acid</w:t>
      </w:r>
      <w:r>
        <w:t xml:space="preserve">)) </w:t>
      </w:r>
      <w:r w:rsidRPr="00753A0C">
        <w:t>method</w:t>
      </w:r>
      <w:r>
        <w:t xml:space="preserve"> </w:t>
      </w:r>
      <w:r>
        <w:fldChar w:fldCharType="begin"/>
      </w:r>
      <w:r w:rsidR="00416998">
        <w:instrText xml:space="preserve"> ADDIN EN.CITE &lt;EndNote&gt;&lt;Cite&gt;&lt;Author&gt;Ferri&lt;/Author&gt;&lt;Year&gt;2013&lt;/Year&gt;&lt;RecNum&gt;529&lt;/RecNum&gt;&lt;DisplayText&gt;[4]&lt;/DisplayText&gt;&lt;record&gt;&lt;rec-number&gt;529&lt;/rec-number&gt;&lt;foreign-keys&gt;&lt;key app="EN" db-id="ptr92w928fta96e0x04veer35a55fp929d9f" timestamp="1582647018"&gt;529&lt;/key&gt;&lt;/foreign-keys&gt;&lt;ref-type name="Journal Article"&gt;17&lt;/ref-type&gt;&lt;contributors&gt;&lt;authors&gt;&lt;author&gt;Ferri, M.&lt;/author&gt;&lt;author&gt;Gianotti, A.&lt;/author&gt;&lt;author&gt;Tassoni, A.&lt;/author&gt;&lt;/authors&gt;&lt;/contributors&gt;&lt;titles&gt;&lt;title&gt;Optimisation of assay conditions for the determination of antioxidant capacity and polyphenols in cereal food components&lt;/title&gt;&lt;secondary-title&gt;Journal of Food Composition and Analysis&lt;/secondary-title&gt;&lt;/titles&gt;&lt;periodical&gt;&lt;full-title&gt;Journal of Food Composition and Analysis&lt;/full-title&gt;&lt;abbr-1&gt;J Food Compos Anal&lt;/abbr-1&gt;&lt;/periodical&gt;&lt;pages&gt;94-101&lt;/pages&gt;&lt;volume&gt;30&lt;/volume&gt;&lt;number&gt;2&lt;/number&gt;&lt;reprint-edition&gt;Not in File&lt;/reprint-edition&gt;&lt;keywords&gt;&lt;keyword&gt;Food&lt;/keyword&gt;&lt;/keywords&gt;&lt;dates&gt;&lt;year&gt;2013&lt;/year&gt;&lt;pub-dates&gt;&lt;date&gt;2013&lt;/date&gt;&lt;/pub-dates&gt;&lt;/dates&gt;&lt;label&gt;5708&lt;/label&gt;&lt;urls&gt;&lt;/urls&gt;&lt;electronic-resource-num&gt;https://doi.org/10.1016/j.jfca.2013.02.004&lt;/electronic-resource-num&gt;&lt;/record&gt;&lt;/Cite&gt;&lt;/EndNote&gt;</w:instrText>
      </w:r>
      <w:r>
        <w:fldChar w:fldCharType="separate"/>
      </w:r>
      <w:r w:rsidR="00416998">
        <w:rPr>
          <w:noProof/>
        </w:rPr>
        <w:t>[4]</w:t>
      </w:r>
      <w:r>
        <w:fldChar w:fldCharType="end"/>
      </w:r>
      <w:r>
        <w:t xml:space="preserve"> </w:t>
      </w:r>
      <w:r w:rsidRPr="00C27579">
        <w:t xml:space="preserve">. </w:t>
      </w:r>
      <w:r>
        <w:t xml:space="preserve">All methods used external standards, respectively </w:t>
      </w:r>
      <w:r w:rsidRPr="00C27579">
        <w:t>gallic acid (GA)</w:t>
      </w:r>
      <w:r>
        <w:t>,</w:t>
      </w:r>
      <w:r w:rsidRPr="00C27579">
        <w:t xml:space="preserve"> D-glucose (GLU)</w:t>
      </w:r>
      <w:r>
        <w:t>,</w:t>
      </w:r>
      <w:r w:rsidRPr="00C27579">
        <w:t xml:space="preserve"> </w:t>
      </w:r>
      <w:r w:rsidRPr="00753A0C">
        <w:t xml:space="preserve">bovine serum albumin (BSA) </w:t>
      </w:r>
      <w:r>
        <w:t xml:space="preserve">and </w:t>
      </w:r>
      <w:r w:rsidRPr="00753A0C">
        <w:t>ascorbic acid (AA)</w:t>
      </w:r>
      <w:r>
        <w:t>,</w:t>
      </w:r>
      <w:r w:rsidRPr="00753A0C">
        <w:t xml:space="preserve"> </w:t>
      </w:r>
      <w:r>
        <w:t xml:space="preserve">by means of </w:t>
      </w:r>
      <w:r w:rsidRPr="00C27579">
        <w:t>dose-response calibration curve</w:t>
      </w:r>
      <w:r>
        <w:t xml:space="preserve">s: </w:t>
      </w:r>
      <w:r w:rsidRPr="00C27579">
        <w:t xml:space="preserve">0 - 15 µg </w:t>
      </w:r>
      <w:r>
        <w:t>for</w:t>
      </w:r>
      <w:r w:rsidRPr="00C27579">
        <w:t xml:space="preserve"> GA</w:t>
      </w:r>
      <w:r>
        <w:t xml:space="preserve">; </w:t>
      </w:r>
      <w:r w:rsidRPr="00753A0C">
        <w:t xml:space="preserve">50 - 500 µg </w:t>
      </w:r>
      <w:r>
        <w:t>for</w:t>
      </w:r>
      <w:r w:rsidRPr="00753A0C">
        <w:t xml:space="preserve"> GLU</w:t>
      </w:r>
      <w:r>
        <w:t xml:space="preserve">; </w:t>
      </w:r>
      <w:r w:rsidRPr="00753A0C">
        <w:t xml:space="preserve">0 – 200 µg </w:t>
      </w:r>
      <w:r>
        <w:t>for</w:t>
      </w:r>
      <w:r w:rsidRPr="00753A0C">
        <w:t xml:space="preserve"> BSA</w:t>
      </w:r>
      <w:r>
        <w:t xml:space="preserve">, and </w:t>
      </w:r>
      <w:r w:rsidRPr="00753A0C">
        <w:t xml:space="preserve">0 - 2 µg </w:t>
      </w:r>
      <w:r>
        <w:t>for</w:t>
      </w:r>
      <w:r w:rsidRPr="00753A0C">
        <w:t xml:space="preserve"> AA.</w:t>
      </w:r>
      <w:r>
        <w:t xml:space="preserve"> The results were expressed as </w:t>
      </w:r>
      <w:r w:rsidRPr="00C27579">
        <w:t xml:space="preserve">mg of equivalent </w:t>
      </w:r>
      <w:r>
        <w:t xml:space="preserve">standard </w:t>
      </w:r>
      <w:r w:rsidRPr="00C27579">
        <w:t xml:space="preserve">per g of dry weight (mg </w:t>
      </w:r>
      <w:proofErr w:type="spellStart"/>
      <w:r w:rsidRPr="00C27579">
        <w:t>eq</w:t>
      </w:r>
      <w:proofErr w:type="spellEnd"/>
      <w:r w:rsidRPr="00C27579">
        <w:t>/</w:t>
      </w:r>
      <w:proofErr w:type="spellStart"/>
      <w:r w:rsidRPr="00C27579">
        <w:t>gDW</w:t>
      </w:r>
      <w:proofErr w:type="spellEnd"/>
      <w:r w:rsidRPr="00C27579">
        <w:t>)</w:t>
      </w:r>
      <w:r>
        <w:t xml:space="preserve">. </w:t>
      </w:r>
    </w:p>
    <w:p w14:paraId="5BD4D264" w14:textId="77777777" w:rsidR="000826E8" w:rsidRDefault="000826E8" w:rsidP="00FC14B4">
      <w:pPr>
        <w:ind w:left="0" w:right="-2" w:firstLine="284"/>
      </w:pPr>
    </w:p>
    <w:p w14:paraId="0E9829B0" w14:textId="77777777" w:rsidR="000826E8" w:rsidRPr="00F52F84" w:rsidRDefault="000826E8" w:rsidP="00FC14B4">
      <w:pPr>
        <w:ind w:left="0" w:right="-2"/>
        <w:rPr>
          <w:b/>
          <w:bCs/>
        </w:rPr>
      </w:pPr>
      <w:r w:rsidRPr="00F52F84">
        <w:rPr>
          <w:b/>
          <w:bCs/>
        </w:rPr>
        <w:t>Phenols characterization by HPLC-DAD</w:t>
      </w:r>
    </w:p>
    <w:p w14:paraId="270915C0" w14:textId="759AAEBE" w:rsidR="000826E8" w:rsidRPr="00FC14B4" w:rsidRDefault="000826E8" w:rsidP="00FC14B4">
      <w:pPr>
        <w:ind w:left="0" w:right="-2" w:firstLine="284"/>
        <w:rPr>
          <w:strike/>
        </w:rPr>
      </w:pPr>
      <w:r>
        <w:t>To recover p</w:t>
      </w:r>
      <w:r w:rsidRPr="00873565">
        <w:t xml:space="preserve">henols </w:t>
      </w:r>
      <w:r>
        <w:t xml:space="preserve">in the </w:t>
      </w:r>
      <w:r w:rsidRPr="00D36854">
        <w:t>plant</w:t>
      </w:r>
      <w:r w:rsidRPr="00873565">
        <w:t xml:space="preserve"> extracts</w:t>
      </w:r>
      <w:r>
        <w:t xml:space="preserve"> pre- and post-digestion, </w:t>
      </w:r>
      <w:r w:rsidRPr="003374A6">
        <w:t>1 m</w:t>
      </w:r>
      <w:r w:rsidRPr="00F3519B">
        <w:t>l</w:t>
      </w:r>
      <w:r w:rsidRPr="003374A6">
        <w:t xml:space="preserve"> </w:t>
      </w:r>
      <w:r>
        <w:t xml:space="preserve">of </w:t>
      </w:r>
      <w:r w:rsidRPr="00873565">
        <w:t xml:space="preserve">infusion/decoction </w:t>
      </w:r>
      <w:r w:rsidRPr="003374A6">
        <w:t>was</w:t>
      </w:r>
      <w:r>
        <w:t xml:space="preserve"> loaded into a solid-phase Strata-X column (33 </w:t>
      </w:r>
      <w:proofErr w:type="spellStart"/>
      <w:r>
        <w:t>μm</w:t>
      </w:r>
      <w:proofErr w:type="spellEnd"/>
      <w:r>
        <w:t xml:space="preserve"> polymeric sorbent, 60 mg / 3 ml, Phenomenex, </w:t>
      </w:r>
      <w:proofErr w:type="spellStart"/>
      <w:r>
        <w:t>Torrence</w:t>
      </w:r>
      <w:proofErr w:type="spellEnd"/>
      <w:r>
        <w:t>, CA, USA</w:t>
      </w:r>
      <w:r w:rsidRPr="003374A6">
        <w:t>)</w:t>
      </w:r>
      <w:r>
        <w:t>;</w:t>
      </w:r>
      <w:r w:rsidRPr="003374A6">
        <w:t xml:space="preserve"> phenols were eluted with 100% (v/v) methanol, dried and resuspended in 200 </w:t>
      </w:r>
      <w:proofErr w:type="spellStart"/>
      <w:r w:rsidRPr="003374A6">
        <w:lastRenderedPageBreak/>
        <w:t>μl</w:t>
      </w:r>
      <w:proofErr w:type="spellEnd"/>
      <w:r w:rsidRPr="003374A6">
        <w:t xml:space="preserve"> of 1:9 acetonitrile 100%/water 99.8%:0.2% acetic acid (v/v). The</w:t>
      </w:r>
      <w:r>
        <w:t xml:space="preserve"> extracts were injected into the HPLC-DAD (column Gemini C18, 5 </w:t>
      </w:r>
      <w:proofErr w:type="spellStart"/>
      <w:r>
        <w:t>μm</w:t>
      </w:r>
      <w:proofErr w:type="spellEnd"/>
      <w:r>
        <w:t xml:space="preserve"> particles 250 x 4.6 mm, pre-column Security- Guard </w:t>
      </w:r>
      <w:proofErr w:type="spellStart"/>
      <w:r>
        <w:t>Ea</w:t>
      </w:r>
      <w:proofErr w:type="spellEnd"/>
      <w:r>
        <w:t xml:space="preserve">, Phenomenex, </w:t>
      </w:r>
      <w:proofErr w:type="spellStart"/>
      <w:r>
        <w:t>Torrence</w:t>
      </w:r>
      <w:proofErr w:type="spellEnd"/>
      <w:r>
        <w:t xml:space="preserve"> CA, USA) equipped with an on-line diode array detector (MD-2010, Plus, Jasco Instruments, </w:t>
      </w:r>
      <w:proofErr w:type="spellStart"/>
      <w:r>
        <w:t>Großumstad</w:t>
      </w:r>
      <w:proofErr w:type="spellEnd"/>
      <w:r>
        <w:t xml:space="preserve">, Germany) </w:t>
      </w:r>
      <w:r>
        <w:fldChar w:fldCharType="begin"/>
      </w:r>
      <w:r w:rsidR="00416998">
        <w:instrText xml:space="preserve"> ADDIN EN.CITE &lt;EndNote&gt;&lt;Cite&gt;&lt;Author&gt;Monari&lt;/Author&gt;&lt;Year&gt;2021&lt;/Year&gt;&lt;RecNum&gt;2113&lt;/RecNum&gt;&lt;DisplayText&gt;[7]&lt;/DisplayText&gt;&lt;record&gt;&lt;rec-number&gt;2113&lt;/rec-number&gt;&lt;foreign-keys&gt;&lt;key app="EN" db-id="ptr92w928fta96e0x04veer35a55fp929d9f" timestamp="1683903472"&gt;2113&lt;/key&gt;&lt;/foreign-keys&gt;&lt;ref-type name="Journal Article"&gt;17&lt;/ref-type&gt;&lt;contributors&gt;&lt;authors&gt;&lt;author&gt;Monari, S.&lt;/author&gt;&lt;author&gt;Ferri, M.&lt;/author&gt;&lt;author&gt;Montecchi, B.&lt;/author&gt;&lt;author&gt;Salinitro, M.&lt;/author&gt;&lt;author&gt;Tassoni, A.&lt;/author&gt;&lt;/authors&gt;&lt;/contributors&gt;&lt;auth-address&gt;Univ Bologna, Dept Biol Geol &amp;amp; Environm Sci, Bologna, Italy&amp;#xD;Univ Bologna, Dept Civil Chem Environm &amp;amp; Mat Engn, Bologna, Italy&lt;/auth-address&gt;&lt;titles&gt;&lt;title&gt;Phytochemical characterization of raw and cooked traditionally consumed alimurgic plants&lt;/title&gt;&lt;secondary-title&gt;Plos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One&lt;/abbr-1&gt;&lt;/alt-periodical&gt;&lt;pages&gt;e0256703&lt;/pages&gt;&lt;volume&gt;16&lt;/volume&gt;&lt;number&gt;8&lt;/number&gt;&lt;keywords&gt;&lt;keyword&gt;nutritional composition&lt;/keyword&gt;&lt;keyword&gt;antioxidant activity&lt;/keyword&gt;&lt;keyword&gt;phenolic-compounds&lt;/keyword&gt;&lt;keyword&gt;biogenic-amine&lt;/keyword&gt;&lt;keyword&gt;food plants&lt;/keyword&gt;&lt;keyword&gt;wild&lt;/keyword&gt;&lt;keyword&gt;polyamines&lt;/keyword&gt;&lt;keyword&gt;profiles&lt;/keyword&gt;&lt;keyword&gt;cooking&lt;/keyword&gt;&lt;/keywords&gt;&lt;dates&gt;&lt;year&gt;2021&lt;/year&gt;&lt;pub-dates&gt;&lt;date&gt;Aug 26&lt;/date&gt;&lt;/pub-dates&gt;&lt;/dates&gt;&lt;isbn&gt;1932-6203&lt;/isbn&gt;&lt;accession-num&gt;WOS:000697186000085&lt;/accession-num&gt;&lt;urls&gt;&lt;related-urls&gt;&lt;url&gt;&amp;lt;Go to ISI&amp;gt;://WOS:000697186000085&lt;/url&gt;&lt;/related-urls&gt;&lt;/urls&gt;&lt;electronic-resource-num&gt;https://doi.org/10.1371/journal.pone.0256703&lt;/electronic-resource-num&gt;&lt;language&gt;English&lt;/language&gt;&lt;/record&gt;&lt;/Cite&gt;&lt;/EndNote&gt;</w:instrText>
      </w:r>
      <w:r>
        <w:fldChar w:fldCharType="separate"/>
      </w:r>
      <w:r w:rsidR="00416998">
        <w:rPr>
          <w:noProof/>
        </w:rPr>
        <w:t>[7]</w:t>
      </w:r>
      <w:r>
        <w:fldChar w:fldCharType="end"/>
      </w:r>
      <w:r w:rsidRPr="00C0663C">
        <w:t>.</w:t>
      </w:r>
      <w:r>
        <w:t xml:space="preserve"> This HPLC-DAD separation procedure processes simultaneous the analysis of 25 compounds by means of a 45 min dynamic gradient </w:t>
      </w:r>
      <w:r>
        <w:fldChar w:fldCharType="begin">
          <w:fldData xml:space="preserve">PEVuZE5vdGU+PENpdGU+PEF1dGhvcj5GZXJyaTwvQXV0aG9yPjxZZWFyPjIwMjA8L1llYXI+PFJl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=
</w:fldData>
        </w:fldChar>
      </w:r>
      <w:r w:rsidR="00416998">
        <w:instrText xml:space="preserve"> ADDIN EN.CITE </w:instrText>
      </w:r>
      <w:r w:rsidR="00416998">
        <w:fldChar w:fldCharType="begin">
          <w:fldData xml:space="preserve">PEVuZE5vdGU+PENpdGU+PEF1dGhvcj5GZXJyaTwvQXV0aG9yPjxZZWFyPjIwMjA8L1llYXI+PFJl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=
</w:fldData>
        </w:fldChar>
      </w:r>
      <w:r w:rsidR="00416998">
        <w:instrText xml:space="preserve"> ADDIN EN.CITE.DATA </w:instrText>
      </w:r>
      <w:r w:rsidR="00416998">
        <w:fldChar w:fldCharType="end"/>
      </w:r>
      <w:r>
        <w:fldChar w:fldCharType="separate"/>
      </w:r>
      <w:r w:rsidR="00416998">
        <w:rPr>
          <w:noProof/>
        </w:rPr>
        <w:t>[8]</w:t>
      </w:r>
      <w:r>
        <w:fldChar w:fldCharType="end"/>
      </w:r>
      <w:r w:rsidRPr="00304B87">
        <w:t>.</w:t>
      </w:r>
      <w:r>
        <w:t xml:space="preserve"> </w:t>
      </w:r>
      <w:r w:rsidRPr="00873565">
        <w:t>The</w:t>
      </w:r>
      <w:r>
        <w:t xml:space="preserve"> HPLC standards were purchased from Sigma-Aldrich (Milano, Italy). For each phenolic sample, five chromatograms obtained at different wavelengths were analysed to quantify  single compounds, namely at 270 nm - gallic (GA), protocatechuic (PROTA), syringic (SIRA), vanillic (VANA) and </w:t>
      </w:r>
      <w:r w:rsidRPr="00D42A46">
        <w:t>trans</w:t>
      </w:r>
      <w:r>
        <w:t xml:space="preserve">-cinnamic (CINA) acids, epigallocatechin (EGC), catechin (CAT), epicatechin (EC), epigallocatechin-gallate (EGCG), and vanillin (VAN); at 285 nm - naringenin (NAR); at 305 nm - </w:t>
      </w:r>
      <w:r w:rsidRPr="00D42A46">
        <w:t>p</w:t>
      </w:r>
      <w:r>
        <w:t xml:space="preserve">-coumaric acid (COUMA); at 323 nm - chlorogenic (CHLORA), caffeic (CAFA), </w:t>
      </w:r>
      <w:r w:rsidRPr="00D42A46">
        <w:t>trans</w:t>
      </w:r>
      <w:r>
        <w:t xml:space="preserve">-ferulic (FERA), </w:t>
      </w:r>
      <w:proofErr w:type="spellStart"/>
      <w:r>
        <w:t>sinapic</w:t>
      </w:r>
      <w:proofErr w:type="spellEnd"/>
      <w:r>
        <w:t xml:space="preserve"> (SINA), </w:t>
      </w:r>
      <w:proofErr w:type="spellStart"/>
      <w:r>
        <w:t>rosmarinic</w:t>
      </w:r>
      <w:proofErr w:type="spellEnd"/>
      <w:r>
        <w:t xml:space="preserve"> (ROSMA) acids, apigenin (API) and piceatannol (PICEAT); </w:t>
      </w:r>
      <w:proofErr w:type="spellStart"/>
      <w:r>
        <w:t>rutin</w:t>
      </w:r>
      <w:proofErr w:type="spellEnd"/>
      <w:r>
        <w:t xml:space="preserve"> (RUT), myricetin (MYR), quercetin (QUERC), kaempferol (KAE), luteolin (LUT); and at 365 nm - luteolin-7-glucoside (LUT-7-glu).</w:t>
      </w:r>
      <w:r w:rsidR="00C34BDC">
        <w:t xml:space="preserve"> </w:t>
      </w:r>
    </w:p>
    <w:p w14:paraId="22943E32" w14:textId="77777777" w:rsidR="000826E8" w:rsidRDefault="000826E8" w:rsidP="00FC14B4">
      <w:pPr>
        <w:ind w:left="0" w:right="-2" w:firstLine="284"/>
        <w:rPr>
          <w:i/>
          <w:iCs/>
        </w:rPr>
      </w:pPr>
    </w:p>
    <w:p w14:paraId="2C22B6AB" w14:textId="77777777" w:rsidR="000826E8" w:rsidRPr="00F52F84" w:rsidRDefault="000826E8" w:rsidP="00FC14B4">
      <w:pPr>
        <w:ind w:left="0" w:right="-2"/>
        <w:rPr>
          <w:b/>
          <w:bCs/>
        </w:rPr>
      </w:pPr>
      <w:r w:rsidRPr="00F52F84">
        <w:rPr>
          <w:b/>
          <w:bCs/>
        </w:rPr>
        <w:t>Antimicrobial activity assays</w:t>
      </w:r>
    </w:p>
    <w:p w14:paraId="3C737010" w14:textId="77777777" w:rsidR="000826E8" w:rsidRPr="001473C4" w:rsidRDefault="000826E8" w:rsidP="00FC14B4">
      <w:pPr>
        <w:ind w:left="0" w:right="-2" w:firstLine="284"/>
      </w:pPr>
      <w:r w:rsidRPr="00BE77F1">
        <w:t xml:space="preserve">Stock solutions of each plant </w:t>
      </w:r>
      <w:r>
        <w:t xml:space="preserve">dried </w:t>
      </w:r>
      <w:r w:rsidRPr="00BE77F1">
        <w:t xml:space="preserve">extract were prepared (30 mg/ml in water). </w:t>
      </w:r>
      <w:r w:rsidRPr="003E1EF0">
        <w:rPr>
          <w:i/>
          <w:iCs/>
        </w:rPr>
        <w:t>S. aureus</w:t>
      </w:r>
      <w:r w:rsidRPr="00A86D76">
        <w:t xml:space="preserve"> NCTC8325 and </w:t>
      </w:r>
      <w:r w:rsidRPr="003E1EF0">
        <w:rPr>
          <w:i/>
          <w:iCs/>
        </w:rPr>
        <w:t>E. coli</w:t>
      </w:r>
      <w:r w:rsidRPr="00A86D76">
        <w:t xml:space="preserve"> TOP 10 bacterial strains </w:t>
      </w:r>
      <w:r w:rsidRPr="00BE77F1">
        <w:t xml:space="preserve">were grown in Mueller-Hinton broth </w:t>
      </w:r>
      <w:r>
        <w:t>(MHB) (</w:t>
      </w:r>
      <w:r w:rsidRPr="00AC61F1">
        <w:t xml:space="preserve">Merck </w:t>
      </w:r>
      <w:proofErr w:type="spellStart"/>
      <w:r w:rsidRPr="00AC61F1">
        <w:t>KGaA</w:t>
      </w:r>
      <w:proofErr w:type="spellEnd"/>
      <w:r w:rsidRPr="00AC61F1">
        <w:t>, Darmstadt, Germany</w:t>
      </w:r>
      <w:r>
        <w:t xml:space="preserve">) </w:t>
      </w:r>
      <w:r w:rsidRPr="00BE77F1">
        <w:t>overnight at 37°C. Aliquots of 100 </w:t>
      </w:r>
      <w:proofErr w:type="spellStart"/>
      <w:r w:rsidRPr="00BE77F1">
        <w:t>μl</w:t>
      </w:r>
      <w:proofErr w:type="spellEnd"/>
      <w:r w:rsidRPr="00BE77F1">
        <w:t xml:space="preserve"> of bacteria suspension were added to 96-well microplates containing </w:t>
      </w:r>
      <w:r>
        <w:t>2</w:t>
      </w:r>
      <w:r w:rsidRPr="00BE77F1">
        <w:t>-fold serial dilutions in water (100 </w:t>
      </w:r>
      <w:proofErr w:type="spellStart"/>
      <w:r w:rsidRPr="00BE77F1">
        <w:t>μl</w:t>
      </w:r>
      <w:proofErr w:type="spellEnd"/>
      <w:r>
        <w:t xml:space="preserve">, concentrations ranging from </w:t>
      </w:r>
      <w:r w:rsidRPr="00BE77F1">
        <w:t xml:space="preserve">15 to 0.03 mg/ml) of </w:t>
      </w:r>
      <w:r>
        <w:t>the stock solutions</w:t>
      </w:r>
      <w:r w:rsidRPr="00BE77F1">
        <w:t xml:space="preserve"> to obtain a cell density of 10</w:t>
      </w:r>
      <w:r w:rsidRPr="00757B39">
        <w:rPr>
          <w:vertAlign w:val="superscript"/>
        </w:rPr>
        <w:t>5</w:t>
      </w:r>
      <w:r w:rsidRPr="00BE77F1">
        <w:t xml:space="preserve"> cells/ml in each well. The microplates were incubated for 24 h at 37 °C, and the optical density at 600 nm (OD</w:t>
      </w:r>
      <w:r>
        <w:t xml:space="preserve"> Abs</w:t>
      </w:r>
      <w:r w:rsidRPr="00F3519B">
        <w:rPr>
          <w:vertAlign w:val="subscript"/>
        </w:rPr>
        <w:t>600nm</w:t>
      </w:r>
      <w:r w:rsidRPr="00BE77F1">
        <w:t xml:space="preserve">) was measured to evaluate bacterial growth (Infinite M nano+ Tecan microplate reader). Wells with only media (abiotic), bacteria (biotic), and extracts (negative) were utilized as controls. Minimal Inhibitory Concentration (MIC) was defined as the lowest concentration of a compound at which bacterial growth was </w:t>
      </w:r>
      <w:r w:rsidRPr="0074205F">
        <w:t>inhibited at least of 70%.</w:t>
      </w:r>
      <w:r w:rsidR="00D21DC5">
        <w:t xml:space="preserve"> </w:t>
      </w:r>
      <w:r w:rsidRPr="002925C5">
        <w:t xml:space="preserve">After 24h of incubation with the plant extracts, 100 </w:t>
      </w:r>
      <w:proofErr w:type="spellStart"/>
      <w:r w:rsidRPr="002925C5">
        <w:t>μl</w:t>
      </w:r>
      <w:proofErr w:type="spellEnd"/>
      <w:r w:rsidRPr="002925C5">
        <w:t xml:space="preserve"> of each </w:t>
      </w:r>
      <w:r w:rsidRPr="002925C5">
        <w:lastRenderedPageBreak/>
        <w:t xml:space="preserve">well solution were transferred to a new plate and 10 </w:t>
      </w:r>
      <w:proofErr w:type="spellStart"/>
      <w:r w:rsidRPr="002925C5">
        <w:t>μl</w:t>
      </w:r>
      <w:proofErr w:type="spellEnd"/>
      <w:r w:rsidRPr="002925C5">
        <w:t xml:space="preserve"> of MTT (thiazolyl blue tetrazolium bromide) </w:t>
      </w:r>
      <w:r>
        <w:t xml:space="preserve">(0.025 g in 25 ml </w:t>
      </w:r>
      <w:r>
        <w:rPr>
          <w:rStyle w:val="hgkelc"/>
          <w:lang w:val="en"/>
        </w:rPr>
        <w:t xml:space="preserve">Phosphate Buffered Saline </w:t>
      </w:r>
      <w:r w:rsidRPr="00ED2FFD">
        <w:rPr>
          <w:rStyle w:val="hgkelc"/>
          <w:lang w:val="en"/>
        </w:rPr>
        <w:t>buffer (</w:t>
      </w:r>
      <w:r w:rsidRPr="00AE5832">
        <w:t>PBS</w:t>
      </w:r>
      <w:r w:rsidRPr="00ED2FFD">
        <w:t>))</w:t>
      </w:r>
      <w:r>
        <w:t xml:space="preserve"> </w:t>
      </w:r>
      <w:r w:rsidRPr="002925C5">
        <w:t xml:space="preserve">were added and incubated at 37°C in the dark. After 30 min, 100 </w:t>
      </w:r>
      <w:proofErr w:type="spellStart"/>
      <w:r w:rsidRPr="002925C5">
        <w:t>μl</w:t>
      </w:r>
      <w:proofErr w:type="spellEnd"/>
      <w:r w:rsidRPr="002925C5">
        <w:t xml:space="preserve"> of</w:t>
      </w:r>
      <w:r>
        <w:t xml:space="preserve"> 10% (w/v)</w:t>
      </w:r>
      <w:r w:rsidRPr="002925C5">
        <w:t xml:space="preserve"> sodium dodecyl sulphate (SDS) </w:t>
      </w:r>
      <w:r>
        <w:t xml:space="preserve">followed by 25 </w:t>
      </w:r>
      <w:r w:rsidRPr="00F3519B">
        <w:rPr>
          <w:rFonts w:ascii="Symbol" w:hAnsi="Symbol"/>
        </w:rPr>
        <w:t>m</w:t>
      </w:r>
      <w:r>
        <w:t xml:space="preserve">l of 37% HCl </w:t>
      </w:r>
      <w:r w:rsidRPr="002925C5">
        <w:t>w</w:t>
      </w:r>
      <w:r>
        <w:t>ere</w:t>
      </w:r>
      <w:r w:rsidRPr="002925C5">
        <w:t xml:space="preserve"> added to each well </w:t>
      </w:r>
      <w:r>
        <w:t xml:space="preserve">to solubilize formazan crystal produced in the solution, </w:t>
      </w:r>
      <w:r w:rsidRPr="002925C5">
        <w:t>and the plate incubated 2h at room temperature in the dark. The sample absorbance was measured at 560 nm and 700 nm and the values were subtracted to obtain the final results (</w:t>
      </w:r>
      <w:r>
        <w:t>Abs</w:t>
      </w:r>
      <w:r w:rsidRPr="00F3519B">
        <w:rPr>
          <w:vertAlign w:val="subscript"/>
        </w:rPr>
        <w:t>560</w:t>
      </w:r>
      <w:r w:rsidRPr="002925C5">
        <w:t xml:space="preserve"> – </w:t>
      </w:r>
      <w:r>
        <w:t>Abs</w:t>
      </w:r>
      <w:r w:rsidRPr="00F3519B">
        <w:rPr>
          <w:vertAlign w:val="subscript"/>
        </w:rPr>
        <w:t>700</w:t>
      </w:r>
      <w:r w:rsidRPr="002925C5">
        <w:t xml:space="preserve">). </w:t>
      </w:r>
      <w:r w:rsidRPr="0074205F">
        <w:t>Microbial growth inhibition (GI) percentage was calculated relatively to the biotic control.</w:t>
      </w:r>
      <w:r w:rsidRPr="002925C5">
        <w:t xml:space="preserve"> </w:t>
      </w:r>
      <w:r w:rsidRPr="00F3519B">
        <w:t>Previous s</w:t>
      </w:r>
      <w:r w:rsidRPr="0074205F">
        <w:t xml:space="preserve">ample </w:t>
      </w:r>
      <w:r w:rsidRPr="00F3519B">
        <w:t>concentrations showing t</w:t>
      </w:r>
      <w:r w:rsidRPr="0074205F">
        <w:t>he lowest MIC values</w:t>
      </w:r>
      <w:r w:rsidRPr="00F3519B">
        <w:t xml:space="preserve"> and</w:t>
      </w:r>
      <w:r w:rsidRPr="0074205F">
        <w:t xml:space="preserve"> </w:t>
      </w:r>
      <w:r w:rsidRPr="00F3519B">
        <w:t xml:space="preserve">inducing at least 70% of bacteria growth inhibition, </w:t>
      </w:r>
      <w:r w:rsidRPr="0074205F">
        <w:t>were selected to assess bacterial cells’ viability</w:t>
      </w:r>
      <w:r w:rsidRPr="00F3519B">
        <w:t>.</w:t>
      </w:r>
      <w:r w:rsidRPr="0074205F">
        <w:t xml:space="preserve"> After</w:t>
      </w:r>
      <w:r w:rsidRPr="001473C4">
        <w:t xml:space="preserve"> 24h incubation at 37°C, bacterial cells were plated on Petri dishes containing Mueller Hinton </w:t>
      </w:r>
      <w:r>
        <w:t>A</w:t>
      </w:r>
      <w:r w:rsidRPr="001473C4">
        <w:t>gar</w:t>
      </w:r>
      <w:r>
        <w:t xml:space="preserve"> (</w:t>
      </w:r>
      <w:r w:rsidRPr="00AC61F1">
        <w:t xml:space="preserve">Merck </w:t>
      </w:r>
      <w:proofErr w:type="spellStart"/>
      <w:r w:rsidRPr="00AC61F1">
        <w:t>KGaA</w:t>
      </w:r>
      <w:proofErr w:type="spellEnd"/>
      <w:r w:rsidRPr="00AC61F1">
        <w:t>, Darmstadt, Germany</w:t>
      </w:r>
      <w:r>
        <w:t>)</w:t>
      </w:r>
      <w:r w:rsidRPr="001473C4">
        <w:t>. After 24 h at 37°C, the number of distinct growing colony forming units (CFUs) was counted. The percentage of growth was calculated as follows</w:t>
      </w:r>
      <w:r>
        <w:t xml:space="preserve"> respect to the biotic control</w:t>
      </w:r>
      <w:r w:rsidRPr="001473C4">
        <w:t xml:space="preserve">:  </w:t>
      </w:r>
    </w:p>
    <w:p w14:paraId="339EDF2B" w14:textId="1273EFC1" w:rsidR="000826E8" w:rsidRPr="001473C4" w:rsidRDefault="000826E8" w:rsidP="00FC14B4">
      <w:pPr>
        <w:ind w:left="0" w:right="-2" w:firstLine="284"/>
        <w:rPr>
          <w:rFonts w:cstheme="minorHAnsi"/>
        </w:rPr>
      </w:pPr>
      <m:oMathPara>
        <m:oMath>
          <m:r>
            <m:rPr>
              <m:nor/>
            </m:rPr>
            <w:rPr>
              <w:rFonts w:cstheme="minorHAnsi"/>
            </w:rPr>
            <m:t>% growth =</m:t>
          </m:r>
          <m:d>
            <m:dPr>
              <m:ctrlPr>
                <w:rPr>
                  <w:rFonts w:ascii="Cambria Math" w:hAnsi="Cambria Math" w:cstheme="minorHAnsi"/>
                </w:rPr>
              </m:ctrlPr>
            </m:dPr>
            <m:e>
              <m:f>
                <m:fPr>
                  <m:ctrlPr>
                    <w:rPr>
                      <w:rFonts w:ascii="Cambria Math" w:hAnsi="Cambria Math" w:cstheme="minorHAnsi"/>
                    </w:rPr>
                  </m:ctrlPr>
                </m:fPr>
                <m:num>
                  <m:d>
                    <m:dPr>
                      <m:ctrlPr>
                        <w:rPr>
                          <w:rFonts w:ascii="Cambria Math" w:hAnsi="Cambria Math" w:cstheme="minorHAnsi"/>
                        </w:rPr>
                      </m:ctrlPr>
                    </m:dPr>
                    <m:e>
                      <m:sSub>
                        <m:sSubPr>
                          <m:ctrlPr>
                            <w:rPr>
                              <w:rFonts w:ascii="Cambria Math" w:hAnsi="Cambria Math" w:cstheme="minorHAnsi"/>
                            </w:rPr>
                          </m:ctrlPr>
                        </m:sSubPr>
                        <m:e>
                          <m:r>
                            <w:rPr>
                              <w:rFonts w:ascii="Cambria Math" w:hAnsi="Cambria Math" w:cstheme="minorHAnsi"/>
                            </w:rPr>
                            <m:t>CFUs</m:t>
                          </m:r>
                        </m:e>
                        <m:sub>
                          <m:r>
                            <w:rPr>
                              <w:rFonts w:ascii="Cambria Math" w:hAnsi="Cambria Math" w:cstheme="minorHAnsi"/>
                            </w:rPr>
                            <m:t>sample</m:t>
                          </m:r>
                          <m:r>
                            <m:rPr>
                              <m:sty m:val="p"/>
                            </m:rPr>
                            <w:rPr>
                              <w:rFonts w:ascii="Cambria Math" w:hAnsi="Cambria Math" w:cstheme="minorHAnsi"/>
                            </w:rPr>
                            <m:t xml:space="preserve"> </m:t>
                          </m:r>
                        </m:sub>
                      </m:sSub>
                    </m:e>
                  </m:d>
                  <m:r>
                    <m:rPr>
                      <m:sty m:val="p"/>
                    </m:rPr>
                    <w:rPr>
                      <w:rFonts w:ascii="Cambria Math" w:hAnsi="Cambria Math" w:cstheme="minorHAnsi"/>
                    </w:rPr>
                    <m:t>-</m:t>
                  </m:r>
                  <m:d>
                    <m:dPr>
                      <m:ctrlPr>
                        <w:rPr>
                          <w:rFonts w:ascii="Cambria Math" w:hAnsi="Cambria Math" w:cstheme="minorHAnsi"/>
                        </w:rPr>
                      </m:ctrlPr>
                    </m:dPr>
                    <m:e>
                      <m:sSub>
                        <m:sSubPr>
                          <m:ctrlPr>
                            <w:rPr>
                              <w:rFonts w:ascii="Cambria Math" w:hAnsi="Cambria Math" w:cstheme="minorHAnsi"/>
                            </w:rPr>
                          </m:ctrlPr>
                        </m:sSubPr>
                        <m:e>
                          <m:r>
                            <w:rPr>
                              <w:rFonts w:ascii="Cambria Math" w:hAnsi="Cambria Math" w:cstheme="minorHAnsi"/>
                            </w:rPr>
                            <m:t>CFUs</m:t>
                          </m:r>
                        </m:e>
                        <m:sub>
                          <m:r>
                            <w:rPr>
                              <w:rFonts w:ascii="Cambria Math" w:hAnsi="Cambria Math" w:cstheme="minorHAnsi"/>
                            </w:rPr>
                            <m:t>control</m:t>
                          </m:r>
                        </m:sub>
                      </m:sSub>
                    </m:e>
                  </m:d>
                </m:num>
                <m:den>
                  <m:sSub>
                    <m:sSubPr>
                      <m:ctrlPr>
                        <w:rPr>
                          <w:rFonts w:ascii="Cambria Math" w:hAnsi="Cambria Math" w:cstheme="minorHAnsi"/>
                        </w:rPr>
                      </m:ctrlPr>
                    </m:sSubPr>
                    <m:e>
                      <m:r>
                        <w:rPr>
                          <w:rFonts w:ascii="Cambria Math" w:hAnsi="Cambria Math" w:cstheme="minorHAnsi"/>
                        </w:rPr>
                        <m:t>CFUs</m:t>
                      </m:r>
                    </m:e>
                    <m:sub>
                      <m:r>
                        <w:rPr>
                          <w:rFonts w:ascii="Cambria Math" w:hAnsi="Cambria Math" w:cstheme="minorHAnsi"/>
                        </w:rPr>
                        <m:t>control</m:t>
                      </m:r>
                    </m:sub>
                  </m:sSub>
                </m:den>
              </m:f>
            </m:e>
          </m:d>
          <m:r>
            <m:rPr>
              <m:sty m:val="p"/>
            </m:rPr>
            <w:rPr>
              <w:rFonts w:ascii="Cambria Math" w:hAnsi="Cambria Math" w:cstheme="minorHAnsi"/>
            </w:rPr>
            <m:t>x 100</m:t>
          </m:r>
        </m:oMath>
      </m:oMathPara>
    </w:p>
    <w:p w14:paraId="70E447CA" w14:textId="0871A458" w:rsidR="000826E8" w:rsidRDefault="008B1B9E" w:rsidP="00FC14B4">
      <w:pPr>
        <w:ind w:left="0" w:right="-2" w:firstLine="284"/>
      </w:pPr>
      <w:r>
        <w:t xml:space="preserve">In other words, the </w:t>
      </w:r>
      <w:r w:rsidRPr="001473C4">
        <w:t>percentage of growth was</w:t>
      </w:r>
      <w:r>
        <w:t xml:space="preserve"> quantified as the difference between the number of </w:t>
      </w:r>
      <w:r w:rsidR="009D15EC" w:rsidRPr="001473C4">
        <w:t>colonies</w:t>
      </w:r>
      <w:r w:rsidRPr="001473C4">
        <w:t xml:space="preserve"> forming units</w:t>
      </w:r>
      <w:r>
        <w:t xml:space="preserve"> of sample and biotic control, divided by the number of control </w:t>
      </w:r>
      <w:r w:rsidRPr="001473C4">
        <w:t>colony forming units</w:t>
      </w:r>
      <w:r>
        <w:t xml:space="preserve"> and multiplied by 100.</w:t>
      </w:r>
    </w:p>
    <w:p w14:paraId="3A9D1CF3" w14:textId="77777777" w:rsidR="008B1B9E" w:rsidRPr="00FC14B4" w:rsidRDefault="008B1B9E" w:rsidP="00FC14B4">
      <w:pPr>
        <w:ind w:left="0" w:right="-2" w:firstLine="284"/>
      </w:pPr>
    </w:p>
    <w:p w14:paraId="00A3020E" w14:textId="77777777" w:rsidR="000826E8" w:rsidRPr="00F52F84" w:rsidRDefault="000826E8" w:rsidP="00FC14B4">
      <w:pPr>
        <w:ind w:left="0" w:right="-2"/>
        <w:rPr>
          <w:b/>
          <w:bCs/>
        </w:rPr>
      </w:pPr>
      <w:r w:rsidRPr="00F52F84">
        <w:rPr>
          <w:b/>
          <w:bCs/>
        </w:rPr>
        <w:t>Statistical analyses</w:t>
      </w:r>
    </w:p>
    <w:p w14:paraId="75ABF1BA" w14:textId="74349498" w:rsidR="000826E8" w:rsidRDefault="000826E8" w:rsidP="00FC14B4">
      <w:pPr>
        <w:ind w:left="0" w:right="-2" w:firstLine="284"/>
      </w:pPr>
      <w:r w:rsidRPr="00685222">
        <w:t xml:space="preserve">All spectrophotometric analyses were performed </w:t>
      </w:r>
      <w:r>
        <w:t>on</w:t>
      </w:r>
      <w:r w:rsidRPr="00685222">
        <w:t xml:space="preserve"> 3 biological replicates and analysed in 4 technical replicates. The statistically significant differences between digested and not digested infusion/decoction obtained </w:t>
      </w:r>
      <w:r>
        <w:t xml:space="preserve">for each </w:t>
      </w:r>
      <w:r w:rsidRPr="00685222">
        <w:t xml:space="preserve">plant </w:t>
      </w:r>
      <w:r>
        <w:t xml:space="preserve">tissues, </w:t>
      </w:r>
      <w:r w:rsidRPr="00685222">
        <w:t xml:space="preserve">were </w:t>
      </w:r>
      <w:r w:rsidRPr="00475F7B">
        <w:t xml:space="preserve">evaluated by </w:t>
      </w:r>
      <w:r w:rsidRPr="00AE5832">
        <w:rPr>
          <w:i/>
          <w:iCs/>
        </w:rPr>
        <w:t>t</w:t>
      </w:r>
      <w:r w:rsidRPr="00AE5832">
        <w:t>-test</w:t>
      </w:r>
      <w:r w:rsidRPr="00475F7B">
        <w:t xml:space="preserve"> (</w:t>
      </w:r>
      <w:r w:rsidRPr="00475F7B">
        <w:rPr>
          <w:i/>
          <w:iCs/>
        </w:rPr>
        <w:t>p&lt;0</w:t>
      </w:r>
      <w:r w:rsidRPr="00292EFD">
        <w:rPr>
          <w:i/>
          <w:iCs/>
        </w:rPr>
        <w:t>.05</w:t>
      </w:r>
      <w:r w:rsidRPr="00685222">
        <w:t xml:space="preserve"> significance level</w:t>
      </w:r>
      <w:r>
        <w:t>)</w:t>
      </w:r>
      <w:r w:rsidRPr="00685222">
        <w:t xml:space="preserve">. All statistical analyses were performed using R software version 3.5.1 (R Core Team, Vienna, Austria). The correlation indexes between </w:t>
      </w:r>
      <w:r>
        <w:t>total phenol contents</w:t>
      </w:r>
      <w:r w:rsidRPr="00685222">
        <w:t xml:space="preserve"> and </w:t>
      </w:r>
      <w:r>
        <w:t>antioxidant activities</w:t>
      </w:r>
      <w:r w:rsidRPr="00685222">
        <w:t xml:space="preserve"> were calculated using Microsoft Excel (Microsoft 365 MSO; 2307 version, Build 16.0.16626.20170). For </w:t>
      </w:r>
      <w:r w:rsidRPr="00685222">
        <w:lastRenderedPageBreak/>
        <w:t xml:space="preserve">the principal component analysis (PCA) of the </w:t>
      </w:r>
      <w:r w:rsidRPr="00685222">
        <w:rPr>
          <w:vertAlign w:val="superscript"/>
        </w:rPr>
        <w:t>1</w:t>
      </w:r>
      <w:r w:rsidRPr="00685222">
        <w:t>H NMR spectra, RStudio version 1.4.1106 with Rnmr1D package</w:t>
      </w:r>
      <w:r>
        <w:t xml:space="preserve"> </w:t>
      </w:r>
      <w:r>
        <w:fldChar w:fldCharType="begin"/>
      </w:r>
      <w:r w:rsidR="00416998">
        <w:instrText xml:space="preserve"> ADDIN EN.CITE &lt;EndNote&gt;&lt;Cite ExcludeYear="1"&gt;&lt;Author&gt;NMRProcFlow v1.4&lt;/Author&gt;&lt;RecNum&gt;2152&lt;/RecNum&gt;&lt;DisplayText&gt;[3]&lt;/DisplayText&gt;&lt;record&gt;&lt;rec-number&gt;2152&lt;/rec-number&gt;&lt;foreign-keys&gt;&lt;key app="EN" db-id="ptr92w928fta96e0x04veer35a55fp929d9f" timestamp="1726577523"&gt;2152&lt;/key&gt;&lt;/foreign-keys&gt;&lt;ref-type name="Web Page"&gt;12&lt;/ref-type&gt;&lt;contributors&gt;&lt;authors&gt;&lt;author&gt;NMRProcFlow v1.4,&lt;/author&gt;&lt;/authors&gt;&lt;/contributors&gt;&lt;titles&gt;&lt;/titles&gt;&lt;volume&gt;2024&lt;/volume&gt;&lt;number&gt;August 2&lt;/number&gt;&lt;dates&gt;&lt;/dates&gt;&lt;publisher&gt;NMRProcFLow n.d.&lt;/publisher&gt;&lt;urls&gt;&lt;related-urls&gt;&lt;url&gt;https://nmrprocflow.org&lt;/url&gt;&lt;/related-urls&gt;&lt;/urls&gt;&lt;/record&gt;&lt;/Cite&gt;&lt;/EndNote&gt;</w:instrText>
      </w:r>
      <w:r>
        <w:fldChar w:fldCharType="separate"/>
      </w:r>
      <w:r w:rsidR="00416998">
        <w:rPr>
          <w:noProof/>
        </w:rPr>
        <w:t>[3]</w:t>
      </w:r>
      <w:r>
        <w:fldChar w:fldCharType="end"/>
      </w:r>
      <w:r>
        <w:t xml:space="preserve"> </w:t>
      </w:r>
      <w:r w:rsidRPr="00685222">
        <w:t xml:space="preserve">was used. </w:t>
      </w:r>
    </w:p>
    <w:p w14:paraId="2E038A0A" w14:textId="42A6BBAC" w:rsidR="00A075AD" w:rsidRDefault="00A075AD">
      <w:pPr>
        <w:spacing w:line="240" w:lineRule="auto"/>
        <w:ind w:left="0"/>
        <w:jc w:val="left"/>
        <w:rPr>
          <w:rFonts w:asciiTheme="minorHAnsi" w:hAnsiTheme="minorHAnsi"/>
          <w:i/>
          <w:color w:val="000000" w:themeColor="text1"/>
        </w:rPr>
      </w:pPr>
    </w:p>
    <w:p w14:paraId="01DF0B8F" w14:textId="77777777" w:rsidR="00DF631A" w:rsidRDefault="00DF631A" w:rsidP="004A68AC">
      <w:pPr>
        <w:pStyle w:val="didascalia"/>
        <w:spacing w:line="480" w:lineRule="auto"/>
        <w:ind w:left="0" w:right="-2"/>
        <w:jc w:val="both"/>
        <w:rPr>
          <w:rFonts w:ascii="Times New Roman" w:hAnsi="Times New Roman" w:cs="Times New Roman"/>
          <w:b/>
          <w:bCs/>
          <w:i w:val="0"/>
          <w:iCs/>
        </w:rPr>
      </w:pPr>
      <w:r>
        <w:rPr>
          <w:rFonts w:ascii="Times New Roman" w:hAnsi="Times New Roman" w:cs="Times New Roman"/>
          <w:b/>
          <w:bCs/>
          <w:i w:val="0"/>
          <w:iCs/>
        </w:rPr>
        <w:t>Results and Discussion</w:t>
      </w:r>
    </w:p>
    <w:p w14:paraId="718CD865" w14:textId="77777777" w:rsidR="00F85BDC" w:rsidRPr="00BA1D3E" w:rsidRDefault="00F85BDC" w:rsidP="006B047D">
      <w:pPr>
        <w:pStyle w:val="testo"/>
        <w:spacing w:line="480" w:lineRule="auto"/>
        <w:rPr>
          <w:i/>
        </w:rPr>
      </w:pPr>
    </w:p>
    <w:p w14:paraId="2A4820FB" w14:textId="3AAB2C97" w:rsidR="00F85BDC" w:rsidRPr="00790F1A" w:rsidRDefault="00F85BDC" w:rsidP="00BA1D3E">
      <w:pPr>
        <w:pStyle w:val="didascalia"/>
        <w:spacing w:after="120" w:line="276" w:lineRule="auto"/>
        <w:ind w:left="0" w:right="-2"/>
        <w:jc w:val="both"/>
        <w:rPr>
          <w:rFonts w:ascii="Times New Roman" w:hAnsi="Times New Roman" w:cs="Times New Roman"/>
          <w:i w:val="0"/>
          <w:iCs/>
          <w:szCs w:val="24"/>
        </w:rPr>
      </w:pPr>
      <w:r w:rsidRPr="00790F1A">
        <w:rPr>
          <w:rFonts w:ascii="Times New Roman" w:hAnsi="Times New Roman" w:cs="Times New Roman"/>
          <w:b/>
          <w:bCs/>
          <w:i w:val="0"/>
          <w:iCs/>
          <w:szCs w:val="24"/>
        </w:rPr>
        <w:t xml:space="preserve">Table </w:t>
      </w:r>
      <w:r>
        <w:rPr>
          <w:rFonts w:ascii="Times New Roman" w:hAnsi="Times New Roman" w:cs="Times New Roman"/>
          <w:b/>
          <w:bCs/>
          <w:i w:val="0"/>
          <w:iCs/>
          <w:szCs w:val="24"/>
        </w:rPr>
        <w:t>S</w:t>
      </w:r>
      <w:r w:rsidRPr="00790F1A">
        <w:rPr>
          <w:rFonts w:ascii="Times New Roman" w:hAnsi="Times New Roman" w:cs="Times New Roman"/>
          <w:b/>
          <w:bCs/>
          <w:i w:val="0"/>
          <w:iCs/>
          <w:szCs w:val="24"/>
        </w:rPr>
        <w:t>1</w:t>
      </w:r>
      <w:r w:rsidRPr="00790F1A">
        <w:rPr>
          <w:rFonts w:ascii="Times New Roman" w:hAnsi="Times New Roman" w:cs="Times New Roman"/>
          <w:i w:val="0"/>
          <w:iCs/>
          <w:szCs w:val="24"/>
        </w:rPr>
        <w:t xml:space="preserve"> Minimum inhibitory concentration (MIC) values (mg/ml) of </w:t>
      </w:r>
      <w:r w:rsidRPr="00790F1A">
        <w:rPr>
          <w:rFonts w:ascii="Times New Roman" w:hAnsi="Times New Roman" w:cs="Times New Roman"/>
          <w:szCs w:val="24"/>
        </w:rPr>
        <w:t>H</w:t>
      </w:r>
      <w:r w:rsidR="00BA1D3E">
        <w:rPr>
          <w:rFonts w:ascii="Times New Roman" w:hAnsi="Times New Roman" w:cs="Times New Roman"/>
          <w:szCs w:val="24"/>
        </w:rPr>
        <w:t>ypericum</w:t>
      </w:r>
      <w:r w:rsidRPr="00790F1A">
        <w:rPr>
          <w:rFonts w:ascii="Times New Roman" w:hAnsi="Times New Roman" w:cs="Times New Roman"/>
          <w:szCs w:val="24"/>
        </w:rPr>
        <w:t xml:space="preserve"> </w:t>
      </w:r>
      <w:proofErr w:type="spellStart"/>
      <w:r w:rsidRPr="00790F1A">
        <w:rPr>
          <w:rFonts w:ascii="Times New Roman" w:hAnsi="Times New Roman" w:cs="Times New Roman"/>
          <w:szCs w:val="24"/>
        </w:rPr>
        <w:t>perforatum</w:t>
      </w:r>
      <w:proofErr w:type="spellEnd"/>
      <w:r w:rsidRPr="00790F1A">
        <w:rPr>
          <w:rFonts w:ascii="Times New Roman" w:hAnsi="Times New Roman" w:cs="Times New Roman"/>
          <w:i w:val="0"/>
          <w:iCs/>
          <w:szCs w:val="24"/>
        </w:rPr>
        <w:t xml:space="preserve"> and </w:t>
      </w:r>
      <w:r w:rsidRPr="00790F1A">
        <w:rPr>
          <w:rFonts w:ascii="Times New Roman" w:hAnsi="Times New Roman" w:cs="Times New Roman"/>
          <w:szCs w:val="24"/>
        </w:rPr>
        <w:t>B</w:t>
      </w:r>
      <w:r w:rsidR="00BA1D3E">
        <w:rPr>
          <w:rFonts w:ascii="Times New Roman" w:hAnsi="Times New Roman" w:cs="Times New Roman"/>
          <w:szCs w:val="24"/>
        </w:rPr>
        <w:t>orago</w:t>
      </w:r>
      <w:r w:rsidRPr="00790F1A">
        <w:rPr>
          <w:rFonts w:ascii="Times New Roman" w:hAnsi="Times New Roman" w:cs="Times New Roman"/>
          <w:szCs w:val="24"/>
        </w:rPr>
        <w:t xml:space="preserve"> officinalis</w:t>
      </w:r>
      <w:r w:rsidRPr="00790F1A">
        <w:rPr>
          <w:rFonts w:ascii="Times New Roman" w:hAnsi="Times New Roman" w:cs="Times New Roman"/>
          <w:i w:val="0"/>
          <w:iCs/>
          <w:szCs w:val="24"/>
        </w:rPr>
        <w:t xml:space="preserve"> not digested extracts against </w:t>
      </w:r>
      <w:r w:rsidRPr="00790F1A">
        <w:rPr>
          <w:rFonts w:ascii="Times New Roman" w:hAnsi="Times New Roman" w:cs="Times New Roman"/>
          <w:szCs w:val="24"/>
        </w:rPr>
        <w:t>E. coli</w:t>
      </w:r>
      <w:r w:rsidRPr="00790F1A">
        <w:rPr>
          <w:rFonts w:ascii="Times New Roman" w:hAnsi="Times New Roman" w:cs="Times New Roman"/>
          <w:i w:val="0"/>
          <w:iCs/>
          <w:szCs w:val="24"/>
        </w:rPr>
        <w:t xml:space="preserve"> and </w:t>
      </w:r>
      <w:r w:rsidRPr="00790F1A">
        <w:rPr>
          <w:rFonts w:ascii="Times New Roman" w:hAnsi="Times New Roman" w:cs="Times New Roman"/>
          <w:szCs w:val="24"/>
        </w:rPr>
        <w:t>S. aureus</w:t>
      </w:r>
      <w:r w:rsidRPr="00790F1A">
        <w:rPr>
          <w:rFonts w:ascii="Times New Roman" w:hAnsi="Times New Roman" w:cs="Times New Roman"/>
          <w:i w:val="0"/>
          <w:iCs/>
          <w:szCs w:val="24"/>
        </w:rPr>
        <w:t xml:space="preserve"> cells. </w:t>
      </w:r>
    </w:p>
    <w:tbl>
      <w:tblPr>
        <w:tblStyle w:val="Grigliatabella"/>
        <w:tblW w:w="5000" w:type="pct"/>
        <w:tblBorders>
          <w:left w:val="none" w:sz="0" w:space="0" w:color="auto"/>
          <w:right w:val="none" w:sz="0" w:space="0" w:color="auto"/>
        </w:tblBorders>
        <w:tblLook w:val="04A0" w:firstRow="1" w:lastRow="0" w:firstColumn="1" w:lastColumn="0" w:noHBand="0" w:noVBand="1"/>
      </w:tblPr>
      <w:tblGrid>
        <w:gridCol w:w="2189"/>
        <w:gridCol w:w="1676"/>
        <w:gridCol w:w="1923"/>
        <w:gridCol w:w="1923"/>
        <w:gridCol w:w="1921"/>
      </w:tblGrid>
      <w:tr w:rsidR="00F85BDC" w:rsidRPr="00790F1A" w14:paraId="1B62A5F2" w14:textId="77777777" w:rsidTr="008D3BD8">
        <w:trPr>
          <w:trHeight w:val="340"/>
        </w:trPr>
        <w:tc>
          <w:tcPr>
            <w:tcW w:w="1137" w:type="pct"/>
            <w:shd w:val="clear" w:color="auto" w:fill="auto"/>
            <w:vAlign w:val="center"/>
          </w:tcPr>
          <w:p w14:paraId="2C26020B" w14:textId="77777777" w:rsidR="00F85BDC" w:rsidRPr="00790F1A" w:rsidRDefault="00F85BDC" w:rsidP="00BA1D3E">
            <w:pPr>
              <w:snapToGrid w:val="0"/>
              <w:spacing w:line="276" w:lineRule="auto"/>
              <w:ind w:left="0" w:right="-2" w:firstLine="284"/>
              <w:rPr>
                <w:szCs w:val="24"/>
              </w:rPr>
            </w:pPr>
          </w:p>
        </w:tc>
        <w:tc>
          <w:tcPr>
            <w:tcW w:w="1868" w:type="pct"/>
            <w:gridSpan w:val="2"/>
            <w:shd w:val="clear" w:color="auto" w:fill="auto"/>
            <w:vAlign w:val="center"/>
          </w:tcPr>
          <w:p w14:paraId="49293710" w14:textId="576BF8CE" w:rsidR="00F85BDC" w:rsidRPr="00790F1A" w:rsidRDefault="00F85BDC" w:rsidP="00BA1D3E">
            <w:pPr>
              <w:snapToGrid w:val="0"/>
              <w:spacing w:line="276" w:lineRule="auto"/>
              <w:ind w:left="0" w:right="-2" w:firstLine="284"/>
              <w:rPr>
                <w:i/>
                <w:iCs/>
                <w:szCs w:val="24"/>
              </w:rPr>
            </w:pPr>
            <w:r w:rsidRPr="00790F1A">
              <w:rPr>
                <w:b/>
                <w:bCs/>
                <w:i/>
                <w:iCs/>
                <w:szCs w:val="24"/>
              </w:rPr>
              <w:t xml:space="preserve">H. </w:t>
            </w:r>
            <w:proofErr w:type="spellStart"/>
            <w:r w:rsidRPr="00790F1A">
              <w:rPr>
                <w:b/>
                <w:bCs/>
                <w:i/>
                <w:iCs/>
                <w:szCs w:val="24"/>
              </w:rPr>
              <w:t>perforatum</w:t>
            </w:r>
            <w:proofErr w:type="spellEnd"/>
            <w:r w:rsidRPr="00790F1A">
              <w:rPr>
                <w:b/>
                <w:bCs/>
                <w:i/>
                <w:iCs/>
                <w:szCs w:val="24"/>
              </w:rPr>
              <w:t xml:space="preserve"> </w:t>
            </w:r>
            <w:r w:rsidRPr="00790F1A">
              <w:rPr>
                <w:b/>
                <w:bCs/>
                <w:szCs w:val="24"/>
              </w:rPr>
              <w:t>MIC</w:t>
            </w:r>
            <w:r w:rsidRPr="00790F1A">
              <w:rPr>
                <w:szCs w:val="24"/>
              </w:rPr>
              <w:t xml:space="preserve"> (mg/ml)</w:t>
            </w:r>
          </w:p>
        </w:tc>
        <w:tc>
          <w:tcPr>
            <w:tcW w:w="1995" w:type="pct"/>
            <w:gridSpan w:val="2"/>
            <w:shd w:val="clear" w:color="auto" w:fill="auto"/>
            <w:vAlign w:val="center"/>
          </w:tcPr>
          <w:p w14:paraId="4D323D33" w14:textId="77777777" w:rsidR="00F85BDC" w:rsidRPr="00790F1A" w:rsidRDefault="00F85BDC" w:rsidP="00BA1D3E">
            <w:pPr>
              <w:snapToGrid w:val="0"/>
              <w:spacing w:line="276" w:lineRule="auto"/>
              <w:ind w:left="0" w:right="-2" w:firstLine="284"/>
              <w:rPr>
                <w:i/>
                <w:iCs/>
                <w:szCs w:val="24"/>
              </w:rPr>
            </w:pPr>
            <w:r w:rsidRPr="00790F1A">
              <w:rPr>
                <w:b/>
                <w:bCs/>
                <w:i/>
                <w:iCs/>
                <w:szCs w:val="24"/>
              </w:rPr>
              <w:t xml:space="preserve">B. officinalis </w:t>
            </w:r>
            <w:r w:rsidRPr="00790F1A">
              <w:rPr>
                <w:b/>
                <w:bCs/>
                <w:szCs w:val="24"/>
              </w:rPr>
              <w:t>MIC</w:t>
            </w:r>
            <w:r w:rsidRPr="00790F1A">
              <w:rPr>
                <w:szCs w:val="24"/>
              </w:rPr>
              <w:t xml:space="preserve"> (mg/ml)</w:t>
            </w:r>
          </w:p>
        </w:tc>
      </w:tr>
      <w:tr w:rsidR="00F85BDC" w:rsidRPr="00790F1A" w14:paraId="39BD7D7E" w14:textId="77777777" w:rsidTr="008D3BD8">
        <w:trPr>
          <w:trHeight w:val="340"/>
        </w:trPr>
        <w:tc>
          <w:tcPr>
            <w:tcW w:w="1137" w:type="pct"/>
            <w:shd w:val="clear" w:color="auto" w:fill="auto"/>
            <w:vAlign w:val="center"/>
          </w:tcPr>
          <w:p w14:paraId="3284F547" w14:textId="77777777" w:rsidR="00F85BDC" w:rsidRPr="00790F1A" w:rsidRDefault="00F85BDC" w:rsidP="001E5F42">
            <w:pPr>
              <w:snapToGrid w:val="0"/>
              <w:spacing w:line="276" w:lineRule="auto"/>
              <w:ind w:left="184" w:right="-2" w:firstLine="100"/>
              <w:jc w:val="left"/>
              <w:rPr>
                <w:b/>
                <w:bCs/>
                <w:szCs w:val="24"/>
              </w:rPr>
            </w:pPr>
            <w:r w:rsidRPr="00790F1A">
              <w:rPr>
                <w:b/>
                <w:bCs/>
                <w:szCs w:val="24"/>
              </w:rPr>
              <w:t>Sample</w:t>
            </w:r>
          </w:p>
        </w:tc>
        <w:tc>
          <w:tcPr>
            <w:tcW w:w="870" w:type="pct"/>
            <w:shd w:val="clear" w:color="auto" w:fill="auto"/>
            <w:vAlign w:val="center"/>
          </w:tcPr>
          <w:p w14:paraId="31C27FC2" w14:textId="77777777" w:rsidR="00F85BDC" w:rsidRPr="00790F1A" w:rsidRDefault="00F85BDC" w:rsidP="00BA1D3E">
            <w:pPr>
              <w:snapToGrid w:val="0"/>
              <w:spacing w:line="276" w:lineRule="auto"/>
              <w:ind w:left="0" w:right="-2" w:firstLine="284"/>
              <w:rPr>
                <w:i/>
                <w:iCs/>
                <w:szCs w:val="24"/>
              </w:rPr>
            </w:pPr>
            <w:r w:rsidRPr="00790F1A">
              <w:rPr>
                <w:i/>
                <w:iCs/>
                <w:szCs w:val="24"/>
              </w:rPr>
              <w:t>E. coli</w:t>
            </w:r>
          </w:p>
        </w:tc>
        <w:tc>
          <w:tcPr>
            <w:tcW w:w="998" w:type="pct"/>
            <w:shd w:val="clear" w:color="auto" w:fill="auto"/>
            <w:vAlign w:val="center"/>
          </w:tcPr>
          <w:p w14:paraId="0DABFC96" w14:textId="77777777" w:rsidR="00F85BDC" w:rsidRPr="00790F1A" w:rsidRDefault="00F85BDC" w:rsidP="00BA1D3E">
            <w:pPr>
              <w:snapToGrid w:val="0"/>
              <w:spacing w:line="276" w:lineRule="auto"/>
              <w:ind w:left="0" w:right="-2" w:firstLine="284"/>
              <w:rPr>
                <w:i/>
                <w:iCs/>
                <w:szCs w:val="24"/>
              </w:rPr>
            </w:pPr>
            <w:r w:rsidRPr="00790F1A">
              <w:rPr>
                <w:i/>
                <w:iCs/>
                <w:szCs w:val="24"/>
              </w:rPr>
              <w:t>S. aureus</w:t>
            </w:r>
          </w:p>
        </w:tc>
        <w:tc>
          <w:tcPr>
            <w:tcW w:w="998" w:type="pct"/>
            <w:shd w:val="clear" w:color="auto" w:fill="auto"/>
            <w:vAlign w:val="center"/>
          </w:tcPr>
          <w:p w14:paraId="1A05C86F" w14:textId="77777777" w:rsidR="00F85BDC" w:rsidRPr="00790F1A" w:rsidRDefault="00F85BDC" w:rsidP="00BA1D3E">
            <w:pPr>
              <w:snapToGrid w:val="0"/>
              <w:spacing w:line="276" w:lineRule="auto"/>
              <w:ind w:left="0" w:right="-2" w:firstLine="284"/>
              <w:rPr>
                <w:i/>
                <w:iCs/>
                <w:szCs w:val="24"/>
              </w:rPr>
            </w:pPr>
            <w:r w:rsidRPr="00790F1A">
              <w:rPr>
                <w:i/>
                <w:iCs/>
                <w:szCs w:val="24"/>
              </w:rPr>
              <w:t>E. coli</w:t>
            </w:r>
          </w:p>
        </w:tc>
        <w:tc>
          <w:tcPr>
            <w:tcW w:w="997" w:type="pct"/>
            <w:shd w:val="clear" w:color="auto" w:fill="auto"/>
            <w:vAlign w:val="center"/>
          </w:tcPr>
          <w:p w14:paraId="6AE6F7CE" w14:textId="77777777" w:rsidR="00F85BDC" w:rsidRPr="00790F1A" w:rsidRDefault="00F85BDC" w:rsidP="00BA1D3E">
            <w:pPr>
              <w:snapToGrid w:val="0"/>
              <w:spacing w:line="276" w:lineRule="auto"/>
              <w:ind w:left="0" w:right="-2" w:firstLine="284"/>
              <w:rPr>
                <w:i/>
                <w:iCs/>
                <w:szCs w:val="24"/>
              </w:rPr>
            </w:pPr>
            <w:r w:rsidRPr="00790F1A">
              <w:rPr>
                <w:i/>
                <w:iCs/>
                <w:szCs w:val="24"/>
              </w:rPr>
              <w:t>S. aureus</w:t>
            </w:r>
          </w:p>
        </w:tc>
      </w:tr>
      <w:tr w:rsidR="00F85BDC" w:rsidRPr="00790F1A" w14:paraId="3E9BBE43" w14:textId="77777777" w:rsidTr="008D3BD8">
        <w:trPr>
          <w:trHeight w:val="340"/>
        </w:trPr>
        <w:tc>
          <w:tcPr>
            <w:tcW w:w="1137" w:type="pct"/>
            <w:shd w:val="clear" w:color="auto" w:fill="auto"/>
            <w:vAlign w:val="center"/>
          </w:tcPr>
          <w:p w14:paraId="358414BB" w14:textId="77777777" w:rsidR="00F85BDC" w:rsidRPr="00790F1A" w:rsidRDefault="00F85BDC" w:rsidP="001E5F42">
            <w:pPr>
              <w:snapToGrid w:val="0"/>
              <w:spacing w:line="276" w:lineRule="auto"/>
              <w:ind w:left="184" w:right="-2" w:firstLine="100"/>
              <w:jc w:val="left"/>
              <w:rPr>
                <w:szCs w:val="24"/>
              </w:rPr>
            </w:pPr>
            <w:r w:rsidRPr="00790F1A">
              <w:rPr>
                <w:szCs w:val="24"/>
              </w:rPr>
              <w:t>Fl</w:t>
            </w:r>
            <w:r>
              <w:rPr>
                <w:szCs w:val="24"/>
              </w:rPr>
              <w:t>owers, infusion</w:t>
            </w:r>
          </w:p>
        </w:tc>
        <w:tc>
          <w:tcPr>
            <w:tcW w:w="870" w:type="pct"/>
            <w:shd w:val="clear" w:color="auto" w:fill="auto"/>
            <w:vAlign w:val="center"/>
          </w:tcPr>
          <w:p w14:paraId="271C0820" w14:textId="77777777" w:rsidR="00F85BDC" w:rsidRPr="00790F1A" w:rsidRDefault="00F85BDC" w:rsidP="00BA1D3E">
            <w:pPr>
              <w:snapToGrid w:val="0"/>
              <w:spacing w:line="276" w:lineRule="auto"/>
              <w:ind w:left="0" w:right="-2" w:firstLine="284"/>
              <w:rPr>
                <w:szCs w:val="24"/>
                <w:vertAlign w:val="superscript"/>
              </w:rPr>
            </w:pPr>
            <w:r w:rsidRPr="00790F1A">
              <w:rPr>
                <w:szCs w:val="24"/>
              </w:rPr>
              <w:t>7.5</w:t>
            </w:r>
          </w:p>
        </w:tc>
        <w:tc>
          <w:tcPr>
            <w:tcW w:w="998" w:type="pct"/>
            <w:shd w:val="clear" w:color="auto" w:fill="auto"/>
            <w:vAlign w:val="center"/>
          </w:tcPr>
          <w:p w14:paraId="79708452" w14:textId="77777777" w:rsidR="00F85BDC" w:rsidRPr="00790F1A" w:rsidRDefault="00F85BDC" w:rsidP="00BA1D3E">
            <w:pPr>
              <w:snapToGrid w:val="0"/>
              <w:spacing w:line="276" w:lineRule="auto"/>
              <w:ind w:left="0" w:right="-2" w:firstLine="284"/>
              <w:rPr>
                <w:szCs w:val="24"/>
              </w:rPr>
            </w:pPr>
            <w:r w:rsidRPr="00790F1A">
              <w:rPr>
                <w:szCs w:val="24"/>
              </w:rPr>
              <w:t>1.88</w:t>
            </w:r>
          </w:p>
        </w:tc>
        <w:tc>
          <w:tcPr>
            <w:tcW w:w="998" w:type="pct"/>
            <w:shd w:val="clear" w:color="auto" w:fill="auto"/>
            <w:vAlign w:val="center"/>
          </w:tcPr>
          <w:p w14:paraId="6C912FAD"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7" w:type="pct"/>
            <w:shd w:val="clear" w:color="auto" w:fill="auto"/>
            <w:vAlign w:val="center"/>
          </w:tcPr>
          <w:p w14:paraId="18DF03A6" w14:textId="77777777" w:rsidR="00F85BDC" w:rsidRPr="00790F1A" w:rsidRDefault="00F85BDC" w:rsidP="00BA1D3E">
            <w:pPr>
              <w:snapToGrid w:val="0"/>
              <w:spacing w:line="276" w:lineRule="auto"/>
              <w:ind w:left="0" w:right="-2" w:firstLine="284"/>
              <w:rPr>
                <w:szCs w:val="24"/>
              </w:rPr>
            </w:pPr>
            <w:r w:rsidRPr="00790F1A">
              <w:rPr>
                <w:szCs w:val="24"/>
              </w:rPr>
              <w:t>15</w:t>
            </w:r>
          </w:p>
        </w:tc>
      </w:tr>
      <w:tr w:rsidR="00F85BDC" w:rsidRPr="00790F1A" w14:paraId="6210AE23" w14:textId="77777777" w:rsidTr="008D3BD8">
        <w:trPr>
          <w:trHeight w:val="340"/>
        </w:trPr>
        <w:tc>
          <w:tcPr>
            <w:tcW w:w="1137" w:type="pct"/>
            <w:shd w:val="clear" w:color="auto" w:fill="auto"/>
            <w:vAlign w:val="center"/>
          </w:tcPr>
          <w:p w14:paraId="77DEEAB3" w14:textId="77777777" w:rsidR="00F85BDC" w:rsidRPr="00790F1A" w:rsidRDefault="00F85BDC" w:rsidP="001E5F42">
            <w:pPr>
              <w:snapToGrid w:val="0"/>
              <w:spacing w:line="276" w:lineRule="auto"/>
              <w:ind w:left="184" w:right="-2" w:firstLine="100"/>
              <w:jc w:val="left"/>
              <w:rPr>
                <w:szCs w:val="24"/>
              </w:rPr>
            </w:pPr>
            <w:r w:rsidRPr="00790F1A">
              <w:rPr>
                <w:szCs w:val="24"/>
              </w:rPr>
              <w:t>Fl</w:t>
            </w:r>
            <w:r>
              <w:rPr>
                <w:szCs w:val="24"/>
              </w:rPr>
              <w:t>owers, decoction</w:t>
            </w:r>
          </w:p>
        </w:tc>
        <w:tc>
          <w:tcPr>
            <w:tcW w:w="870" w:type="pct"/>
            <w:shd w:val="clear" w:color="auto" w:fill="auto"/>
            <w:vAlign w:val="center"/>
          </w:tcPr>
          <w:p w14:paraId="3DDED77A"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8" w:type="pct"/>
            <w:shd w:val="clear" w:color="auto" w:fill="auto"/>
            <w:vAlign w:val="center"/>
          </w:tcPr>
          <w:p w14:paraId="28FD464D"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8" w:type="pct"/>
            <w:shd w:val="clear" w:color="auto" w:fill="auto"/>
            <w:vAlign w:val="center"/>
          </w:tcPr>
          <w:p w14:paraId="177ECFCB" w14:textId="77777777" w:rsidR="00F85BDC" w:rsidRPr="00790F1A" w:rsidRDefault="00F85BDC" w:rsidP="00BA1D3E">
            <w:pPr>
              <w:snapToGrid w:val="0"/>
              <w:spacing w:line="276" w:lineRule="auto"/>
              <w:ind w:left="0" w:right="-2" w:firstLine="284"/>
              <w:rPr>
                <w:szCs w:val="24"/>
              </w:rPr>
            </w:pPr>
            <w:r w:rsidRPr="00790F1A">
              <w:rPr>
                <w:szCs w:val="24"/>
              </w:rPr>
              <w:t>0.47</w:t>
            </w:r>
          </w:p>
        </w:tc>
        <w:tc>
          <w:tcPr>
            <w:tcW w:w="997" w:type="pct"/>
            <w:shd w:val="clear" w:color="auto" w:fill="auto"/>
            <w:vAlign w:val="center"/>
          </w:tcPr>
          <w:p w14:paraId="76F64DB9" w14:textId="77777777" w:rsidR="00F85BDC" w:rsidRPr="00790F1A" w:rsidRDefault="00F85BDC" w:rsidP="00BA1D3E">
            <w:pPr>
              <w:snapToGrid w:val="0"/>
              <w:spacing w:line="276" w:lineRule="auto"/>
              <w:ind w:left="0" w:right="-2" w:firstLine="284"/>
              <w:rPr>
                <w:szCs w:val="24"/>
              </w:rPr>
            </w:pPr>
            <w:r w:rsidRPr="00790F1A">
              <w:rPr>
                <w:szCs w:val="24"/>
              </w:rPr>
              <w:t>15</w:t>
            </w:r>
          </w:p>
        </w:tc>
      </w:tr>
      <w:tr w:rsidR="00F85BDC" w:rsidRPr="00790F1A" w14:paraId="56248182" w14:textId="77777777" w:rsidTr="008D3BD8">
        <w:trPr>
          <w:trHeight w:val="340"/>
        </w:trPr>
        <w:tc>
          <w:tcPr>
            <w:tcW w:w="1137" w:type="pct"/>
            <w:shd w:val="clear" w:color="auto" w:fill="auto"/>
            <w:vAlign w:val="center"/>
          </w:tcPr>
          <w:p w14:paraId="34F55F57" w14:textId="77777777" w:rsidR="00F85BDC" w:rsidRPr="00790F1A" w:rsidRDefault="00F85BDC" w:rsidP="001E5F42">
            <w:pPr>
              <w:snapToGrid w:val="0"/>
              <w:spacing w:line="276" w:lineRule="auto"/>
              <w:ind w:left="184" w:right="-2" w:firstLine="100"/>
              <w:jc w:val="left"/>
              <w:rPr>
                <w:szCs w:val="24"/>
              </w:rPr>
            </w:pPr>
            <w:r w:rsidRPr="00790F1A">
              <w:rPr>
                <w:szCs w:val="24"/>
              </w:rPr>
              <w:t>Le</w:t>
            </w:r>
            <w:r>
              <w:rPr>
                <w:szCs w:val="24"/>
              </w:rPr>
              <w:t>aves, infusion</w:t>
            </w:r>
          </w:p>
        </w:tc>
        <w:tc>
          <w:tcPr>
            <w:tcW w:w="870" w:type="pct"/>
            <w:shd w:val="clear" w:color="auto" w:fill="auto"/>
            <w:vAlign w:val="center"/>
          </w:tcPr>
          <w:p w14:paraId="4457524A"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8" w:type="pct"/>
            <w:shd w:val="clear" w:color="auto" w:fill="auto"/>
            <w:vAlign w:val="center"/>
          </w:tcPr>
          <w:p w14:paraId="64FCB7DF"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8" w:type="pct"/>
            <w:shd w:val="clear" w:color="auto" w:fill="auto"/>
            <w:vAlign w:val="center"/>
          </w:tcPr>
          <w:p w14:paraId="4E26E1CB"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7" w:type="pct"/>
            <w:shd w:val="clear" w:color="auto" w:fill="auto"/>
            <w:vAlign w:val="center"/>
          </w:tcPr>
          <w:p w14:paraId="44B10548" w14:textId="77777777" w:rsidR="00F85BDC" w:rsidRPr="00790F1A" w:rsidRDefault="00F85BDC" w:rsidP="00BA1D3E">
            <w:pPr>
              <w:snapToGrid w:val="0"/>
              <w:spacing w:line="276" w:lineRule="auto"/>
              <w:ind w:left="0" w:right="-2" w:firstLine="284"/>
              <w:rPr>
                <w:szCs w:val="24"/>
              </w:rPr>
            </w:pPr>
            <w:r w:rsidRPr="00790F1A">
              <w:rPr>
                <w:szCs w:val="24"/>
              </w:rPr>
              <w:t>15</w:t>
            </w:r>
          </w:p>
        </w:tc>
      </w:tr>
      <w:tr w:rsidR="00F85BDC" w:rsidRPr="00790F1A" w14:paraId="7B75FF04" w14:textId="77777777" w:rsidTr="008D3BD8">
        <w:trPr>
          <w:trHeight w:val="340"/>
        </w:trPr>
        <w:tc>
          <w:tcPr>
            <w:tcW w:w="1137" w:type="pct"/>
            <w:shd w:val="clear" w:color="auto" w:fill="auto"/>
            <w:vAlign w:val="center"/>
          </w:tcPr>
          <w:p w14:paraId="518936B6" w14:textId="77777777" w:rsidR="00F85BDC" w:rsidRPr="00790F1A" w:rsidRDefault="00F85BDC" w:rsidP="001E5F42">
            <w:pPr>
              <w:snapToGrid w:val="0"/>
              <w:spacing w:line="276" w:lineRule="auto"/>
              <w:ind w:left="184" w:right="-2" w:firstLine="100"/>
              <w:jc w:val="left"/>
              <w:rPr>
                <w:szCs w:val="24"/>
              </w:rPr>
            </w:pPr>
            <w:r w:rsidRPr="00790F1A">
              <w:rPr>
                <w:szCs w:val="24"/>
              </w:rPr>
              <w:t>Le</w:t>
            </w:r>
            <w:r>
              <w:rPr>
                <w:szCs w:val="24"/>
              </w:rPr>
              <w:t>aves, decoction</w:t>
            </w:r>
          </w:p>
        </w:tc>
        <w:tc>
          <w:tcPr>
            <w:tcW w:w="870" w:type="pct"/>
            <w:shd w:val="clear" w:color="auto" w:fill="auto"/>
            <w:vAlign w:val="center"/>
          </w:tcPr>
          <w:p w14:paraId="1804BFD5" w14:textId="77777777" w:rsidR="00F85BDC" w:rsidRPr="00790F1A" w:rsidRDefault="00F85BDC" w:rsidP="00BA1D3E">
            <w:pPr>
              <w:snapToGrid w:val="0"/>
              <w:spacing w:line="276" w:lineRule="auto"/>
              <w:ind w:left="0" w:right="-2" w:firstLine="284"/>
              <w:rPr>
                <w:szCs w:val="24"/>
              </w:rPr>
            </w:pPr>
            <w:r w:rsidRPr="00790F1A">
              <w:rPr>
                <w:szCs w:val="24"/>
              </w:rPr>
              <w:t>&gt;15</w:t>
            </w:r>
          </w:p>
        </w:tc>
        <w:tc>
          <w:tcPr>
            <w:tcW w:w="998" w:type="pct"/>
            <w:shd w:val="clear" w:color="auto" w:fill="auto"/>
            <w:vAlign w:val="center"/>
          </w:tcPr>
          <w:p w14:paraId="09400E72" w14:textId="77777777" w:rsidR="00F85BDC" w:rsidRPr="00790F1A" w:rsidRDefault="00F85BDC" w:rsidP="00BA1D3E">
            <w:pPr>
              <w:snapToGrid w:val="0"/>
              <w:spacing w:line="276" w:lineRule="auto"/>
              <w:ind w:left="0" w:right="-2" w:firstLine="284"/>
              <w:rPr>
                <w:szCs w:val="24"/>
              </w:rPr>
            </w:pPr>
            <w:r w:rsidRPr="00790F1A">
              <w:rPr>
                <w:szCs w:val="24"/>
              </w:rPr>
              <w:t>0.94</w:t>
            </w:r>
          </w:p>
        </w:tc>
        <w:tc>
          <w:tcPr>
            <w:tcW w:w="998" w:type="pct"/>
            <w:shd w:val="clear" w:color="auto" w:fill="auto"/>
            <w:vAlign w:val="center"/>
          </w:tcPr>
          <w:p w14:paraId="7976EA80" w14:textId="77777777" w:rsidR="00F85BDC" w:rsidRPr="00790F1A" w:rsidRDefault="00F85BDC" w:rsidP="00BA1D3E">
            <w:pPr>
              <w:snapToGrid w:val="0"/>
              <w:spacing w:line="276" w:lineRule="auto"/>
              <w:ind w:left="0" w:right="-2" w:firstLine="284"/>
              <w:rPr>
                <w:szCs w:val="24"/>
              </w:rPr>
            </w:pPr>
            <w:r w:rsidRPr="00790F1A">
              <w:rPr>
                <w:szCs w:val="24"/>
              </w:rPr>
              <w:t>3.75</w:t>
            </w:r>
          </w:p>
        </w:tc>
        <w:tc>
          <w:tcPr>
            <w:tcW w:w="997" w:type="pct"/>
            <w:shd w:val="clear" w:color="auto" w:fill="auto"/>
            <w:vAlign w:val="center"/>
          </w:tcPr>
          <w:p w14:paraId="620F2E74" w14:textId="77777777" w:rsidR="00F85BDC" w:rsidRPr="00790F1A" w:rsidRDefault="00F85BDC" w:rsidP="00BA1D3E">
            <w:pPr>
              <w:snapToGrid w:val="0"/>
              <w:spacing w:line="276" w:lineRule="auto"/>
              <w:ind w:left="0" w:right="-2" w:firstLine="284"/>
              <w:rPr>
                <w:szCs w:val="24"/>
              </w:rPr>
            </w:pPr>
            <w:r w:rsidRPr="00790F1A">
              <w:rPr>
                <w:szCs w:val="24"/>
              </w:rPr>
              <w:t>&gt;15</w:t>
            </w:r>
          </w:p>
        </w:tc>
      </w:tr>
      <w:tr w:rsidR="00F85BDC" w:rsidRPr="00790F1A" w14:paraId="75C184D5" w14:textId="77777777" w:rsidTr="008D3BD8">
        <w:trPr>
          <w:trHeight w:val="340"/>
        </w:trPr>
        <w:tc>
          <w:tcPr>
            <w:tcW w:w="1137" w:type="pct"/>
            <w:shd w:val="clear" w:color="auto" w:fill="auto"/>
            <w:vAlign w:val="center"/>
          </w:tcPr>
          <w:p w14:paraId="78C52559" w14:textId="77777777" w:rsidR="00F85BDC" w:rsidRPr="00790F1A" w:rsidRDefault="00F85BDC" w:rsidP="001E5F42">
            <w:pPr>
              <w:snapToGrid w:val="0"/>
              <w:spacing w:line="276" w:lineRule="auto"/>
              <w:ind w:left="184" w:right="-2" w:firstLine="100"/>
              <w:jc w:val="left"/>
              <w:rPr>
                <w:szCs w:val="24"/>
              </w:rPr>
            </w:pPr>
            <w:r w:rsidRPr="00790F1A">
              <w:rPr>
                <w:szCs w:val="24"/>
              </w:rPr>
              <w:t>St</w:t>
            </w:r>
            <w:r>
              <w:rPr>
                <w:szCs w:val="24"/>
              </w:rPr>
              <w:t>ems, infusion</w:t>
            </w:r>
          </w:p>
        </w:tc>
        <w:tc>
          <w:tcPr>
            <w:tcW w:w="870" w:type="pct"/>
            <w:shd w:val="clear" w:color="auto" w:fill="auto"/>
            <w:vAlign w:val="center"/>
          </w:tcPr>
          <w:p w14:paraId="3E36D2ED" w14:textId="77777777" w:rsidR="00F85BDC" w:rsidRPr="00790F1A" w:rsidRDefault="00F85BDC" w:rsidP="00BA1D3E">
            <w:pPr>
              <w:snapToGrid w:val="0"/>
              <w:spacing w:line="276" w:lineRule="auto"/>
              <w:ind w:left="0" w:right="-2" w:firstLine="284"/>
              <w:rPr>
                <w:szCs w:val="24"/>
              </w:rPr>
            </w:pPr>
            <w:r w:rsidRPr="00790F1A">
              <w:rPr>
                <w:szCs w:val="24"/>
              </w:rPr>
              <w:t>-</w:t>
            </w:r>
          </w:p>
        </w:tc>
        <w:tc>
          <w:tcPr>
            <w:tcW w:w="998" w:type="pct"/>
            <w:shd w:val="clear" w:color="auto" w:fill="auto"/>
            <w:vAlign w:val="center"/>
          </w:tcPr>
          <w:p w14:paraId="584690DC" w14:textId="77777777" w:rsidR="00F85BDC" w:rsidRPr="00790F1A" w:rsidRDefault="00F85BDC" w:rsidP="00BA1D3E">
            <w:pPr>
              <w:snapToGrid w:val="0"/>
              <w:spacing w:line="276" w:lineRule="auto"/>
              <w:ind w:left="0" w:right="-2" w:firstLine="284"/>
              <w:rPr>
                <w:szCs w:val="24"/>
              </w:rPr>
            </w:pPr>
            <w:r w:rsidRPr="00790F1A">
              <w:rPr>
                <w:szCs w:val="24"/>
              </w:rPr>
              <w:t>-</w:t>
            </w:r>
          </w:p>
        </w:tc>
        <w:tc>
          <w:tcPr>
            <w:tcW w:w="998" w:type="pct"/>
            <w:shd w:val="clear" w:color="auto" w:fill="auto"/>
            <w:vAlign w:val="center"/>
          </w:tcPr>
          <w:p w14:paraId="26301BB2" w14:textId="77777777" w:rsidR="00F85BDC" w:rsidRPr="00790F1A" w:rsidRDefault="00F85BDC" w:rsidP="00BA1D3E">
            <w:pPr>
              <w:snapToGrid w:val="0"/>
              <w:spacing w:line="276" w:lineRule="auto"/>
              <w:ind w:left="0" w:right="-2" w:firstLine="284"/>
              <w:rPr>
                <w:szCs w:val="24"/>
              </w:rPr>
            </w:pPr>
            <w:r w:rsidRPr="00790F1A">
              <w:rPr>
                <w:szCs w:val="24"/>
              </w:rPr>
              <w:t>7.5</w:t>
            </w:r>
          </w:p>
        </w:tc>
        <w:tc>
          <w:tcPr>
            <w:tcW w:w="997" w:type="pct"/>
            <w:shd w:val="clear" w:color="auto" w:fill="auto"/>
            <w:vAlign w:val="center"/>
          </w:tcPr>
          <w:p w14:paraId="1EA331FD" w14:textId="77777777" w:rsidR="00F85BDC" w:rsidRPr="00790F1A" w:rsidRDefault="00F85BDC" w:rsidP="00BA1D3E">
            <w:pPr>
              <w:snapToGrid w:val="0"/>
              <w:spacing w:line="276" w:lineRule="auto"/>
              <w:ind w:left="0" w:right="-2" w:firstLine="284"/>
              <w:rPr>
                <w:szCs w:val="24"/>
              </w:rPr>
            </w:pPr>
            <w:r w:rsidRPr="00790F1A">
              <w:rPr>
                <w:szCs w:val="24"/>
              </w:rPr>
              <w:t>&gt;15</w:t>
            </w:r>
          </w:p>
        </w:tc>
      </w:tr>
      <w:tr w:rsidR="00F85BDC" w:rsidRPr="00790F1A" w14:paraId="16607DBD" w14:textId="77777777" w:rsidTr="008D3BD8">
        <w:trPr>
          <w:trHeight w:val="340"/>
        </w:trPr>
        <w:tc>
          <w:tcPr>
            <w:tcW w:w="1137" w:type="pct"/>
            <w:shd w:val="clear" w:color="auto" w:fill="auto"/>
            <w:vAlign w:val="center"/>
          </w:tcPr>
          <w:p w14:paraId="1C11DBFD" w14:textId="77777777" w:rsidR="00F85BDC" w:rsidRPr="00790F1A" w:rsidRDefault="00F85BDC" w:rsidP="001E5F42">
            <w:pPr>
              <w:snapToGrid w:val="0"/>
              <w:spacing w:line="276" w:lineRule="auto"/>
              <w:ind w:left="184" w:right="-2" w:firstLine="100"/>
              <w:jc w:val="left"/>
              <w:rPr>
                <w:szCs w:val="24"/>
              </w:rPr>
            </w:pPr>
            <w:r w:rsidRPr="00790F1A">
              <w:rPr>
                <w:szCs w:val="24"/>
              </w:rPr>
              <w:t>St</w:t>
            </w:r>
            <w:r>
              <w:rPr>
                <w:szCs w:val="24"/>
              </w:rPr>
              <w:t>ems, decoction</w:t>
            </w:r>
          </w:p>
        </w:tc>
        <w:tc>
          <w:tcPr>
            <w:tcW w:w="870" w:type="pct"/>
            <w:shd w:val="clear" w:color="auto" w:fill="auto"/>
            <w:vAlign w:val="center"/>
          </w:tcPr>
          <w:p w14:paraId="74312F15" w14:textId="77777777" w:rsidR="00F85BDC" w:rsidRPr="00790F1A" w:rsidRDefault="00F85BDC" w:rsidP="00BA1D3E">
            <w:pPr>
              <w:snapToGrid w:val="0"/>
              <w:spacing w:line="276" w:lineRule="auto"/>
              <w:ind w:left="0" w:right="-2" w:firstLine="284"/>
              <w:rPr>
                <w:szCs w:val="24"/>
              </w:rPr>
            </w:pPr>
            <w:r w:rsidRPr="00790F1A">
              <w:rPr>
                <w:szCs w:val="24"/>
              </w:rPr>
              <w:t>-</w:t>
            </w:r>
          </w:p>
        </w:tc>
        <w:tc>
          <w:tcPr>
            <w:tcW w:w="998" w:type="pct"/>
            <w:shd w:val="clear" w:color="auto" w:fill="auto"/>
            <w:vAlign w:val="center"/>
          </w:tcPr>
          <w:p w14:paraId="1DE81EFC" w14:textId="77777777" w:rsidR="00F85BDC" w:rsidRPr="00790F1A" w:rsidRDefault="00F85BDC" w:rsidP="00BA1D3E">
            <w:pPr>
              <w:snapToGrid w:val="0"/>
              <w:spacing w:line="276" w:lineRule="auto"/>
              <w:ind w:left="0" w:right="-2" w:firstLine="284"/>
              <w:rPr>
                <w:szCs w:val="24"/>
              </w:rPr>
            </w:pPr>
            <w:r w:rsidRPr="00790F1A">
              <w:rPr>
                <w:szCs w:val="24"/>
              </w:rPr>
              <w:t>-</w:t>
            </w:r>
          </w:p>
        </w:tc>
        <w:tc>
          <w:tcPr>
            <w:tcW w:w="998" w:type="pct"/>
            <w:shd w:val="clear" w:color="auto" w:fill="auto"/>
            <w:vAlign w:val="center"/>
          </w:tcPr>
          <w:p w14:paraId="6CF961D1" w14:textId="77777777" w:rsidR="00F85BDC" w:rsidRPr="00790F1A" w:rsidRDefault="00F85BDC" w:rsidP="00BA1D3E">
            <w:pPr>
              <w:snapToGrid w:val="0"/>
              <w:spacing w:line="276" w:lineRule="auto"/>
              <w:ind w:left="0" w:right="-2" w:firstLine="284"/>
              <w:rPr>
                <w:szCs w:val="24"/>
              </w:rPr>
            </w:pPr>
            <w:r w:rsidRPr="00790F1A">
              <w:rPr>
                <w:szCs w:val="24"/>
              </w:rPr>
              <w:t>1.88</w:t>
            </w:r>
          </w:p>
        </w:tc>
        <w:tc>
          <w:tcPr>
            <w:tcW w:w="997" w:type="pct"/>
            <w:shd w:val="clear" w:color="auto" w:fill="auto"/>
            <w:vAlign w:val="center"/>
          </w:tcPr>
          <w:p w14:paraId="362A7893" w14:textId="77777777" w:rsidR="00F85BDC" w:rsidRPr="00790F1A" w:rsidRDefault="00F85BDC" w:rsidP="00BA1D3E">
            <w:pPr>
              <w:snapToGrid w:val="0"/>
              <w:spacing w:line="276" w:lineRule="auto"/>
              <w:ind w:left="0" w:right="-2" w:firstLine="284"/>
              <w:rPr>
                <w:szCs w:val="24"/>
              </w:rPr>
            </w:pPr>
            <w:r w:rsidRPr="00790F1A">
              <w:rPr>
                <w:szCs w:val="24"/>
              </w:rPr>
              <w:t>&gt;15</w:t>
            </w:r>
          </w:p>
        </w:tc>
      </w:tr>
    </w:tbl>
    <w:p w14:paraId="0EC48970" w14:textId="77777777" w:rsidR="00F85BDC" w:rsidRPr="008D3BD8" w:rsidRDefault="00F85BDC" w:rsidP="00A075AD">
      <w:pPr>
        <w:spacing w:line="276" w:lineRule="auto"/>
        <w:ind w:left="0" w:right="-2"/>
        <w:rPr>
          <w:sz w:val="20"/>
          <w:szCs w:val="20"/>
        </w:rPr>
      </w:pPr>
      <w:r w:rsidRPr="008D3BD8">
        <w:rPr>
          <w:sz w:val="20"/>
          <w:szCs w:val="20"/>
        </w:rPr>
        <w:t xml:space="preserve">The tested concentration was considered effective with an inhibition of at least 70% of bacterial growth. MIC values identified as &gt;15 indicate samples without observed bacterial inhibitory activity in the tested concentration range. </w:t>
      </w:r>
    </w:p>
    <w:p w14:paraId="24D955FF" w14:textId="2E6AEFF3" w:rsidR="00F85BDC" w:rsidRDefault="00F85BDC" w:rsidP="00BA1D3E">
      <w:pPr>
        <w:ind w:left="0" w:right="-2" w:firstLine="284"/>
        <w:rPr>
          <w:szCs w:val="24"/>
        </w:rPr>
      </w:pPr>
    </w:p>
    <w:p w14:paraId="57841039" w14:textId="77777777" w:rsidR="006B047D" w:rsidRPr="00790F1A" w:rsidRDefault="006B047D" w:rsidP="00BA1D3E">
      <w:pPr>
        <w:ind w:left="0" w:right="-2" w:firstLine="284"/>
        <w:rPr>
          <w:szCs w:val="24"/>
        </w:rPr>
      </w:pPr>
    </w:p>
    <w:p w14:paraId="5A21F1DE" w14:textId="4AB75323" w:rsidR="00F52F84" w:rsidRPr="00504332" w:rsidRDefault="00F52F84" w:rsidP="00BA1D3E">
      <w:pPr>
        <w:pStyle w:val="didascalia"/>
        <w:spacing w:after="120" w:line="276" w:lineRule="auto"/>
        <w:ind w:left="0" w:right="-2"/>
        <w:jc w:val="both"/>
        <w:rPr>
          <w:rFonts w:ascii="Times New Roman" w:hAnsi="Times New Roman" w:cs="Times New Roman"/>
          <w:i w:val="0"/>
          <w:iCs/>
        </w:rPr>
      </w:pPr>
      <w:r w:rsidRPr="00504332">
        <w:rPr>
          <w:rFonts w:ascii="Times New Roman" w:hAnsi="Times New Roman" w:cs="Times New Roman"/>
          <w:b/>
          <w:bCs/>
          <w:i w:val="0"/>
          <w:iCs/>
        </w:rPr>
        <w:t xml:space="preserve">Table </w:t>
      </w:r>
      <w:r>
        <w:rPr>
          <w:rFonts w:ascii="Times New Roman" w:hAnsi="Times New Roman" w:cs="Times New Roman"/>
          <w:b/>
          <w:bCs/>
          <w:i w:val="0"/>
          <w:iCs/>
        </w:rPr>
        <w:t>S</w:t>
      </w:r>
      <w:r w:rsidR="00F85BDC">
        <w:rPr>
          <w:rFonts w:ascii="Times New Roman" w:hAnsi="Times New Roman" w:cs="Times New Roman"/>
          <w:b/>
          <w:bCs/>
          <w:i w:val="0"/>
          <w:iCs/>
        </w:rPr>
        <w:t>2</w:t>
      </w:r>
      <w:r w:rsidRPr="00504332">
        <w:rPr>
          <w:rFonts w:ascii="Times New Roman" w:hAnsi="Times New Roman" w:cs="Times New Roman"/>
          <w:i w:val="0"/>
          <w:iCs/>
        </w:rPr>
        <w:t xml:space="preserve"> Percentage</w:t>
      </w:r>
      <w:r>
        <w:rPr>
          <w:rFonts w:ascii="Times New Roman" w:hAnsi="Times New Roman" w:cs="Times New Roman"/>
          <w:i w:val="0"/>
          <w:iCs/>
        </w:rPr>
        <w:t>s</w:t>
      </w:r>
      <w:r w:rsidRPr="00504332">
        <w:rPr>
          <w:rFonts w:ascii="Times New Roman" w:hAnsi="Times New Roman" w:cs="Times New Roman"/>
          <w:i w:val="0"/>
          <w:iCs/>
        </w:rPr>
        <w:t xml:space="preserve"> of </w:t>
      </w:r>
      <w:r w:rsidR="00FC14B4" w:rsidRPr="00790F1A">
        <w:rPr>
          <w:rFonts w:ascii="Times New Roman" w:hAnsi="Times New Roman" w:cs="Times New Roman"/>
          <w:szCs w:val="24"/>
        </w:rPr>
        <w:t>E. coli</w:t>
      </w:r>
      <w:r w:rsidR="00FC14B4" w:rsidRPr="00790F1A">
        <w:rPr>
          <w:rFonts w:ascii="Times New Roman" w:hAnsi="Times New Roman" w:cs="Times New Roman"/>
          <w:i w:val="0"/>
          <w:iCs/>
          <w:szCs w:val="24"/>
        </w:rPr>
        <w:t xml:space="preserve"> and </w:t>
      </w:r>
      <w:r w:rsidR="00FC14B4" w:rsidRPr="00790F1A">
        <w:rPr>
          <w:rFonts w:ascii="Times New Roman" w:hAnsi="Times New Roman" w:cs="Times New Roman"/>
          <w:szCs w:val="24"/>
        </w:rPr>
        <w:t>S. aureu</w:t>
      </w:r>
      <w:r w:rsidR="00FC14B4">
        <w:rPr>
          <w:rFonts w:ascii="Times New Roman" w:hAnsi="Times New Roman" w:cs="Times New Roman"/>
          <w:szCs w:val="24"/>
        </w:rPr>
        <w:t xml:space="preserve">s </w:t>
      </w:r>
      <w:r w:rsidRPr="00504332">
        <w:rPr>
          <w:rFonts w:ascii="Times New Roman" w:hAnsi="Times New Roman" w:cs="Times New Roman"/>
          <w:i w:val="0"/>
          <w:iCs/>
        </w:rPr>
        <w:t xml:space="preserve">growth inhibition </w:t>
      </w:r>
      <w:r w:rsidR="00FC14B4">
        <w:rPr>
          <w:rFonts w:ascii="Times New Roman" w:hAnsi="Times New Roman" w:cs="Times New Roman"/>
          <w:i w:val="0"/>
          <w:iCs/>
        </w:rPr>
        <w:t xml:space="preserve">by the MIC concentrations (Table S1) of </w:t>
      </w:r>
      <w:r w:rsidR="00BA1D3E" w:rsidRPr="00790F1A">
        <w:rPr>
          <w:rFonts w:ascii="Times New Roman" w:hAnsi="Times New Roman" w:cs="Times New Roman"/>
          <w:szCs w:val="24"/>
        </w:rPr>
        <w:t>H</w:t>
      </w:r>
      <w:r w:rsidR="00BA1D3E">
        <w:rPr>
          <w:rFonts w:ascii="Times New Roman" w:hAnsi="Times New Roman" w:cs="Times New Roman"/>
          <w:szCs w:val="24"/>
        </w:rPr>
        <w:t>ypericum</w:t>
      </w:r>
      <w:r w:rsidR="00BA1D3E" w:rsidRPr="00790F1A">
        <w:rPr>
          <w:rFonts w:ascii="Times New Roman" w:hAnsi="Times New Roman" w:cs="Times New Roman"/>
          <w:szCs w:val="24"/>
        </w:rPr>
        <w:t xml:space="preserve"> </w:t>
      </w:r>
      <w:proofErr w:type="spellStart"/>
      <w:r w:rsidR="00BA1D3E" w:rsidRPr="00790F1A">
        <w:rPr>
          <w:rFonts w:ascii="Times New Roman" w:hAnsi="Times New Roman" w:cs="Times New Roman"/>
          <w:szCs w:val="24"/>
        </w:rPr>
        <w:t>perforatum</w:t>
      </w:r>
      <w:proofErr w:type="spellEnd"/>
      <w:r w:rsidR="00BA1D3E" w:rsidRPr="00790F1A">
        <w:rPr>
          <w:rFonts w:ascii="Times New Roman" w:hAnsi="Times New Roman" w:cs="Times New Roman"/>
          <w:i w:val="0"/>
          <w:iCs/>
          <w:szCs w:val="24"/>
        </w:rPr>
        <w:t xml:space="preserve"> and </w:t>
      </w:r>
      <w:r w:rsidR="00BA1D3E" w:rsidRPr="00790F1A">
        <w:rPr>
          <w:rFonts w:ascii="Times New Roman" w:hAnsi="Times New Roman" w:cs="Times New Roman"/>
          <w:szCs w:val="24"/>
        </w:rPr>
        <w:t>B</w:t>
      </w:r>
      <w:r w:rsidR="00BA1D3E">
        <w:rPr>
          <w:rFonts w:ascii="Times New Roman" w:hAnsi="Times New Roman" w:cs="Times New Roman"/>
          <w:szCs w:val="24"/>
        </w:rPr>
        <w:t>orago</w:t>
      </w:r>
      <w:r w:rsidR="00BA1D3E" w:rsidRPr="00790F1A">
        <w:rPr>
          <w:rFonts w:ascii="Times New Roman" w:hAnsi="Times New Roman" w:cs="Times New Roman"/>
          <w:szCs w:val="24"/>
        </w:rPr>
        <w:t xml:space="preserve"> officinalis</w:t>
      </w:r>
      <w:r w:rsidR="00FC14B4">
        <w:rPr>
          <w:rFonts w:ascii="Times New Roman" w:hAnsi="Times New Roman" w:cs="Times New Roman"/>
          <w:i w:val="0"/>
          <w:iCs/>
          <w:szCs w:val="24"/>
        </w:rPr>
        <w:t xml:space="preserve"> </w:t>
      </w:r>
      <w:r w:rsidR="00BA1D3E" w:rsidRPr="00790F1A">
        <w:rPr>
          <w:rFonts w:ascii="Times New Roman" w:hAnsi="Times New Roman" w:cs="Times New Roman"/>
          <w:i w:val="0"/>
          <w:iCs/>
          <w:szCs w:val="24"/>
        </w:rPr>
        <w:t>not digested extracts</w:t>
      </w:r>
      <w:r w:rsidR="00BA1D3E">
        <w:rPr>
          <w:rFonts w:ascii="Times New Roman" w:hAnsi="Times New Roman" w:cs="Times New Roman"/>
          <w:i w:val="0"/>
          <w:iCs/>
          <w:szCs w:val="24"/>
        </w:rPr>
        <w:t>.</w:t>
      </w:r>
      <w:r w:rsidR="00BA1D3E" w:rsidRPr="00504332">
        <w:rPr>
          <w:rFonts w:ascii="Times New Roman" w:hAnsi="Times New Roman" w:cs="Times New Roman"/>
          <w:i w:val="0"/>
          <w:iCs/>
        </w:rPr>
        <w:t xml:space="preserve"> </w:t>
      </w:r>
    </w:p>
    <w:tbl>
      <w:tblPr>
        <w:tblStyle w:val="Grigliatabella"/>
        <w:tblW w:w="5000" w:type="pct"/>
        <w:tblBorders>
          <w:left w:val="none" w:sz="0" w:space="0" w:color="auto"/>
          <w:right w:val="none" w:sz="0" w:space="0" w:color="auto"/>
        </w:tblBorders>
        <w:tblLook w:val="04A0" w:firstRow="1" w:lastRow="0" w:firstColumn="1" w:lastColumn="0" w:noHBand="0" w:noVBand="1"/>
      </w:tblPr>
      <w:tblGrid>
        <w:gridCol w:w="1451"/>
        <w:gridCol w:w="1938"/>
        <w:gridCol w:w="2221"/>
        <w:gridCol w:w="1992"/>
        <w:gridCol w:w="2030"/>
      </w:tblGrid>
      <w:tr w:rsidR="00F52F84" w14:paraId="66EC8FBB" w14:textId="77777777" w:rsidTr="0029466F">
        <w:trPr>
          <w:trHeight w:val="340"/>
        </w:trPr>
        <w:tc>
          <w:tcPr>
            <w:tcW w:w="753" w:type="pct"/>
            <w:shd w:val="clear" w:color="auto" w:fill="auto"/>
            <w:vAlign w:val="center"/>
          </w:tcPr>
          <w:p w14:paraId="6348A68A" w14:textId="77777777" w:rsidR="00F52F84" w:rsidRDefault="00F52F84" w:rsidP="00BA1D3E">
            <w:pPr>
              <w:spacing w:line="276" w:lineRule="auto"/>
              <w:ind w:left="0" w:right="-2" w:firstLine="284"/>
            </w:pPr>
          </w:p>
        </w:tc>
        <w:tc>
          <w:tcPr>
            <w:tcW w:w="2159" w:type="pct"/>
            <w:gridSpan w:val="2"/>
            <w:shd w:val="clear" w:color="auto" w:fill="auto"/>
            <w:vAlign w:val="center"/>
          </w:tcPr>
          <w:p w14:paraId="7529F49D" w14:textId="77777777" w:rsidR="00F52F84" w:rsidRPr="00816ABE" w:rsidRDefault="00F52F84" w:rsidP="00BA1D3E">
            <w:pPr>
              <w:spacing w:line="276" w:lineRule="auto"/>
              <w:ind w:left="0" w:right="-2"/>
              <w:rPr>
                <w:i/>
                <w:iCs/>
              </w:rPr>
            </w:pPr>
            <w:r w:rsidRPr="009C0A18">
              <w:rPr>
                <w:b/>
                <w:bCs/>
                <w:i/>
                <w:iCs/>
              </w:rPr>
              <w:t xml:space="preserve">H. </w:t>
            </w:r>
            <w:proofErr w:type="spellStart"/>
            <w:r w:rsidRPr="009C0A18">
              <w:rPr>
                <w:b/>
                <w:bCs/>
                <w:i/>
                <w:iCs/>
              </w:rPr>
              <w:t>perforatum</w:t>
            </w:r>
            <w:proofErr w:type="spellEnd"/>
          </w:p>
        </w:tc>
        <w:tc>
          <w:tcPr>
            <w:tcW w:w="2088" w:type="pct"/>
            <w:gridSpan w:val="2"/>
            <w:shd w:val="clear" w:color="auto" w:fill="auto"/>
            <w:vAlign w:val="center"/>
          </w:tcPr>
          <w:p w14:paraId="659A2E3C" w14:textId="77777777" w:rsidR="00F52F84" w:rsidRPr="00816ABE" w:rsidRDefault="00F52F84" w:rsidP="00BA1D3E">
            <w:pPr>
              <w:spacing w:line="276" w:lineRule="auto"/>
              <w:ind w:left="0" w:right="-2"/>
              <w:rPr>
                <w:i/>
                <w:iCs/>
              </w:rPr>
            </w:pPr>
            <w:r w:rsidRPr="009C0A18">
              <w:rPr>
                <w:b/>
                <w:bCs/>
                <w:i/>
                <w:iCs/>
              </w:rPr>
              <w:t xml:space="preserve">B. officinalis </w:t>
            </w:r>
          </w:p>
        </w:tc>
      </w:tr>
      <w:tr w:rsidR="00F52F84" w14:paraId="5BF5517D" w14:textId="77777777" w:rsidTr="0029466F">
        <w:trPr>
          <w:trHeight w:val="340"/>
        </w:trPr>
        <w:tc>
          <w:tcPr>
            <w:tcW w:w="753" w:type="pct"/>
            <w:shd w:val="clear" w:color="auto" w:fill="auto"/>
            <w:vAlign w:val="center"/>
          </w:tcPr>
          <w:p w14:paraId="1C52F445" w14:textId="77777777" w:rsidR="00F52F84" w:rsidRPr="009C0A18" w:rsidRDefault="00F52F84" w:rsidP="00BA1D3E">
            <w:pPr>
              <w:spacing w:line="276" w:lineRule="auto"/>
              <w:ind w:left="0" w:right="-2" w:firstLine="284"/>
              <w:rPr>
                <w:b/>
                <w:bCs/>
              </w:rPr>
            </w:pPr>
            <w:r w:rsidRPr="009C0A18">
              <w:rPr>
                <w:b/>
                <w:bCs/>
              </w:rPr>
              <w:t>Sample</w:t>
            </w:r>
          </w:p>
        </w:tc>
        <w:tc>
          <w:tcPr>
            <w:tcW w:w="1006" w:type="pct"/>
            <w:shd w:val="clear" w:color="auto" w:fill="auto"/>
            <w:vAlign w:val="center"/>
          </w:tcPr>
          <w:p w14:paraId="3571ADCB" w14:textId="77777777" w:rsidR="00F52F84" w:rsidRPr="00816ABE" w:rsidRDefault="00F52F84" w:rsidP="00BA1D3E">
            <w:pPr>
              <w:spacing w:line="276" w:lineRule="auto"/>
              <w:ind w:left="0" w:right="-2"/>
              <w:rPr>
                <w:i/>
                <w:iCs/>
              </w:rPr>
            </w:pPr>
            <w:r w:rsidRPr="00816ABE">
              <w:rPr>
                <w:i/>
                <w:iCs/>
              </w:rPr>
              <w:t>E.</w:t>
            </w:r>
            <w:r>
              <w:rPr>
                <w:i/>
                <w:iCs/>
              </w:rPr>
              <w:t xml:space="preserve"> </w:t>
            </w:r>
            <w:r w:rsidRPr="00816ABE">
              <w:rPr>
                <w:i/>
                <w:iCs/>
              </w:rPr>
              <w:t>coli</w:t>
            </w:r>
          </w:p>
        </w:tc>
        <w:tc>
          <w:tcPr>
            <w:tcW w:w="1153" w:type="pct"/>
            <w:shd w:val="clear" w:color="auto" w:fill="auto"/>
            <w:vAlign w:val="center"/>
          </w:tcPr>
          <w:p w14:paraId="65251D76" w14:textId="77777777" w:rsidR="00F52F84" w:rsidRPr="00816ABE" w:rsidRDefault="00F52F84" w:rsidP="00BA1D3E">
            <w:pPr>
              <w:spacing w:line="276" w:lineRule="auto"/>
              <w:ind w:left="0" w:right="-2"/>
              <w:rPr>
                <w:i/>
                <w:iCs/>
              </w:rPr>
            </w:pPr>
            <w:r w:rsidRPr="00816ABE">
              <w:rPr>
                <w:i/>
                <w:iCs/>
              </w:rPr>
              <w:t>S.</w:t>
            </w:r>
            <w:r>
              <w:rPr>
                <w:i/>
                <w:iCs/>
              </w:rPr>
              <w:t xml:space="preserve"> </w:t>
            </w:r>
            <w:r w:rsidRPr="00816ABE">
              <w:rPr>
                <w:i/>
                <w:iCs/>
              </w:rPr>
              <w:t>aureus</w:t>
            </w:r>
          </w:p>
        </w:tc>
        <w:tc>
          <w:tcPr>
            <w:tcW w:w="1034" w:type="pct"/>
            <w:shd w:val="clear" w:color="auto" w:fill="auto"/>
            <w:vAlign w:val="center"/>
          </w:tcPr>
          <w:p w14:paraId="5BE8141A" w14:textId="77777777" w:rsidR="00F52F84" w:rsidRPr="00816ABE" w:rsidRDefault="00F52F84" w:rsidP="00BA1D3E">
            <w:pPr>
              <w:spacing w:line="276" w:lineRule="auto"/>
              <w:ind w:left="0" w:right="-2"/>
              <w:rPr>
                <w:i/>
                <w:iCs/>
              </w:rPr>
            </w:pPr>
            <w:r w:rsidRPr="00816ABE">
              <w:rPr>
                <w:i/>
                <w:iCs/>
              </w:rPr>
              <w:t>E. coli</w:t>
            </w:r>
          </w:p>
        </w:tc>
        <w:tc>
          <w:tcPr>
            <w:tcW w:w="1054" w:type="pct"/>
            <w:shd w:val="clear" w:color="auto" w:fill="auto"/>
            <w:vAlign w:val="center"/>
          </w:tcPr>
          <w:p w14:paraId="71581A49" w14:textId="77777777" w:rsidR="00F52F84" w:rsidRPr="00816ABE" w:rsidRDefault="00F52F84" w:rsidP="00BA1D3E">
            <w:pPr>
              <w:spacing w:line="276" w:lineRule="auto"/>
              <w:ind w:left="0" w:right="-2"/>
              <w:rPr>
                <w:i/>
                <w:iCs/>
              </w:rPr>
            </w:pPr>
            <w:r w:rsidRPr="00816ABE">
              <w:rPr>
                <w:i/>
                <w:iCs/>
              </w:rPr>
              <w:t>S.</w:t>
            </w:r>
            <w:r>
              <w:rPr>
                <w:i/>
                <w:iCs/>
              </w:rPr>
              <w:t xml:space="preserve"> </w:t>
            </w:r>
            <w:r w:rsidRPr="00816ABE">
              <w:rPr>
                <w:i/>
                <w:iCs/>
              </w:rPr>
              <w:t>aureus</w:t>
            </w:r>
          </w:p>
        </w:tc>
      </w:tr>
      <w:tr w:rsidR="008B1B9E" w14:paraId="70DE9BB1" w14:textId="77777777" w:rsidTr="00BA1D3E">
        <w:trPr>
          <w:trHeight w:val="340"/>
        </w:trPr>
        <w:tc>
          <w:tcPr>
            <w:tcW w:w="753" w:type="pct"/>
            <w:shd w:val="clear" w:color="auto" w:fill="auto"/>
          </w:tcPr>
          <w:p w14:paraId="6D4402B2" w14:textId="74DBB0D0" w:rsidR="008B1B9E" w:rsidRDefault="008B1B9E" w:rsidP="00BA1D3E">
            <w:pPr>
              <w:spacing w:line="276" w:lineRule="auto"/>
              <w:ind w:left="0" w:right="-2"/>
              <w:jc w:val="center"/>
            </w:pPr>
            <w:r w:rsidRPr="00D271D9">
              <w:t>Flowers, infusion</w:t>
            </w:r>
          </w:p>
        </w:tc>
        <w:tc>
          <w:tcPr>
            <w:tcW w:w="1006" w:type="pct"/>
            <w:shd w:val="clear" w:color="auto" w:fill="auto"/>
            <w:vAlign w:val="center"/>
          </w:tcPr>
          <w:p w14:paraId="65286225" w14:textId="77777777" w:rsidR="008B1B9E" w:rsidRPr="00E467DD" w:rsidRDefault="008B1B9E" w:rsidP="00BA1D3E">
            <w:pPr>
              <w:spacing w:line="276" w:lineRule="auto"/>
              <w:ind w:left="0" w:right="-2"/>
              <w:rPr>
                <w:szCs w:val="20"/>
                <w:vertAlign w:val="superscript"/>
              </w:rPr>
            </w:pPr>
            <w:r w:rsidRPr="00E467DD">
              <w:rPr>
                <w:szCs w:val="20"/>
              </w:rPr>
              <w:t>OD: 75.6 ± 7.7; MTT: 88.4 ± 17.2</w:t>
            </w:r>
          </w:p>
        </w:tc>
        <w:tc>
          <w:tcPr>
            <w:tcW w:w="1153" w:type="pct"/>
            <w:shd w:val="clear" w:color="auto" w:fill="auto"/>
            <w:vAlign w:val="center"/>
          </w:tcPr>
          <w:p w14:paraId="594A0C77" w14:textId="77777777" w:rsidR="008B1B9E" w:rsidRPr="00E467DD" w:rsidRDefault="008B1B9E" w:rsidP="00BA1D3E">
            <w:pPr>
              <w:spacing w:line="276" w:lineRule="auto"/>
              <w:ind w:left="0" w:right="-2"/>
              <w:rPr>
                <w:szCs w:val="20"/>
              </w:rPr>
            </w:pPr>
            <w:r w:rsidRPr="00E467DD">
              <w:rPr>
                <w:szCs w:val="20"/>
              </w:rPr>
              <w:t xml:space="preserve">OD: 118.7 ± </w:t>
            </w:r>
            <w:r>
              <w:rPr>
                <w:szCs w:val="20"/>
              </w:rPr>
              <w:t>10.2</w:t>
            </w:r>
            <w:r w:rsidRPr="00E467DD">
              <w:rPr>
                <w:szCs w:val="20"/>
              </w:rPr>
              <w:t xml:space="preserve">;    MTT: 102.3 ± </w:t>
            </w:r>
            <w:r>
              <w:rPr>
                <w:szCs w:val="20"/>
              </w:rPr>
              <w:t>10.1</w:t>
            </w:r>
          </w:p>
        </w:tc>
        <w:tc>
          <w:tcPr>
            <w:tcW w:w="1034" w:type="pct"/>
            <w:shd w:val="clear" w:color="auto" w:fill="auto"/>
            <w:vAlign w:val="center"/>
          </w:tcPr>
          <w:p w14:paraId="08CD2812" w14:textId="3B1D4E83" w:rsidR="008B1B9E" w:rsidRPr="00E467DD" w:rsidRDefault="008B1B9E" w:rsidP="00BA1D3E">
            <w:pPr>
              <w:spacing w:line="276" w:lineRule="auto"/>
              <w:ind w:left="0" w:right="-2"/>
              <w:rPr>
                <w:szCs w:val="20"/>
              </w:rPr>
            </w:pPr>
            <w:r w:rsidRPr="00E467DD">
              <w:rPr>
                <w:szCs w:val="20"/>
              </w:rPr>
              <w:t xml:space="preserve">OD: 71.2 ± 1.1; MTT: </w:t>
            </w:r>
            <w:proofErr w:type="spellStart"/>
            <w:r w:rsidRPr="00E467DD">
              <w:rPr>
                <w:szCs w:val="20"/>
              </w:rPr>
              <w:t>n.</w:t>
            </w:r>
            <w:r w:rsidR="00BA1D3E">
              <w:rPr>
                <w:szCs w:val="20"/>
              </w:rPr>
              <w:t>c</w:t>
            </w:r>
            <w:r w:rsidRPr="00E467DD">
              <w:rPr>
                <w:szCs w:val="20"/>
              </w:rPr>
              <w:t>.</w:t>
            </w:r>
            <w:proofErr w:type="spellEnd"/>
          </w:p>
        </w:tc>
        <w:tc>
          <w:tcPr>
            <w:tcW w:w="1054" w:type="pct"/>
            <w:shd w:val="clear" w:color="auto" w:fill="auto"/>
            <w:vAlign w:val="center"/>
          </w:tcPr>
          <w:p w14:paraId="4186F129" w14:textId="77777777" w:rsidR="008B1B9E" w:rsidRPr="00E467DD" w:rsidRDefault="008B1B9E" w:rsidP="00BA1D3E">
            <w:pPr>
              <w:spacing w:line="276" w:lineRule="auto"/>
              <w:ind w:left="0" w:right="-2"/>
              <w:rPr>
                <w:szCs w:val="20"/>
              </w:rPr>
            </w:pPr>
            <w:r w:rsidRPr="00E467DD">
              <w:rPr>
                <w:szCs w:val="20"/>
              </w:rPr>
              <w:t>OD: 117.6 ± 3.9; MTT: 97.1 ± 13.1</w:t>
            </w:r>
          </w:p>
        </w:tc>
      </w:tr>
      <w:tr w:rsidR="008B1B9E" w14:paraId="065A6BC4" w14:textId="77777777" w:rsidTr="00BA1D3E">
        <w:trPr>
          <w:trHeight w:val="340"/>
        </w:trPr>
        <w:tc>
          <w:tcPr>
            <w:tcW w:w="753" w:type="pct"/>
            <w:shd w:val="clear" w:color="auto" w:fill="auto"/>
          </w:tcPr>
          <w:p w14:paraId="2707C16D" w14:textId="2B1AFF72" w:rsidR="008B1B9E" w:rsidRDefault="008B1B9E" w:rsidP="00BA1D3E">
            <w:pPr>
              <w:spacing w:line="276" w:lineRule="auto"/>
              <w:ind w:left="0" w:right="-2"/>
              <w:jc w:val="center"/>
            </w:pPr>
            <w:r w:rsidRPr="00D271D9">
              <w:t>Flowers, decoction</w:t>
            </w:r>
          </w:p>
        </w:tc>
        <w:tc>
          <w:tcPr>
            <w:tcW w:w="1006" w:type="pct"/>
            <w:shd w:val="clear" w:color="auto" w:fill="auto"/>
            <w:vAlign w:val="center"/>
          </w:tcPr>
          <w:p w14:paraId="6F942A44" w14:textId="77777777" w:rsidR="008B1B9E" w:rsidRPr="0065568B" w:rsidRDefault="008B1B9E" w:rsidP="00BA1D3E">
            <w:pPr>
              <w:spacing w:line="276" w:lineRule="auto"/>
              <w:ind w:left="0" w:right="-2"/>
              <w:rPr>
                <w:szCs w:val="20"/>
              </w:rPr>
            </w:pPr>
            <w:r w:rsidRPr="0065568B">
              <w:rPr>
                <w:szCs w:val="20"/>
              </w:rPr>
              <w:t>OD: 80.3 ± 7.8; MTT: 66.3 ± 5.2</w:t>
            </w:r>
          </w:p>
        </w:tc>
        <w:tc>
          <w:tcPr>
            <w:tcW w:w="1153" w:type="pct"/>
            <w:shd w:val="clear" w:color="auto" w:fill="auto"/>
            <w:vAlign w:val="center"/>
          </w:tcPr>
          <w:p w14:paraId="22267156" w14:textId="77777777" w:rsidR="008B1B9E" w:rsidRPr="0065568B" w:rsidRDefault="008B1B9E" w:rsidP="00BA1D3E">
            <w:pPr>
              <w:spacing w:line="276" w:lineRule="auto"/>
              <w:ind w:left="0" w:right="-2"/>
              <w:rPr>
                <w:szCs w:val="20"/>
              </w:rPr>
            </w:pPr>
            <w:r w:rsidRPr="0065568B">
              <w:rPr>
                <w:szCs w:val="20"/>
              </w:rPr>
              <w:t xml:space="preserve">OD: 122.0 ± </w:t>
            </w:r>
            <w:r>
              <w:rPr>
                <w:szCs w:val="20"/>
              </w:rPr>
              <w:t>12.0</w:t>
            </w:r>
            <w:r w:rsidRPr="0065568B">
              <w:rPr>
                <w:szCs w:val="20"/>
              </w:rPr>
              <w:t xml:space="preserve">;    MTT: 94.3 ± </w:t>
            </w:r>
            <w:r>
              <w:rPr>
                <w:szCs w:val="20"/>
              </w:rPr>
              <w:t>9.0</w:t>
            </w:r>
          </w:p>
        </w:tc>
        <w:tc>
          <w:tcPr>
            <w:tcW w:w="1034" w:type="pct"/>
            <w:shd w:val="clear" w:color="auto" w:fill="auto"/>
            <w:vAlign w:val="center"/>
          </w:tcPr>
          <w:p w14:paraId="37D6A2D2" w14:textId="77777777" w:rsidR="008B1B9E" w:rsidRPr="0065568B" w:rsidRDefault="008B1B9E" w:rsidP="00BA1D3E">
            <w:pPr>
              <w:spacing w:line="276" w:lineRule="auto"/>
              <w:ind w:left="0" w:right="-2"/>
              <w:rPr>
                <w:szCs w:val="20"/>
              </w:rPr>
            </w:pPr>
            <w:r w:rsidRPr="0065568B">
              <w:rPr>
                <w:szCs w:val="20"/>
              </w:rPr>
              <w:t>OD: 82.2 ± 13.1; MTT: 72.6 ± 52.0</w:t>
            </w:r>
          </w:p>
        </w:tc>
        <w:tc>
          <w:tcPr>
            <w:tcW w:w="1054" w:type="pct"/>
            <w:shd w:val="clear" w:color="auto" w:fill="auto"/>
            <w:vAlign w:val="center"/>
          </w:tcPr>
          <w:p w14:paraId="40311D11" w14:textId="45C670D6" w:rsidR="008B1B9E" w:rsidRDefault="008B1B9E" w:rsidP="00BA1D3E">
            <w:pPr>
              <w:spacing w:line="276" w:lineRule="auto"/>
              <w:ind w:left="0" w:right="-2"/>
              <w:rPr>
                <w:szCs w:val="20"/>
              </w:rPr>
            </w:pPr>
            <w:r w:rsidRPr="0065568B">
              <w:rPr>
                <w:szCs w:val="20"/>
              </w:rPr>
              <w:t xml:space="preserve">OD: </w:t>
            </w:r>
            <w:proofErr w:type="spellStart"/>
            <w:r w:rsidRPr="0065568B">
              <w:rPr>
                <w:szCs w:val="20"/>
              </w:rPr>
              <w:t>n.c.</w:t>
            </w:r>
            <w:proofErr w:type="spellEnd"/>
          </w:p>
          <w:p w14:paraId="3734F9A8" w14:textId="77777777" w:rsidR="008B1B9E" w:rsidRPr="0065568B" w:rsidRDefault="008B1B9E" w:rsidP="00BA1D3E">
            <w:pPr>
              <w:spacing w:line="276" w:lineRule="auto"/>
              <w:ind w:left="0" w:right="-2"/>
              <w:rPr>
                <w:szCs w:val="20"/>
              </w:rPr>
            </w:pPr>
            <w:r w:rsidRPr="0065568B">
              <w:rPr>
                <w:szCs w:val="20"/>
              </w:rPr>
              <w:t>MTT: 91.3 ± 1.1</w:t>
            </w:r>
          </w:p>
        </w:tc>
      </w:tr>
      <w:tr w:rsidR="008B1B9E" w14:paraId="7FBBEFE3" w14:textId="77777777" w:rsidTr="00BA1D3E">
        <w:trPr>
          <w:trHeight w:val="340"/>
        </w:trPr>
        <w:tc>
          <w:tcPr>
            <w:tcW w:w="753" w:type="pct"/>
            <w:shd w:val="clear" w:color="auto" w:fill="auto"/>
          </w:tcPr>
          <w:p w14:paraId="55E4E77D" w14:textId="68E392F6" w:rsidR="008B1B9E" w:rsidRDefault="008B1B9E" w:rsidP="00BA1D3E">
            <w:pPr>
              <w:spacing w:line="276" w:lineRule="auto"/>
              <w:ind w:left="0" w:right="-2"/>
              <w:jc w:val="center"/>
            </w:pPr>
            <w:r w:rsidRPr="00D271D9">
              <w:t>Leaves, infusion</w:t>
            </w:r>
          </w:p>
        </w:tc>
        <w:tc>
          <w:tcPr>
            <w:tcW w:w="1006" w:type="pct"/>
            <w:shd w:val="clear" w:color="auto" w:fill="auto"/>
            <w:vAlign w:val="center"/>
          </w:tcPr>
          <w:p w14:paraId="49918379" w14:textId="77777777" w:rsidR="008B1B9E" w:rsidRPr="0065568B" w:rsidRDefault="008B1B9E" w:rsidP="00BA1D3E">
            <w:pPr>
              <w:spacing w:line="276" w:lineRule="auto"/>
              <w:ind w:left="0" w:right="-2"/>
              <w:rPr>
                <w:szCs w:val="20"/>
              </w:rPr>
            </w:pPr>
            <w:r w:rsidRPr="0065568B">
              <w:rPr>
                <w:szCs w:val="20"/>
              </w:rPr>
              <w:t>OD: 71.1 ± 3.9; MTT: 79.7 ± 9.5</w:t>
            </w:r>
          </w:p>
        </w:tc>
        <w:tc>
          <w:tcPr>
            <w:tcW w:w="1153" w:type="pct"/>
            <w:shd w:val="clear" w:color="auto" w:fill="auto"/>
            <w:vAlign w:val="center"/>
          </w:tcPr>
          <w:p w14:paraId="6E6D835C" w14:textId="77777777" w:rsidR="008B1B9E" w:rsidRPr="0065568B" w:rsidRDefault="008B1B9E" w:rsidP="00BA1D3E">
            <w:pPr>
              <w:spacing w:line="276" w:lineRule="auto"/>
              <w:ind w:left="0" w:right="-2"/>
              <w:rPr>
                <w:szCs w:val="20"/>
              </w:rPr>
            </w:pPr>
            <w:r w:rsidRPr="0065568B">
              <w:rPr>
                <w:szCs w:val="20"/>
              </w:rPr>
              <w:t xml:space="preserve">OD: 120.4 ± </w:t>
            </w:r>
            <w:r>
              <w:rPr>
                <w:szCs w:val="20"/>
              </w:rPr>
              <w:t>11.0</w:t>
            </w:r>
            <w:r w:rsidRPr="0065568B">
              <w:rPr>
                <w:szCs w:val="20"/>
              </w:rPr>
              <w:t xml:space="preserve">;    MTT: 107.2 ± </w:t>
            </w:r>
            <w:r>
              <w:rPr>
                <w:szCs w:val="20"/>
              </w:rPr>
              <w:t>10.0</w:t>
            </w:r>
          </w:p>
        </w:tc>
        <w:tc>
          <w:tcPr>
            <w:tcW w:w="1034" w:type="pct"/>
            <w:shd w:val="clear" w:color="auto" w:fill="auto"/>
            <w:vAlign w:val="center"/>
          </w:tcPr>
          <w:p w14:paraId="7A55486B" w14:textId="77777777" w:rsidR="008B1B9E" w:rsidRPr="0065568B" w:rsidRDefault="008B1B9E" w:rsidP="00BA1D3E">
            <w:pPr>
              <w:spacing w:line="276" w:lineRule="auto"/>
              <w:ind w:left="0" w:right="-2"/>
              <w:rPr>
                <w:szCs w:val="20"/>
              </w:rPr>
            </w:pPr>
            <w:r w:rsidRPr="0065568B">
              <w:rPr>
                <w:szCs w:val="20"/>
              </w:rPr>
              <w:t xml:space="preserve">OD: 67.4 ± 0.5; MTT: </w:t>
            </w:r>
            <w:proofErr w:type="spellStart"/>
            <w:r w:rsidRPr="0065568B">
              <w:rPr>
                <w:szCs w:val="20"/>
              </w:rPr>
              <w:t>n.c.</w:t>
            </w:r>
            <w:proofErr w:type="spellEnd"/>
          </w:p>
        </w:tc>
        <w:tc>
          <w:tcPr>
            <w:tcW w:w="1054" w:type="pct"/>
            <w:shd w:val="clear" w:color="auto" w:fill="auto"/>
            <w:vAlign w:val="center"/>
          </w:tcPr>
          <w:p w14:paraId="34C83592" w14:textId="77777777" w:rsidR="008B1B9E" w:rsidRPr="0065568B" w:rsidRDefault="008B1B9E" w:rsidP="00BA1D3E">
            <w:pPr>
              <w:spacing w:line="276" w:lineRule="auto"/>
              <w:ind w:left="0" w:right="-2"/>
              <w:rPr>
                <w:szCs w:val="20"/>
              </w:rPr>
            </w:pPr>
            <w:r w:rsidRPr="0065568B">
              <w:rPr>
                <w:szCs w:val="20"/>
              </w:rPr>
              <w:t>OD: 88.7 ± 6.2; MTT: 92.7 ± 8.1</w:t>
            </w:r>
          </w:p>
        </w:tc>
      </w:tr>
      <w:tr w:rsidR="008B1B9E" w14:paraId="2A04073F" w14:textId="77777777" w:rsidTr="00BA1D3E">
        <w:trPr>
          <w:trHeight w:val="340"/>
        </w:trPr>
        <w:tc>
          <w:tcPr>
            <w:tcW w:w="753" w:type="pct"/>
            <w:shd w:val="clear" w:color="auto" w:fill="auto"/>
          </w:tcPr>
          <w:p w14:paraId="67EECD1A" w14:textId="7D89E3AB" w:rsidR="008B1B9E" w:rsidRDefault="008B1B9E" w:rsidP="00BA1D3E">
            <w:pPr>
              <w:spacing w:line="276" w:lineRule="auto"/>
              <w:ind w:left="0" w:right="-2"/>
              <w:jc w:val="center"/>
            </w:pPr>
            <w:r w:rsidRPr="00D271D9">
              <w:t>Leaves, decoction</w:t>
            </w:r>
          </w:p>
        </w:tc>
        <w:tc>
          <w:tcPr>
            <w:tcW w:w="1006" w:type="pct"/>
            <w:shd w:val="clear" w:color="auto" w:fill="auto"/>
            <w:vAlign w:val="center"/>
          </w:tcPr>
          <w:p w14:paraId="4F3F3F2D" w14:textId="77777777" w:rsidR="008B1B9E" w:rsidRPr="0065568B" w:rsidRDefault="008B1B9E" w:rsidP="00BA1D3E">
            <w:pPr>
              <w:spacing w:line="276" w:lineRule="auto"/>
              <w:ind w:left="0" w:right="-2" w:firstLine="284"/>
              <w:rPr>
                <w:szCs w:val="20"/>
              </w:rPr>
            </w:pPr>
            <w:r w:rsidRPr="0065568B">
              <w:rPr>
                <w:szCs w:val="20"/>
              </w:rPr>
              <w:t>-</w:t>
            </w:r>
          </w:p>
        </w:tc>
        <w:tc>
          <w:tcPr>
            <w:tcW w:w="1153" w:type="pct"/>
            <w:shd w:val="clear" w:color="auto" w:fill="auto"/>
            <w:vAlign w:val="center"/>
          </w:tcPr>
          <w:p w14:paraId="48678E4B" w14:textId="77777777" w:rsidR="008B1B9E" w:rsidRPr="0065568B" w:rsidRDefault="008B1B9E" w:rsidP="00BA1D3E">
            <w:pPr>
              <w:spacing w:line="276" w:lineRule="auto"/>
              <w:ind w:left="0" w:right="-2"/>
              <w:rPr>
                <w:szCs w:val="20"/>
              </w:rPr>
            </w:pPr>
            <w:r w:rsidRPr="0065568B">
              <w:rPr>
                <w:szCs w:val="20"/>
              </w:rPr>
              <w:t>OD: 89.3 ± 47.9; MTT: 61.4 ± 48.0</w:t>
            </w:r>
          </w:p>
        </w:tc>
        <w:tc>
          <w:tcPr>
            <w:tcW w:w="1034" w:type="pct"/>
            <w:shd w:val="clear" w:color="auto" w:fill="auto"/>
            <w:vAlign w:val="center"/>
          </w:tcPr>
          <w:p w14:paraId="47CAB122" w14:textId="77777777" w:rsidR="008B1B9E" w:rsidRPr="0065568B" w:rsidRDefault="008B1B9E" w:rsidP="00BA1D3E">
            <w:pPr>
              <w:spacing w:line="276" w:lineRule="auto"/>
              <w:ind w:left="0" w:right="-2"/>
              <w:rPr>
                <w:szCs w:val="20"/>
              </w:rPr>
            </w:pPr>
            <w:r w:rsidRPr="0065568B">
              <w:rPr>
                <w:szCs w:val="20"/>
              </w:rPr>
              <w:t>OD: 74.6 ± 4.2; MTT: 81.8 ± 3.7</w:t>
            </w:r>
          </w:p>
        </w:tc>
        <w:tc>
          <w:tcPr>
            <w:tcW w:w="1054" w:type="pct"/>
            <w:shd w:val="clear" w:color="auto" w:fill="auto"/>
            <w:vAlign w:val="center"/>
          </w:tcPr>
          <w:p w14:paraId="45FA2FAE" w14:textId="77777777" w:rsidR="008B1B9E" w:rsidRPr="0065568B" w:rsidRDefault="008B1B9E" w:rsidP="00BA1D3E">
            <w:pPr>
              <w:spacing w:line="276" w:lineRule="auto"/>
              <w:ind w:left="0" w:right="-2"/>
              <w:rPr>
                <w:szCs w:val="20"/>
              </w:rPr>
            </w:pPr>
            <w:r w:rsidRPr="0065568B">
              <w:rPr>
                <w:szCs w:val="20"/>
              </w:rPr>
              <w:t>-</w:t>
            </w:r>
          </w:p>
        </w:tc>
      </w:tr>
      <w:tr w:rsidR="008B1B9E" w14:paraId="025D6271" w14:textId="77777777" w:rsidTr="00BA1D3E">
        <w:trPr>
          <w:trHeight w:val="340"/>
        </w:trPr>
        <w:tc>
          <w:tcPr>
            <w:tcW w:w="753" w:type="pct"/>
            <w:shd w:val="clear" w:color="auto" w:fill="auto"/>
          </w:tcPr>
          <w:p w14:paraId="7796B7FA" w14:textId="2DF02470" w:rsidR="008B1B9E" w:rsidRDefault="008B1B9E" w:rsidP="00BA1D3E">
            <w:pPr>
              <w:spacing w:line="276" w:lineRule="auto"/>
              <w:ind w:left="0" w:right="-2"/>
              <w:jc w:val="center"/>
            </w:pPr>
            <w:r w:rsidRPr="00D271D9">
              <w:t>Stems, infusion</w:t>
            </w:r>
          </w:p>
        </w:tc>
        <w:tc>
          <w:tcPr>
            <w:tcW w:w="1006" w:type="pct"/>
            <w:shd w:val="clear" w:color="auto" w:fill="auto"/>
            <w:vAlign w:val="center"/>
          </w:tcPr>
          <w:p w14:paraId="6C1CE595" w14:textId="77777777" w:rsidR="008B1B9E" w:rsidRPr="0065568B" w:rsidRDefault="008B1B9E" w:rsidP="00BA1D3E">
            <w:pPr>
              <w:spacing w:line="276" w:lineRule="auto"/>
              <w:ind w:left="0" w:right="-2" w:firstLine="284"/>
              <w:rPr>
                <w:szCs w:val="20"/>
              </w:rPr>
            </w:pPr>
            <w:r w:rsidRPr="0065568B">
              <w:rPr>
                <w:szCs w:val="20"/>
              </w:rPr>
              <w:t>-</w:t>
            </w:r>
          </w:p>
        </w:tc>
        <w:tc>
          <w:tcPr>
            <w:tcW w:w="1153" w:type="pct"/>
            <w:shd w:val="clear" w:color="auto" w:fill="auto"/>
            <w:vAlign w:val="center"/>
          </w:tcPr>
          <w:p w14:paraId="2BA07765" w14:textId="77777777" w:rsidR="008B1B9E" w:rsidRPr="0065568B" w:rsidRDefault="008B1B9E" w:rsidP="00BA1D3E">
            <w:pPr>
              <w:spacing w:line="276" w:lineRule="auto"/>
              <w:ind w:left="0" w:right="-2"/>
              <w:rPr>
                <w:szCs w:val="20"/>
              </w:rPr>
            </w:pPr>
            <w:r w:rsidRPr="0065568B">
              <w:rPr>
                <w:szCs w:val="20"/>
              </w:rPr>
              <w:t>-</w:t>
            </w:r>
          </w:p>
        </w:tc>
        <w:tc>
          <w:tcPr>
            <w:tcW w:w="1034" w:type="pct"/>
            <w:shd w:val="clear" w:color="auto" w:fill="auto"/>
            <w:vAlign w:val="center"/>
          </w:tcPr>
          <w:p w14:paraId="461137AE" w14:textId="77777777" w:rsidR="008B1B9E" w:rsidRPr="0065568B" w:rsidRDefault="008B1B9E" w:rsidP="00BA1D3E">
            <w:pPr>
              <w:spacing w:line="276" w:lineRule="auto"/>
              <w:ind w:left="0" w:right="-2"/>
              <w:rPr>
                <w:szCs w:val="20"/>
              </w:rPr>
            </w:pPr>
            <w:r w:rsidRPr="0065568B">
              <w:rPr>
                <w:szCs w:val="20"/>
              </w:rPr>
              <w:t>OD: 64.5 ± 6.0; MTT: 83.0 ± 3.0</w:t>
            </w:r>
          </w:p>
        </w:tc>
        <w:tc>
          <w:tcPr>
            <w:tcW w:w="1054" w:type="pct"/>
            <w:shd w:val="clear" w:color="auto" w:fill="auto"/>
            <w:vAlign w:val="center"/>
          </w:tcPr>
          <w:p w14:paraId="1D91EDD2" w14:textId="77777777" w:rsidR="008B1B9E" w:rsidRPr="0065568B" w:rsidRDefault="008B1B9E" w:rsidP="00BA1D3E">
            <w:pPr>
              <w:spacing w:line="276" w:lineRule="auto"/>
              <w:ind w:left="0" w:right="-2"/>
              <w:rPr>
                <w:szCs w:val="20"/>
              </w:rPr>
            </w:pPr>
            <w:r w:rsidRPr="0065568B">
              <w:rPr>
                <w:szCs w:val="20"/>
              </w:rPr>
              <w:t>-</w:t>
            </w:r>
          </w:p>
        </w:tc>
      </w:tr>
      <w:tr w:rsidR="008B1B9E" w14:paraId="713F6ACC" w14:textId="77777777" w:rsidTr="00BA1D3E">
        <w:trPr>
          <w:trHeight w:val="340"/>
        </w:trPr>
        <w:tc>
          <w:tcPr>
            <w:tcW w:w="753" w:type="pct"/>
            <w:shd w:val="clear" w:color="auto" w:fill="auto"/>
          </w:tcPr>
          <w:p w14:paraId="539631A9" w14:textId="70B2A657" w:rsidR="008B1B9E" w:rsidRDefault="008B1B9E" w:rsidP="00BA1D3E">
            <w:pPr>
              <w:spacing w:line="276" w:lineRule="auto"/>
              <w:ind w:left="0" w:right="-2"/>
              <w:jc w:val="center"/>
            </w:pPr>
            <w:r w:rsidRPr="00D271D9">
              <w:t>Stems, decoction</w:t>
            </w:r>
          </w:p>
        </w:tc>
        <w:tc>
          <w:tcPr>
            <w:tcW w:w="1006" w:type="pct"/>
            <w:shd w:val="clear" w:color="auto" w:fill="auto"/>
            <w:vAlign w:val="center"/>
          </w:tcPr>
          <w:p w14:paraId="43FC0B78" w14:textId="77777777" w:rsidR="008B1B9E" w:rsidRPr="0065568B" w:rsidRDefault="008B1B9E" w:rsidP="00BA1D3E">
            <w:pPr>
              <w:spacing w:line="276" w:lineRule="auto"/>
              <w:ind w:left="0" w:right="-2" w:firstLine="284"/>
              <w:rPr>
                <w:szCs w:val="20"/>
              </w:rPr>
            </w:pPr>
            <w:r w:rsidRPr="0065568B">
              <w:rPr>
                <w:szCs w:val="20"/>
              </w:rPr>
              <w:t>-</w:t>
            </w:r>
          </w:p>
        </w:tc>
        <w:tc>
          <w:tcPr>
            <w:tcW w:w="1153" w:type="pct"/>
            <w:shd w:val="clear" w:color="auto" w:fill="auto"/>
            <w:vAlign w:val="center"/>
          </w:tcPr>
          <w:p w14:paraId="3750DABA" w14:textId="77777777" w:rsidR="008B1B9E" w:rsidRPr="0065568B" w:rsidRDefault="008B1B9E" w:rsidP="00BA1D3E">
            <w:pPr>
              <w:spacing w:line="276" w:lineRule="auto"/>
              <w:ind w:left="0" w:right="-2"/>
              <w:rPr>
                <w:szCs w:val="20"/>
              </w:rPr>
            </w:pPr>
            <w:r w:rsidRPr="0065568B">
              <w:rPr>
                <w:szCs w:val="20"/>
              </w:rPr>
              <w:t>-</w:t>
            </w:r>
          </w:p>
        </w:tc>
        <w:tc>
          <w:tcPr>
            <w:tcW w:w="1034" w:type="pct"/>
            <w:shd w:val="clear" w:color="auto" w:fill="auto"/>
            <w:vAlign w:val="center"/>
          </w:tcPr>
          <w:p w14:paraId="33E3ED22" w14:textId="77777777" w:rsidR="008B1B9E" w:rsidRPr="0065568B" w:rsidRDefault="008B1B9E" w:rsidP="00BA1D3E">
            <w:pPr>
              <w:spacing w:line="276" w:lineRule="auto"/>
              <w:ind w:left="0" w:right="-2"/>
              <w:rPr>
                <w:szCs w:val="20"/>
              </w:rPr>
            </w:pPr>
            <w:r w:rsidRPr="0065568B">
              <w:rPr>
                <w:szCs w:val="20"/>
              </w:rPr>
              <w:t>OD: 72.3 ± 5.0; MTT: 51.0 ± 4.8</w:t>
            </w:r>
          </w:p>
        </w:tc>
        <w:tc>
          <w:tcPr>
            <w:tcW w:w="1054" w:type="pct"/>
            <w:shd w:val="clear" w:color="auto" w:fill="auto"/>
            <w:vAlign w:val="center"/>
          </w:tcPr>
          <w:p w14:paraId="4A0D09D7" w14:textId="77777777" w:rsidR="008B1B9E" w:rsidRPr="0065568B" w:rsidRDefault="008B1B9E" w:rsidP="00BA1D3E">
            <w:pPr>
              <w:spacing w:line="276" w:lineRule="auto"/>
              <w:ind w:left="0" w:right="-2"/>
              <w:rPr>
                <w:szCs w:val="20"/>
              </w:rPr>
            </w:pPr>
            <w:r w:rsidRPr="0065568B">
              <w:rPr>
                <w:szCs w:val="20"/>
              </w:rPr>
              <w:t>-</w:t>
            </w:r>
          </w:p>
        </w:tc>
      </w:tr>
    </w:tbl>
    <w:p w14:paraId="603A4B9D" w14:textId="77777777" w:rsidR="006B047D" w:rsidRDefault="00BA1D3E">
      <w:pPr>
        <w:spacing w:line="240" w:lineRule="auto"/>
        <w:ind w:left="0"/>
        <w:jc w:val="left"/>
        <w:rPr>
          <w:rFonts w:cs="Times New Roman"/>
          <w:iCs/>
          <w:sz w:val="20"/>
          <w:szCs w:val="20"/>
        </w:rPr>
      </w:pPr>
      <w:r w:rsidRPr="001E5F42">
        <w:rPr>
          <w:rFonts w:cs="Times New Roman"/>
          <w:sz w:val="20"/>
          <w:szCs w:val="20"/>
        </w:rPr>
        <w:t>OD, optical density (Abs</w:t>
      </w:r>
      <w:r w:rsidRPr="001E5F42">
        <w:rPr>
          <w:rFonts w:cs="Times New Roman"/>
          <w:sz w:val="20"/>
          <w:szCs w:val="20"/>
          <w:vertAlign w:val="subscript"/>
        </w:rPr>
        <w:t>600nm</w:t>
      </w:r>
      <w:r w:rsidRPr="001E5F42">
        <w:rPr>
          <w:rFonts w:cs="Times New Roman"/>
          <w:sz w:val="20"/>
          <w:szCs w:val="20"/>
        </w:rPr>
        <w:t xml:space="preserve">) measurement; MTT, </w:t>
      </w:r>
      <w:r w:rsidR="001E5F42">
        <w:rPr>
          <w:rFonts w:cs="Times New Roman"/>
          <w:sz w:val="20"/>
          <w:szCs w:val="20"/>
        </w:rPr>
        <w:t xml:space="preserve">measurement after </w:t>
      </w:r>
      <w:r w:rsidRPr="001E5F42">
        <w:rPr>
          <w:rFonts w:cs="Times New Roman"/>
          <w:sz w:val="20"/>
          <w:szCs w:val="20"/>
        </w:rPr>
        <w:t>addition of thiazolyl blue tetrazolium bromide reagent</w:t>
      </w:r>
      <w:r w:rsidRPr="00BA1D3E">
        <w:rPr>
          <w:rFonts w:cs="Times New Roman"/>
        </w:rPr>
        <w:t>.</w:t>
      </w:r>
      <w:r w:rsidRPr="00BA1D3E">
        <w:rPr>
          <w:rFonts w:cs="Times New Roman"/>
          <w:sz w:val="20"/>
          <w:szCs w:val="20"/>
        </w:rPr>
        <w:t xml:space="preserve"> </w:t>
      </w:r>
      <w:r w:rsidR="0029466F" w:rsidRPr="00BA1D3E">
        <w:rPr>
          <w:rFonts w:cs="Times New Roman"/>
          <w:sz w:val="20"/>
          <w:szCs w:val="20"/>
        </w:rPr>
        <w:t>Data are the mean ± SD (n = 3).</w:t>
      </w:r>
      <w:r w:rsidR="0029466F" w:rsidRPr="00BA1D3E">
        <w:rPr>
          <w:rFonts w:cs="Times New Roman"/>
          <w:iCs/>
          <w:sz w:val="20"/>
          <w:szCs w:val="20"/>
        </w:rPr>
        <w:t xml:space="preserve"> </w:t>
      </w:r>
      <w:proofErr w:type="spellStart"/>
      <w:r w:rsidR="0029466F" w:rsidRPr="00BA1D3E">
        <w:rPr>
          <w:rFonts w:cs="Times New Roman"/>
          <w:iCs/>
          <w:sz w:val="20"/>
          <w:szCs w:val="20"/>
        </w:rPr>
        <w:t>n.c.</w:t>
      </w:r>
      <w:proofErr w:type="spellEnd"/>
      <w:r w:rsidR="0029466F" w:rsidRPr="00BA1D3E">
        <w:rPr>
          <w:rFonts w:cs="Times New Roman"/>
          <w:iCs/>
          <w:sz w:val="20"/>
          <w:szCs w:val="20"/>
        </w:rPr>
        <w:t xml:space="preserve">: </w:t>
      </w:r>
      <w:r>
        <w:rPr>
          <w:rFonts w:cs="Times New Roman"/>
          <w:iCs/>
          <w:sz w:val="20"/>
          <w:szCs w:val="20"/>
        </w:rPr>
        <w:t xml:space="preserve">data </w:t>
      </w:r>
      <w:r w:rsidR="0029466F" w:rsidRPr="00BA1D3E">
        <w:rPr>
          <w:rFonts w:cs="Times New Roman"/>
          <w:iCs/>
          <w:sz w:val="20"/>
          <w:szCs w:val="20"/>
        </w:rPr>
        <w:t xml:space="preserve">not </w:t>
      </w:r>
      <w:r>
        <w:rPr>
          <w:rFonts w:cs="Times New Roman"/>
          <w:iCs/>
          <w:sz w:val="20"/>
          <w:szCs w:val="20"/>
        </w:rPr>
        <w:t>consistent with related OD or MTT value.</w:t>
      </w:r>
    </w:p>
    <w:p w14:paraId="2455215F" w14:textId="77777777" w:rsidR="006B047D" w:rsidRDefault="006B047D">
      <w:pPr>
        <w:spacing w:line="240" w:lineRule="auto"/>
        <w:ind w:left="0"/>
        <w:jc w:val="left"/>
      </w:pPr>
    </w:p>
    <w:p w14:paraId="433217FC" w14:textId="0C333A6D" w:rsidR="00167D06" w:rsidRDefault="00167D06">
      <w:pPr>
        <w:spacing w:line="240" w:lineRule="auto"/>
        <w:ind w:left="0"/>
        <w:jc w:val="left"/>
      </w:pPr>
      <w:r>
        <w:br w:type="page"/>
      </w:r>
    </w:p>
    <w:p w14:paraId="22649903" w14:textId="2FBD724B" w:rsidR="00F52F84" w:rsidRDefault="00BA1D3E" w:rsidP="00BA1D3E">
      <w:pPr>
        <w:jc w:val="left"/>
      </w:pPr>
      <w:r>
        <w:rPr>
          <w:noProof/>
          <w14:ligatures w14:val="none"/>
        </w:rPr>
        <w:lastRenderedPageBreak/>
        <w:drawing>
          <wp:inline distT="0" distB="0" distL="0" distR="0" wp14:anchorId="11D67EEA" wp14:editId="5AE574BB">
            <wp:extent cx="5924934" cy="381380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37672" cy="3822006"/>
                    </a:xfrm>
                    <a:prstGeom prst="rect">
                      <a:avLst/>
                    </a:prstGeom>
                  </pic:spPr>
                </pic:pic>
              </a:graphicData>
            </a:graphic>
          </wp:inline>
        </w:drawing>
      </w:r>
    </w:p>
    <w:p w14:paraId="62D6061B" w14:textId="4CE3CDAB" w:rsidR="00167D06" w:rsidRPr="001600BD" w:rsidRDefault="00167D06" w:rsidP="00167D06">
      <w:pPr>
        <w:spacing w:line="240" w:lineRule="auto"/>
        <w:ind w:left="0" w:right="-2"/>
        <w:rPr>
          <w:szCs w:val="24"/>
        </w:rPr>
      </w:pPr>
      <w:r w:rsidRPr="001600BD">
        <w:rPr>
          <w:b/>
          <w:bCs/>
          <w:szCs w:val="24"/>
        </w:rPr>
        <w:t xml:space="preserve">Fig. </w:t>
      </w:r>
      <w:r>
        <w:rPr>
          <w:b/>
          <w:bCs/>
          <w:szCs w:val="24"/>
        </w:rPr>
        <w:t>S</w:t>
      </w:r>
      <w:r w:rsidRPr="001600BD">
        <w:rPr>
          <w:b/>
          <w:bCs/>
          <w:szCs w:val="24"/>
        </w:rPr>
        <w:t>1</w:t>
      </w:r>
      <w:r w:rsidRPr="001600BD">
        <w:rPr>
          <w:szCs w:val="24"/>
        </w:rPr>
        <w:t xml:space="preserve"> Principal component analysis (PCA) of all </w:t>
      </w:r>
      <w:r w:rsidRPr="001600BD">
        <w:rPr>
          <w:i/>
          <w:iCs/>
          <w:szCs w:val="24"/>
        </w:rPr>
        <w:t xml:space="preserve">Hypericum </w:t>
      </w:r>
      <w:proofErr w:type="spellStart"/>
      <w:r w:rsidRPr="001600BD">
        <w:rPr>
          <w:i/>
          <w:iCs/>
          <w:szCs w:val="24"/>
        </w:rPr>
        <w:t>perforatum</w:t>
      </w:r>
      <w:proofErr w:type="spellEnd"/>
      <w:r w:rsidRPr="001600BD">
        <w:rPr>
          <w:szCs w:val="24"/>
        </w:rPr>
        <w:t xml:space="preserve"> (HP) and </w:t>
      </w:r>
      <w:r w:rsidRPr="001600BD">
        <w:rPr>
          <w:i/>
          <w:iCs/>
          <w:szCs w:val="24"/>
        </w:rPr>
        <w:t>Borago officinalis</w:t>
      </w:r>
      <w:r w:rsidRPr="001600BD">
        <w:rPr>
          <w:szCs w:val="24"/>
        </w:rPr>
        <w:t xml:space="preserve"> (BO) NMR spectra (Rnmr1D package</w:t>
      </w:r>
      <w:r w:rsidRPr="00BA1D3E">
        <w:rPr>
          <w:szCs w:val="24"/>
        </w:rPr>
        <w:t xml:space="preserve">). </w:t>
      </w:r>
      <w:proofErr w:type="spellStart"/>
      <w:r w:rsidRPr="00BA1D3E">
        <w:rPr>
          <w:szCs w:val="24"/>
        </w:rPr>
        <w:t>i</w:t>
      </w:r>
      <w:proofErr w:type="spellEnd"/>
      <w:r w:rsidRPr="00BA1D3E">
        <w:rPr>
          <w:szCs w:val="24"/>
        </w:rPr>
        <w:t xml:space="preserve">: infusion; d: decoction; ND: not digested; D: digested; </w:t>
      </w:r>
      <w:proofErr w:type="spellStart"/>
      <w:r w:rsidRPr="00BA1D3E">
        <w:rPr>
          <w:szCs w:val="24"/>
        </w:rPr>
        <w:t>fl</w:t>
      </w:r>
      <w:proofErr w:type="spellEnd"/>
      <w:r w:rsidRPr="00BA1D3E">
        <w:rPr>
          <w:szCs w:val="24"/>
        </w:rPr>
        <w:t xml:space="preserve">: flowers; le: leaves; </w:t>
      </w:r>
      <w:proofErr w:type="spellStart"/>
      <w:r w:rsidRPr="00BA1D3E">
        <w:rPr>
          <w:szCs w:val="24"/>
        </w:rPr>
        <w:t>st</w:t>
      </w:r>
      <w:proofErr w:type="spellEnd"/>
      <w:r w:rsidRPr="00BA1D3E">
        <w:rPr>
          <w:szCs w:val="24"/>
        </w:rPr>
        <w:t>: stems.</w:t>
      </w:r>
    </w:p>
    <w:p w14:paraId="7BB50B9F" w14:textId="5A8524BA" w:rsidR="00167D06" w:rsidRDefault="00167D06" w:rsidP="00194E52"/>
    <w:p w14:paraId="40DED79A" w14:textId="77777777" w:rsidR="00167D06" w:rsidRDefault="00167D06" w:rsidP="00194E52"/>
    <w:p w14:paraId="12D5A476" w14:textId="7AA4614A" w:rsidR="00F85BDC" w:rsidRPr="00790F1A" w:rsidRDefault="006B047D" w:rsidP="006B047D">
      <w:pPr>
        <w:spacing w:line="276" w:lineRule="auto"/>
        <w:ind w:left="0" w:right="-2"/>
        <w:jc w:val="center"/>
        <w:rPr>
          <w:rFonts w:cs="Times New Roman"/>
          <w:szCs w:val="24"/>
        </w:rPr>
      </w:pPr>
      <w:r>
        <w:rPr>
          <w:rFonts w:cs="Times New Roman"/>
          <w:noProof/>
          <w:szCs w:val="24"/>
          <w14:ligatures w14:val="none"/>
        </w:rPr>
        <w:drawing>
          <wp:inline distT="0" distB="0" distL="0" distR="0" wp14:anchorId="58738B21" wp14:editId="6A3D39EF">
            <wp:extent cx="6165985" cy="2437378"/>
            <wp:effectExtent l="0" t="0" r="0" b="127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93542" cy="2448271"/>
                    </a:xfrm>
                    <a:prstGeom prst="rect">
                      <a:avLst/>
                    </a:prstGeom>
                  </pic:spPr>
                </pic:pic>
              </a:graphicData>
            </a:graphic>
          </wp:inline>
        </w:drawing>
      </w:r>
    </w:p>
    <w:p w14:paraId="29130747" w14:textId="18C8E4EC" w:rsidR="00F85BDC" w:rsidRDefault="00F85BDC" w:rsidP="001E5F42">
      <w:pPr>
        <w:spacing w:line="276" w:lineRule="auto"/>
        <w:ind w:left="0" w:right="-7"/>
        <w:rPr>
          <w:szCs w:val="24"/>
        </w:rPr>
      </w:pPr>
      <w:r w:rsidRPr="00790F1A">
        <w:rPr>
          <w:b/>
          <w:bCs/>
          <w:szCs w:val="24"/>
        </w:rPr>
        <w:t xml:space="preserve">Fig. </w:t>
      </w:r>
      <w:r>
        <w:rPr>
          <w:b/>
          <w:bCs/>
          <w:szCs w:val="24"/>
        </w:rPr>
        <w:t>S</w:t>
      </w:r>
      <w:r w:rsidR="00167D06">
        <w:rPr>
          <w:b/>
          <w:bCs/>
          <w:szCs w:val="24"/>
        </w:rPr>
        <w:t>2</w:t>
      </w:r>
      <w:r w:rsidRPr="00790F1A">
        <w:rPr>
          <w:iCs/>
          <w:szCs w:val="24"/>
        </w:rPr>
        <w:t xml:space="preserve"> </w:t>
      </w:r>
      <w:r w:rsidRPr="00790F1A">
        <w:rPr>
          <w:i/>
          <w:iCs/>
          <w:szCs w:val="24"/>
        </w:rPr>
        <w:t xml:space="preserve">Hypericum </w:t>
      </w:r>
      <w:proofErr w:type="spellStart"/>
      <w:r w:rsidRPr="00790F1A">
        <w:rPr>
          <w:i/>
          <w:iCs/>
          <w:szCs w:val="24"/>
        </w:rPr>
        <w:t>perforatum</w:t>
      </w:r>
      <w:proofErr w:type="spellEnd"/>
      <w:r w:rsidRPr="00790F1A">
        <w:rPr>
          <w:szCs w:val="24"/>
        </w:rPr>
        <w:t xml:space="preserve"> (HP) and </w:t>
      </w:r>
      <w:r w:rsidRPr="00790F1A">
        <w:rPr>
          <w:i/>
          <w:iCs/>
          <w:szCs w:val="24"/>
        </w:rPr>
        <w:t>Borago officinalis</w:t>
      </w:r>
      <w:r w:rsidRPr="00790F1A">
        <w:rPr>
          <w:szCs w:val="24"/>
        </w:rPr>
        <w:t xml:space="preserve"> (BO) not digested infusion and decoction extracts bactericidal activity against </w:t>
      </w:r>
      <w:r w:rsidR="00BA1D3E">
        <w:rPr>
          <w:szCs w:val="24"/>
        </w:rPr>
        <w:t>(</w:t>
      </w:r>
      <w:r w:rsidR="00BA1D3E" w:rsidRPr="001E5F42">
        <w:rPr>
          <w:b/>
          <w:bCs/>
          <w:szCs w:val="24"/>
        </w:rPr>
        <w:t>a</w:t>
      </w:r>
      <w:r w:rsidR="00BA1D3E">
        <w:rPr>
          <w:szCs w:val="24"/>
        </w:rPr>
        <w:t xml:space="preserve">) </w:t>
      </w:r>
      <w:r w:rsidRPr="00790F1A">
        <w:rPr>
          <w:i/>
          <w:iCs/>
          <w:szCs w:val="24"/>
        </w:rPr>
        <w:t>E. coli</w:t>
      </w:r>
      <w:r w:rsidRPr="00790F1A">
        <w:rPr>
          <w:szCs w:val="24"/>
        </w:rPr>
        <w:t xml:space="preserve"> and</w:t>
      </w:r>
      <w:r w:rsidR="00BA1D3E">
        <w:rPr>
          <w:szCs w:val="24"/>
        </w:rPr>
        <w:t xml:space="preserve"> (</w:t>
      </w:r>
      <w:r w:rsidR="00BA1D3E" w:rsidRPr="001E5F42">
        <w:rPr>
          <w:b/>
          <w:bCs/>
          <w:szCs w:val="24"/>
        </w:rPr>
        <w:t>b</w:t>
      </w:r>
      <w:r w:rsidR="00BA1D3E">
        <w:rPr>
          <w:szCs w:val="24"/>
        </w:rPr>
        <w:t>)</w:t>
      </w:r>
      <w:r w:rsidRPr="00790F1A">
        <w:rPr>
          <w:szCs w:val="24"/>
        </w:rPr>
        <w:t xml:space="preserve"> </w:t>
      </w:r>
      <w:r w:rsidRPr="00790F1A">
        <w:rPr>
          <w:i/>
          <w:iCs/>
          <w:szCs w:val="24"/>
        </w:rPr>
        <w:t>S. aureus</w:t>
      </w:r>
      <w:r w:rsidRPr="00790F1A">
        <w:rPr>
          <w:szCs w:val="24"/>
        </w:rPr>
        <w:t xml:space="preserve"> presented as the growth inhibition (GI %). CTR: assay without plant extract. Data are the mean ± SD (n = 3</w:t>
      </w:r>
      <w:r w:rsidRPr="001E5F42">
        <w:rPr>
          <w:szCs w:val="24"/>
        </w:rPr>
        <w:t xml:space="preserve">). </w:t>
      </w:r>
      <w:proofErr w:type="spellStart"/>
      <w:r w:rsidRPr="00FC14B4">
        <w:rPr>
          <w:szCs w:val="24"/>
        </w:rPr>
        <w:t>i</w:t>
      </w:r>
      <w:proofErr w:type="spellEnd"/>
      <w:r w:rsidRPr="00FC14B4">
        <w:rPr>
          <w:szCs w:val="24"/>
        </w:rPr>
        <w:t xml:space="preserve">: infusion; d: decoction; le: leaves; </w:t>
      </w:r>
      <w:proofErr w:type="spellStart"/>
      <w:r w:rsidRPr="00FC14B4">
        <w:rPr>
          <w:szCs w:val="24"/>
        </w:rPr>
        <w:t>fl</w:t>
      </w:r>
      <w:proofErr w:type="spellEnd"/>
      <w:r w:rsidRPr="00FC14B4">
        <w:rPr>
          <w:szCs w:val="24"/>
        </w:rPr>
        <w:t>: flowers.</w:t>
      </w:r>
      <w:r w:rsidRPr="00790F1A">
        <w:rPr>
          <w:szCs w:val="24"/>
        </w:rPr>
        <w:t xml:space="preserve"> </w:t>
      </w:r>
    </w:p>
    <w:p w14:paraId="6E02F817" w14:textId="77777777" w:rsidR="006B047D" w:rsidRPr="00790F1A" w:rsidRDefault="006B047D" w:rsidP="001E5F42">
      <w:pPr>
        <w:spacing w:line="276" w:lineRule="auto"/>
        <w:ind w:left="0" w:right="-7"/>
        <w:rPr>
          <w:szCs w:val="24"/>
        </w:rPr>
      </w:pPr>
    </w:p>
    <w:p w14:paraId="73CEE3ED" w14:textId="77777777" w:rsidR="00F52F84" w:rsidRDefault="00F52F84" w:rsidP="00FC14B4">
      <w:pPr>
        <w:ind w:left="0"/>
        <w:jc w:val="left"/>
      </w:pPr>
      <w:r>
        <w:br w:type="page"/>
      </w:r>
    </w:p>
    <w:p w14:paraId="630B02F1" w14:textId="77777777" w:rsidR="000826E8" w:rsidRDefault="00D21DC5" w:rsidP="00FC14B4">
      <w:pPr>
        <w:spacing w:line="276" w:lineRule="auto"/>
        <w:ind w:left="0"/>
        <w:rPr>
          <w:b/>
          <w:bCs/>
        </w:rPr>
      </w:pPr>
      <w:r w:rsidRPr="00D21DC5">
        <w:rPr>
          <w:b/>
          <w:bCs/>
        </w:rPr>
        <w:lastRenderedPageBreak/>
        <w:t xml:space="preserve">References </w:t>
      </w:r>
      <w:r w:rsidR="00DF631A">
        <w:rPr>
          <w:b/>
          <w:bCs/>
        </w:rPr>
        <w:t>for Materials and Methods</w:t>
      </w:r>
    </w:p>
    <w:p w14:paraId="387CBD87" w14:textId="77777777" w:rsidR="00F52F84" w:rsidRDefault="00F52F84" w:rsidP="00FC14B4">
      <w:pPr>
        <w:spacing w:line="276" w:lineRule="auto"/>
        <w:ind w:left="0"/>
        <w:rPr>
          <w:b/>
          <w:bCs/>
        </w:rPr>
      </w:pPr>
    </w:p>
    <w:p w14:paraId="189D29C8" w14:textId="2273ABEF" w:rsidR="00416998" w:rsidRPr="00416998" w:rsidRDefault="000826E8" w:rsidP="00FC14B4">
      <w:pPr>
        <w:pStyle w:val="EndNoteBibliography"/>
        <w:spacing w:line="276" w:lineRule="auto"/>
        <w:ind w:left="720" w:hanging="720"/>
        <w:rPr>
          <w:noProof/>
        </w:rPr>
      </w:pPr>
      <w:r>
        <w:fldChar w:fldCharType="begin"/>
      </w:r>
      <w:r>
        <w:instrText xml:space="preserve"> ADDIN EN.REFLIST </w:instrText>
      </w:r>
      <w:r>
        <w:fldChar w:fldCharType="separate"/>
      </w:r>
      <w:r w:rsidR="00416998" w:rsidRPr="00416998">
        <w:rPr>
          <w:noProof/>
        </w:rPr>
        <w:t>1.</w:t>
      </w:r>
      <w:r w:rsidR="00416998" w:rsidRPr="00416998">
        <w:rPr>
          <w:noProof/>
        </w:rPr>
        <w:tab/>
        <w:t xml:space="preserve">Monari S, Ferri M, Salinitro M, Tassoni A (2023) New insights on primary and secondary metabolite contents of seven Italian wild food plants with medicinal applications: a comparative study. Plants 12(18):3180. </w:t>
      </w:r>
      <w:hyperlink r:id="rId8" w:history="1">
        <w:r w:rsidR="00416998" w:rsidRPr="00416998">
          <w:rPr>
            <w:rStyle w:val="Collegamentoipertestuale"/>
            <w:noProof/>
          </w:rPr>
          <w:t>https://doi.org/https://doi.org/10.3390/plants12183180</w:t>
        </w:r>
      </w:hyperlink>
    </w:p>
    <w:p w14:paraId="42B5E0A6" w14:textId="5BCD5147" w:rsidR="00416998" w:rsidRPr="00416998" w:rsidRDefault="00416998" w:rsidP="00FC14B4">
      <w:pPr>
        <w:pStyle w:val="EndNoteBibliography"/>
        <w:spacing w:line="276" w:lineRule="auto"/>
        <w:ind w:left="720" w:hanging="720"/>
        <w:rPr>
          <w:noProof/>
        </w:rPr>
      </w:pPr>
      <w:r w:rsidRPr="00416998">
        <w:rPr>
          <w:noProof/>
        </w:rPr>
        <w:t>2.</w:t>
      </w:r>
      <w:r w:rsidRPr="00416998">
        <w:rPr>
          <w:noProof/>
        </w:rPr>
        <w:tab/>
        <w:t xml:space="preserve">Brodkorb A, Egger L, Alminger M, Alvito P, Assunção R, Ballance S, et al. (2019) INFOGEST static </w:t>
      </w:r>
      <w:r w:rsidRPr="00416998">
        <w:rPr>
          <w:i/>
          <w:noProof/>
        </w:rPr>
        <w:t>in vitro</w:t>
      </w:r>
      <w:r w:rsidRPr="00416998">
        <w:rPr>
          <w:noProof/>
        </w:rPr>
        <w:t xml:space="preserve"> simulation of gastrointestinal food digestion. Nat Protoc 14(4):991-1014. </w:t>
      </w:r>
      <w:hyperlink r:id="rId9" w:history="1">
        <w:r w:rsidRPr="00416998">
          <w:rPr>
            <w:rStyle w:val="Collegamentoipertestuale"/>
            <w:noProof/>
          </w:rPr>
          <w:t>https://doi.org/https://doi.org/10.1038/s41596-018-0119-1</w:t>
        </w:r>
      </w:hyperlink>
    </w:p>
    <w:p w14:paraId="5AE2D457" w14:textId="77777777" w:rsidR="00416998" w:rsidRPr="00416998" w:rsidRDefault="00416998" w:rsidP="00FC14B4">
      <w:pPr>
        <w:pStyle w:val="EndNoteBibliography"/>
        <w:spacing w:line="276" w:lineRule="auto"/>
        <w:ind w:left="720" w:hanging="720"/>
        <w:rPr>
          <w:noProof/>
        </w:rPr>
      </w:pPr>
      <w:r w:rsidRPr="00416998">
        <w:rPr>
          <w:noProof/>
        </w:rPr>
        <w:t>3.</w:t>
      </w:r>
      <w:r w:rsidRPr="00416998">
        <w:rPr>
          <w:noProof/>
        </w:rPr>
        <w:tab/>
        <w:t>NMRProcFlow v1.4, in, NMRProcFLow n.d.</w:t>
      </w:r>
    </w:p>
    <w:p w14:paraId="3614AF4A" w14:textId="134A32D4" w:rsidR="00416998" w:rsidRPr="00416998" w:rsidRDefault="00416998" w:rsidP="00FC14B4">
      <w:pPr>
        <w:pStyle w:val="EndNoteBibliography"/>
        <w:spacing w:line="276" w:lineRule="auto"/>
        <w:ind w:left="720" w:hanging="720"/>
        <w:rPr>
          <w:noProof/>
        </w:rPr>
      </w:pPr>
      <w:r w:rsidRPr="00416998">
        <w:rPr>
          <w:noProof/>
        </w:rPr>
        <w:t>4.</w:t>
      </w:r>
      <w:r w:rsidRPr="00416998">
        <w:rPr>
          <w:noProof/>
        </w:rPr>
        <w:tab/>
        <w:t xml:space="preserve">Ferri M, Gianotti A, Tassoni A (2013) Optimisation of assay conditions for the determination of antioxidant capacity and polyphenols in cereal food components. J Food Compos Anal 30(2):94-101. </w:t>
      </w:r>
      <w:hyperlink r:id="rId10" w:history="1">
        <w:r w:rsidRPr="00416998">
          <w:rPr>
            <w:rStyle w:val="Collegamentoipertestuale"/>
            <w:noProof/>
          </w:rPr>
          <w:t>https://doi.org/https://doi.org/10.1016/j.jfca.2013.02.004</w:t>
        </w:r>
      </w:hyperlink>
    </w:p>
    <w:p w14:paraId="49CC05D5" w14:textId="1F59EFD3" w:rsidR="00416998" w:rsidRPr="00416998" w:rsidRDefault="00416998" w:rsidP="00FC14B4">
      <w:pPr>
        <w:pStyle w:val="EndNoteBibliography"/>
        <w:spacing w:line="276" w:lineRule="auto"/>
        <w:ind w:left="720" w:hanging="720"/>
        <w:rPr>
          <w:noProof/>
        </w:rPr>
      </w:pPr>
      <w:r w:rsidRPr="00416998">
        <w:rPr>
          <w:noProof/>
        </w:rPr>
        <w:t>5.</w:t>
      </w:r>
      <w:r w:rsidRPr="00416998">
        <w:rPr>
          <w:noProof/>
        </w:rPr>
        <w:tab/>
        <w:t xml:space="preserve">Bailey M, Biely P, Poutanen K (1992) Interlaboratory testing of methods for assay of xylanase activity. J Biotechnol 23:257-270. </w:t>
      </w:r>
      <w:hyperlink r:id="rId11" w:history="1">
        <w:r w:rsidRPr="00416998">
          <w:rPr>
            <w:rStyle w:val="Collegamentoipertestuale"/>
            <w:noProof/>
          </w:rPr>
          <w:t>https://doi.org/https://doi.org/10.1016/0168-1656(92)90074-J</w:t>
        </w:r>
      </w:hyperlink>
    </w:p>
    <w:p w14:paraId="2D5A6727" w14:textId="68C2759B" w:rsidR="00416998" w:rsidRPr="00416998" w:rsidRDefault="00416998" w:rsidP="00FC14B4">
      <w:pPr>
        <w:pStyle w:val="EndNoteBibliography"/>
        <w:spacing w:line="276" w:lineRule="auto"/>
        <w:ind w:left="720" w:hanging="720"/>
        <w:rPr>
          <w:noProof/>
        </w:rPr>
      </w:pPr>
      <w:r w:rsidRPr="00416998">
        <w:rPr>
          <w:noProof/>
        </w:rPr>
        <w:t>6.</w:t>
      </w:r>
      <w:r w:rsidRPr="00416998">
        <w:rPr>
          <w:noProof/>
        </w:rPr>
        <w:tab/>
        <w:t xml:space="preserve">Lowry OH, Rosebrough NJ, Farr AL, Randall RJ (1951) Protein measurement with the Folin phenol reagent. J Biol Chem 193(1):265-275. </w:t>
      </w:r>
      <w:hyperlink r:id="rId12" w:history="1">
        <w:r w:rsidRPr="00416998">
          <w:rPr>
            <w:rStyle w:val="Collegamentoipertestuale"/>
            <w:noProof/>
          </w:rPr>
          <w:t>https://doi.org/https://doi.org/10.1016/S0021-9258(19)52451-6</w:t>
        </w:r>
      </w:hyperlink>
    </w:p>
    <w:p w14:paraId="3E5449F6" w14:textId="6F48EBB7" w:rsidR="00416998" w:rsidRPr="00416998" w:rsidRDefault="00416998" w:rsidP="00FC14B4">
      <w:pPr>
        <w:pStyle w:val="EndNoteBibliography"/>
        <w:spacing w:line="276" w:lineRule="auto"/>
        <w:ind w:left="720" w:hanging="720"/>
        <w:rPr>
          <w:noProof/>
        </w:rPr>
      </w:pPr>
      <w:r w:rsidRPr="00416998">
        <w:rPr>
          <w:noProof/>
        </w:rPr>
        <w:t>7.</w:t>
      </w:r>
      <w:r w:rsidRPr="00416998">
        <w:rPr>
          <w:noProof/>
        </w:rPr>
        <w:tab/>
        <w:t xml:space="preserve">Monari S, Ferri M, Montecchi B, Salinitro M, Tassoni A (2021) Phytochemical characterization of raw and cooked traditionally consumed alimurgic plants. Plos One 16(8):e0256703. </w:t>
      </w:r>
      <w:hyperlink r:id="rId13" w:history="1">
        <w:r w:rsidRPr="00416998">
          <w:rPr>
            <w:rStyle w:val="Collegamentoipertestuale"/>
            <w:noProof/>
          </w:rPr>
          <w:t>https://doi.org/https://doi.org/10.1371/journal.pone.0256703</w:t>
        </w:r>
      </w:hyperlink>
    </w:p>
    <w:p w14:paraId="3FE3B004" w14:textId="008381A0" w:rsidR="00416998" w:rsidRPr="00416998" w:rsidRDefault="00416998" w:rsidP="00FC14B4">
      <w:pPr>
        <w:pStyle w:val="EndNoteBibliography"/>
        <w:spacing w:line="276" w:lineRule="auto"/>
        <w:ind w:left="720" w:hanging="720"/>
        <w:rPr>
          <w:noProof/>
        </w:rPr>
      </w:pPr>
      <w:r w:rsidRPr="00416998">
        <w:rPr>
          <w:noProof/>
        </w:rPr>
        <w:t>8.</w:t>
      </w:r>
      <w:r w:rsidRPr="00416998">
        <w:rPr>
          <w:noProof/>
        </w:rPr>
        <w:tab/>
        <w:t xml:space="preserve">Ferri M, Happel A, Zanaroli G, Bertolini M, Chiesa S, Commisso M, et al. (2020) Advances in combined enzymatic extraction of ferulic acid from wheat bran. New Biotechnol 56:38-45. </w:t>
      </w:r>
      <w:hyperlink r:id="rId14" w:history="1">
        <w:r w:rsidRPr="00416998">
          <w:rPr>
            <w:rStyle w:val="Collegamentoipertestuale"/>
            <w:noProof/>
          </w:rPr>
          <w:t>https://doi.org/https://doi.org/10.1016/j.nbt.2019.10.010</w:t>
        </w:r>
      </w:hyperlink>
    </w:p>
    <w:p w14:paraId="5CB03691" w14:textId="7D805902" w:rsidR="00A371AD" w:rsidRDefault="000826E8" w:rsidP="00FC14B4">
      <w:pPr>
        <w:spacing w:line="276" w:lineRule="auto"/>
      </w:pPr>
      <w:r>
        <w:fldChar w:fldCharType="end"/>
      </w:r>
    </w:p>
    <w:sectPr w:rsidR="00A371AD" w:rsidSect="009B3D25">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F93989"/>
    <w:multiLevelType w:val="multilevel"/>
    <w:tmpl w:val="5E5EB3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719E18FA"/>
    <w:multiLevelType w:val="multilevel"/>
    <w:tmpl w:val="FC56238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508596038">
    <w:abstractNumId w:val="0"/>
  </w:num>
  <w:num w:numId="2" w16cid:durableId="1384261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Plant Food for Human Nutrition &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tr92w928fta96e0x04veer35a55fp929d9f&quot;&gt;Merged library total 2020&lt;record-ids&gt;&lt;item&gt;282&lt;/item&gt;&lt;item&gt;529&lt;/item&gt;&lt;item&gt;906&lt;/item&gt;&lt;item&gt;1605&lt;/item&gt;&lt;item&gt;2113&lt;/item&gt;&lt;item&gt;2151&lt;/item&gt;&lt;item&gt;2152&lt;/item&gt;&lt;item&gt;2153&lt;/item&gt;&lt;/record-ids&gt;&lt;/item&gt;&lt;/Libraries&gt;"/>
  </w:docVars>
  <w:rsids>
    <w:rsidRoot w:val="000826E8"/>
    <w:rsid w:val="000002E5"/>
    <w:rsid w:val="00002B51"/>
    <w:rsid w:val="00003755"/>
    <w:rsid w:val="000045CA"/>
    <w:rsid w:val="0000736A"/>
    <w:rsid w:val="00010D8E"/>
    <w:rsid w:val="00011D08"/>
    <w:rsid w:val="00013756"/>
    <w:rsid w:val="000151EA"/>
    <w:rsid w:val="00016A88"/>
    <w:rsid w:val="00025C52"/>
    <w:rsid w:val="000267ED"/>
    <w:rsid w:val="00026AD0"/>
    <w:rsid w:val="000306A9"/>
    <w:rsid w:val="00030F78"/>
    <w:rsid w:val="00031D65"/>
    <w:rsid w:val="00031F6E"/>
    <w:rsid w:val="00032693"/>
    <w:rsid w:val="0004044A"/>
    <w:rsid w:val="00041A15"/>
    <w:rsid w:val="00044328"/>
    <w:rsid w:val="0004560B"/>
    <w:rsid w:val="00045D50"/>
    <w:rsid w:val="0004687E"/>
    <w:rsid w:val="00050B62"/>
    <w:rsid w:val="000514CF"/>
    <w:rsid w:val="00051A70"/>
    <w:rsid w:val="00051B4A"/>
    <w:rsid w:val="0005413E"/>
    <w:rsid w:val="00054A08"/>
    <w:rsid w:val="000564D8"/>
    <w:rsid w:val="00056DB8"/>
    <w:rsid w:val="0006055F"/>
    <w:rsid w:val="00061380"/>
    <w:rsid w:val="00061F9D"/>
    <w:rsid w:val="000620D5"/>
    <w:rsid w:val="000674DE"/>
    <w:rsid w:val="00071060"/>
    <w:rsid w:val="000716C7"/>
    <w:rsid w:val="00071789"/>
    <w:rsid w:val="00076B1A"/>
    <w:rsid w:val="00077ECD"/>
    <w:rsid w:val="00080035"/>
    <w:rsid w:val="00080146"/>
    <w:rsid w:val="00080D76"/>
    <w:rsid w:val="000826E8"/>
    <w:rsid w:val="0008514E"/>
    <w:rsid w:val="000851A3"/>
    <w:rsid w:val="000853DC"/>
    <w:rsid w:val="0008662F"/>
    <w:rsid w:val="00087B9A"/>
    <w:rsid w:val="00087EA4"/>
    <w:rsid w:val="00094513"/>
    <w:rsid w:val="00094BF6"/>
    <w:rsid w:val="000A072F"/>
    <w:rsid w:val="000A0990"/>
    <w:rsid w:val="000A2ACE"/>
    <w:rsid w:val="000A52CE"/>
    <w:rsid w:val="000A5585"/>
    <w:rsid w:val="000A5B44"/>
    <w:rsid w:val="000A74C7"/>
    <w:rsid w:val="000B22B1"/>
    <w:rsid w:val="000B2A1B"/>
    <w:rsid w:val="000B2E74"/>
    <w:rsid w:val="000B52B3"/>
    <w:rsid w:val="000B5C16"/>
    <w:rsid w:val="000B76ED"/>
    <w:rsid w:val="000B7F50"/>
    <w:rsid w:val="000C00CE"/>
    <w:rsid w:val="000C2403"/>
    <w:rsid w:val="000C55CC"/>
    <w:rsid w:val="000D0ECE"/>
    <w:rsid w:val="000D18AA"/>
    <w:rsid w:val="000D3C2B"/>
    <w:rsid w:val="000D456C"/>
    <w:rsid w:val="000D6BD2"/>
    <w:rsid w:val="000E12BD"/>
    <w:rsid w:val="000E4225"/>
    <w:rsid w:val="000E63DD"/>
    <w:rsid w:val="000F0B06"/>
    <w:rsid w:val="000F629F"/>
    <w:rsid w:val="00100577"/>
    <w:rsid w:val="001022CD"/>
    <w:rsid w:val="00104B8B"/>
    <w:rsid w:val="001054D6"/>
    <w:rsid w:val="00107FBE"/>
    <w:rsid w:val="00110EA7"/>
    <w:rsid w:val="0011176B"/>
    <w:rsid w:val="00112642"/>
    <w:rsid w:val="001133FE"/>
    <w:rsid w:val="00114337"/>
    <w:rsid w:val="001147AF"/>
    <w:rsid w:val="00114F20"/>
    <w:rsid w:val="00115B49"/>
    <w:rsid w:val="001201E4"/>
    <w:rsid w:val="00121780"/>
    <w:rsid w:val="00121A4D"/>
    <w:rsid w:val="00124B1E"/>
    <w:rsid w:val="00124E5B"/>
    <w:rsid w:val="0012511E"/>
    <w:rsid w:val="001258A5"/>
    <w:rsid w:val="00130984"/>
    <w:rsid w:val="00131E2B"/>
    <w:rsid w:val="001322B9"/>
    <w:rsid w:val="001326D1"/>
    <w:rsid w:val="00135C80"/>
    <w:rsid w:val="0014105C"/>
    <w:rsid w:val="00141ED2"/>
    <w:rsid w:val="001430C9"/>
    <w:rsid w:val="00145D36"/>
    <w:rsid w:val="00145DFD"/>
    <w:rsid w:val="00145FC7"/>
    <w:rsid w:val="00146D88"/>
    <w:rsid w:val="001473BD"/>
    <w:rsid w:val="00152E24"/>
    <w:rsid w:val="00153565"/>
    <w:rsid w:val="00153C6A"/>
    <w:rsid w:val="00154446"/>
    <w:rsid w:val="00155A70"/>
    <w:rsid w:val="00155EAE"/>
    <w:rsid w:val="00157757"/>
    <w:rsid w:val="00161447"/>
    <w:rsid w:val="0016348A"/>
    <w:rsid w:val="001641B2"/>
    <w:rsid w:val="00165969"/>
    <w:rsid w:val="00165C62"/>
    <w:rsid w:val="001676B6"/>
    <w:rsid w:val="00167D06"/>
    <w:rsid w:val="0017480B"/>
    <w:rsid w:val="001770FD"/>
    <w:rsid w:val="0018094F"/>
    <w:rsid w:val="001831D0"/>
    <w:rsid w:val="001851FD"/>
    <w:rsid w:val="00185C6E"/>
    <w:rsid w:val="00187CA8"/>
    <w:rsid w:val="001902B1"/>
    <w:rsid w:val="0019166D"/>
    <w:rsid w:val="00192260"/>
    <w:rsid w:val="00194E52"/>
    <w:rsid w:val="001950B7"/>
    <w:rsid w:val="0019618F"/>
    <w:rsid w:val="001A30F3"/>
    <w:rsid w:val="001A44F8"/>
    <w:rsid w:val="001A5194"/>
    <w:rsid w:val="001A56FD"/>
    <w:rsid w:val="001A5858"/>
    <w:rsid w:val="001A5879"/>
    <w:rsid w:val="001B1A78"/>
    <w:rsid w:val="001B24F1"/>
    <w:rsid w:val="001B3ECC"/>
    <w:rsid w:val="001C2715"/>
    <w:rsid w:val="001C42D3"/>
    <w:rsid w:val="001C623C"/>
    <w:rsid w:val="001C62FB"/>
    <w:rsid w:val="001C6C37"/>
    <w:rsid w:val="001C7285"/>
    <w:rsid w:val="001D04CD"/>
    <w:rsid w:val="001D0B9F"/>
    <w:rsid w:val="001D2724"/>
    <w:rsid w:val="001D307B"/>
    <w:rsid w:val="001D461B"/>
    <w:rsid w:val="001D5E21"/>
    <w:rsid w:val="001D6123"/>
    <w:rsid w:val="001D707A"/>
    <w:rsid w:val="001E2037"/>
    <w:rsid w:val="001E2661"/>
    <w:rsid w:val="001E328B"/>
    <w:rsid w:val="001E3F6A"/>
    <w:rsid w:val="001E5F42"/>
    <w:rsid w:val="001E753E"/>
    <w:rsid w:val="001E7573"/>
    <w:rsid w:val="001E7EAB"/>
    <w:rsid w:val="001F0013"/>
    <w:rsid w:val="001F0A72"/>
    <w:rsid w:val="001F0EEB"/>
    <w:rsid w:val="001F1536"/>
    <w:rsid w:val="001F22E5"/>
    <w:rsid w:val="001F26A1"/>
    <w:rsid w:val="001F29FB"/>
    <w:rsid w:val="001F3D98"/>
    <w:rsid w:val="001F5E56"/>
    <w:rsid w:val="001F6520"/>
    <w:rsid w:val="00202406"/>
    <w:rsid w:val="00203D15"/>
    <w:rsid w:val="0020525A"/>
    <w:rsid w:val="00206CA3"/>
    <w:rsid w:val="00206F45"/>
    <w:rsid w:val="00207F81"/>
    <w:rsid w:val="00210468"/>
    <w:rsid w:val="0021135B"/>
    <w:rsid w:val="00211B2D"/>
    <w:rsid w:val="002122DB"/>
    <w:rsid w:val="00212F26"/>
    <w:rsid w:val="00213069"/>
    <w:rsid w:val="0022131C"/>
    <w:rsid w:val="0022252B"/>
    <w:rsid w:val="00223796"/>
    <w:rsid w:val="0022421F"/>
    <w:rsid w:val="00225265"/>
    <w:rsid w:val="0022551B"/>
    <w:rsid w:val="00225A51"/>
    <w:rsid w:val="00226FF1"/>
    <w:rsid w:val="00227988"/>
    <w:rsid w:val="00230052"/>
    <w:rsid w:val="0023158A"/>
    <w:rsid w:val="00231B3E"/>
    <w:rsid w:val="00231E80"/>
    <w:rsid w:val="0023335C"/>
    <w:rsid w:val="00240687"/>
    <w:rsid w:val="00240AF7"/>
    <w:rsid w:val="00240CE2"/>
    <w:rsid w:val="00245AA3"/>
    <w:rsid w:val="002464F1"/>
    <w:rsid w:val="002470BA"/>
    <w:rsid w:val="00247E57"/>
    <w:rsid w:val="00250889"/>
    <w:rsid w:val="00251EE3"/>
    <w:rsid w:val="002525AB"/>
    <w:rsid w:val="002531B6"/>
    <w:rsid w:val="00254826"/>
    <w:rsid w:val="00263026"/>
    <w:rsid w:val="00263AC4"/>
    <w:rsid w:val="00263FD3"/>
    <w:rsid w:val="002665BB"/>
    <w:rsid w:val="0026672F"/>
    <w:rsid w:val="002703AA"/>
    <w:rsid w:val="00271588"/>
    <w:rsid w:val="00272D02"/>
    <w:rsid w:val="00276820"/>
    <w:rsid w:val="002800B9"/>
    <w:rsid w:val="00280F0E"/>
    <w:rsid w:val="00283315"/>
    <w:rsid w:val="00284087"/>
    <w:rsid w:val="0028584B"/>
    <w:rsid w:val="00286203"/>
    <w:rsid w:val="00286DDE"/>
    <w:rsid w:val="0028701B"/>
    <w:rsid w:val="00287118"/>
    <w:rsid w:val="00290EA2"/>
    <w:rsid w:val="00292030"/>
    <w:rsid w:val="002933CC"/>
    <w:rsid w:val="0029466F"/>
    <w:rsid w:val="00295174"/>
    <w:rsid w:val="0029539F"/>
    <w:rsid w:val="002A1173"/>
    <w:rsid w:val="002A1E3F"/>
    <w:rsid w:val="002A3FEF"/>
    <w:rsid w:val="002A42DB"/>
    <w:rsid w:val="002B5A6D"/>
    <w:rsid w:val="002B60A1"/>
    <w:rsid w:val="002B61D8"/>
    <w:rsid w:val="002B6A90"/>
    <w:rsid w:val="002B6DEB"/>
    <w:rsid w:val="002C04B2"/>
    <w:rsid w:val="002C054D"/>
    <w:rsid w:val="002C1862"/>
    <w:rsid w:val="002C21A1"/>
    <w:rsid w:val="002C3383"/>
    <w:rsid w:val="002C4303"/>
    <w:rsid w:val="002C53FB"/>
    <w:rsid w:val="002D0300"/>
    <w:rsid w:val="002D2938"/>
    <w:rsid w:val="002D484D"/>
    <w:rsid w:val="002D4EAB"/>
    <w:rsid w:val="002D6066"/>
    <w:rsid w:val="002D6E74"/>
    <w:rsid w:val="002E29E5"/>
    <w:rsid w:val="002E3992"/>
    <w:rsid w:val="002E39A0"/>
    <w:rsid w:val="002E3C24"/>
    <w:rsid w:val="002E657C"/>
    <w:rsid w:val="002E726E"/>
    <w:rsid w:val="002F0B56"/>
    <w:rsid w:val="002F1410"/>
    <w:rsid w:val="002F252C"/>
    <w:rsid w:val="002F38D3"/>
    <w:rsid w:val="002F40D7"/>
    <w:rsid w:val="002F50AA"/>
    <w:rsid w:val="002F6D3D"/>
    <w:rsid w:val="002F7585"/>
    <w:rsid w:val="00302F68"/>
    <w:rsid w:val="00305464"/>
    <w:rsid w:val="0030699E"/>
    <w:rsid w:val="00306A76"/>
    <w:rsid w:val="0031469F"/>
    <w:rsid w:val="00314B66"/>
    <w:rsid w:val="00314B81"/>
    <w:rsid w:val="0031593F"/>
    <w:rsid w:val="0032391D"/>
    <w:rsid w:val="00327FF2"/>
    <w:rsid w:val="00330CEB"/>
    <w:rsid w:val="00332AB6"/>
    <w:rsid w:val="00333B94"/>
    <w:rsid w:val="003342ED"/>
    <w:rsid w:val="00334F40"/>
    <w:rsid w:val="00336903"/>
    <w:rsid w:val="0033781E"/>
    <w:rsid w:val="003404A2"/>
    <w:rsid w:val="00340918"/>
    <w:rsid w:val="0034237A"/>
    <w:rsid w:val="00342F00"/>
    <w:rsid w:val="0034359A"/>
    <w:rsid w:val="00343A82"/>
    <w:rsid w:val="00343D00"/>
    <w:rsid w:val="00346736"/>
    <w:rsid w:val="00350FD1"/>
    <w:rsid w:val="0035386E"/>
    <w:rsid w:val="003559D8"/>
    <w:rsid w:val="00357CD3"/>
    <w:rsid w:val="00360E17"/>
    <w:rsid w:val="00361945"/>
    <w:rsid w:val="003625FA"/>
    <w:rsid w:val="0036292B"/>
    <w:rsid w:val="00362A5B"/>
    <w:rsid w:val="00363836"/>
    <w:rsid w:val="003658F7"/>
    <w:rsid w:val="00366BCB"/>
    <w:rsid w:val="00370277"/>
    <w:rsid w:val="0037221C"/>
    <w:rsid w:val="0037315B"/>
    <w:rsid w:val="0037351B"/>
    <w:rsid w:val="0037435A"/>
    <w:rsid w:val="0037646A"/>
    <w:rsid w:val="003766D4"/>
    <w:rsid w:val="00380904"/>
    <w:rsid w:val="00380DB1"/>
    <w:rsid w:val="00381C41"/>
    <w:rsid w:val="00382ED2"/>
    <w:rsid w:val="003858D1"/>
    <w:rsid w:val="00386741"/>
    <w:rsid w:val="00386F85"/>
    <w:rsid w:val="00387200"/>
    <w:rsid w:val="00390154"/>
    <w:rsid w:val="00393BAD"/>
    <w:rsid w:val="0039470B"/>
    <w:rsid w:val="00396DE3"/>
    <w:rsid w:val="003A0205"/>
    <w:rsid w:val="003A059B"/>
    <w:rsid w:val="003A1F64"/>
    <w:rsid w:val="003A5EB8"/>
    <w:rsid w:val="003A6B26"/>
    <w:rsid w:val="003A6C9A"/>
    <w:rsid w:val="003A705A"/>
    <w:rsid w:val="003B279C"/>
    <w:rsid w:val="003B5CAC"/>
    <w:rsid w:val="003B635D"/>
    <w:rsid w:val="003B7141"/>
    <w:rsid w:val="003C34D5"/>
    <w:rsid w:val="003C5BB5"/>
    <w:rsid w:val="003C5ED6"/>
    <w:rsid w:val="003C5F96"/>
    <w:rsid w:val="003D39EA"/>
    <w:rsid w:val="003D3DF0"/>
    <w:rsid w:val="003E2642"/>
    <w:rsid w:val="003E2F46"/>
    <w:rsid w:val="003E38C8"/>
    <w:rsid w:val="003E6305"/>
    <w:rsid w:val="003E6CDA"/>
    <w:rsid w:val="003E7C22"/>
    <w:rsid w:val="003E7E93"/>
    <w:rsid w:val="003F03F9"/>
    <w:rsid w:val="003F225E"/>
    <w:rsid w:val="003F3065"/>
    <w:rsid w:val="003F38FC"/>
    <w:rsid w:val="003F421C"/>
    <w:rsid w:val="003F4F11"/>
    <w:rsid w:val="00400AEC"/>
    <w:rsid w:val="00402378"/>
    <w:rsid w:val="00402429"/>
    <w:rsid w:val="0040345A"/>
    <w:rsid w:val="00403836"/>
    <w:rsid w:val="00405221"/>
    <w:rsid w:val="00405E15"/>
    <w:rsid w:val="0040605A"/>
    <w:rsid w:val="0040786C"/>
    <w:rsid w:val="0040799D"/>
    <w:rsid w:val="004101CA"/>
    <w:rsid w:val="00412731"/>
    <w:rsid w:val="00412D04"/>
    <w:rsid w:val="0041301B"/>
    <w:rsid w:val="0041330E"/>
    <w:rsid w:val="004139FF"/>
    <w:rsid w:val="00413C2D"/>
    <w:rsid w:val="00413F51"/>
    <w:rsid w:val="00415D6E"/>
    <w:rsid w:val="00416998"/>
    <w:rsid w:val="00416D26"/>
    <w:rsid w:val="00417479"/>
    <w:rsid w:val="0042239C"/>
    <w:rsid w:val="004241DE"/>
    <w:rsid w:val="00424C06"/>
    <w:rsid w:val="00425967"/>
    <w:rsid w:val="00425993"/>
    <w:rsid w:val="0042641E"/>
    <w:rsid w:val="004267B7"/>
    <w:rsid w:val="00430249"/>
    <w:rsid w:val="00430C02"/>
    <w:rsid w:val="00430E86"/>
    <w:rsid w:val="0043113D"/>
    <w:rsid w:val="00432568"/>
    <w:rsid w:val="00432A25"/>
    <w:rsid w:val="00433442"/>
    <w:rsid w:val="00434D1E"/>
    <w:rsid w:val="00441A23"/>
    <w:rsid w:val="004435DF"/>
    <w:rsid w:val="0044385C"/>
    <w:rsid w:val="0044536E"/>
    <w:rsid w:val="00445EB2"/>
    <w:rsid w:val="00445F26"/>
    <w:rsid w:val="0045030C"/>
    <w:rsid w:val="00451083"/>
    <w:rsid w:val="0045128B"/>
    <w:rsid w:val="004519B8"/>
    <w:rsid w:val="004531DE"/>
    <w:rsid w:val="00453E04"/>
    <w:rsid w:val="00460446"/>
    <w:rsid w:val="00462E34"/>
    <w:rsid w:val="00465EE8"/>
    <w:rsid w:val="00467F1A"/>
    <w:rsid w:val="00471799"/>
    <w:rsid w:val="00472656"/>
    <w:rsid w:val="00473A44"/>
    <w:rsid w:val="0047569D"/>
    <w:rsid w:val="00476E0E"/>
    <w:rsid w:val="00477CFA"/>
    <w:rsid w:val="004817DA"/>
    <w:rsid w:val="00482927"/>
    <w:rsid w:val="004831EB"/>
    <w:rsid w:val="004847DE"/>
    <w:rsid w:val="0048683A"/>
    <w:rsid w:val="00491CC3"/>
    <w:rsid w:val="00491F1E"/>
    <w:rsid w:val="00494710"/>
    <w:rsid w:val="00496B40"/>
    <w:rsid w:val="00496F67"/>
    <w:rsid w:val="004A10F9"/>
    <w:rsid w:val="004A119A"/>
    <w:rsid w:val="004A49CA"/>
    <w:rsid w:val="004A4A8A"/>
    <w:rsid w:val="004A68AC"/>
    <w:rsid w:val="004B0486"/>
    <w:rsid w:val="004B0635"/>
    <w:rsid w:val="004B3E3B"/>
    <w:rsid w:val="004B4FB1"/>
    <w:rsid w:val="004B533E"/>
    <w:rsid w:val="004B7D8A"/>
    <w:rsid w:val="004C32F7"/>
    <w:rsid w:val="004C3B1F"/>
    <w:rsid w:val="004C62B5"/>
    <w:rsid w:val="004C660E"/>
    <w:rsid w:val="004C6E24"/>
    <w:rsid w:val="004C78BA"/>
    <w:rsid w:val="004D35FC"/>
    <w:rsid w:val="004D38C8"/>
    <w:rsid w:val="004D3D60"/>
    <w:rsid w:val="004D422A"/>
    <w:rsid w:val="004D6F45"/>
    <w:rsid w:val="004E26A2"/>
    <w:rsid w:val="004F0BD1"/>
    <w:rsid w:val="004F66C1"/>
    <w:rsid w:val="004F7FFD"/>
    <w:rsid w:val="0050250A"/>
    <w:rsid w:val="0050319A"/>
    <w:rsid w:val="00504360"/>
    <w:rsid w:val="005050B3"/>
    <w:rsid w:val="005059BB"/>
    <w:rsid w:val="00506E91"/>
    <w:rsid w:val="0051081A"/>
    <w:rsid w:val="00511872"/>
    <w:rsid w:val="005132AE"/>
    <w:rsid w:val="0051408A"/>
    <w:rsid w:val="00515097"/>
    <w:rsid w:val="005150BA"/>
    <w:rsid w:val="005170CA"/>
    <w:rsid w:val="0051719B"/>
    <w:rsid w:val="00517CA4"/>
    <w:rsid w:val="005212DE"/>
    <w:rsid w:val="00521AB2"/>
    <w:rsid w:val="0052396C"/>
    <w:rsid w:val="00523B72"/>
    <w:rsid w:val="00524ED6"/>
    <w:rsid w:val="0052564B"/>
    <w:rsid w:val="0052621E"/>
    <w:rsid w:val="00530356"/>
    <w:rsid w:val="00530588"/>
    <w:rsid w:val="00530653"/>
    <w:rsid w:val="0053162B"/>
    <w:rsid w:val="00532A23"/>
    <w:rsid w:val="00540C82"/>
    <w:rsid w:val="005412B3"/>
    <w:rsid w:val="0054497F"/>
    <w:rsid w:val="00544D87"/>
    <w:rsid w:val="005460D5"/>
    <w:rsid w:val="00552606"/>
    <w:rsid w:val="0055361D"/>
    <w:rsid w:val="005579A5"/>
    <w:rsid w:val="00560257"/>
    <w:rsid w:val="0056138E"/>
    <w:rsid w:val="00562E07"/>
    <w:rsid w:val="005638FC"/>
    <w:rsid w:val="005647A4"/>
    <w:rsid w:val="0056540F"/>
    <w:rsid w:val="00565A81"/>
    <w:rsid w:val="00565EDD"/>
    <w:rsid w:val="005717C2"/>
    <w:rsid w:val="00572E9F"/>
    <w:rsid w:val="005760E2"/>
    <w:rsid w:val="00577A4D"/>
    <w:rsid w:val="0058317A"/>
    <w:rsid w:val="00583D76"/>
    <w:rsid w:val="00584E09"/>
    <w:rsid w:val="00590AEC"/>
    <w:rsid w:val="00591812"/>
    <w:rsid w:val="00591AC7"/>
    <w:rsid w:val="00591B2D"/>
    <w:rsid w:val="0059206B"/>
    <w:rsid w:val="00592E4B"/>
    <w:rsid w:val="00594A2F"/>
    <w:rsid w:val="00595FE6"/>
    <w:rsid w:val="005970B3"/>
    <w:rsid w:val="005975C9"/>
    <w:rsid w:val="005977EE"/>
    <w:rsid w:val="00597F60"/>
    <w:rsid w:val="005A061D"/>
    <w:rsid w:val="005A18C0"/>
    <w:rsid w:val="005A27B8"/>
    <w:rsid w:val="005A2A90"/>
    <w:rsid w:val="005A49CB"/>
    <w:rsid w:val="005B02EC"/>
    <w:rsid w:val="005B0B19"/>
    <w:rsid w:val="005B0FF0"/>
    <w:rsid w:val="005B1EBA"/>
    <w:rsid w:val="005B2769"/>
    <w:rsid w:val="005B297C"/>
    <w:rsid w:val="005B431F"/>
    <w:rsid w:val="005B594E"/>
    <w:rsid w:val="005B6604"/>
    <w:rsid w:val="005B6E68"/>
    <w:rsid w:val="005C0FD1"/>
    <w:rsid w:val="005C1384"/>
    <w:rsid w:val="005C1B05"/>
    <w:rsid w:val="005C2CBE"/>
    <w:rsid w:val="005C5809"/>
    <w:rsid w:val="005C5B46"/>
    <w:rsid w:val="005C70A8"/>
    <w:rsid w:val="005D0AE1"/>
    <w:rsid w:val="005D1046"/>
    <w:rsid w:val="005D20C4"/>
    <w:rsid w:val="005D2A0B"/>
    <w:rsid w:val="005D2CE1"/>
    <w:rsid w:val="005D47FC"/>
    <w:rsid w:val="005D54C4"/>
    <w:rsid w:val="005D5B1E"/>
    <w:rsid w:val="005D7B91"/>
    <w:rsid w:val="005E2FA8"/>
    <w:rsid w:val="005E405D"/>
    <w:rsid w:val="005E4566"/>
    <w:rsid w:val="005E4693"/>
    <w:rsid w:val="005E5F5D"/>
    <w:rsid w:val="005E6155"/>
    <w:rsid w:val="005F07E4"/>
    <w:rsid w:val="005F2160"/>
    <w:rsid w:val="005F4BA2"/>
    <w:rsid w:val="005F5121"/>
    <w:rsid w:val="005F566F"/>
    <w:rsid w:val="005F5C32"/>
    <w:rsid w:val="005F6E39"/>
    <w:rsid w:val="0060002D"/>
    <w:rsid w:val="00600272"/>
    <w:rsid w:val="0060039F"/>
    <w:rsid w:val="00600757"/>
    <w:rsid w:val="0060133E"/>
    <w:rsid w:val="00601678"/>
    <w:rsid w:val="006104AF"/>
    <w:rsid w:val="006137C7"/>
    <w:rsid w:val="00613D3D"/>
    <w:rsid w:val="00615719"/>
    <w:rsid w:val="00617311"/>
    <w:rsid w:val="0062026B"/>
    <w:rsid w:val="0062150A"/>
    <w:rsid w:val="00621FCF"/>
    <w:rsid w:val="00622910"/>
    <w:rsid w:val="00626379"/>
    <w:rsid w:val="00631C70"/>
    <w:rsid w:val="00633774"/>
    <w:rsid w:val="006343BD"/>
    <w:rsid w:val="00635A72"/>
    <w:rsid w:val="006459DB"/>
    <w:rsid w:val="00646082"/>
    <w:rsid w:val="006464BB"/>
    <w:rsid w:val="0064712E"/>
    <w:rsid w:val="006520FC"/>
    <w:rsid w:val="00653F8D"/>
    <w:rsid w:val="00656371"/>
    <w:rsid w:val="00657773"/>
    <w:rsid w:val="006610CE"/>
    <w:rsid w:val="00664A09"/>
    <w:rsid w:val="00664BA5"/>
    <w:rsid w:val="0066640F"/>
    <w:rsid w:val="006716E0"/>
    <w:rsid w:val="006730AD"/>
    <w:rsid w:val="006735C1"/>
    <w:rsid w:val="00674709"/>
    <w:rsid w:val="0067567B"/>
    <w:rsid w:val="00677F0B"/>
    <w:rsid w:val="006801D9"/>
    <w:rsid w:val="006812A8"/>
    <w:rsid w:val="0068136A"/>
    <w:rsid w:val="0068181E"/>
    <w:rsid w:val="00681D06"/>
    <w:rsid w:val="006858B6"/>
    <w:rsid w:val="00687397"/>
    <w:rsid w:val="006909FE"/>
    <w:rsid w:val="00690AE9"/>
    <w:rsid w:val="00690D5A"/>
    <w:rsid w:val="006959A1"/>
    <w:rsid w:val="00696015"/>
    <w:rsid w:val="006A1741"/>
    <w:rsid w:val="006A3C34"/>
    <w:rsid w:val="006A4159"/>
    <w:rsid w:val="006A452D"/>
    <w:rsid w:val="006A46DC"/>
    <w:rsid w:val="006A5144"/>
    <w:rsid w:val="006A5AB2"/>
    <w:rsid w:val="006A650B"/>
    <w:rsid w:val="006A7173"/>
    <w:rsid w:val="006A7F72"/>
    <w:rsid w:val="006B0208"/>
    <w:rsid w:val="006B047D"/>
    <w:rsid w:val="006B0C0E"/>
    <w:rsid w:val="006B1729"/>
    <w:rsid w:val="006B233B"/>
    <w:rsid w:val="006B42B5"/>
    <w:rsid w:val="006B46D7"/>
    <w:rsid w:val="006B79F5"/>
    <w:rsid w:val="006C0BE9"/>
    <w:rsid w:val="006C39CF"/>
    <w:rsid w:val="006C3DA7"/>
    <w:rsid w:val="006C4933"/>
    <w:rsid w:val="006C5119"/>
    <w:rsid w:val="006C5BDC"/>
    <w:rsid w:val="006C5DD6"/>
    <w:rsid w:val="006C650E"/>
    <w:rsid w:val="006C7BD8"/>
    <w:rsid w:val="006C7C66"/>
    <w:rsid w:val="006D00F4"/>
    <w:rsid w:val="006D0D04"/>
    <w:rsid w:val="006D0F1F"/>
    <w:rsid w:val="006D167A"/>
    <w:rsid w:val="006D2DEA"/>
    <w:rsid w:val="006D34E6"/>
    <w:rsid w:val="006D517C"/>
    <w:rsid w:val="006D7976"/>
    <w:rsid w:val="006D7BEA"/>
    <w:rsid w:val="006E0F42"/>
    <w:rsid w:val="006E129E"/>
    <w:rsid w:val="006E2F6B"/>
    <w:rsid w:val="006E3A9D"/>
    <w:rsid w:val="006E43DD"/>
    <w:rsid w:val="006E598A"/>
    <w:rsid w:val="006E5DFF"/>
    <w:rsid w:val="006E6D55"/>
    <w:rsid w:val="006E789B"/>
    <w:rsid w:val="006F1F1D"/>
    <w:rsid w:val="006F2CF4"/>
    <w:rsid w:val="006F55C1"/>
    <w:rsid w:val="006F5E76"/>
    <w:rsid w:val="006F669B"/>
    <w:rsid w:val="006F68B5"/>
    <w:rsid w:val="007000CB"/>
    <w:rsid w:val="0070057F"/>
    <w:rsid w:val="00700D2D"/>
    <w:rsid w:val="00700FC1"/>
    <w:rsid w:val="00702301"/>
    <w:rsid w:val="00702445"/>
    <w:rsid w:val="007028A6"/>
    <w:rsid w:val="00703DFC"/>
    <w:rsid w:val="00704A04"/>
    <w:rsid w:val="00704CF7"/>
    <w:rsid w:val="007058B0"/>
    <w:rsid w:val="00706F83"/>
    <w:rsid w:val="007105B1"/>
    <w:rsid w:val="00713AF2"/>
    <w:rsid w:val="007151A8"/>
    <w:rsid w:val="007169D1"/>
    <w:rsid w:val="00717A04"/>
    <w:rsid w:val="00720519"/>
    <w:rsid w:val="007215B2"/>
    <w:rsid w:val="007225C6"/>
    <w:rsid w:val="00722DA8"/>
    <w:rsid w:val="00723165"/>
    <w:rsid w:val="0072338A"/>
    <w:rsid w:val="007233A3"/>
    <w:rsid w:val="007238C5"/>
    <w:rsid w:val="00723CB9"/>
    <w:rsid w:val="007258A4"/>
    <w:rsid w:val="007258D6"/>
    <w:rsid w:val="00726E1B"/>
    <w:rsid w:val="00730247"/>
    <w:rsid w:val="00730FAB"/>
    <w:rsid w:val="00731509"/>
    <w:rsid w:val="007337E0"/>
    <w:rsid w:val="00736949"/>
    <w:rsid w:val="0073740E"/>
    <w:rsid w:val="007379DD"/>
    <w:rsid w:val="00737C5E"/>
    <w:rsid w:val="007416ED"/>
    <w:rsid w:val="00742613"/>
    <w:rsid w:val="00747C34"/>
    <w:rsid w:val="00747D19"/>
    <w:rsid w:val="0075096F"/>
    <w:rsid w:val="00750BCB"/>
    <w:rsid w:val="00753908"/>
    <w:rsid w:val="00754BF3"/>
    <w:rsid w:val="00757250"/>
    <w:rsid w:val="007617D9"/>
    <w:rsid w:val="007626CD"/>
    <w:rsid w:val="00762C13"/>
    <w:rsid w:val="007634A3"/>
    <w:rsid w:val="00765631"/>
    <w:rsid w:val="0076771E"/>
    <w:rsid w:val="00770C80"/>
    <w:rsid w:val="00771EF9"/>
    <w:rsid w:val="007753E3"/>
    <w:rsid w:val="007757B5"/>
    <w:rsid w:val="00775A12"/>
    <w:rsid w:val="00775C7C"/>
    <w:rsid w:val="00775F3A"/>
    <w:rsid w:val="00777DE1"/>
    <w:rsid w:val="00781AAE"/>
    <w:rsid w:val="00782A73"/>
    <w:rsid w:val="00782ECF"/>
    <w:rsid w:val="00785135"/>
    <w:rsid w:val="00785305"/>
    <w:rsid w:val="0078702F"/>
    <w:rsid w:val="0079120F"/>
    <w:rsid w:val="0079128A"/>
    <w:rsid w:val="00791292"/>
    <w:rsid w:val="007956A2"/>
    <w:rsid w:val="00797AC4"/>
    <w:rsid w:val="007A1498"/>
    <w:rsid w:val="007A2B4E"/>
    <w:rsid w:val="007A38AA"/>
    <w:rsid w:val="007A3D56"/>
    <w:rsid w:val="007A4910"/>
    <w:rsid w:val="007A50D0"/>
    <w:rsid w:val="007B0C43"/>
    <w:rsid w:val="007B1747"/>
    <w:rsid w:val="007B1873"/>
    <w:rsid w:val="007B1F12"/>
    <w:rsid w:val="007B2F0D"/>
    <w:rsid w:val="007B3C0D"/>
    <w:rsid w:val="007B7EE8"/>
    <w:rsid w:val="007C105E"/>
    <w:rsid w:val="007C2BE3"/>
    <w:rsid w:val="007D4067"/>
    <w:rsid w:val="007D5D04"/>
    <w:rsid w:val="007D7D58"/>
    <w:rsid w:val="007E2043"/>
    <w:rsid w:val="007E2383"/>
    <w:rsid w:val="007E2C3B"/>
    <w:rsid w:val="007E46F8"/>
    <w:rsid w:val="007E4F1D"/>
    <w:rsid w:val="007E4FF0"/>
    <w:rsid w:val="007E6C39"/>
    <w:rsid w:val="007E7A78"/>
    <w:rsid w:val="007E7DF8"/>
    <w:rsid w:val="007F14D1"/>
    <w:rsid w:val="007F1C16"/>
    <w:rsid w:val="007F4B03"/>
    <w:rsid w:val="007F72AE"/>
    <w:rsid w:val="00801496"/>
    <w:rsid w:val="00804897"/>
    <w:rsid w:val="00804CA3"/>
    <w:rsid w:val="00811BEE"/>
    <w:rsid w:val="00812D7E"/>
    <w:rsid w:val="0081543C"/>
    <w:rsid w:val="00816ADC"/>
    <w:rsid w:val="00817FFE"/>
    <w:rsid w:val="00821505"/>
    <w:rsid w:val="00822B82"/>
    <w:rsid w:val="00826956"/>
    <w:rsid w:val="00831A42"/>
    <w:rsid w:val="00831AC2"/>
    <w:rsid w:val="0083348A"/>
    <w:rsid w:val="00833EA7"/>
    <w:rsid w:val="00834A93"/>
    <w:rsid w:val="00837E62"/>
    <w:rsid w:val="00842988"/>
    <w:rsid w:val="0084301B"/>
    <w:rsid w:val="00846135"/>
    <w:rsid w:val="0084635B"/>
    <w:rsid w:val="00846846"/>
    <w:rsid w:val="008472D3"/>
    <w:rsid w:val="0085127F"/>
    <w:rsid w:val="00855AA2"/>
    <w:rsid w:val="00855E4F"/>
    <w:rsid w:val="0085603A"/>
    <w:rsid w:val="00857DDD"/>
    <w:rsid w:val="00861411"/>
    <w:rsid w:val="0086363E"/>
    <w:rsid w:val="00863BAA"/>
    <w:rsid w:val="00863FB2"/>
    <w:rsid w:val="00864824"/>
    <w:rsid w:val="0086488E"/>
    <w:rsid w:val="00864C59"/>
    <w:rsid w:val="008705C1"/>
    <w:rsid w:val="0087309D"/>
    <w:rsid w:val="008735FA"/>
    <w:rsid w:val="00875798"/>
    <w:rsid w:val="0087636A"/>
    <w:rsid w:val="0087764A"/>
    <w:rsid w:val="00880F86"/>
    <w:rsid w:val="00881D65"/>
    <w:rsid w:val="0088225D"/>
    <w:rsid w:val="008826A2"/>
    <w:rsid w:val="00887582"/>
    <w:rsid w:val="00887C5C"/>
    <w:rsid w:val="0089035F"/>
    <w:rsid w:val="00892C88"/>
    <w:rsid w:val="00893E98"/>
    <w:rsid w:val="00894F29"/>
    <w:rsid w:val="00896374"/>
    <w:rsid w:val="00897E44"/>
    <w:rsid w:val="008A1217"/>
    <w:rsid w:val="008A15CD"/>
    <w:rsid w:val="008A19EF"/>
    <w:rsid w:val="008A3554"/>
    <w:rsid w:val="008A427C"/>
    <w:rsid w:val="008A433F"/>
    <w:rsid w:val="008A4AEE"/>
    <w:rsid w:val="008A60FC"/>
    <w:rsid w:val="008A6D8B"/>
    <w:rsid w:val="008B0543"/>
    <w:rsid w:val="008B1B9E"/>
    <w:rsid w:val="008B2B31"/>
    <w:rsid w:val="008B38BC"/>
    <w:rsid w:val="008B38FA"/>
    <w:rsid w:val="008B3E77"/>
    <w:rsid w:val="008B58AF"/>
    <w:rsid w:val="008B6DAE"/>
    <w:rsid w:val="008B72A7"/>
    <w:rsid w:val="008B7FCA"/>
    <w:rsid w:val="008C525C"/>
    <w:rsid w:val="008C5D84"/>
    <w:rsid w:val="008C5FA5"/>
    <w:rsid w:val="008C6001"/>
    <w:rsid w:val="008C7C1E"/>
    <w:rsid w:val="008C7CE8"/>
    <w:rsid w:val="008D19FF"/>
    <w:rsid w:val="008D4571"/>
    <w:rsid w:val="008D5A16"/>
    <w:rsid w:val="008D69DB"/>
    <w:rsid w:val="008D73D9"/>
    <w:rsid w:val="008E0D7C"/>
    <w:rsid w:val="008E2514"/>
    <w:rsid w:val="008E4A5A"/>
    <w:rsid w:val="008E576E"/>
    <w:rsid w:val="008E60A3"/>
    <w:rsid w:val="008E657D"/>
    <w:rsid w:val="008E73A7"/>
    <w:rsid w:val="008F324C"/>
    <w:rsid w:val="008F3C45"/>
    <w:rsid w:val="009007D7"/>
    <w:rsid w:val="0090269F"/>
    <w:rsid w:val="00903B2C"/>
    <w:rsid w:val="00903D54"/>
    <w:rsid w:val="0090489F"/>
    <w:rsid w:val="00911E6C"/>
    <w:rsid w:val="0091320E"/>
    <w:rsid w:val="00913272"/>
    <w:rsid w:val="00915178"/>
    <w:rsid w:val="00916F3B"/>
    <w:rsid w:val="0092060B"/>
    <w:rsid w:val="009209D2"/>
    <w:rsid w:val="00921E0C"/>
    <w:rsid w:val="00924284"/>
    <w:rsid w:val="00924579"/>
    <w:rsid w:val="009254BC"/>
    <w:rsid w:val="00926D09"/>
    <w:rsid w:val="00927C02"/>
    <w:rsid w:val="00932DF1"/>
    <w:rsid w:val="009333D2"/>
    <w:rsid w:val="00933B2A"/>
    <w:rsid w:val="00936C84"/>
    <w:rsid w:val="00937881"/>
    <w:rsid w:val="00941057"/>
    <w:rsid w:val="00941762"/>
    <w:rsid w:val="00942BCC"/>
    <w:rsid w:val="00944AA5"/>
    <w:rsid w:val="00944B1D"/>
    <w:rsid w:val="0094758D"/>
    <w:rsid w:val="00947E28"/>
    <w:rsid w:val="0095012E"/>
    <w:rsid w:val="00951E23"/>
    <w:rsid w:val="009552AF"/>
    <w:rsid w:val="00956731"/>
    <w:rsid w:val="00957093"/>
    <w:rsid w:val="00961F1D"/>
    <w:rsid w:val="00962E26"/>
    <w:rsid w:val="0096385F"/>
    <w:rsid w:val="0096554E"/>
    <w:rsid w:val="0096568F"/>
    <w:rsid w:val="0097024F"/>
    <w:rsid w:val="009708C9"/>
    <w:rsid w:val="00972E56"/>
    <w:rsid w:val="00973E5F"/>
    <w:rsid w:val="0097458E"/>
    <w:rsid w:val="00980E56"/>
    <w:rsid w:val="009818DD"/>
    <w:rsid w:val="00982469"/>
    <w:rsid w:val="00983794"/>
    <w:rsid w:val="00984BC9"/>
    <w:rsid w:val="00986DAA"/>
    <w:rsid w:val="009871E8"/>
    <w:rsid w:val="00990F21"/>
    <w:rsid w:val="0099124B"/>
    <w:rsid w:val="00992121"/>
    <w:rsid w:val="009925F0"/>
    <w:rsid w:val="0099271B"/>
    <w:rsid w:val="0099392B"/>
    <w:rsid w:val="00994193"/>
    <w:rsid w:val="00994958"/>
    <w:rsid w:val="00996DBE"/>
    <w:rsid w:val="009A0116"/>
    <w:rsid w:val="009A18E2"/>
    <w:rsid w:val="009A1ECC"/>
    <w:rsid w:val="009A2F5E"/>
    <w:rsid w:val="009A38F0"/>
    <w:rsid w:val="009A3C41"/>
    <w:rsid w:val="009A5361"/>
    <w:rsid w:val="009B1158"/>
    <w:rsid w:val="009B3D25"/>
    <w:rsid w:val="009B5462"/>
    <w:rsid w:val="009B6876"/>
    <w:rsid w:val="009B6AA8"/>
    <w:rsid w:val="009B79BE"/>
    <w:rsid w:val="009B7BC1"/>
    <w:rsid w:val="009C0849"/>
    <w:rsid w:val="009C1430"/>
    <w:rsid w:val="009C6CA6"/>
    <w:rsid w:val="009D0CE6"/>
    <w:rsid w:val="009D15EC"/>
    <w:rsid w:val="009D2835"/>
    <w:rsid w:val="009D47BE"/>
    <w:rsid w:val="009E027B"/>
    <w:rsid w:val="009E0A41"/>
    <w:rsid w:val="009E1813"/>
    <w:rsid w:val="009F0A70"/>
    <w:rsid w:val="009F1EE3"/>
    <w:rsid w:val="009F1F0E"/>
    <w:rsid w:val="009F40BB"/>
    <w:rsid w:val="009F45D6"/>
    <w:rsid w:val="009F4D34"/>
    <w:rsid w:val="009F5F2F"/>
    <w:rsid w:val="009F6D46"/>
    <w:rsid w:val="00A058BE"/>
    <w:rsid w:val="00A07059"/>
    <w:rsid w:val="00A075AD"/>
    <w:rsid w:val="00A07C8C"/>
    <w:rsid w:val="00A10D40"/>
    <w:rsid w:val="00A11EDE"/>
    <w:rsid w:val="00A140E0"/>
    <w:rsid w:val="00A14B0A"/>
    <w:rsid w:val="00A1524C"/>
    <w:rsid w:val="00A15918"/>
    <w:rsid w:val="00A1686B"/>
    <w:rsid w:val="00A202C9"/>
    <w:rsid w:val="00A22012"/>
    <w:rsid w:val="00A22419"/>
    <w:rsid w:val="00A23EC5"/>
    <w:rsid w:val="00A258EB"/>
    <w:rsid w:val="00A25AEF"/>
    <w:rsid w:val="00A26EF3"/>
    <w:rsid w:val="00A30589"/>
    <w:rsid w:val="00A3060C"/>
    <w:rsid w:val="00A35C63"/>
    <w:rsid w:val="00A362D0"/>
    <w:rsid w:val="00A371AD"/>
    <w:rsid w:val="00A374E6"/>
    <w:rsid w:val="00A374EF"/>
    <w:rsid w:val="00A3776F"/>
    <w:rsid w:val="00A40FE9"/>
    <w:rsid w:val="00A4163E"/>
    <w:rsid w:val="00A4165E"/>
    <w:rsid w:val="00A4297A"/>
    <w:rsid w:val="00A42EE8"/>
    <w:rsid w:val="00A43654"/>
    <w:rsid w:val="00A438FD"/>
    <w:rsid w:val="00A47018"/>
    <w:rsid w:val="00A50C17"/>
    <w:rsid w:val="00A50E8A"/>
    <w:rsid w:val="00A54E06"/>
    <w:rsid w:val="00A55528"/>
    <w:rsid w:val="00A57598"/>
    <w:rsid w:val="00A61097"/>
    <w:rsid w:val="00A63261"/>
    <w:rsid w:val="00A63540"/>
    <w:rsid w:val="00A712C2"/>
    <w:rsid w:val="00A719C1"/>
    <w:rsid w:val="00A735B6"/>
    <w:rsid w:val="00A7595F"/>
    <w:rsid w:val="00A81823"/>
    <w:rsid w:val="00A83682"/>
    <w:rsid w:val="00A846C6"/>
    <w:rsid w:val="00A86B64"/>
    <w:rsid w:val="00A90EA0"/>
    <w:rsid w:val="00A91341"/>
    <w:rsid w:val="00A922FE"/>
    <w:rsid w:val="00A9379B"/>
    <w:rsid w:val="00A939A8"/>
    <w:rsid w:val="00A947AD"/>
    <w:rsid w:val="00A96721"/>
    <w:rsid w:val="00A97274"/>
    <w:rsid w:val="00A97671"/>
    <w:rsid w:val="00AA3F20"/>
    <w:rsid w:val="00AA5A71"/>
    <w:rsid w:val="00AB265C"/>
    <w:rsid w:val="00AB41BB"/>
    <w:rsid w:val="00AB46F4"/>
    <w:rsid w:val="00AB53CB"/>
    <w:rsid w:val="00AB5B36"/>
    <w:rsid w:val="00AB5DF4"/>
    <w:rsid w:val="00AB63B9"/>
    <w:rsid w:val="00AB677A"/>
    <w:rsid w:val="00AB7315"/>
    <w:rsid w:val="00AC0F6B"/>
    <w:rsid w:val="00AC791A"/>
    <w:rsid w:val="00AC795E"/>
    <w:rsid w:val="00AC7A86"/>
    <w:rsid w:val="00AD1167"/>
    <w:rsid w:val="00AD134C"/>
    <w:rsid w:val="00AD1AFC"/>
    <w:rsid w:val="00AD2F13"/>
    <w:rsid w:val="00AE1C2F"/>
    <w:rsid w:val="00AE1E2B"/>
    <w:rsid w:val="00AE2527"/>
    <w:rsid w:val="00AE38BB"/>
    <w:rsid w:val="00AF0235"/>
    <w:rsid w:val="00AF1DC3"/>
    <w:rsid w:val="00AF2D9D"/>
    <w:rsid w:val="00AF3AFE"/>
    <w:rsid w:val="00AF7691"/>
    <w:rsid w:val="00AF7A7A"/>
    <w:rsid w:val="00B0068A"/>
    <w:rsid w:val="00B06203"/>
    <w:rsid w:val="00B07B38"/>
    <w:rsid w:val="00B111BF"/>
    <w:rsid w:val="00B11C5F"/>
    <w:rsid w:val="00B11E35"/>
    <w:rsid w:val="00B12743"/>
    <w:rsid w:val="00B155A9"/>
    <w:rsid w:val="00B15693"/>
    <w:rsid w:val="00B15EE2"/>
    <w:rsid w:val="00B1668D"/>
    <w:rsid w:val="00B1709E"/>
    <w:rsid w:val="00B20F1E"/>
    <w:rsid w:val="00B20FEA"/>
    <w:rsid w:val="00B21529"/>
    <w:rsid w:val="00B21C30"/>
    <w:rsid w:val="00B23AF2"/>
    <w:rsid w:val="00B24D8E"/>
    <w:rsid w:val="00B25A35"/>
    <w:rsid w:val="00B264C5"/>
    <w:rsid w:val="00B26B02"/>
    <w:rsid w:val="00B26C86"/>
    <w:rsid w:val="00B30C72"/>
    <w:rsid w:val="00B31427"/>
    <w:rsid w:val="00B32AAA"/>
    <w:rsid w:val="00B339D6"/>
    <w:rsid w:val="00B340EF"/>
    <w:rsid w:val="00B359F8"/>
    <w:rsid w:val="00B35B32"/>
    <w:rsid w:val="00B37033"/>
    <w:rsid w:val="00B3751A"/>
    <w:rsid w:val="00B40238"/>
    <w:rsid w:val="00B40CAD"/>
    <w:rsid w:val="00B40D9B"/>
    <w:rsid w:val="00B4143A"/>
    <w:rsid w:val="00B41584"/>
    <w:rsid w:val="00B42C4F"/>
    <w:rsid w:val="00B42D3F"/>
    <w:rsid w:val="00B43160"/>
    <w:rsid w:val="00B44B65"/>
    <w:rsid w:val="00B44C37"/>
    <w:rsid w:val="00B44C99"/>
    <w:rsid w:val="00B4585B"/>
    <w:rsid w:val="00B46785"/>
    <w:rsid w:val="00B46CE3"/>
    <w:rsid w:val="00B47703"/>
    <w:rsid w:val="00B51172"/>
    <w:rsid w:val="00B51731"/>
    <w:rsid w:val="00B5241E"/>
    <w:rsid w:val="00B53A0C"/>
    <w:rsid w:val="00B54707"/>
    <w:rsid w:val="00B557F6"/>
    <w:rsid w:val="00B55D66"/>
    <w:rsid w:val="00B560BB"/>
    <w:rsid w:val="00B56A21"/>
    <w:rsid w:val="00B57C30"/>
    <w:rsid w:val="00B57F0F"/>
    <w:rsid w:val="00B60E04"/>
    <w:rsid w:val="00B60EA6"/>
    <w:rsid w:val="00B61E60"/>
    <w:rsid w:val="00B61EB3"/>
    <w:rsid w:val="00B6380B"/>
    <w:rsid w:val="00B63907"/>
    <w:rsid w:val="00B63AD2"/>
    <w:rsid w:val="00B64E7F"/>
    <w:rsid w:val="00B70A72"/>
    <w:rsid w:val="00B719DE"/>
    <w:rsid w:val="00B728A6"/>
    <w:rsid w:val="00B73BD9"/>
    <w:rsid w:val="00B74987"/>
    <w:rsid w:val="00B752C7"/>
    <w:rsid w:val="00B7742A"/>
    <w:rsid w:val="00B802E4"/>
    <w:rsid w:val="00B81B1F"/>
    <w:rsid w:val="00B81B65"/>
    <w:rsid w:val="00B83CF5"/>
    <w:rsid w:val="00B8661A"/>
    <w:rsid w:val="00B86E0B"/>
    <w:rsid w:val="00B9298B"/>
    <w:rsid w:val="00B929E4"/>
    <w:rsid w:val="00B94159"/>
    <w:rsid w:val="00B96589"/>
    <w:rsid w:val="00BA1D3E"/>
    <w:rsid w:val="00BA2EC7"/>
    <w:rsid w:val="00BA3007"/>
    <w:rsid w:val="00BA36DA"/>
    <w:rsid w:val="00BA6634"/>
    <w:rsid w:val="00BB2596"/>
    <w:rsid w:val="00BB354D"/>
    <w:rsid w:val="00BC168A"/>
    <w:rsid w:val="00BC3DF4"/>
    <w:rsid w:val="00BC5919"/>
    <w:rsid w:val="00BC6773"/>
    <w:rsid w:val="00BC71CA"/>
    <w:rsid w:val="00BD2F4F"/>
    <w:rsid w:val="00BD5D91"/>
    <w:rsid w:val="00BD602C"/>
    <w:rsid w:val="00BD6F72"/>
    <w:rsid w:val="00BE118C"/>
    <w:rsid w:val="00BE2A03"/>
    <w:rsid w:val="00BE4346"/>
    <w:rsid w:val="00BE4AD7"/>
    <w:rsid w:val="00BE764F"/>
    <w:rsid w:val="00BE7DDC"/>
    <w:rsid w:val="00BF0E70"/>
    <w:rsid w:val="00BF1F93"/>
    <w:rsid w:val="00BF2541"/>
    <w:rsid w:val="00BF41AF"/>
    <w:rsid w:val="00C000D0"/>
    <w:rsid w:val="00C04C31"/>
    <w:rsid w:val="00C0592E"/>
    <w:rsid w:val="00C05963"/>
    <w:rsid w:val="00C05AC7"/>
    <w:rsid w:val="00C06994"/>
    <w:rsid w:val="00C07A4F"/>
    <w:rsid w:val="00C07C9B"/>
    <w:rsid w:val="00C11883"/>
    <w:rsid w:val="00C1242E"/>
    <w:rsid w:val="00C15273"/>
    <w:rsid w:val="00C1537E"/>
    <w:rsid w:val="00C1670C"/>
    <w:rsid w:val="00C16C46"/>
    <w:rsid w:val="00C20ADF"/>
    <w:rsid w:val="00C223A8"/>
    <w:rsid w:val="00C23ED7"/>
    <w:rsid w:val="00C27218"/>
    <w:rsid w:val="00C3318D"/>
    <w:rsid w:val="00C34BDC"/>
    <w:rsid w:val="00C36700"/>
    <w:rsid w:val="00C41BC3"/>
    <w:rsid w:val="00C41CDA"/>
    <w:rsid w:val="00C4313C"/>
    <w:rsid w:val="00C43B69"/>
    <w:rsid w:val="00C442A8"/>
    <w:rsid w:val="00C452C6"/>
    <w:rsid w:val="00C46373"/>
    <w:rsid w:val="00C47473"/>
    <w:rsid w:val="00C4777E"/>
    <w:rsid w:val="00C53866"/>
    <w:rsid w:val="00C54348"/>
    <w:rsid w:val="00C54FD0"/>
    <w:rsid w:val="00C55303"/>
    <w:rsid w:val="00C55982"/>
    <w:rsid w:val="00C560A5"/>
    <w:rsid w:val="00C60630"/>
    <w:rsid w:val="00C60706"/>
    <w:rsid w:val="00C61A8A"/>
    <w:rsid w:val="00C61BAF"/>
    <w:rsid w:val="00C633AA"/>
    <w:rsid w:val="00C6447D"/>
    <w:rsid w:val="00C64DFC"/>
    <w:rsid w:val="00C65336"/>
    <w:rsid w:val="00C661C0"/>
    <w:rsid w:val="00C703F7"/>
    <w:rsid w:val="00C72DA6"/>
    <w:rsid w:val="00C73431"/>
    <w:rsid w:val="00C7622A"/>
    <w:rsid w:val="00C77A9E"/>
    <w:rsid w:val="00C77B8A"/>
    <w:rsid w:val="00C8073C"/>
    <w:rsid w:val="00C80938"/>
    <w:rsid w:val="00C81D51"/>
    <w:rsid w:val="00C84FB2"/>
    <w:rsid w:val="00C87D01"/>
    <w:rsid w:val="00C9031D"/>
    <w:rsid w:val="00C9217B"/>
    <w:rsid w:val="00C92DA7"/>
    <w:rsid w:val="00C95DE3"/>
    <w:rsid w:val="00CA2434"/>
    <w:rsid w:val="00CA40AE"/>
    <w:rsid w:val="00CA42B6"/>
    <w:rsid w:val="00CA4789"/>
    <w:rsid w:val="00CA4BA0"/>
    <w:rsid w:val="00CA7AD6"/>
    <w:rsid w:val="00CB05AB"/>
    <w:rsid w:val="00CB0771"/>
    <w:rsid w:val="00CB0915"/>
    <w:rsid w:val="00CB0B3C"/>
    <w:rsid w:val="00CB31F1"/>
    <w:rsid w:val="00CB55DA"/>
    <w:rsid w:val="00CB62A1"/>
    <w:rsid w:val="00CB7220"/>
    <w:rsid w:val="00CB7383"/>
    <w:rsid w:val="00CC0915"/>
    <w:rsid w:val="00CC1A2A"/>
    <w:rsid w:val="00CC1D07"/>
    <w:rsid w:val="00CC2127"/>
    <w:rsid w:val="00CC2F6B"/>
    <w:rsid w:val="00CC45B4"/>
    <w:rsid w:val="00CC5DC0"/>
    <w:rsid w:val="00CD365A"/>
    <w:rsid w:val="00CD790B"/>
    <w:rsid w:val="00CD7C26"/>
    <w:rsid w:val="00CE1525"/>
    <w:rsid w:val="00CE2303"/>
    <w:rsid w:val="00CE23E7"/>
    <w:rsid w:val="00CE311D"/>
    <w:rsid w:val="00CE635B"/>
    <w:rsid w:val="00CE6DAE"/>
    <w:rsid w:val="00CE7E51"/>
    <w:rsid w:val="00CF2AD9"/>
    <w:rsid w:val="00CF49F7"/>
    <w:rsid w:val="00CF4E5F"/>
    <w:rsid w:val="00CF6034"/>
    <w:rsid w:val="00CF63DE"/>
    <w:rsid w:val="00CF6D57"/>
    <w:rsid w:val="00CF7A33"/>
    <w:rsid w:val="00D0166C"/>
    <w:rsid w:val="00D018ED"/>
    <w:rsid w:val="00D02933"/>
    <w:rsid w:val="00D02AD6"/>
    <w:rsid w:val="00D0681D"/>
    <w:rsid w:val="00D06D84"/>
    <w:rsid w:val="00D128B5"/>
    <w:rsid w:val="00D1458B"/>
    <w:rsid w:val="00D146BC"/>
    <w:rsid w:val="00D15F78"/>
    <w:rsid w:val="00D17514"/>
    <w:rsid w:val="00D2049A"/>
    <w:rsid w:val="00D21DC5"/>
    <w:rsid w:val="00D2373E"/>
    <w:rsid w:val="00D239F4"/>
    <w:rsid w:val="00D2634A"/>
    <w:rsid w:val="00D26734"/>
    <w:rsid w:val="00D31582"/>
    <w:rsid w:val="00D319DE"/>
    <w:rsid w:val="00D3369B"/>
    <w:rsid w:val="00D33EB9"/>
    <w:rsid w:val="00D34174"/>
    <w:rsid w:val="00D348F1"/>
    <w:rsid w:val="00D36F27"/>
    <w:rsid w:val="00D37103"/>
    <w:rsid w:val="00D37382"/>
    <w:rsid w:val="00D3740F"/>
    <w:rsid w:val="00D37416"/>
    <w:rsid w:val="00D3790D"/>
    <w:rsid w:val="00D4125E"/>
    <w:rsid w:val="00D4165E"/>
    <w:rsid w:val="00D41C99"/>
    <w:rsid w:val="00D425EC"/>
    <w:rsid w:val="00D44984"/>
    <w:rsid w:val="00D4600A"/>
    <w:rsid w:val="00D46A48"/>
    <w:rsid w:val="00D516B8"/>
    <w:rsid w:val="00D52686"/>
    <w:rsid w:val="00D53D7A"/>
    <w:rsid w:val="00D56893"/>
    <w:rsid w:val="00D57CF9"/>
    <w:rsid w:val="00D600E4"/>
    <w:rsid w:val="00D60C12"/>
    <w:rsid w:val="00D61AD5"/>
    <w:rsid w:val="00D62567"/>
    <w:rsid w:val="00D638C8"/>
    <w:rsid w:val="00D641B2"/>
    <w:rsid w:val="00D643E0"/>
    <w:rsid w:val="00D6568B"/>
    <w:rsid w:val="00D66C90"/>
    <w:rsid w:val="00D716D3"/>
    <w:rsid w:val="00D722C7"/>
    <w:rsid w:val="00D7655A"/>
    <w:rsid w:val="00D76F7A"/>
    <w:rsid w:val="00D777C5"/>
    <w:rsid w:val="00D77868"/>
    <w:rsid w:val="00D80412"/>
    <w:rsid w:val="00D80804"/>
    <w:rsid w:val="00D827F5"/>
    <w:rsid w:val="00D8374C"/>
    <w:rsid w:val="00D83D2B"/>
    <w:rsid w:val="00D8443C"/>
    <w:rsid w:val="00D93566"/>
    <w:rsid w:val="00D93A22"/>
    <w:rsid w:val="00D94BE1"/>
    <w:rsid w:val="00D96AC6"/>
    <w:rsid w:val="00D97480"/>
    <w:rsid w:val="00DA19AC"/>
    <w:rsid w:val="00DA4467"/>
    <w:rsid w:val="00DA4670"/>
    <w:rsid w:val="00DA623C"/>
    <w:rsid w:val="00DA64D5"/>
    <w:rsid w:val="00DA665B"/>
    <w:rsid w:val="00DA6D19"/>
    <w:rsid w:val="00DA7270"/>
    <w:rsid w:val="00DB3DC9"/>
    <w:rsid w:val="00DB6B22"/>
    <w:rsid w:val="00DC069E"/>
    <w:rsid w:val="00DC07C9"/>
    <w:rsid w:val="00DC0B45"/>
    <w:rsid w:val="00DC1404"/>
    <w:rsid w:val="00DC463B"/>
    <w:rsid w:val="00DC47D2"/>
    <w:rsid w:val="00DC506A"/>
    <w:rsid w:val="00DC7996"/>
    <w:rsid w:val="00DD1A37"/>
    <w:rsid w:val="00DD1C35"/>
    <w:rsid w:val="00DD2E1E"/>
    <w:rsid w:val="00DD7821"/>
    <w:rsid w:val="00DE35D7"/>
    <w:rsid w:val="00DE40AA"/>
    <w:rsid w:val="00DE6EE5"/>
    <w:rsid w:val="00DF1427"/>
    <w:rsid w:val="00DF19A7"/>
    <w:rsid w:val="00DF2BB6"/>
    <w:rsid w:val="00DF4DDD"/>
    <w:rsid w:val="00DF56ED"/>
    <w:rsid w:val="00DF631A"/>
    <w:rsid w:val="00DF67B8"/>
    <w:rsid w:val="00DF701F"/>
    <w:rsid w:val="00DF71CA"/>
    <w:rsid w:val="00E01789"/>
    <w:rsid w:val="00E026FA"/>
    <w:rsid w:val="00E03C95"/>
    <w:rsid w:val="00E04A19"/>
    <w:rsid w:val="00E05672"/>
    <w:rsid w:val="00E06664"/>
    <w:rsid w:val="00E07A4E"/>
    <w:rsid w:val="00E10DD1"/>
    <w:rsid w:val="00E112DF"/>
    <w:rsid w:val="00E11C15"/>
    <w:rsid w:val="00E1355B"/>
    <w:rsid w:val="00E138F5"/>
    <w:rsid w:val="00E13FC4"/>
    <w:rsid w:val="00E2007D"/>
    <w:rsid w:val="00E21782"/>
    <w:rsid w:val="00E2232A"/>
    <w:rsid w:val="00E22509"/>
    <w:rsid w:val="00E2569B"/>
    <w:rsid w:val="00E25A30"/>
    <w:rsid w:val="00E262EA"/>
    <w:rsid w:val="00E26BC0"/>
    <w:rsid w:val="00E26F53"/>
    <w:rsid w:val="00E2744B"/>
    <w:rsid w:val="00E30EBA"/>
    <w:rsid w:val="00E32A59"/>
    <w:rsid w:val="00E33013"/>
    <w:rsid w:val="00E33EEA"/>
    <w:rsid w:val="00E34038"/>
    <w:rsid w:val="00E36975"/>
    <w:rsid w:val="00E36CF9"/>
    <w:rsid w:val="00E3778E"/>
    <w:rsid w:val="00E37970"/>
    <w:rsid w:val="00E41375"/>
    <w:rsid w:val="00E45DB1"/>
    <w:rsid w:val="00E471C3"/>
    <w:rsid w:val="00E473F6"/>
    <w:rsid w:val="00E47E5F"/>
    <w:rsid w:val="00E50D31"/>
    <w:rsid w:val="00E51DDC"/>
    <w:rsid w:val="00E52130"/>
    <w:rsid w:val="00E52298"/>
    <w:rsid w:val="00E52C3F"/>
    <w:rsid w:val="00E52F2C"/>
    <w:rsid w:val="00E54D9B"/>
    <w:rsid w:val="00E575B1"/>
    <w:rsid w:val="00E578B7"/>
    <w:rsid w:val="00E57FFA"/>
    <w:rsid w:val="00E60277"/>
    <w:rsid w:val="00E6155B"/>
    <w:rsid w:val="00E61B03"/>
    <w:rsid w:val="00E6368C"/>
    <w:rsid w:val="00E64291"/>
    <w:rsid w:val="00E70EA3"/>
    <w:rsid w:val="00E72909"/>
    <w:rsid w:val="00E745F5"/>
    <w:rsid w:val="00E74A69"/>
    <w:rsid w:val="00E74DBC"/>
    <w:rsid w:val="00E751AF"/>
    <w:rsid w:val="00E75B5F"/>
    <w:rsid w:val="00E80FBA"/>
    <w:rsid w:val="00E81417"/>
    <w:rsid w:val="00E8183C"/>
    <w:rsid w:val="00E83414"/>
    <w:rsid w:val="00E837C4"/>
    <w:rsid w:val="00E84FE2"/>
    <w:rsid w:val="00E85834"/>
    <w:rsid w:val="00E858A8"/>
    <w:rsid w:val="00E85A28"/>
    <w:rsid w:val="00E85F69"/>
    <w:rsid w:val="00E86165"/>
    <w:rsid w:val="00E86D53"/>
    <w:rsid w:val="00E871AE"/>
    <w:rsid w:val="00E87475"/>
    <w:rsid w:val="00E904B0"/>
    <w:rsid w:val="00E916BC"/>
    <w:rsid w:val="00E9238D"/>
    <w:rsid w:val="00E93F30"/>
    <w:rsid w:val="00E9451C"/>
    <w:rsid w:val="00E97F8A"/>
    <w:rsid w:val="00EA08AC"/>
    <w:rsid w:val="00EA0B4F"/>
    <w:rsid w:val="00EA1DA1"/>
    <w:rsid w:val="00EA2FEF"/>
    <w:rsid w:val="00EA3BD1"/>
    <w:rsid w:val="00EA7204"/>
    <w:rsid w:val="00EA7548"/>
    <w:rsid w:val="00EB22E8"/>
    <w:rsid w:val="00EB2447"/>
    <w:rsid w:val="00EB2B8D"/>
    <w:rsid w:val="00EB30DE"/>
    <w:rsid w:val="00EB3B84"/>
    <w:rsid w:val="00EB5E54"/>
    <w:rsid w:val="00EB68EC"/>
    <w:rsid w:val="00EB6C83"/>
    <w:rsid w:val="00EB6CBF"/>
    <w:rsid w:val="00EC30F8"/>
    <w:rsid w:val="00EC3CBC"/>
    <w:rsid w:val="00EC474A"/>
    <w:rsid w:val="00EC4D82"/>
    <w:rsid w:val="00ED0247"/>
    <w:rsid w:val="00ED0E46"/>
    <w:rsid w:val="00ED3314"/>
    <w:rsid w:val="00ED59B5"/>
    <w:rsid w:val="00ED66E3"/>
    <w:rsid w:val="00EE31BF"/>
    <w:rsid w:val="00EE31F1"/>
    <w:rsid w:val="00EE4CE2"/>
    <w:rsid w:val="00EE532D"/>
    <w:rsid w:val="00EE5E33"/>
    <w:rsid w:val="00EE68C0"/>
    <w:rsid w:val="00EE6B03"/>
    <w:rsid w:val="00EF0F2A"/>
    <w:rsid w:val="00EF2877"/>
    <w:rsid w:val="00EF4E0E"/>
    <w:rsid w:val="00EF5CDA"/>
    <w:rsid w:val="00F00420"/>
    <w:rsid w:val="00F00D31"/>
    <w:rsid w:val="00F02025"/>
    <w:rsid w:val="00F10812"/>
    <w:rsid w:val="00F10F3E"/>
    <w:rsid w:val="00F11704"/>
    <w:rsid w:val="00F1290E"/>
    <w:rsid w:val="00F13A02"/>
    <w:rsid w:val="00F14DAC"/>
    <w:rsid w:val="00F14F93"/>
    <w:rsid w:val="00F152F6"/>
    <w:rsid w:val="00F15B45"/>
    <w:rsid w:val="00F16720"/>
    <w:rsid w:val="00F1773B"/>
    <w:rsid w:val="00F17804"/>
    <w:rsid w:val="00F201CC"/>
    <w:rsid w:val="00F20262"/>
    <w:rsid w:val="00F20C16"/>
    <w:rsid w:val="00F21810"/>
    <w:rsid w:val="00F24E02"/>
    <w:rsid w:val="00F30792"/>
    <w:rsid w:val="00F307F4"/>
    <w:rsid w:val="00F3127F"/>
    <w:rsid w:val="00F323AA"/>
    <w:rsid w:val="00F34624"/>
    <w:rsid w:val="00F34B6E"/>
    <w:rsid w:val="00F43F60"/>
    <w:rsid w:val="00F45760"/>
    <w:rsid w:val="00F45CA1"/>
    <w:rsid w:val="00F5235D"/>
    <w:rsid w:val="00F52517"/>
    <w:rsid w:val="00F5263F"/>
    <w:rsid w:val="00F52F84"/>
    <w:rsid w:val="00F54AF3"/>
    <w:rsid w:val="00F5514E"/>
    <w:rsid w:val="00F56185"/>
    <w:rsid w:val="00F60D03"/>
    <w:rsid w:val="00F63636"/>
    <w:rsid w:val="00F704F8"/>
    <w:rsid w:val="00F70A19"/>
    <w:rsid w:val="00F70DA1"/>
    <w:rsid w:val="00F70F10"/>
    <w:rsid w:val="00F71AE0"/>
    <w:rsid w:val="00F72DDD"/>
    <w:rsid w:val="00F7350C"/>
    <w:rsid w:val="00F73808"/>
    <w:rsid w:val="00F752E7"/>
    <w:rsid w:val="00F75949"/>
    <w:rsid w:val="00F75D2F"/>
    <w:rsid w:val="00F7670D"/>
    <w:rsid w:val="00F77B93"/>
    <w:rsid w:val="00F81025"/>
    <w:rsid w:val="00F824F2"/>
    <w:rsid w:val="00F82A3A"/>
    <w:rsid w:val="00F85BDC"/>
    <w:rsid w:val="00F900AF"/>
    <w:rsid w:val="00F90709"/>
    <w:rsid w:val="00F90956"/>
    <w:rsid w:val="00F91036"/>
    <w:rsid w:val="00F91D4F"/>
    <w:rsid w:val="00F91E11"/>
    <w:rsid w:val="00F92644"/>
    <w:rsid w:val="00F93845"/>
    <w:rsid w:val="00F95090"/>
    <w:rsid w:val="00FA0F47"/>
    <w:rsid w:val="00FA17AF"/>
    <w:rsid w:val="00FA2DA3"/>
    <w:rsid w:val="00FA381A"/>
    <w:rsid w:val="00FA41B1"/>
    <w:rsid w:val="00FA4F1C"/>
    <w:rsid w:val="00FB0F2B"/>
    <w:rsid w:val="00FB1792"/>
    <w:rsid w:val="00FB1E2F"/>
    <w:rsid w:val="00FB3C3B"/>
    <w:rsid w:val="00FB3E2D"/>
    <w:rsid w:val="00FB3E9D"/>
    <w:rsid w:val="00FB4142"/>
    <w:rsid w:val="00FB45BF"/>
    <w:rsid w:val="00FC14B4"/>
    <w:rsid w:val="00FC30A1"/>
    <w:rsid w:val="00FC377C"/>
    <w:rsid w:val="00FC41A6"/>
    <w:rsid w:val="00FC5010"/>
    <w:rsid w:val="00FC66C4"/>
    <w:rsid w:val="00FC7A2E"/>
    <w:rsid w:val="00FD15AE"/>
    <w:rsid w:val="00FD2CD0"/>
    <w:rsid w:val="00FD31BE"/>
    <w:rsid w:val="00FD7B29"/>
    <w:rsid w:val="00FE1145"/>
    <w:rsid w:val="00FE68A7"/>
    <w:rsid w:val="00FE7227"/>
    <w:rsid w:val="00FF0003"/>
    <w:rsid w:val="00FF0469"/>
    <w:rsid w:val="00FF0FD2"/>
    <w:rsid w:val="00FF10CB"/>
    <w:rsid w:val="00FF1B2E"/>
    <w:rsid w:val="00FF222D"/>
    <w:rsid w:val="00FF452F"/>
    <w:rsid w:val="00FF65B7"/>
    <w:rsid w:val="00FF6720"/>
    <w:rsid w:val="00FF7A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D6C69B"/>
  <w15:chartTrackingRefBased/>
  <w15:docId w15:val="{29BF0C0D-6EBE-4C4E-B44D-305248079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826E8"/>
    <w:pPr>
      <w:spacing w:line="480" w:lineRule="auto"/>
      <w:ind w:left="357"/>
      <w:jc w:val="both"/>
    </w:pPr>
    <w:rPr>
      <w:rFonts w:ascii="Times New Roman" w:hAnsi="Times New Roman"/>
      <w:kern w:val="2"/>
      <w:szCs w:val="22"/>
      <w:lang w:val="en-GB"/>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5A18C0"/>
    <w:rPr>
      <w:rFonts w:cs="Times New Roman"/>
      <w:sz w:val="18"/>
      <w:szCs w:val="18"/>
    </w:rPr>
  </w:style>
  <w:style w:type="character" w:customStyle="1" w:styleId="TestofumettoCarattere">
    <w:name w:val="Testo fumetto Carattere"/>
    <w:basedOn w:val="Carpredefinitoparagrafo"/>
    <w:link w:val="Testofumetto"/>
    <w:uiPriority w:val="99"/>
    <w:semiHidden/>
    <w:rsid w:val="005A18C0"/>
    <w:rPr>
      <w:rFonts w:ascii="Times New Roman" w:hAnsi="Times New Roman" w:cs="Times New Roman"/>
      <w:sz w:val="18"/>
      <w:szCs w:val="18"/>
    </w:rPr>
  </w:style>
  <w:style w:type="paragraph" w:styleId="Sommario1">
    <w:name w:val="toc 1"/>
    <w:basedOn w:val="Normale"/>
    <w:next w:val="Normale"/>
    <w:autoRedefine/>
    <w:uiPriority w:val="39"/>
    <w:unhideWhenUsed/>
    <w:rsid w:val="00FF0469"/>
    <w:pPr>
      <w:spacing w:before="120"/>
    </w:pPr>
    <w:rPr>
      <w:b/>
      <w:bCs/>
      <w:iCs/>
    </w:rPr>
  </w:style>
  <w:style w:type="paragraph" w:styleId="Sommario2">
    <w:name w:val="toc 2"/>
    <w:basedOn w:val="Normale"/>
    <w:next w:val="Normale"/>
    <w:autoRedefine/>
    <w:uiPriority w:val="39"/>
    <w:unhideWhenUsed/>
    <w:rsid w:val="00FF0469"/>
    <w:pPr>
      <w:spacing w:before="120"/>
      <w:ind w:left="220"/>
    </w:pPr>
    <w:rPr>
      <w:b/>
      <w:bCs/>
      <w:sz w:val="22"/>
    </w:rPr>
  </w:style>
  <w:style w:type="paragraph" w:styleId="Sommario3">
    <w:name w:val="toc 3"/>
    <w:basedOn w:val="Normale"/>
    <w:next w:val="Normale"/>
    <w:autoRedefine/>
    <w:uiPriority w:val="39"/>
    <w:semiHidden/>
    <w:unhideWhenUsed/>
    <w:rsid w:val="00FF0469"/>
    <w:pPr>
      <w:spacing w:before="120" w:after="100"/>
      <w:ind w:left="440"/>
    </w:pPr>
    <w:rPr>
      <w:sz w:val="22"/>
    </w:rPr>
  </w:style>
  <w:style w:type="paragraph" w:styleId="Paragrafoelenco">
    <w:name w:val="List Paragraph"/>
    <w:basedOn w:val="Normale"/>
    <w:uiPriority w:val="34"/>
    <w:qFormat/>
    <w:rsid w:val="000826E8"/>
    <w:pPr>
      <w:ind w:left="720"/>
      <w:contextualSpacing/>
    </w:pPr>
  </w:style>
  <w:style w:type="character" w:customStyle="1" w:styleId="hgkelc">
    <w:name w:val="hgkelc"/>
    <w:basedOn w:val="Carpredefinitoparagrafo"/>
    <w:rsid w:val="000826E8"/>
  </w:style>
  <w:style w:type="paragraph" w:customStyle="1" w:styleId="EndNoteBibliographyTitle">
    <w:name w:val="EndNote Bibliography Title"/>
    <w:basedOn w:val="Normale"/>
    <w:link w:val="EndNoteBibliographyTitleCarattere"/>
    <w:rsid w:val="000826E8"/>
    <w:pPr>
      <w:jc w:val="center"/>
    </w:pPr>
    <w:rPr>
      <w:rFonts w:cs="Times New Roman"/>
      <w:lang w:val="en-US"/>
    </w:rPr>
  </w:style>
  <w:style w:type="character" w:customStyle="1" w:styleId="EndNoteBibliographyTitleCarattere">
    <w:name w:val="EndNote Bibliography Title Carattere"/>
    <w:basedOn w:val="Carpredefinitoparagrafo"/>
    <w:link w:val="EndNoteBibliographyTitle"/>
    <w:rsid w:val="000826E8"/>
    <w:rPr>
      <w:rFonts w:ascii="Times New Roman" w:hAnsi="Times New Roman" w:cs="Times New Roman"/>
      <w:kern w:val="2"/>
      <w:szCs w:val="22"/>
      <w:lang w:val="en-US"/>
      <w14:ligatures w14:val="standardContextual"/>
    </w:rPr>
  </w:style>
  <w:style w:type="paragraph" w:customStyle="1" w:styleId="EndNoteBibliography">
    <w:name w:val="EndNote Bibliography"/>
    <w:basedOn w:val="Normale"/>
    <w:link w:val="EndNoteBibliographyCarattere"/>
    <w:rsid w:val="000826E8"/>
    <w:pPr>
      <w:spacing w:line="240" w:lineRule="auto"/>
    </w:pPr>
    <w:rPr>
      <w:rFonts w:cs="Times New Roman"/>
      <w:lang w:val="en-US"/>
    </w:rPr>
  </w:style>
  <w:style w:type="character" w:customStyle="1" w:styleId="EndNoteBibliographyCarattere">
    <w:name w:val="EndNote Bibliography Carattere"/>
    <w:basedOn w:val="Carpredefinitoparagrafo"/>
    <w:link w:val="EndNoteBibliography"/>
    <w:rsid w:val="000826E8"/>
    <w:rPr>
      <w:rFonts w:ascii="Times New Roman" w:hAnsi="Times New Roman" w:cs="Times New Roman"/>
      <w:kern w:val="2"/>
      <w:szCs w:val="22"/>
      <w:lang w:val="en-US"/>
      <w14:ligatures w14:val="standardContextual"/>
    </w:rPr>
  </w:style>
  <w:style w:type="character" w:styleId="Collegamentoipertestuale">
    <w:name w:val="Hyperlink"/>
    <w:basedOn w:val="Carpredefinitoparagrafo"/>
    <w:uiPriority w:val="99"/>
    <w:unhideWhenUsed/>
    <w:rsid w:val="000826E8"/>
    <w:rPr>
      <w:color w:val="0563C1" w:themeColor="hyperlink"/>
      <w:u w:val="single"/>
    </w:rPr>
  </w:style>
  <w:style w:type="character" w:styleId="Menzionenonrisolta">
    <w:name w:val="Unresolved Mention"/>
    <w:basedOn w:val="Carpredefinitoparagrafo"/>
    <w:uiPriority w:val="99"/>
    <w:semiHidden/>
    <w:unhideWhenUsed/>
    <w:rsid w:val="000826E8"/>
    <w:rPr>
      <w:color w:val="605E5C"/>
      <w:shd w:val="clear" w:color="auto" w:fill="E1DFDD"/>
    </w:rPr>
  </w:style>
  <w:style w:type="paragraph" w:customStyle="1" w:styleId="testo">
    <w:name w:val="testo"/>
    <w:qFormat/>
    <w:rsid w:val="00F52F84"/>
    <w:pPr>
      <w:spacing w:line="360" w:lineRule="auto"/>
      <w:ind w:left="357"/>
    </w:pPr>
    <w:rPr>
      <w:kern w:val="2"/>
      <w:szCs w:val="22"/>
      <w:lang w:val="en-GB"/>
      <w14:ligatures w14:val="standardContextual"/>
    </w:rPr>
  </w:style>
  <w:style w:type="paragraph" w:customStyle="1" w:styleId="didascalia">
    <w:name w:val="didascalia"/>
    <w:basedOn w:val="Normale"/>
    <w:next w:val="testo"/>
    <w:qFormat/>
    <w:rsid w:val="00F52F84"/>
    <w:pPr>
      <w:spacing w:line="240" w:lineRule="auto"/>
      <w:jc w:val="left"/>
    </w:pPr>
    <w:rPr>
      <w:rFonts w:asciiTheme="minorHAnsi" w:hAnsiTheme="minorHAnsi"/>
      <w:i/>
      <w:color w:val="000000" w:themeColor="text1"/>
    </w:rPr>
  </w:style>
  <w:style w:type="table" w:styleId="Grigliatabella">
    <w:name w:val="Table Grid"/>
    <w:basedOn w:val="Tabellanormale"/>
    <w:uiPriority w:val="39"/>
    <w:rsid w:val="00F52F84"/>
    <w:pPr>
      <w:ind w:left="357"/>
    </w:pPr>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83348A"/>
    <w:rPr>
      <w:rFonts w:ascii="Times New Roman" w:hAnsi="Times New Roman"/>
      <w:kern w:val="2"/>
      <w:szCs w:val="22"/>
      <w:lang w:val="en-GB"/>
      <w14:ligatures w14:val="standardContextual"/>
    </w:rPr>
  </w:style>
  <w:style w:type="character" w:styleId="Rimandocommento">
    <w:name w:val="annotation reference"/>
    <w:basedOn w:val="Carpredefinitoparagrafo"/>
    <w:uiPriority w:val="99"/>
    <w:semiHidden/>
    <w:unhideWhenUsed/>
    <w:rsid w:val="0083348A"/>
    <w:rPr>
      <w:sz w:val="16"/>
      <w:szCs w:val="16"/>
    </w:rPr>
  </w:style>
  <w:style w:type="paragraph" w:styleId="Testocommento">
    <w:name w:val="annotation text"/>
    <w:basedOn w:val="Normale"/>
    <w:link w:val="TestocommentoCarattere"/>
    <w:uiPriority w:val="99"/>
    <w:unhideWhenUsed/>
    <w:rsid w:val="0083348A"/>
    <w:pPr>
      <w:spacing w:line="240" w:lineRule="auto"/>
    </w:pPr>
    <w:rPr>
      <w:sz w:val="20"/>
      <w:szCs w:val="20"/>
    </w:rPr>
  </w:style>
  <w:style w:type="character" w:customStyle="1" w:styleId="TestocommentoCarattere">
    <w:name w:val="Testo commento Carattere"/>
    <w:basedOn w:val="Carpredefinitoparagrafo"/>
    <w:link w:val="Testocommento"/>
    <w:uiPriority w:val="99"/>
    <w:rsid w:val="0083348A"/>
    <w:rPr>
      <w:rFonts w:ascii="Times New Roman" w:hAnsi="Times New Roman"/>
      <w:kern w:val="2"/>
      <w:sz w:val="20"/>
      <w:szCs w:val="20"/>
      <w:lang w:val="en-GB"/>
      <w14:ligatures w14:val="standardContextual"/>
    </w:rPr>
  </w:style>
  <w:style w:type="paragraph" w:styleId="Soggettocommento">
    <w:name w:val="annotation subject"/>
    <w:basedOn w:val="Testocommento"/>
    <w:next w:val="Testocommento"/>
    <w:link w:val="SoggettocommentoCarattere"/>
    <w:uiPriority w:val="99"/>
    <w:semiHidden/>
    <w:unhideWhenUsed/>
    <w:rsid w:val="0083348A"/>
    <w:rPr>
      <w:b/>
      <w:bCs/>
    </w:rPr>
  </w:style>
  <w:style w:type="character" w:customStyle="1" w:styleId="SoggettocommentoCarattere">
    <w:name w:val="Soggetto commento Carattere"/>
    <w:basedOn w:val="TestocommentoCarattere"/>
    <w:link w:val="Soggettocommento"/>
    <w:uiPriority w:val="99"/>
    <w:semiHidden/>
    <w:rsid w:val="0083348A"/>
    <w:rPr>
      <w:rFonts w:ascii="Times New Roman" w:hAnsi="Times New Roman"/>
      <w:b/>
      <w:bCs/>
      <w:kern w:val="2"/>
      <w:sz w:val="20"/>
      <w:szCs w:val="20"/>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https://doi.org/10.3390/plants12183180" TargetMode="External"/><Relationship Id="rId13" Type="http://schemas.openxmlformats.org/officeDocument/2006/relationships/hyperlink" Target="https://doi.org/https://doi.org/10.1371/journal.pone.0256703" TargetMode="External"/><Relationship Id="rId3" Type="http://schemas.openxmlformats.org/officeDocument/2006/relationships/settings" Target="settings.xml"/><Relationship Id="rId7" Type="http://schemas.openxmlformats.org/officeDocument/2006/relationships/image" Target="media/image2.tiff"/><Relationship Id="rId12" Type="http://schemas.openxmlformats.org/officeDocument/2006/relationships/hyperlink" Target="https://doi.org/https://doi.org/10.1016/S0021-9258(19)52451-6"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tif"/><Relationship Id="rId11" Type="http://schemas.openxmlformats.org/officeDocument/2006/relationships/hyperlink" Target="https://doi.org/https://doi.org/10.1016/0168-1656(92)90074-J" TargetMode="External"/><Relationship Id="rId5" Type="http://schemas.openxmlformats.org/officeDocument/2006/relationships/hyperlink" Target="about:blank" TargetMode="External"/><Relationship Id="rId15" Type="http://schemas.openxmlformats.org/officeDocument/2006/relationships/fontTable" Target="fontTable.xml"/><Relationship Id="rId10" Type="http://schemas.openxmlformats.org/officeDocument/2006/relationships/hyperlink" Target="https://doi.org/https://doi.org/10.1016/j.jfca.2013.02.004" TargetMode="External"/><Relationship Id="rId4" Type="http://schemas.openxmlformats.org/officeDocument/2006/relationships/webSettings" Target="webSettings.xml"/><Relationship Id="rId9" Type="http://schemas.openxmlformats.org/officeDocument/2006/relationships/hyperlink" Target="https://doi.org/https://doi.org/10.1038/s41596-018-0119-1" TargetMode="External"/><Relationship Id="rId14" Type="http://schemas.openxmlformats.org/officeDocument/2006/relationships/hyperlink" Target="https://doi.org/https://doi.org/10.1016/j.nbt.2019.10.01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3633</Words>
  <Characters>20710</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Tassoni</dc:creator>
  <cp:keywords/>
  <dc:description/>
  <cp:lastModifiedBy>Annalisa Tassoni</cp:lastModifiedBy>
  <cp:revision>5</cp:revision>
  <cp:lastPrinted>2024-11-25T13:35:00Z</cp:lastPrinted>
  <dcterms:created xsi:type="dcterms:W3CDTF">2025-02-07T10:58:00Z</dcterms:created>
  <dcterms:modified xsi:type="dcterms:W3CDTF">2025-02-07T11:18:00Z</dcterms:modified>
</cp:coreProperties>
</file>