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8D626" w14:textId="15B0EDFE" w:rsidR="00DD2752" w:rsidRPr="00207E1E" w:rsidRDefault="00321524">
      <w:pPr>
        <w:rPr>
          <w:rFonts w:ascii="Times New Roman" w:hAnsi="Times New Roman" w:cs="Times New Roman"/>
          <w:sz w:val="24"/>
          <w:szCs w:val="24"/>
          <w:lang w:val="en-US"/>
        </w:rPr>
      </w:pPr>
      <w:r w:rsidRPr="00207E1E">
        <w:rPr>
          <w:rFonts w:ascii="Times New Roman" w:hAnsi="Times New Roman" w:cs="Times New Roman"/>
          <w:b/>
          <w:bCs/>
          <w:sz w:val="24"/>
          <w:szCs w:val="24"/>
          <w:lang w:val="en-US"/>
        </w:rPr>
        <w:t>Supplementa</w:t>
      </w:r>
      <w:r w:rsidR="00164BA2" w:rsidRPr="00207E1E">
        <w:rPr>
          <w:rFonts w:ascii="Times New Roman" w:hAnsi="Times New Roman" w:cs="Times New Roman"/>
          <w:b/>
          <w:bCs/>
          <w:sz w:val="24"/>
          <w:szCs w:val="24"/>
          <w:lang w:val="en-US"/>
        </w:rPr>
        <w:t>l</w:t>
      </w:r>
      <w:r w:rsidRPr="00207E1E">
        <w:rPr>
          <w:rFonts w:ascii="Times New Roman" w:hAnsi="Times New Roman" w:cs="Times New Roman"/>
          <w:b/>
          <w:bCs/>
          <w:sz w:val="24"/>
          <w:szCs w:val="24"/>
          <w:lang w:val="en-US"/>
        </w:rPr>
        <w:t xml:space="preserve"> material. </w:t>
      </w:r>
      <w:r w:rsidRPr="00207E1E">
        <w:rPr>
          <w:rFonts w:ascii="Times New Roman" w:hAnsi="Times New Roman" w:cs="Times New Roman"/>
          <w:sz w:val="24"/>
          <w:szCs w:val="24"/>
          <w:lang w:val="en-US"/>
        </w:rPr>
        <w:t>List of references included in the quantitative description and provided to the working group for statements development</w:t>
      </w:r>
    </w:p>
    <w:p w14:paraId="4F0C62F8" w14:textId="77777777" w:rsidR="00321524" w:rsidRPr="00207E1E" w:rsidRDefault="00321524">
      <w:pPr>
        <w:rPr>
          <w:rFonts w:ascii="Times New Roman" w:hAnsi="Times New Roman" w:cs="Times New Roman"/>
          <w:b/>
          <w:bCs/>
          <w:sz w:val="24"/>
          <w:szCs w:val="24"/>
          <w:lang w:val="en-US"/>
        </w:rPr>
      </w:pPr>
      <w:r w:rsidRPr="00207E1E">
        <w:rPr>
          <w:rFonts w:ascii="Times New Roman" w:hAnsi="Times New Roman" w:cs="Times New Roman"/>
          <w:b/>
          <w:bCs/>
          <w:sz w:val="24"/>
          <w:szCs w:val="24"/>
          <w:lang w:val="en-US"/>
        </w:rPr>
        <w:t>TREATMENT</w:t>
      </w:r>
    </w:p>
    <w:p w14:paraId="293DA4E7" w14:textId="77777777" w:rsidR="00BE2B94" w:rsidRPr="00207E1E" w:rsidRDefault="00BE2B94" w:rsidP="00BE2B94">
      <w:pPr>
        <w:rPr>
          <w:rFonts w:ascii="Times New Roman" w:hAnsi="Times New Roman"/>
          <w:bCs/>
          <w:sz w:val="24"/>
          <w:szCs w:val="24"/>
        </w:rPr>
      </w:pPr>
      <w:r w:rsidRPr="00207E1E">
        <w:rPr>
          <w:rFonts w:ascii="Times New Roman" w:hAnsi="Times New Roman"/>
          <w:bCs/>
          <w:sz w:val="24"/>
          <w:szCs w:val="24"/>
          <w:lang w:val="en-US"/>
        </w:rPr>
        <w:t xml:space="preserve">Alfonsi E, Merlo IM, Ponzio M, Montomoli C, Tassorelli C, Biancardi C, Lozza A, Martignoni E. An Electrophysiological Approach to the Diagnosis of Neurogenic Dysphagia: Implications for Botulinum Toxin Treatment. </w:t>
      </w:r>
      <w:r w:rsidRPr="00207E1E">
        <w:rPr>
          <w:rFonts w:ascii="Times New Roman" w:hAnsi="Times New Roman"/>
          <w:bCs/>
          <w:sz w:val="24"/>
          <w:szCs w:val="24"/>
        </w:rPr>
        <w:t xml:space="preserve">J Neurol Neurosurg Psychiatry 2010 Jan;81(1):54-60. doi: 10.1136/jnnp.2009.174698. </w:t>
      </w:r>
    </w:p>
    <w:p w14:paraId="3CEBFF78" w14:textId="77777777" w:rsidR="00071A64" w:rsidRPr="00207E1E" w:rsidRDefault="00BE2B94" w:rsidP="00071A64">
      <w:pPr>
        <w:rPr>
          <w:rFonts w:ascii="Times New Roman" w:hAnsi="Times New Roman"/>
          <w:bCs/>
          <w:sz w:val="24"/>
          <w:szCs w:val="24"/>
          <w:lang w:val="en-US"/>
        </w:rPr>
      </w:pPr>
      <w:r w:rsidRPr="00207E1E">
        <w:rPr>
          <w:rFonts w:ascii="Times New Roman" w:hAnsi="Times New Roman"/>
          <w:bCs/>
          <w:sz w:val="24"/>
          <w:szCs w:val="24"/>
        </w:rPr>
        <w:t xml:space="preserve">Alfonsi E, Restivo DA, Cosentino G, De Icco R, Bertino G, Schindler A, Todisco M, Fresia M, Cortese A, Prunetti P, Ramusino MC, Moglia A, Sandrini G, Tassorelli C. Botulinum Toxin Is Effective in the Management of Neurogenic Dysphagia. </w:t>
      </w:r>
      <w:r w:rsidRPr="00207E1E">
        <w:rPr>
          <w:rFonts w:ascii="Times New Roman" w:hAnsi="Times New Roman"/>
          <w:bCs/>
          <w:sz w:val="24"/>
          <w:szCs w:val="24"/>
          <w:lang w:val="en-US"/>
        </w:rPr>
        <w:t xml:space="preserve">Clinical-Electrophysiological Findings and Tips on Safety in Different Neurological Disorders. Front Pharmacol 2017 Feb 22;8:80. doi: 10.3389/fphar.2017.00080. </w:t>
      </w:r>
    </w:p>
    <w:p w14:paraId="44B4785C" w14:textId="77777777" w:rsidR="00071A64" w:rsidRPr="00207E1E" w:rsidRDefault="00E57A4B" w:rsidP="00071A64">
      <w:pPr>
        <w:rPr>
          <w:rFonts w:ascii="Times New Roman" w:hAnsi="Times New Roman"/>
          <w:bCs/>
          <w:sz w:val="24"/>
          <w:szCs w:val="24"/>
          <w:lang w:val="en-GB"/>
        </w:rPr>
      </w:pPr>
      <w:r w:rsidRPr="00207E1E">
        <w:rPr>
          <w:rFonts w:ascii="Times New Roman" w:hAnsi="Times New Roman"/>
          <w:bCs/>
          <w:sz w:val="24"/>
          <w:szCs w:val="24"/>
          <w:lang w:val="en-US"/>
        </w:rPr>
        <w:t xml:space="preserve">Argolo N, Sampaio M, Pinho P, Melo A, Nóbrega AC. </w:t>
      </w:r>
      <w:r w:rsidR="00071A64" w:rsidRPr="00207E1E">
        <w:rPr>
          <w:rFonts w:ascii="Times New Roman" w:hAnsi="Times New Roman"/>
          <w:bCs/>
          <w:sz w:val="24"/>
          <w:szCs w:val="24"/>
          <w:lang w:val="en-US"/>
        </w:rPr>
        <w:t xml:space="preserve">Do Swallowing Exercises Improve Swallowing Dynamic and Quality of Life in Parkinson's Disease? </w:t>
      </w:r>
      <w:r w:rsidR="00071A64" w:rsidRPr="00207E1E">
        <w:rPr>
          <w:rFonts w:ascii="Times New Roman" w:hAnsi="Times New Roman"/>
          <w:bCs/>
          <w:sz w:val="24"/>
          <w:szCs w:val="24"/>
          <w:lang w:val="en-GB"/>
        </w:rPr>
        <w:t>NeuroRehabilitation 2013;32:949-55. doi: 10.3233/NRE-130918.</w:t>
      </w:r>
    </w:p>
    <w:p w14:paraId="5A7A2C20"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sz w:val="24"/>
          <w:szCs w:val="24"/>
          <w:lang w:val="en-US" w:eastAsia="it-IT"/>
        </w:rPr>
        <w:t>Athukorala RP, Jones RD, Sella O, Huckabee ML. Skill training for swallowing rehabilitation in patients with Parkinson's disease Arch Phys Med Rehabil 2014, 95, 1374-1382</w:t>
      </w:r>
    </w:p>
    <w:p w14:paraId="1BFBA523" w14:textId="77777777" w:rsidR="00BE2B94" w:rsidRPr="00207E1E" w:rsidRDefault="00BE2B94" w:rsidP="00BE2B94">
      <w:pPr>
        <w:jc w:val="both"/>
        <w:rPr>
          <w:rFonts w:ascii="Times New Roman" w:hAnsi="Times New Roman"/>
          <w:sz w:val="24"/>
          <w:szCs w:val="24"/>
          <w:lang w:val="en-US" w:eastAsia="it-IT"/>
        </w:rPr>
      </w:pPr>
      <w:r w:rsidRPr="00207E1E">
        <w:rPr>
          <w:rFonts w:ascii="Times New Roman" w:hAnsi="Times New Roman"/>
          <w:sz w:val="24"/>
          <w:szCs w:val="24"/>
          <w:lang w:val="en-US" w:eastAsia="it-IT"/>
        </w:rPr>
        <w:t xml:space="preserve">Ayres A, Jotz GP, Rieder CR, Schuh AF, Olchik MR. </w:t>
      </w:r>
      <w:hyperlink r:id="rId5" w:history="1">
        <w:r w:rsidRPr="00207E1E">
          <w:rPr>
            <w:rFonts w:ascii="Times New Roman" w:hAnsi="Times New Roman"/>
            <w:sz w:val="24"/>
            <w:szCs w:val="24"/>
            <w:lang w:val="en-US" w:eastAsia="it-IT"/>
          </w:rPr>
          <w:t xml:space="preserve">The Impact of Dysphagia Therapy on Quality of Life in Patients with Parkinson's Disease as Measured by the Swallowing Quality of Life Questionnaire (SWALQOL). </w:t>
        </w:r>
      </w:hyperlink>
      <w:r w:rsidRPr="00207E1E">
        <w:rPr>
          <w:rFonts w:ascii="Times New Roman" w:hAnsi="Times New Roman"/>
          <w:sz w:val="24"/>
          <w:szCs w:val="24"/>
          <w:lang w:val="en-US" w:eastAsia="it-IT"/>
        </w:rPr>
        <w:t xml:space="preserve"> Int Arch Otorhinolaryngol. 2016 Jul;20(3):202-6. doi: 10.1055/s-0036-1582450.</w:t>
      </w:r>
    </w:p>
    <w:p w14:paraId="1FFAFD91" w14:textId="3D04E577" w:rsidR="00BE2B94" w:rsidRPr="00207E1E" w:rsidRDefault="00BE2B94" w:rsidP="00BE2B94">
      <w:pPr>
        <w:spacing w:line="240" w:lineRule="auto"/>
        <w:jc w:val="both"/>
        <w:rPr>
          <w:rFonts w:ascii="Times New Roman" w:hAnsi="Times New Roman"/>
          <w:sz w:val="24"/>
          <w:lang w:val="en-GB"/>
        </w:rPr>
      </w:pPr>
      <w:r w:rsidRPr="00207E1E">
        <w:rPr>
          <w:rFonts w:ascii="Times New Roman" w:hAnsi="Times New Roman"/>
          <w:sz w:val="24"/>
          <w:lang w:val="en-US"/>
        </w:rPr>
        <w:t xml:space="preserve">Ayres A, Pereira Jotz G, Rieder CRM, Rozenfeld Olchik M. </w:t>
      </w:r>
      <w:r w:rsidRPr="00207E1E">
        <w:rPr>
          <w:rFonts w:ascii="Times New Roman" w:hAnsi="Times New Roman"/>
          <w:sz w:val="24"/>
          <w:lang w:val="en-GB"/>
        </w:rPr>
        <w:t xml:space="preserve">Benefit From the Chin-Down Maneuver in the Swallowing Performance and Self-Perception of Parkinson's Disease Patients. Parkinsons Dis. 2017;2017:7460343. doi: 10.1155/2017/7460343. </w:t>
      </w:r>
    </w:p>
    <w:p w14:paraId="7FE3D008" w14:textId="6B6BE7C3" w:rsidR="005A7E36" w:rsidRPr="00207E1E" w:rsidRDefault="005A7E36" w:rsidP="005A7E36">
      <w:pPr>
        <w:spacing w:line="240" w:lineRule="auto"/>
        <w:jc w:val="both"/>
        <w:rPr>
          <w:rFonts w:ascii="Times New Roman" w:hAnsi="Times New Roman"/>
          <w:sz w:val="24"/>
          <w:szCs w:val="24"/>
          <w:lang w:val="en-US" w:eastAsia="it-IT"/>
        </w:rPr>
      </w:pPr>
      <w:r w:rsidRPr="00207E1E">
        <w:rPr>
          <w:rFonts w:ascii="Times New Roman" w:hAnsi="Times New Roman"/>
          <w:sz w:val="24"/>
          <w:szCs w:val="24"/>
          <w:lang w:val="en-US" w:eastAsia="it-IT"/>
        </w:rPr>
        <w:t>Baert F, Vlaemynck G, Beeckman AS, Van Weyenberg S, Matthys C. Dysphagia management in Parkinson's disease: Comparison of the effect of thickening agents on taste, aroma, and texture. J Food Sci 2021;86:1039-47. doi: 10.1111/1750-3841.15595.</w:t>
      </w:r>
    </w:p>
    <w:p w14:paraId="7ADE72F2"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Baijens LW, Speyer R, Passos VL, Pilz W, Roodenburg N, Clavé P. The effect of surface electrical stimulation on swallowing in dysphagic Parkinson patients. Dysphagia. 2012 Dec;27(4):528-37. doi: 10.1007/s00455-011-9387-4.</w:t>
      </w:r>
    </w:p>
    <w:p w14:paraId="42ECB4DC"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Baijens LW, Speyer R, Passos VL, Pilz W, van der Kruis J, Haarmans S, Desjardins-Rombouts C. Surface electrical stimulation in dysphagic Parkinson patients: a randomized clinical trial. Laryngoscope. 2013 Nov;123(11):E38-44. doi: 10.1002/lary.24119.</w:t>
      </w:r>
    </w:p>
    <w:p w14:paraId="0DE33B02"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Byeon H. Effect of Simultaneous Application of Postural Techniques and Expiratory Muscle Strength Training on the Enhancement of the Swallowing Function of Patients With Dysphagia Caused by Parkinson's Disease. J Phys Ther Sci 2016 Jun;28(6):1840-3. doi: 10.1589/jpts.28.1840. Epub 2016 Jun 28.</w:t>
      </w:r>
    </w:p>
    <w:p w14:paraId="615B8275" w14:textId="77777777" w:rsidR="00E57A4B" w:rsidRPr="00207E1E" w:rsidRDefault="00BE2B94" w:rsidP="00E57A4B">
      <w:pPr>
        <w:jc w:val="both"/>
        <w:rPr>
          <w:rFonts w:ascii="Times New Roman" w:hAnsi="Times New Roman"/>
          <w:bCs/>
          <w:sz w:val="24"/>
          <w:szCs w:val="24"/>
          <w:lang w:val="en-US"/>
        </w:rPr>
      </w:pPr>
      <w:r w:rsidRPr="00207E1E">
        <w:rPr>
          <w:rFonts w:ascii="Times New Roman" w:hAnsi="Times New Roman"/>
          <w:bCs/>
          <w:sz w:val="24"/>
          <w:szCs w:val="24"/>
          <w:lang w:val="en-US"/>
        </w:rPr>
        <w:t>Ciucci MR, Barkmeier-Kraemer JM, Sherman SJ. Subthalamic Nucleus Deep Brain Stimulation Improves Deglutition in Parkinson's Disease. Mov Disord 2008 Apr 15;23(5):676-83.doi: 10.1002/mds.21891.</w:t>
      </w:r>
    </w:p>
    <w:p w14:paraId="78348E99" w14:textId="6DB41271" w:rsidR="00E57A4B" w:rsidRPr="00207E1E" w:rsidRDefault="00E57A4B" w:rsidP="00E57A4B">
      <w:pPr>
        <w:jc w:val="both"/>
        <w:rPr>
          <w:rFonts w:ascii="Times New Roman" w:hAnsi="Times New Roman"/>
          <w:bCs/>
          <w:sz w:val="24"/>
          <w:szCs w:val="24"/>
          <w:lang w:val="en-US"/>
        </w:rPr>
      </w:pPr>
      <w:r w:rsidRPr="00207E1E">
        <w:rPr>
          <w:rFonts w:ascii="Times New Roman" w:hAnsi="Times New Roman"/>
          <w:bCs/>
          <w:sz w:val="24"/>
          <w:szCs w:val="24"/>
          <w:lang w:val="en-US"/>
        </w:rPr>
        <w:lastRenderedPageBreak/>
        <w:t>Felix VN, Mello Alves Corrêa S, Soares RJ. A Therapeutic Maneuver for Oropharyngeal Dysphagia in Patients With Parkinson's Disease. Clinics (Sao Paulo) 2008; 63:661-6. doi: 10.1590/s1807-59322008000500015.</w:t>
      </w:r>
    </w:p>
    <w:p w14:paraId="134F8BBB" w14:textId="77777777" w:rsidR="00192784" w:rsidRPr="00207E1E" w:rsidRDefault="0019278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t>Fuh  JL, Lee RC, Wang SJ, Lin CH, Wang PN, Chiang JH, Liu HC. Swallowing Difficulty in Parkinson's Disease. Clin Neurol Neurosurg 1997 May;99(2):106-12. doi: 10.1016/s0303-8467(97)00606-9.</w:t>
      </w:r>
    </w:p>
    <w:p w14:paraId="6DB03A0E" w14:textId="77777777" w:rsidR="00E57A4B" w:rsidRPr="00207E1E" w:rsidRDefault="00BE2B94" w:rsidP="00E57A4B">
      <w:pPr>
        <w:jc w:val="both"/>
        <w:rPr>
          <w:rFonts w:ascii="Times New Roman" w:hAnsi="Times New Roman"/>
          <w:bCs/>
          <w:sz w:val="24"/>
          <w:szCs w:val="24"/>
          <w:lang w:val="en-US"/>
        </w:rPr>
      </w:pPr>
      <w:r w:rsidRPr="00207E1E">
        <w:rPr>
          <w:rFonts w:ascii="Times New Roman" w:hAnsi="Times New Roman"/>
          <w:bCs/>
          <w:sz w:val="24"/>
          <w:szCs w:val="24"/>
          <w:lang w:val="en-US"/>
        </w:rPr>
        <w:t xml:space="preserve">Heijnen BJ, Speyer R, Baijens LW, Bogaardt HCA. Neuromuscular Electrical Stimulation Versus Traditional Therapy in Patients With Parkinson's Disease and Oropharyngeal Dysphagia: Effects on Quality of Life. Dysphagia 2012 Sep;27(3):336-45. doi: 10.1007/s00455-011-9371-z. </w:t>
      </w:r>
    </w:p>
    <w:p w14:paraId="1CB022F9" w14:textId="60BBE6F9" w:rsidR="00E57A4B" w:rsidRPr="00207E1E" w:rsidRDefault="00E57A4B" w:rsidP="00E57A4B">
      <w:pPr>
        <w:jc w:val="both"/>
        <w:rPr>
          <w:rFonts w:ascii="Times New Roman" w:hAnsi="Times New Roman"/>
          <w:bCs/>
          <w:sz w:val="24"/>
          <w:szCs w:val="24"/>
          <w:lang w:val="en-US"/>
        </w:rPr>
      </w:pPr>
      <w:r w:rsidRPr="00207E1E">
        <w:rPr>
          <w:rFonts w:ascii="Times New Roman" w:hAnsi="Times New Roman"/>
          <w:bCs/>
          <w:sz w:val="24"/>
          <w:szCs w:val="24"/>
          <w:lang w:val="en-US"/>
        </w:rPr>
        <w:t xml:space="preserve">Hirano M, Isono C, Sakamoto H, Ueno S, Kusunoki S, Nakamura Y. Rotigotine Transdermal Patch Improves Swallowing in Dysphagic Patients With Parkinson's Disease. Dysphagia 2015;30:452-6. doi: 10.1007/s00455-015-9622-5. </w:t>
      </w:r>
    </w:p>
    <w:p w14:paraId="2398B7C6" w14:textId="63F7AB85" w:rsidR="007148E1" w:rsidRPr="00207E1E" w:rsidRDefault="007148E1" w:rsidP="007148E1">
      <w:pPr>
        <w:jc w:val="both"/>
        <w:rPr>
          <w:rFonts w:ascii="Times New Roman" w:hAnsi="Times New Roman"/>
          <w:bCs/>
          <w:sz w:val="24"/>
          <w:szCs w:val="24"/>
          <w:lang w:val="en-US"/>
        </w:rPr>
      </w:pPr>
      <w:r w:rsidRPr="00207E1E">
        <w:rPr>
          <w:rFonts w:ascii="Times New Roman" w:hAnsi="Times New Roman"/>
          <w:bCs/>
          <w:sz w:val="24"/>
          <w:szCs w:val="24"/>
          <w:lang w:val="en-US"/>
        </w:rPr>
        <w:t>Howell RJ, Webster H, Kissela E, Gustin R, Kaval F, Klaben B, Khosla S. Dysphagia in Parkinson's Disease Improves with Vocal Augmentation. Dysphagia 2019;34:862-8. doi: 10.1007/s00455-019-09982-z.</w:t>
      </w:r>
    </w:p>
    <w:p w14:paraId="2C3A75E9" w14:textId="77777777" w:rsidR="00E57A4B" w:rsidRPr="00207E1E" w:rsidRDefault="00BE2B94" w:rsidP="00E57A4B">
      <w:pPr>
        <w:spacing w:line="240" w:lineRule="auto"/>
        <w:jc w:val="both"/>
        <w:rPr>
          <w:rFonts w:ascii="Times New Roman" w:hAnsi="Times New Roman"/>
          <w:sz w:val="24"/>
          <w:lang w:val="en-GB"/>
        </w:rPr>
      </w:pPr>
      <w:r w:rsidRPr="00207E1E">
        <w:rPr>
          <w:rFonts w:ascii="Times New Roman" w:hAnsi="Times New Roman"/>
          <w:sz w:val="24"/>
          <w:lang w:val="en-GB"/>
        </w:rPr>
        <w:t>Hunter PC, Crameri J, Austin S, Woodward MC, Hughes AJ. Response of Parkinsonian Swallowing Dysfunction to Dopaminergic Stimulation. J Neurol Neurosurg Psychiatry 1997 Nov;63(5):579-83. i: 10.1136/jnnp.63.5.579.</w:t>
      </w:r>
    </w:p>
    <w:p w14:paraId="59CA421C" w14:textId="7DCFC1D1" w:rsidR="00E57A4B" w:rsidRPr="00207E1E" w:rsidRDefault="00E57A4B" w:rsidP="00E57A4B">
      <w:pPr>
        <w:jc w:val="both"/>
        <w:rPr>
          <w:rFonts w:ascii="Times New Roman" w:hAnsi="Times New Roman"/>
          <w:bCs/>
          <w:sz w:val="24"/>
          <w:szCs w:val="24"/>
          <w:lang w:val="en-US"/>
        </w:rPr>
      </w:pPr>
      <w:r w:rsidRPr="00207E1E">
        <w:rPr>
          <w:rFonts w:ascii="Times New Roman" w:hAnsi="Times New Roman"/>
          <w:bCs/>
          <w:sz w:val="24"/>
          <w:szCs w:val="24"/>
          <w:lang w:val="en-US"/>
        </w:rPr>
        <w:t>Iwasaki K, Wang Q, Seki H, Satoh K, Takeda A, Arai H, Sasaki H. The Effects of the Traditional Chinese Medicine, "Banxia Houpo Tang (Hange-Koboku To)" on the Swallowing Reflex in Parkinson's Disease. Phytomedicine 2000;7:259-63. doi: 10.1016/S0944-7113(00)80042-2.</w:t>
      </w:r>
    </w:p>
    <w:p w14:paraId="264B787F" w14:textId="54369401" w:rsidR="00B7750A" w:rsidRPr="00207E1E" w:rsidRDefault="00B7750A" w:rsidP="00B7750A">
      <w:pPr>
        <w:jc w:val="both"/>
        <w:rPr>
          <w:rFonts w:ascii="Times New Roman" w:hAnsi="Times New Roman"/>
          <w:bCs/>
          <w:sz w:val="24"/>
          <w:szCs w:val="24"/>
          <w:lang w:val="en-US"/>
        </w:rPr>
      </w:pPr>
      <w:r w:rsidRPr="00207E1E">
        <w:rPr>
          <w:rFonts w:ascii="Times New Roman" w:hAnsi="Times New Roman"/>
          <w:bCs/>
          <w:sz w:val="24"/>
          <w:szCs w:val="24"/>
          <w:lang w:val="en-US"/>
        </w:rPr>
        <w:t>Kawaguchi M, Samura K, Miyagi Y, Okamoto T, Yamasaki R, Sakae N, Yoshida F, Iihara K. The effects of chronic subthalamic stimulation on nonmotor symptoms in advanced Parkinson's disease, revealed by an online questionnaire program. Acta Neurochir (Wien) 2020;162:247-55. doi: 10.1007/s00701-019-04182-y.</w:t>
      </w:r>
    </w:p>
    <w:p w14:paraId="3F571D8A"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Khedr EM, Mohamed KO, Soliman RK, Hassan AMM, Rothwell JC. The Effect of High-Frequency Repetitive Transcranial Magnetic Stimulation on Advancing Parkinson's Disease With Dysphagia: Double Blind Randomized Clinical Trial. J Neurol Sci. 2018 Oct 15;393:116-127. doi: 10.1016/j.jns.2018.08.016.</w:t>
      </w:r>
    </w:p>
    <w:p w14:paraId="0C150A28" w14:textId="77777777" w:rsidR="00E57A4B" w:rsidRPr="00207E1E" w:rsidRDefault="00BE2B94" w:rsidP="00E57A4B">
      <w:pPr>
        <w:jc w:val="both"/>
        <w:rPr>
          <w:rFonts w:ascii="Times New Roman" w:hAnsi="Times New Roman"/>
          <w:bCs/>
          <w:sz w:val="24"/>
          <w:szCs w:val="24"/>
          <w:lang w:val="en-US"/>
        </w:rPr>
      </w:pPr>
      <w:r w:rsidRPr="00207E1E">
        <w:rPr>
          <w:rFonts w:ascii="Times New Roman" w:hAnsi="Times New Roman"/>
          <w:bCs/>
          <w:sz w:val="24"/>
          <w:szCs w:val="24"/>
          <w:lang w:val="en-US"/>
        </w:rPr>
        <w:t xml:space="preserve">Krygowska-Wajs A, Furgala A, Gorecka-Mazur A, Pietraszko W, Thor P, Potasz-Kulikowska K, Moskala M. The Effect of Subthalamic Deep Brain Stimulation on Gastric Motility in Parkinson's Disease. Parkinsonism Relat Disord 2016 May;26:35-40. doi: 10.1016/j.parkreldis.2016.02.010. </w:t>
      </w:r>
    </w:p>
    <w:p w14:paraId="7B5BBB32" w14:textId="7D34CADC" w:rsidR="00B7750A" w:rsidRPr="00207E1E" w:rsidRDefault="00B7750A" w:rsidP="00B7750A">
      <w:pPr>
        <w:jc w:val="both"/>
        <w:rPr>
          <w:rFonts w:ascii="Times New Roman" w:hAnsi="Times New Roman"/>
          <w:bCs/>
          <w:sz w:val="24"/>
          <w:szCs w:val="24"/>
          <w:lang w:val="en-US"/>
        </w:rPr>
      </w:pPr>
      <w:r w:rsidRPr="00207E1E">
        <w:rPr>
          <w:rFonts w:ascii="Times New Roman" w:hAnsi="Times New Roman"/>
          <w:bCs/>
          <w:sz w:val="24"/>
          <w:szCs w:val="24"/>
          <w:lang w:val="en-US"/>
        </w:rPr>
        <w:t>Labeit B, Claus I, Muhle P, Suntrup-Krueger S, Dziewas R, Warnecke T. Effect of Intestinal Levodopa-Carbidopa Infusion on Pharyngeal Dysphagia: Results from a Retrospective Pilot Study in Patients with Parkinson's Disease. Parkinsons Dis 2020;2020:4260501. doi: 10.1155/2020/4260501.</w:t>
      </w:r>
    </w:p>
    <w:p w14:paraId="1E335DE6" w14:textId="4CE153E1" w:rsidR="00E57A4B" w:rsidRPr="00207E1E" w:rsidRDefault="00E57A4B" w:rsidP="00E57A4B">
      <w:pPr>
        <w:jc w:val="both"/>
        <w:rPr>
          <w:rFonts w:ascii="Times New Roman" w:hAnsi="Times New Roman"/>
          <w:bCs/>
          <w:sz w:val="24"/>
          <w:szCs w:val="24"/>
          <w:lang w:val="en-US"/>
        </w:rPr>
      </w:pPr>
      <w:r w:rsidRPr="00207E1E">
        <w:rPr>
          <w:rFonts w:ascii="Times New Roman" w:hAnsi="Times New Roman"/>
          <w:bCs/>
          <w:sz w:val="24"/>
          <w:szCs w:val="24"/>
          <w:lang w:val="en-US"/>
        </w:rPr>
        <w:t xml:space="preserve">Larsson V, Torisson G, Bülow M, Londos  E. Effects of Carbonated Liquid on Swallowing Dysfunction in Dementia With Lewy Bodies and Parkinson's Disease Dementia. Clin Interv Aging 2017;12:1215-1222. doi: 10.2147/CIA.S140389. </w:t>
      </w:r>
    </w:p>
    <w:p w14:paraId="33A61154"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Lengerer SL, Kipping J, Rommel N, Weiss D, Breit S, Gasser T, Plewnia C, Krüger R, Wächter T. Deep-brain-stimulation Does Not Impair Deglutition in Parkinson's Disease. Parkinsonism Relat Disord 2012 Aug;18(7):847-53. doi: 10.1016/j.parkreldis.2012.04.014. </w:t>
      </w:r>
    </w:p>
    <w:p w14:paraId="04F39604" w14:textId="77777777" w:rsidR="00BE2B94" w:rsidRPr="00207E1E" w:rsidRDefault="00BE2B9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lastRenderedPageBreak/>
        <w:t xml:space="preserve">Lim A, Leow LP, Huckabee ML, Frampton C, Anderson T. A Pilot Study of Respiration and Swallowing Integration in Parkinson's Disease: "On" and "Off" Levodopa. Dysphagia 2008 Mar;23(1):76-81. doi: 10.1007/s00455-007-9100-9. </w:t>
      </w:r>
    </w:p>
    <w:p w14:paraId="0FCECA68" w14:textId="77777777" w:rsidR="00BE2B94" w:rsidRPr="00207E1E" w:rsidRDefault="00BE2B9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t>Logemann JA, Gensler G, Robbins J, Lindblad AS, Brandt D, Hind JA, Kosek S, Dikeman K, Kazandjian M, Gramigna GD, Lundy D, McGarvey-Toler S, Miller Gardner PJ. A randomized study of three interventions for aspiration of thin liquids in patients with dementia or Parkinson's disease. J Speech Lang Hear Res. 2008 Feb;51(1):173-83. doi: 10.1044/1092-4388(2008/013)</w:t>
      </w:r>
    </w:p>
    <w:p w14:paraId="0B37BF0B"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Luchesi KF, Kitamura S, Mourão LF.. Management of dysphagia in Parkinson’s disease and amyotrophic lateral sclerosis CoDAS 2013, 25, 358-364</w:t>
      </w:r>
    </w:p>
    <w:p w14:paraId="74A8B281"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Luchesi KF, Kitamura S, Figueiredo Mourão L. Dysphagia Progression and Swallowing Management in Parkinson's Disease: An Observational Study. Braz J Otorhinolaryngol. Jan-Feb 2015;81(1):24-30.doi: 10.1016/j.bjorl.2014.09.006.</w:t>
      </w:r>
    </w:p>
    <w:p w14:paraId="06D4F0D5" w14:textId="77777777" w:rsidR="00BE2B94" w:rsidRPr="00207E1E" w:rsidRDefault="00BE2B94" w:rsidP="00BE2B94">
      <w:pPr>
        <w:jc w:val="both"/>
        <w:rPr>
          <w:rFonts w:ascii="Times New Roman" w:hAnsi="Times New Roman"/>
          <w:sz w:val="24"/>
          <w:szCs w:val="24"/>
          <w:lang w:val="en-US" w:eastAsia="it-IT"/>
        </w:rPr>
      </w:pPr>
      <w:r w:rsidRPr="00207E1E">
        <w:rPr>
          <w:rFonts w:ascii="Times New Roman" w:hAnsi="Times New Roman"/>
          <w:bCs/>
          <w:sz w:val="24"/>
          <w:szCs w:val="24"/>
          <w:lang w:val="en-US"/>
        </w:rPr>
        <w:t>Manor Y, Mootanah R, Freud D, Giladi N, Cohen JT. Video-assisted swallowing therapy for patients with Parkinson’s disease. Parkinsonism and Related Disorders  2013, 19, 207-211</w:t>
      </w:r>
      <w:r w:rsidRPr="00207E1E">
        <w:rPr>
          <w:rFonts w:ascii="Times New Roman" w:hAnsi="Times New Roman"/>
          <w:sz w:val="24"/>
          <w:szCs w:val="24"/>
          <w:lang w:val="en-US" w:eastAsia="it-IT"/>
        </w:rPr>
        <w:t xml:space="preserve"> </w:t>
      </w:r>
    </w:p>
    <w:p w14:paraId="3227D97F" w14:textId="77777777" w:rsidR="00C6371A" w:rsidRPr="00207E1E" w:rsidRDefault="00C6371A" w:rsidP="00C6371A">
      <w:pPr>
        <w:jc w:val="both"/>
        <w:rPr>
          <w:rFonts w:ascii="Times New Roman" w:hAnsi="Times New Roman"/>
          <w:bCs/>
          <w:sz w:val="24"/>
          <w:szCs w:val="24"/>
          <w:lang w:val="en-US"/>
        </w:rPr>
      </w:pPr>
      <w:r w:rsidRPr="00207E1E">
        <w:rPr>
          <w:rFonts w:ascii="Times New Roman" w:hAnsi="Times New Roman"/>
          <w:bCs/>
          <w:sz w:val="24"/>
          <w:szCs w:val="24"/>
          <w:lang w:val="en-US"/>
        </w:rPr>
        <w:t>Malloy JR, Valentin JC, Hands GL, Stevens CA, Langmore SE, Noordzij JP, Stepp CE. Visuomotor control of neck surface electromyography in Parkinson's disease. NeuroRehabilitation. 2014;35(4):795-803. doi: 10.3233/NRE-141169.</w:t>
      </w:r>
    </w:p>
    <w:p w14:paraId="3DCFA6DE" w14:textId="77777777" w:rsidR="00BE2B94" w:rsidRPr="00207E1E" w:rsidRDefault="00BE2B9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t xml:space="preserve">Michou E, Hamdy S, Harris M, Vania A, Dick J, Kellett M, Rothwell J. Characterization of Corticobulbar Pharyngeal Neurophysiology in Dysphagic Patients With Parkinson's Disease. Clin Gastroenterol Hepatol 2014 Dec;12(12):2037-45.e1-4. doi: 10.1016/j.cgh.2014.03.020. </w:t>
      </w:r>
    </w:p>
    <w:p w14:paraId="6241624C"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Miles A, Jardine M, Johnston F, de Lisle M, Friary P, Allen J. Effect of Lee Silverman Voice Treatment (LSVT LOUD®) on swallowing and cough in Parkinson's disease: A pilot study. J Neurol Sci 2017;383:180-187</w:t>
      </w:r>
    </w:p>
    <w:p w14:paraId="181DDABA" w14:textId="02BCD54E" w:rsidR="0077146B" w:rsidRPr="00207E1E" w:rsidRDefault="00C6371A" w:rsidP="0077146B">
      <w:pPr>
        <w:jc w:val="both"/>
        <w:rPr>
          <w:rFonts w:ascii="Times New Roman" w:hAnsi="Times New Roman"/>
          <w:bCs/>
          <w:sz w:val="24"/>
          <w:szCs w:val="24"/>
          <w:lang w:val="en-US"/>
        </w:rPr>
      </w:pPr>
      <w:r w:rsidRPr="00207E1E">
        <w:rPr>
          <w:rFonts w:ascii="Times New Roman" w:hAnsi="Times New Roman"/>
          <w:bCs/>
          <w:sz w:val="24"/>
          <w:szCs w:val="24"/>
          <w:lang w:val="en-US"/>
        </w:rPr>
        <w:t>Müller B, Assmus J, Larsen JP, Haugarvoll K, Skeie GO, Tysnes OB; ParkWest study group. Autonomic symptoms and dopaminergic treatment in de novo Parkinson's disease. Acta Neurol Scand. 2013;127:290-4. doi: 10.1111/ane.12010.</w:t>
      </w:r>
    </w:p>
    <w:p w14:paraId="18C66BED" w14:textId="69D68F52" w:rsidR="0077146B" w:rsidRPr="00207E1E" w:rsidRDefault="0077146B" w:rsidP="0077146B">
      <w:pPr>
        <w:jc w:val="both"/>
        <w:rPr>
          <w:rFonts w:ascii="Times New Roman" w:hAnsi="Times New Roman"/>
          <w:bCs/>
          <w:sz w:val="24"/>
          <w:szCs w:val="24"/>
          <w:lang w:val="en-US"/>
        </w:rPr>
      </w:pPr>
      <w:r w:rsidRPr="00207E1E">
        <w:rPr>
          <w:rFonts w:ascii="Times New Roman" w:hAnsi="Times New Roman"/>
          <w:bCs/>
          <w:sz w:val="24"/>
          <w:szCs w:val="24"/>
          <w:lang w:val="en-GB"/>
        </w:rPr>
        <w:t xml:space="preserve">Nascimento WV, Arreola V, Sanz P, Necati E, Bolivar-Prados M, Michou E, Ortega O, Clavé P. </w:t>
      </w:r>
      <w:r w:rsidRPr="00207E1E">
        <w:rPr>
          <w:rFonts w:ascii="Times New Roman" w:hAnsi="Times New Roman"/>
          <w:bCs/>
          <w:sz w:val="24"/>
          <w:szCs w:val="24"/>
          <w:lang w:val="en-US"/>
        </w:rPr>
        <w:t xml:space="preserve">Pathophysiology of Swallowing Dysfunction in Parkinson Disease and Lack of Dopaminergic Impact on the Swallow Function and on the Effect of Thickening Agents. </w:t>
      </w:r>
      <w:r w:rsidRPr="00207E1E">
        <w:rPr>
          <w:rFonts w:ascii="Times New Roman" w:hAnsi="Times New Roman"/>
          <w:bCs/>
          <w:sz w:val="24"/>
          <w:szCs w:val="24"/>
          <w:lang w:val="en-GB"/>
        </w:rPr>
        <w:t>Brain Sci 2020;10:609. doi: 10.3390/brainsci10090609.</w:t>
      </w:r>
    </w:p>
    <w:p w14:paraId="1525C2E4" w14:textId="672EDF7A"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Olchik MR, Ghisi M, Ayres A, Shumacher Schuh AF, Oppitz PP, de Mello Rieder CR. The Impact of Deep Brain Stimulation on the Quality of Life and Swallowing in Individuals With Parkinson's Disease. Int Arch Otorhinolaryngol 2018 Apr;22(2):125-129. doi: 10.1055/s-0037-1603466. </w:t>
      </w:r>
    </w:p>
    <w:p w14:paraId="0C404289" w14:textId="7485F857" w:rsidR="004546B9" w:rsidRPr="00207E1E" w:rsidRDefault="004546B9" w:rsidP="004546B9">
      <w:pPr>
        <w:jc w:val="both"/>
        <w:rPr>
          <w:rFonts w:ascii="Times New Roman" w:hAnsi="Times New Roman"/>
          <w:bCs/>
          <w:sz w:val="24"/>
          <w:szCs w:val="24"/>
          <w:lang w:val="en-US"/>
        </w:rPr>
      </w:pPr>
      <w:r w:rsidRPr="00207E1E">
        <w:rPr>
          <w:rFonts w:ascii="Times New Roman" w:hAnsi="Times New Roman"/>
          <w:bCs/>
          <w:sz w:val="24"/>
          <w:szCs w:val="24"/>
          <w:lang w:val="en-GB"/>
        </w:rPr>
        <w:t xml:space="preserve">Ortega O, Bolívar-Prados M, Arreola V, Nascimento WV, Tomsen N, Gallegos C, Brito-de La Fuente E, Clavé P. </w:t>
      </w:r>
      <w:r w:rsidRPr="00207E1E">
        <w:rPr>
          <w:rFonts w:ascii="Times New Roman" w:hAnsi="Times New Roman"/>
          <w:bCs/>
          <w:sz w:val="24"/>
          <w:szCs w:val="24"/>
          <w:lang w:val="en-US"/>
        </w:rPr>
        <w:t xml:space="preserve">Therapeutic Effect, Rheological Properties and α-Amylase Resistance of a New Mixed Starch and Xanthan Gum Thickener on Four Different Phenotypes of Patients with Oropharyngeal Dysphagia. </w:t>
      </w:r>
      <w:r w:rsidRPr="00207E1E">
        <w:rPr>
          <w:rFonts w:ascii="Times New Roman" w:hAnsi="Times New Roman"/>
          <w:bCs/>
          <w:sz w:val="24"/>
          <w:szCs w:val="24"/>
          <w:lang w:val="en-GB"/>
        </w:rPr>
        <w:t xml:space="preserve">Nutrients </w:t>
      </w:r>
      <w:r w:rsidRPr="00207E1E">
        <w:rPr>
          <w:rFonts w:ascii="Times New Roman" w:hAnsi="Times New Roman"/>
          <w:bCs/>
          <w:sz w:val="24"/>
          <w:szCs w:val="24"/>
          <w:lang w:val="en-US"/>
        </w:rPr>
        <w:t>2020;12:1873. doi: 10.3390/nu12061873.</w:t>
      </w:r>
    </w:p>
    <w:p w14:paraId="64B26677" w14:textId="351952E9"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Park JS, Oh DH, Hwang NK, Lee JH. Effects of Neuromuscular Electrical Stimulation in Patients With Parkinson's Disease and Dysphagia: A Randomized, Single-Blind, Placebo-Controlled Trial. NeuroRehabilitation 2018;42(4):457-463. doi: 10.3233/NRE-172306.</w:t>
      </w:r>
    </w:p>
    <w:p w14:paraId="278E784E" w14:textId="08C952DA" w:rsidR="00CA26A3" w:rsidRPr="00207E1E" w:rsidRDefault="00CA26A3" w:rsidP="00CA26A3">
      <w:pPr>
        <w:jc w:val="both"/>
        <w:rPr>
          <w:rFonts w:ascii="Times New Roman" w:hAnsi="Times New Roman"/>
          <w:bCs/>
          <w:sz w:val="24"/>
          <w:szCs w:val="24"/>
          <w:lang w:val="en-US"/>
        </w:rPr>
      </w:pPr>
      <w:r w:rsidRPr="00207E1E">
        <w:rPr>
          <w:rFonts w:ascii="Times New Roman" w:hAnsi="Times New Roman"/>
          <w:bCs/>
          <w:sz w:val="24"/>
          <w:szCs w:val="24"/>
          <w:lang w:val="en-US"/>
        </w:rPr>
        <w:lastRenderedPageBreak/>
        <w:t>Pflug C, Nienstedt JC, Gulberti A, Müller F, Vettorazzi E, Koseki JC, Niessen A, Flügel T, Hidding U, Buhmann C, Weiss D, Gerloff C, Hamel W, Moll CKE, Pötter-Nerger M. Impact of simultaneous subthalamic and nigral stimulation on dysphagia in Parkinson's disease. Ann Clin Transl Neurol 2020;7(5):628-38. doi: 10.1002/acn3.51027.</w:t>
      </w:r>
    </w:p>
    <w:p w14:paraId="2B11CD11" w14:textId="7B4F87CA"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Pitts T, Bolser D, Rosenbek J, Troche M, Okun MS, Sapienza C. Impact of Expiratory Muscle Strength Training on Voluntary Cough and Swallow Function in Parkinson Disease. Chest 2009 May;135(5):1301-1308. doi: 10.1378/chest.08-1389. </w:t>
      </w:r>
    </w:p>
    <w:p w14:paraId="64F4E1A3" w14:textId="79EFFD28" w:rsidR="00C6371A" w:rsidRPr="00207E1E" w:rsidRDefault="00C6371A" w:rsidP="00C6371A">
      <w:pPr>
        <w:jc w:val="both"/>
        <w:rPr>
          <w:rFonts w:ascii="Times New Roman" w:hAnsi="Times New Roman"/>
          <w:bCs/>
          <w:sz w:val="24"/>
          <w:szCs w:val="24"/>
          <w:lang w:val="en-US"/>
        </w:rPr>
      </w:pPr>
      <w:r w:rsidRPr="00207E1E">
        <w:rPr>
          <w:rFonts w:ascii="Times New Roman" w:hAnsi="Times New Roman"/>
          <w:bCs/>
          <w:sz w:val="24"/>
          <w:szCs w:val="24"/>
          <w:lang w:val="en-US"/>
        </w:rPr>
        <w:t>Regan J, Walshe M, Tobin WO. Immediate effects of thermal-tactile stimulation on timing of swallow in idiopathic Parkinson's disease. Dysphagia 2010;25:207-15. doi: 10.1007/s00455-009-9244-x.</w:t>
      </w:r>
    </w:p>
    <w:p w14:paraId="06CFD4BE" w14:textId="0B158273" w:rsidR="006C3150" w:rsidRPr="00207E1E" w:rsidRDefault="006C3150" w:rsidP="006C3150">
      <w:pPr>
        <w:jc w:val="both"/>
        <w:rPr>
          <w:rFonts w:ascii="Times New Roman" w:hAnsi="Times New Roman"/>
          <w:bCs/>
          <w:sz w:val="24"/>
          <w:szCs w:val="24"/>
          <w:lang w:val="en-GB"/>
        </w:rPr>
      </w:pPr>
      <w:r w:rsidRPr="00207E1E">
        <w:rPr>
          <w:rFonts w:ascii="Times New Roman" w:hAnsi="Times New Roman"/>
          <w:bCs/>
          <w:sz w:val="24"/>
          <w:szCs w:val="24"/>
          <w:lang w:val="en-GB"/>
        </w:rPr>
        <w:t xml:space="preserve">Riboldazzi G, Spinazza G, Beccarelli L, Prato P, Grecchi B, D'Abrosca F, Nicolini A. Effectiveness of expiratory flow acceleration in patients with </w:t>
      </w:r>
      <w:r w:rsidRPr="00207E1E">
        <w:rPr>
          <w:rFonts w:ascii="Times New Roman" w:hAnsi="Times New Roman"/>
          <w:bCs/>
          <w:sz w:val="24"/>
          <w:szCs w:val="24"/>
          <w:lang w:val="en-US"/>
        </w:rPr>
        <w:t>Parkinson's disease and swallowing deficiency: A preliminary study. Clin Neurol</w:t>
      </w:r>
      <w:r w:rsidRPr="00207E1E">
        <w:rPr>
          <w:rFonts w:ascii="Times New Roman" w:hAnsi="Times New Roman"/>
          <w:bCs/>
          <w:sz w:val="24"/>
          <w:szCs w:val="24"/>
          <w:lang w:val="en-GB"/>
        </w:rPr>
        <w:t xml:space="preserve"> </w:t>
      </w:r>
      <w:r w:rsidRPr="00207E1E">
        <w:rPr>
          <w:rFonts w:ascii="Times New Roman" w:hAnsi="Times New Roman"/>
          <w:bCs/>
          <w:sz w:val="24"/>
          <w:szCs w:val="24"/>
          <w:lang w:val="en-US"/>
        </w:rPr>
        <w:t>Neurosurg 2020;199:106249. doi: 10.1016/j.clineuro.2020.106249</w:t>
      </w:r>
    </w:p>
    <w:p w14:paraId="2181099A"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Robertson LT, St George RJ, Carlson-Kuhta P, Hogarth P, Burchiel KJ, Horak FB. Site of Deep Brain Stimulation and Jaw Velocity in Parkinson Disease. J Neurosurg 2011 Nov;115(5):985-94. doi: 10.3171/2011.7.JNS102173. </w:t>
      </w:r>
    </w:p>
    <w:p w14:paraId="6E5A152F" w14:textId="77777777" w:rsidR="00BE2B94" w:rsidRPr="00207E1E" w:rsidRDefault="00BE2B94" w:rsidP="00BE2B94">
      <w:pPr>
        <w:spacing w:line="240" w:lineRule="auto"/>
        <w:jc w:val="both"/>
        <w:rPr>
          <w:rFonts w:ascii="Times New Roman" w:hAnsi="Times New Roman"/>
          <w:sz w:val="24"/>
          <w:szCs w:val="24"/>
          <w:lang w:val="en-GB" w:eastAsia="it-IT"/>
        </w:rPr>
      </w:pPr>
      <w:r w:rsidRPr="00207E1E">
        <w:rPr>
          <w:rFonts w:ascii="Times New Roman" w:hAnsi="Times New Roman"/>
          <w:sz w:val="24"/>
          <w:lang w:val="en-GB"/>
        </w:rPr>
        <w:t>Robbins J, Gensler G, Hind J, Logemann JA, Lindblad AS, Brandt D, Baum H, Lilienfeld D, Kosek S, Lundy D, Dikeman K, Kazandjian M, Gramigna GD, McGarvey-Toler S, Miller Gardner PJ. Comparison of 2 interventions for liquid aspiration on pneumonia incidence: a randomized trial. Ann Intern Med. 2008 Apr 1;148(7):509-18. doi: 10.7326/0003-4819-148-7-200804010-00007.</w:t>
      </w:r>
    </w:p>
    <w:p w14:paraId="10EBADC7"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Sharkawi A, Ramig L, Logemann JA, Pauloski BR, Rademaker AW, Smith CH, Pawlas A, Baum S, Werner C. Swallowing and voice effects of Lee Silverman Voice Treatment (LSVT): a pilot study J Neurol Neurosurg Psychiatry.  2002 Jan;72(1):31-6. </w:t>
      </w:r>
    </w:p>
    <w:p w14:paraId="3C766EF4"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Silbergleit AK, LeWitt P, Junn F, Schultz LR, Collins D, Beardsley T, Hubert M, Trosch R, Schwalb JM. Comparison of Dysphagia Before and After Deep Brain Stimulation in Parkinson's Disease. Mov Disord 2012 Dec;27(14):1763-8. doi: 10.1002/mds.25259. </w:t>
      </w:r>
    </w:p>
    <w:p w14:paraId="268B614E" w14:textId="0B32BE53" w:rsidR="00C6371A" w:rsidRPr="00207E1E" w:rsidRDefault="00C6371A" w:rsidP="00C6371A">
      <w:pPr>
        <w:jc w:val="both"/>
        <w:rPr>
          <w:rFonts w:ascii="Times New Roman" w:hAnsi="Times New Roman"/>
          <w:bCs/>
          <w:sz w:val="24"/>
          <w:szCs w:val="24"/>
          <w:lang w:val="en-US"/>
        </w:rPr>
      </w:pPr>
      <w:r w:rsidRPr="00207E1E">
        <w:rPr>
          <w:rFonts w:ascii="Times New Roman" w:hAnsi="Times New Roman"/>
          <w:bCs/>
          <w:sz w:val="24"/>
          <w:szCs w:val="24"/>
          <w:lang w:val="en-US"/>
        </w:rPr>
        <w:t>Stegemöller EL, Hibbing P, Radig H, Wingate J. Therapeutic singing as an early intervention for swallowing in persons with Parkinson's disease. Complement Ther Med 2017;31:127-133. doi: 10.1016/j.ctim.2017.03.002.</w:t>
      </w:r>
    </w:p>
    <w:p w14:paraId="34BC1E64" w14:textId="701B0A22" w:rsidR="00AD1D35" w:rsidRPr="00207E1E" w:rsidRDefault="00AD1D35" w:rsidP="00AD1D35">
      <w:pPr>
        <w:jc w:val="both"/>
        <w:rPr>
          <w:rFonts w:ascii="Times New Roman" w:hAnsi="Times New Roman"/>
          <w:bCs/>
          <w:sz w:val="24"/>
          <w:szCs w:val="24"/>
          <w:lang w:val="en-US"/>
        </w:rPr>
      </w:pPr>
      <w:r w:rsidRPr="00207E1E">
        <w:rPr>
          <w:rFonts w:ascii="Times New Roman" w:hAnsi="Times New Roman"/>
          <w:bCs/>
          <w:sz w:val="24"/>
          <w:szCs w:val="24"/>
          <w:lang w:val="en-US"/>
        </w:rPr>
        <w:t>Sücüllü Karadağ Y, Saltoğlu T, Erdoğan Küçükdağli F, Öztürk Ö, Köseoğlu HT, Altiparmak E. Comprehensive assessment of levodopa-carbidopa intestinal gel for Turkish advanced Parkinson’s disease patients. Turk J Med Sci 2021;51(1):84-9. doi: 10.3906/sag-2005-96.</w:t>
      </w:r>
    </w:p>
    <w:p w14:paraId="4C20BEEF" w14:textId="3463114B"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Sundstedt S, Nordh E, Linder J, Hedström J, Finizia C, Olofsson K. Swallowing Quality of Life After Zona Incerta Deep Brain Stimulation. Ann Otol Rhinol Laryngol. 2017 Feb;126(2):110-116. doi: 10.1177/0003489416675874.</w:t>
      </w:r>
    </w:p>
    <w:p w14:paraId="1F49A93F" w14:textId="77777777" w:rsidR="00C6371A" w:rsidRPr="00207E1E" w:rsidRDefault="00C6371A" w:rsidP="00C6371A">
      <w:pPr>
        <w:spacing w:line="240" w:lineRule="auto"/>
        <w:jc w:val="both"/>
        <w:rPr>
          <w:rFonts w:ascii="Times New Roman" w:hAnsi="Times New Roman"/>
          <w:sz w:val="24"/>
          <w:lang w:val="en-US"/>
        </w:rPr>
      </w:pPr>
      <w:r w:rsidRPr="00207E1E">
        <w:rPr>
          <w:rFonts w:ascii="Times New Roman" w:hAnsi="Times New Roman"/>
          <w:sz w:val="24"/>
          <w:lang w:val="en-US"/>
        </w:rPr>
        <w:t>Tison F, Wiart L, Guatterie M, Fouillet N, Lozano V, Henry P, Barat M. Effects of central dopaminergic stimulation by apomorphine on swallowing disorders in Parkinson's disease. Mov Disord. 1996;11:729-32. doi: 10.1002/mds.870110622.</w:t>
      </w:r>
    </w:p>
    <w:p w14:paraId="67EEA83B" w14:textId="77777777" w:rsidR="009146B7" w:rsidRPr="00207E1E" w:rsidRDefault="009146B7" w:rsidP="009146B7">
      <w:pPr>
        <w:spacing w:line="240" w:lineRule="auto"/>
        <w:jc w:val="both"/>
        <w:rPr>
          <w:rFonts w:ascii="Times New Roman" w:hAnsi="Times New Roman"/>
          <w:sz w:val="24"/>
          <w:lang w:val="en-US"/>
        </w:rPr>
      </w:pPr>
      <w:r w:rsidRPr="00207E1E">
        <w:rPr>
          <w:rFonts w:ascii="Times New Roman" w:hAnsi="Times New Roman"/>
          <w:sz w:val="24"/>
          <w:lang w:val="en-US"/>
        </w:rPr>
        <w:t>Triadafilopoulos G, Gandhy R, Barlow C. Pilot cohort study of endoscopic botulinum neurotoxin injection in Parkinson's disease. Parkinsonism Relat Disord. 2017;44:33-37. doi: 10.1016/j.parkreldis.2017.08.020.</w:t>
      </w:r>
    </w:p>
    <w:p w14:paraId="49B8D12D" w14:textId="77777777" w:rsidR="00BE2B94" w:rsidRPr="00207E1E" w:rsidRDefault="00BE2B9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lastRenderedPageBreak/>
        <w:t xml:space="preserve">Troche MS, Sapienza CM, Rosenbek JC. Effects of Bolus Consistency on Timing and Safety of Swallow in Patients With Parkinson's Disease. Dysphagia. 2008 Mar;23(1):26-32. doi: 10.1007/s00455-007-9090-7. </w:t>
      </w:r>
    </w:p>
    <w:p w14:paraId="523D7AD9"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Troche MS, Okun MS, Rosenbek JC, Musson N, Fernandez HH, Rodriguez R, Romrell J, Pitts T, Wheeler-Hegland KM, Sapienza CM. Aspiration and swallowing in Parkinson disease and rehabilitation with EMST. Neurology 2010, 75, 1912-9</w:t>
      </w:r>
    </w:p>
    <w:p w14:paraId="1B9EA5F5"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Troche MS, Brandimore AE, Foote KD, Morishita T, Chen D, Hegland KW, Okun MS. Swallowing Outcomes Following Unilateral STN vs. GPi Surgery: A Retrospective Analysis. Dysphagia 2014 Aug;29(4):425-31. doi: 10.1007/s00455-014-9522-0. </w:t>
      </w:r>
    </w:p>
    <w:p w14:paraId="30517AA7"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rPr>
        <w:t xml:space="preserve">Troche MS, Rosenbek JC, Okun MS, Sapienza CM. </w:t>
      </w:r>
      <w:r w:rsidRPr="00207E1E">
        <w:rPr>
          <w:rFonts w:ascii="Times New Roman" w:hAnsi="Times New Roman"/>
          <w:bCs/>
          <w:sz w:val="24"/>
          <w:szCs w:val="24"/>
          <w:lang w:val="en-US"/>
        </w:rPr>
        <w:t>Detraining Outcomes With Expiratory Muscle Strength Training in Parkinson Disease. J Rehabil Res Dev 2014;51(2):305-10. doi: 10.1682/JRRD.2013.05.0101.</w:t>
      </w:r>
    </w:p>
    <w:p w14:paraId="40DB198E" w14:textId="77777777" w:rsidR="00192784" w:rsidRPr="00207E1E" w:rsidRDefault="00192784" w:rsidP="00BE2B94">
      <w:pPr>
        <w:spacing w:line="240" w:lineRule="auto"/>
        <w:jc w:val="both"/>
        <w:rPr>
          <w:rFonts w:ascii="Times New Roman" w:hAnsi="Times New Roman"/>
          <w:sz w:val="24"/>
          <w:szCs w:val="24"/>
          <w:lang w:val="en-US" w:eastAsia="it-IT"/>
        </w:rPr>
      </w:pPr>
      <w:r w:rsidRPr="00207E1E">
        <w:rPr>
          <w:rFonts w:ascii="Times New Roman" w:hAnsi="Times New Roman"/>
          <w:sz w:val="24"/>
          <w:lang w:val="en-GB"/>
        </w:rPr>
        <w:t>Warnecke  T, Suttrup  I, Schröder JB, Osada N, Oelenberg S, Hamacher C, Suntrup S, Dziewas R. Levodopa Responsiveness of Dysphagia in Advanced Parkinson's Disease and Reliability Testing of the FEES-Levodopa-test. Parkinsonism Relat Disord 2016 Jul;28:100-6. doi: 10.1016/j.parkreldis.2016.04.034.</w:t>
      </w:r>
    </w:p>
    <w:p w14:paraId="307041F7" w14:textId="77777777" w:rsidR="00192784" w:rsidRPr="00207E1E" w:rsidRDefault="00192784" w:rsidP="00BE2B94">
      <w:pPr>
        <w:jc w:val="both"/>
        <w:rPr>
          <w:rFonts w:ascii="Times New Roman" w:hAnsi="Times New Roman"/>
          <w:bCs/>
          <w:sz w:val="24"/>
          <w:szCs w:val="24"/>
          <w:lang w:val="en-US"/>
        </w:rPr>
      </w:pPr>
      <w:r w:rsidRPr="00207E1E">
        <w:rPr>
          <w:rFonts w:ascii="Times New Roman" w:hAnsi="Times New Roman"/>
          <w:sz w:val="24"/>
          <w:szCs w:val="24"/>
          <w:lang w:val="en-US" w:eastAsia="it-IT"/>
        </w:rPr>
        <w:t xml:space="preserve">Wei H, Sun D, Liu M. Implementation of a standardized out-of-hospital management method for Parkinson dysphagia. Rev Assoc Med Bras 2017; 63(12):1076-1081 </w:t>
      </w:r>
    </w:p>
    <w:p w14:paraId="5D9F715A"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Wolz M, Hauschild J, Koy J, Fauser M, Klingelhöfer L, Schackert G, Reichmann H, Storch A. Immediate Effects of Deep Brain Stimulation of the Subthalamic Nucleus on Nonmotor Symptoms in Parkinson's Disease. Parkinsonism Relat Disord 2012 Sep;18(8):994-7. doi: 10.1016/j.parkreldis.2012.05.011</w:t>
      </w:r>
    </w:p>
    <w:p w14:paraId="48CC749E" w14:textId="77777777" w:rsidR="00BE2B94" w:rsidRPr="00207E1E" w:rsidRDefault="00BE2B94" w:rsidP="00BE2B94">
      <w:pPr>
        <w:jc w:val="both"/>
        <w:rPr>
          <w:rFonts w:ascii="Times New Roman" w:hAnsi="Times New Roman"/>
          <w:bCs/>
          <w:sz w:val="24"/>
          <w:szCs w:val="24"/>
          <w:lang w:val="en-US"/>
        </w:rPr>
      </w:pPr>
      <w:r w:rsidRPr="00207E1E">
        <w:rPr>
          <w:rFonts w:ascii="Times New Roman" w:hAnsi="Times New Roman"/>
          <w:bCs/>
          <w:sz w:val="24"/>
          <w:szCs w:val="24"/>
          <w:lang w:val="en-US"/>
        </w:rPr>
        <w:t xml:space="preserve">Xie T, Bloom L, Padmanaban M, Bertacchi B, Kang W, MacCracken E, Dachman A, Vigil J, Satzer D, Zadikoff C, Markopoulou K, Warnke P, Kang UJ. Long-term Effect of Low Frequency Stimulation of STN on Dysphagia, Freezing of Gait and Other Motor Symptoms in PD. J Neurol Neurosurg Psychiatry 2018 Sep;89(9):989-994. doi: 10.1136/jnnp-2018-318060. </w:t>
      </w:r>
    </w:p>
    <w:p w14:paraId="66A2B2F4" w14:textId="77777777" w:rsidR="00192784" w:rsidRPr="00207E1E" w:rsidRDefault="00192784">
      <w:pPr>
        <w:rPr>
          <w:rFonts w:ascii="Times New Roman" w:hAnsi="Times New Roman" w:cs="Times New Roman"/>
          <w:b/>
          <w:bCs/>
          <w:sz w:val="24"/>
          <w:szCs w:val="24"/>
          <w:lang w:val="en-US"/>
        </w:rPr>
      </w:pPr>
    </w:p>
    <w:p w14:paraId="0AB82784" w14:textId="77777777" w:rsidR="00321524" w:rsidRPr="00207E1E" w:rsidRDefault="00321524">
      <w:pPr>
        <w:rPr>
          <w:rFonts w:ascii="Times New Roman" w:hAnsi="Times New Roman" w:cs="Times New Roman"/>
          <w:b/>
          <w:bCs/>
          <w:sz w:val="24"/>
          <w:szCs w:val="24"/>
          <w:lang w:val="en-US"/>
        </w:rPr>
      </w:pPr>
      <w:r w:rsidRPr="00207E1E">
        <w:rPr>
          <w:rFonts w:ascii="Times New Roman" w:hAnsi="Times New Roman" w:cs="Times New Roman"/>
          <w:b/>
          <w:bCs/>
          <w:sz w:val="24"/>
          <w:szCs w:val="24"/>
          <w:lang w:val="en-US"/>
        </w:rPr>
        <w:t>NUTRITION</w:t>
      </w:r>
    </w:p>
    <w:p w14:paraId="55D0A381" w14:textId="76552059" w:rsidR="00192784" w:rsidRPr="00207E1E" w:rsidRDefault="00192784" w:rsidP="00192784">
      <w:pPr>
        <w:rPr>
          <w:rFonts w:ascii="Times New Roman" w:hAnsi="Times New Roman" w:cs="Times New Roman"/>
          <w:sz w:val="24"/>
          <w:szCs w:val="24"/>
          <w:lang w:val="en-GB"/>
        </w:rPr>
      </w:pPr>
      <w:r w:rsidRPr="00207E1E">
        <w:rPr>
          <w:rFonts w:ascii="Times New Roman" w:hAnsi="Times New Roman" w:cs="Times New Roman"/>
          <w:sz w:val="24"/>
          <w:szCs w:val="24"/>
          <w:lang w:val="en-US"/>
        </w:rPr>
        <w:t xml:space="preserve">Barichella M, Cereda E, Madio C, Iorio L, Pusani C, Cancello R, Caccialanza R, Pezzoli G, Cassani E. Nutritional Risk and Gastrointestinal Dysautonomia Symptoms in Parkinson's Disease Outpatients Hospitalised on a Scheduled Basis. </w:t>
      </w:r>
      <w:r w:rsidRPr="00207E1E">
        <w:rPr>
          <w:rFonts w:ascii="Times New Roman" w:hAnsi="Times New Roman" w:cs="Times New Roman"/>
          <w:sz w:val="24"/>
          <w:szCs w:val="24"/>
          <w:lang w:val="en-GB"/>
        </w:rPr>
        <w:t xml:space="preserve">Br J Nutr 2013 Jul 28;110(2):347-53. doi: 10.1017/S0007114512004941. </w:t>
      </w:r>
    </w:p>
    <w:p w14:paraId="3AC6F051" w14:textId="3C71EE84" w:rsidR="00A13216" w:rsidRPr="00207E1E" w:rsidRDefault="00A13216" w:rsidP="00A13216">
      <w:pPr>
        <w:jc w:val="both"/>
        <w:rPr>
          <w:rFonts w:ascii="Times New Roman" w:hAnsi="Times New Roman"/>
          <w:bCs/>
          <w:sz w:val="24"/>
          <w:szCs w:val="24"/>
          <w:lang w:val="en-US"/>
        </w:rPr>
      </w:pPr>
      <w:r w:rsidRPr="00207E1E">
        <w:rPr>
          <w:rFonts w:ascii="Times New Roman" w:hAnsi="Times New Roman"/>
          <w:bCs/>
          <w:sz w:val="24"/>
          <w:szCs w:val="24"/>
          <w:lang w:val="en-US"/>
        </w:rPr>
        <w:t>Fagerberg P, Klingelhoefer L, Bottai M, Langlet B, Kyritsis K, Rotter E, Reichmann H, Falkenburger B, Delopoulos A, Ioakimidis I. Lower Energy Intake among Advanced vs. Early Parkinson's Disease Patients and Healthy Controls in a Clinical Lunch Setting: A Cross-Sectional Study. Nutrients 2020;12:2109. doi: 10.3390/nu12072109.</w:t>
      </w:r>
    </w:p>
    <w:p w14:paraId="401D80AD" w14:textId="4422BD70" w:rsidR="00192784" w:rsidRPr="00207E1E" w:rsidRDefault="00192784" w:rsidP="00192784">
      <w:pPr>
        <w:rPr>
          <w:rFonts w:ascii="Times New Roman" w:hAnsi="Times New Roman" w:cs="Times New Roman"/>
          <w:sz w:val="24"/>
          <w:szCs w:val="24"/>
          <w:lang w:val="en-US"/>
        </w:rPr>
      </w:pPr>
      <w:r w:rsidRPr="00207E1E">
        <w:rPr>
          <w:rFonts w:ascii="Times New Roman" w:hAnsi="Times New Roman" w:cs="Times New Roman"/>
          <w:sz w:val="24"/>
          <w:szCs w:val="24"/>
          <w:lang w:val="en-US"/>
        </w:rPr>
        <w:t xml:space="preserve">Malmgren A, Hede GW, Karlström B, Cederholm T, Lundquist P, Wirén M, Faxén-Irving G. Indications for Percutaneous Endoscopic Gastrostomy and Survival in Old Adults Food Nutr Res 2011;55. doi: 10.3402/fnr.v55i0.6037. </w:t>
      </w:r>
    </w:p>
    <w:p w14:paraId="03CA4C48" w14:textId="7C5BE568" w:rsidR="00A91DB4" w:rsidRPr="00207E1E" w:rsidRDefault="00A91DB4" w:rsidP="00A91DB4">
      <w:pPr>
        <w:rPr>
          <w:rFonts w:ascii="Times New Roman" w:hAnsi="Times New Roman" w:cs="Times New Roman"/>
          <w:sz w:val="24"/>
          <w:szCs w:val="24"/>
          <w:lang w:val="en-US"/>
        </w:rPr>
      </w:pPr>
      <w:r w:rsidRPr="00207E1E">
        <w:rPr>
          <w:rFonts w:ascii="Times New Roman" w:hAnsi="Times New Roman" w:cs="Times New Roman"/>
          <w:sz w:val="24"/>
          <w:szCs w:val="24"/>
          <w:lang w:val="en-US"/>
        </w:rPr>
        <w:lastRenderedPageBreak/>
        <w:t>Paul BS, Singh T, Paul G, Jain D, Singh G, Kaushal S, Chhina RS. Prevalence of Malnutrition in Parkinson's Disease and Correlation with Gastrointestinal Symptoms. Ann Indian Acad Neurol 2019;22:447-52. doi: 10.4103/aian.AIAN_349_18.</w:t>
      </w:r>
    </w:p>
    <w:p w14:paraId="6C7CB034" w14:textId="111DF5EC" w:rsidR="00A13216" w:rsidRPr="00207E1E" w:rsidRDefault="00A13216" w:rsidP="00A13216">
      <w:pPr>
        <w:jc w:val="both"/>
        <w:rPr>
          <w:rFonts w:ascii="Times New Roman" w:hAnsi="Times New Roman"/>
          <w:bCs/>
          <w:sz w:val="24"/>
          <w:szCs w:val="24"/>
          <w:lang w:val="en-US"/>
        </w:rPr>
      </w:pPr>
      <w:r w:rsidRPr="00207E1E">
        <w:rPr>
          <w:rFonts w:ascii="Times New Roman" w:hAnsi="Times New Roman"/>
          <w:bCs/>
          <w:sz w:val="24"/>
          <w:szCs w:val="24"/>
          <w:lang w:val="en-US"/>
        </w:rPr>
        <w:t>Suzuki K, Okuma Y, Uchiyama T, Miyamoto M, Haruyama Y, Kobashi G, Sakakibara R, Shimo Y, Hatano T, Hattori N, Yamamoto T, Hirano S, Yamamoto T, Kuwabara S, Kaji Y, Fujita H, Kadowaki T, Hirata K. Determinants of Low Body Mass Index in Patients with Parkinson's Disease: A Multicenter Case-Control Study. J Parkinsons Dis 2020;10(1):213-21. doi: 10.3233/JPD-191741.</w:t>
      </w:r>
    </w:p>
    <w:p w14:paraId="46DE4D81" w14:textId="51272A7D" w:rsidR="00BE2B94" w:rsidRPr="00207E1E" w:rsidRDefault="00BE2B94" w:rsidP="00192784">
      <w:pPr>
        <w:rPr>
          <w:rFonts w:ascii="Times New Roman" w:hAnsi="Times New Roman" w:cs="Times New Roman"/>
          <w:sz w:val="24"/>
          <w:szCs w:val="24"/>
          <w:lang w:val="en-US"/>
        </w:rPr>
      </w:pPr>
      <w:r w:rsidRPr="00207E1E">
        <w:rPr>
          <w:rFonts w:ascii="Times New Roman" w:hAnsi="Times New Roman" w:cs="Times New Roman"/>
          <w:sz w:val="24"/>
          <w:szCs w:val="24"/>
          <w:lang w:val="en-US"/>
        </w:rPr>
        <w:t>Zilli Canedo Silva M, Carol Fritzen N, de Oliveira M, Paes da Silva M, Rasmussen Petterle R, Teive HA, de Mesquita Barros Almeida Leite C, Rabito EI, Madalozzo Schieferdecker ME, Carvalho M. Protein intake, nitrogen balance and nutritional status in patients with Parkinson's disease; time for a change? Nutr Hosp</w:t>
      </w:r>
      <w:r w:rsidR="00A91DB4" w:rsidRPr="00207E1E">
        <w:rPr>
          <w:rFonts w:ascii="Times New Roman" w:hAnsi="Times New Roman" w:cs="Times New Roman"/>
          <w:sz w:val="24"/>
          <w:szCs w:val="24"/>
          <w:lang w:val="en-US"/>
        </w:rPr>
        <w:t xml:space="preserve"> </w:t>
      </w:r>
      <w:r w:rsidRPr="00207E1E">
        <w:rPr>
          <w:rFonts w:ascii="Times New Roman" w:hAnsi="Times New Roman" w:cs="Times New Roman"/>
          <w:sz w:val="24"/>
          <w:szCs w:val="24"/>
          <w:lang w:val="en-US"/>
        </w:rPr>
        <w:t>2015;31:2764-70. doi: 10.3305/nh.2015.31.6.8938.</w:t>
      </w:r>
    </w:p>
    <w:p w14:paraId="595033D7" w14:textId="77777777" w:rsidR="00192784" w:rsidRPr="00207E1E" w:rsidRDefault="00192784" w:rsidP="00192784">
      <w:pPr>
        <w:rPr>
          <w:rFonts w:ascii="Times New Roman" w:hAnsi="Times New Roman" w:cs="Times New Roman"/>
          <w:sz w:val="24"/>
          <w:szCs w:val="24"/>
          <w:lang w:val="en-US"/>
        </w:rPr>
      </w:pPr>
    </w:p>
    <w:p w14:paraId="74E1A11C" w14:textId="77777777" w:rsidR="00192784" w:rsidRPr="00207E1E" w:rsidRDefault="00192784" w:rsidP="00192784">
      <w:pPr>
        <w:rPr>
          <w:rFonts w:ascii="Times New Roman" w:hAnsi="Times New Roman" w:cs="Times New Roman"/>
          <w:sz w:val="24"/>
          <w:szCs w:val="24"/>
          <w:lang w:val="en-US"/>
        </w:rPr>
      </w:pPr>
    </w:p>
    <w:sectPr w:rsidR="00192784" w:rsidRPr="00207E1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490BEF"/>
    <w:multiLevelType w:val="hybridMultilevel"/>
    <w:tmpl w:val="0B8AF20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5367A65"/>
    <w:multiLevelType w:val="hybridMultilevel"/>
    <w:tmpl w:val="1634159C"/>
    <w:lvl w:ilvl="0" w:tplc="C8E826F0">
      <w:start w:val="48"/>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524"/>
    <w:rsid w:val="00071A64"/>
    <w:rsid w:val="00164BA2"/>
    <w:rsid w:val="00192784"/>
    <w:rsid w:val="00207E1E"/>
    <w:rsid w:val="002D52FA"/>
    <w:rsid w:val="00321524"/>
    <w:rsid w:val="00446EA1"/>
    <w:rsid w:val="004546B9"/>
    <w:rsid w:val="005A7E36"/>
    <w:rsid w:val="00680310"/>
    <w:rsid w:val="006C3150"/>
    <w:rsid w:val="007148E1"/>
    <w:rsid w:val="0077146B"/>
    <w:rsid w:val="009146B7"/>
    <w:rsid w:val="00A13216"/>
    <w:rsid w:val="00A91DB4"/>
    <w:rsid w:val="00AD1D35"/>
    <w:rsid w:val="00B7750A"/>
    <w:rsid w:val="00BE2B94"/>
    <w:rsid w:val="00C6371A"/>
    <w:rsid w:val="00CA26A3"/>
    <w:rsid w:val="00CF3973"/>
    <w:rsid w:val="00DB30A1"/>
    <w:rsid w:val="00DD2752"/>
    <w:rsid w:val="00E57A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96309"/>
  <w15:chartTrackingRefBased/>
  <w15:docId w15:val="{15FEEB72-FECB-4178-9052-C0117CB07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92784"/>
    <w:pPr>
      <w:spacing w:line="252" w:lineRule="auto"/>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pubmed.ncbi.nlm.nih.gov/27413399/?from_term=parkinson+swalqol&amp;from_pos=2"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6</Pages>
  <Words>2463</Words>
  <Characters>14040</Characters>
  <Application>Microsoft Office Word</Application>
  <DocSecurity>0</DocSecurity>
  <Lines>117</Lines>
  <Paragraphs>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Pizzorni</dc:creator>
  <cp:keywords/>
  <dc:description/>
  <cp:lastModifiedBy>nicole pizzorni</cp:lastModifiedBy>
  <cp:revision>17</cp:revision>
  <dcterms:created xsi:type="dcterms:W3CDTF">2020-04-20T14:14:00Z</dcterms:created>
  <dcterms:modified xsi:type="dcterms:W3CDTF">2021-06-17T13:39:00Z</dcterms:modified>
</cp:coreProperties>
</file>