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8066283" w14:textId="77777777" w:rsidR="00FD7AC1" w:rsidRDefault="004C3D8E">
      <w:pPr>
        <w:spacing w:after="160" w:line="259" w:lineRule="auto"/>
        <w:jc w:val="both"/>
        <w:rPr>
          <w:rFonts w:ascii="Times" w:eastAsia="Times" w:hAnsi="Times" w:cs="Times"/>
        </w:rPr>
      </w:pPr>
      <w:r>
        <w:rPr>
          <w:rFonts w:ascii="Times" w:eastAsia="Times" w:hAnsi="Times" w:cs="Times"/>
          <w:noProof/>
        </w:rPr>
        <w:drawing>
          <wp:inline distT="114300" distB="114300" distL="114300" distR="114300" wp14:anchorId="040018A7" wp14:editId="538DBCF2">
            <wp:extent cx="5580000" cy="5029200"/>
            <wp:effectExtent l="0" t="0" r="1905" b="0"/>
            <wp:docPr id="11" name="image2.png"/>
            <wp:cNvGraphicFramePr/>
            <a:graphic xmlns:a="http://schemas.openxmlformats.org/drawingml/2006/main">
              <a:graphicData uri="http://schemas.openxmlformats.org/drawingml/2006/picture">
                <pic:pic xmlns:pic="http://schemas.openxmlformats.org/drawingml/2006/picture">
                  <pic:nvPicPr>
                    <pic:cNvPr id="11" name="image2.png"/>
                    <pic:cNvPicPr preferRelativeResize="0"/>
                  </pic:nvPicPr>
                  <pic:blipFill>
                    <a:blip r:embed="rId5">
                      <a:extLst>
                        <a:ext uri="{28A0092B-C50C-407E-A947-70E740481C1C}">
                          <a14:useLocalDpi xmlns:a14="http://schemas.microsoft.com/office/drawing/2010/main" val="0"/>
                        </a:ext>
                      </a:extLst>
                    </a:blip>
                    <a:srcRect t="185" b="185"/>
                    <a:stretch>
                      <a:fillRect/>
                    </a:stretch>
                  </pic:blipFill>
                  <pic:spPr>
                    <a:xfrm>
                      <a:off x="0" y="0"/>
                      <a:ext cx="5580000" cy="5029200"/>
                    </a:xfrm>
                    <a:prstGeom prst="rect">
                      <a:avLst/>
                    </a:prstGeom>
                    <a:ln/>
                  </pic:spPr>
                </pic:pic>
              </a:graphicData>
            </a:graphic>
          </wp:inline>
        </w:drawing>
      </w:r>
    </w:p>
    <w:p w14:paraId="77FDFAFA" w14:textId="77777777" w:rsidR="00FD7AC1" w:rsidRDefault="004C3D8E">
      <w:pPr>
        <w:spacing w:after="160" w:line="259" w:lineRule="auto"/>
        <w:jc w:val="both"/>
        <w:rPr>
          <w:rFonts w:ascii="Calibri" w:eastAsia="Calibri" w:hAnsi="Calibri" w:cs="Calibri"/>
        </w:rPr>
      </w:pPr>
      <w:r>
        <w:rPr>
          <w:rFonts w:ascii="Calibri" w:eastAsia="Calibri" w:hAnsi="Calibri" w:cs="Calibri"/>
        </w:rPr>
        <w:t>Supplementary Figure 1. Average of the logarithm of the number of individuals and the logarithm of weight per year with standard errors across all stations, for the southern and northern stocks of</w:t>
      </w:r>
      <w:r>
        <w:rPr>
          <w:rFonts w:ascii="Calibri" w:eastAsia="Calibri" w:hAnsi="Calibri" w:cs="Calibri"/>
          <w:i/>
        </w:rPr>
        <w:t xml:space="preserve"> A. kagoshimensis </w:t>
      </w:r>
      <w:r>
        <w:rPr>
          <w:rFonts w:ascii="Calibri" w:eastAsia="Calibri" w:hAnsi="Calibri" w:cs="Calibri"/>
        </w:rPr>
        <w:t xml:space="preserve">(A and B) and </w:t>
      </w:r>
      <w:r>
        <w:rPr>
          <w:rFonts w:ascii="Calibri" w:eastAsia="Calibri" w:hAnsi="Calibri" w:cs="Calibri"/>
          <w:i/>
        </w:rPr>
        <w:t>A. transversa</w:t>
      </w:r>
      <w:r>
        <w:rPr>
          <w:rFonts w:ascii="Calibri" w:eastAsia="Calibri" w:hAnsi="Calibri" w:cs="Calibri"/>
        </w:rPr>
        <w:t xml:space="preserve"> (C and D). A c</w:t>
      </w:r>
      <w:r>
        <w:rPr>
          <w:rFonts w:ascii="Calibri" w:eastAsia="Calibri" w:hAnsi="Calibri" w:cs="Calibri"/>
        </w:rPr>
        <w:t>onstant of 1 was added to the values before applying the logarithm to prevent negative logarithms.</w:t>
      </w:r>
    </w:p>
    <w:p w14:paraId="65923C48" w14:textId="77777777" w:rsidR="00FD7AC1" w:rsidRDefault="00FD7AC1">
      <w:pPr>
        <w:spacing w:before="240" w:after="240" w:line="240" w:lineRule="auto"/>
        <w:rPr>
          <w:rFonts w:ascii="Calibri" w:eastAsia="Calibri" w:hAnsi="Calibri" w:cs="Calibri"/>
        </w:rPr>
      </w:pPr>
    </w:p>
    <w:p w14:paraId="361F92EA" w14:textId="77777777" w:rsidR="00FD7AC1" w:rsidRDefault="004C3D8E">
      <w:pPr>
        <w:spacing w:before="240" w:after="240" w:line="240" w:lineRule="auto"/>
        <w:jc w:val="both"/>
        <w:rPr>
          <w:rFonts w:ascii="Calibri" w:eastAsia="Calibri" w:hAnsi="Calibri" w:cs="Calibri"/>
        </w:rPr>
      </w:pPr>
      <w:r>
        <w:rPr>
          <w:rFonts w:ascii="Calibri" w:eastAsia="Calibri" w:hAnsi="Calibri" w:cs="Calibri"/>
          <w:noProof/>
        </w:rPr>
        <w:lastRenderedPageBreak/>
        <w:drawing>
          <wp:inline distT="114300" distB="114300" distL="114300" distR="114300" wp14:anchorId="2EBDAC29" wp14:editId="603B05A8">
            <wp:extent cx="5580000" cy="4927600"/>
            <wp:effectExtent l="0" t="0" r="1905" b="6350"/>
            <wp:docPr id="13" name="image3.png"/>
            <wp:cNvGraphicFramePr/>
            <a:graphic xmlns:a="http://schemas.openxmlformats.org/drawingml/2006/main">
              <a:graphicData uri="http://schemas.openxmlformats.org/drawingml/2006/picture">
                <pic:pic xmlns:pic="http://schemas.openxmlformats.org/drawingml/2006/picture">
                  <pic:nvPicPr>
                    <pic:cNvPr id="13" name="image3.png"/>
                    <pic:cNvPicPr preferRelativeResize="0"/>
                  </pic:nvPicPr>
                  <pic:blipFill>
                    <a:blip r:embed="rId6">
                      <a:extLst>
                        <a:ext uri="{28A0092B-C50C-407E-A947-70E740481C1C}">
                          <a14:useLocalDpi xmlns:a14="http://schemas.microsoft.com/office/drawing/2010/main" val="0"/>
                        </a:ext>
                      </a:extLst>
                    </a:blip>
                    <a:srcRect l="144" r="144"/>
                    <a:stretch>
                      <a:fillRect/>
                    </a:stretch>
                  </pic:blipFill>
                  <pic:spPr>
                    <a:xfrm>
                      <a:off x="0" y="0"/>
                      <a:ext cx="5580000" cy="4927600"/>
                    </a:xfrm>
                    <a:prstGeom prst="rect">
                      <a:avLst/>
                    </a:prstGeom>
                    <a:ln/>
                  </pic:spPr>
                </pic:pic>
              </a:graphicData>
            </a:graphic>
          </wp:inline>
        </w:drawing>
      </w:r>
    </w:p>
    <w:p w14:paraId="7453DF0A" w14:textId="77777777" w:rsidR="00FD7AC1" w:rsidRDefault="004C3D8E">
      <w:pPr>
        <w:spacing w:before="240" w:after="240" w:line="240" w:lineRule="auto"/>
        <w:jc w:val="both"/>
        <w:rPr>
          <w:rFonts w:ascii="Calibri" w:eastAsia="Calibri" w:hAnsi="Calibri" w:cs="Calibri"/>
        </w:rPr>
      </w:pPr>
      <w:r>
        <w:rPr>
          <w:rFonts w:ascii="Calibri" w:eastAsia="Calibri" w:hAnsi="Calibri" w:cs="Calibri"/>
        </w:rPr>
        <w:t>Supplementary Figure 2. Average individual weight per year across all stations with standard errors for the southern and northern stocks of</w:t>
      </w:r>
      <w:r>
        <w:rPr>
          <w:rFonts w:ascii="Calibri" w:eastAsia="Calibri" w:hAnsi="Calibri" w:cs="Calibri"/>
          <w:i/>
        </w:rPr>
        <w:t xml:space="preserve"> A. kagoshimens</w:t>
      </w:r>
      <w:r>
        <w:rPr>
          <w:rFonts w:ascii="Calibri" w:eastAsia="Calibri" w:hAnsi="Calibri" w:cs="Calibri"/>
          <w:i/>
        </w:rPr>
        <w:t xml:space="preserve">is </w:t>
      </w:r>
      <w:r>
        <w:rPr>
          <w:rFonts w:ascii="Calibri" w:eastAsia="Calibri" w:hAnsi="Calibri" w:cs="Calibri"/>
        </w:rPr>
        <w:t xml:space="preserve">(A and B) and </w:t>
      </w:r>
      <w:r>
        <w:rPr>
          <w:rFonts w:ascii="Calibri" w:eastAsia="Calibri" w:hAnsi="Calibri" w:cs="Calibri"/>
          <w:i/>
        </w:rPr>
        <w:t>A. transversa</w:t>
      </w:r>
      <w:r>
        <w:rPr>
          <w:rFonts w:ascii="Calibri" w:eastAsia="Calibri" w:hAnsi="Calibri" w:cs="Calibri"/>
        </w:rPr>
        <w:t xml:space="preserve"> (C and D).</w:t>
      </w:r>
    </w:p>
    <w:p w14:paraId="50A08023" w14:textId="77777777" w:rsidR="00FD7AC1" w:rsidRDefault="00FD7AC1">
      <w:pPr>
        <w:spacing w:before="240" w:after="240" w:line="240" w:lineRule="auto"/>
        <w:rPr>
          <w:rFonts w:ascii="Calibri" w:eastAsia="Calibri" w:hAnsi="Calibri" w:cs="Calibri"/>
        </w:rPr>
      </w:pPr>
    </w:p>
    <w:p w14:paraId="3860A225" w14:textId="77777777" w:rsidR="00FD7AC1" w:rsidRDefault="004C3D8E">
      <w:pPr>
        <w:spacing w:before="240" w:after="240" w:line="240" w:lineRule="auto"/>
        <w:jc w:val="center"/>
        <w:rPr>
          <w:rFonts w:ascii="Calibri" w:eastAsia="Calibri" w:hAnsi="Calibri" w:cs="Calibri"/>
        </w:rPr>
      </w:pPr>
      <w:r>
        <w:rPr>
          <w:rFonts w:ascii="Calibri" w:eastAsia="Calibri" w:hAnsi="Calibri" w:cs="Calibri"/>
          <w:noProof/>
        </w:rPr>
        <w:lastRenderedPageBreak/>
        <w:drawing>
          <wp:inline distT="114300" distB="114300" distL="114300" distR="114300" wp14:anchorId="4CF1266A" wp14:editId="564BC89F">
            <wp:extent cx="5473369" cy="6340281"/>
            <wp:effectExtent l="0" t="0" r="0" b="3810"/>
            <wp:docPr id="12" name="image1.png"/>
            <wp:cNvGraphicFramePr/>
            <a:graphic xmlns:a="http://schemas.openxmlformats.org/drawingml/2006/main">
              <a:graphicData uri="http://schemas.openxmlformats.org/drawingml/2006/picture">
                <pic:pic xmlns:pic="http://schemas.openxmlformats.org/drawingml/2006/picture">
                  <pic:nvPicPr>
                    <pic:cNvPr id="12" name="image1.png"/>
                    <pic:cNvPicPr preferRelativeResize="0"/>
                  </pic:nvPicPr>
                  <pic:blipFill>
                    <a:blip r:embed="rId7">
                      <a:extLst>
                        <a:ext uri="{28A0092B-C50C-407E-A947-70E740481C1C}">
                          <a14:useLocalDpi xmlns:a14="http://schemas.microsoft.com/office/drawing/2010/main" val="0"/>
                        </a:ext>
                      </a:extLst>
                    </a:blip>
                    <a:srcRect l="25721" r="25721"/>
                    <a:stretch>
                      <a:fillRect/>
                    </a:stretch>
                  </pic:blipFill>
                  <pic:spPr>
                    <a:xfrm>
                      <a:off x="0" y="0"/>
                      <a:ext cx="5473369" cy="6340281"/>
                    </a:xfrm>
                    <a:prstGeom prst="rect">
                      <a:avLst/>
                    </a:prstGeom>
                    <a:ln/>
                  </pic:spPr>
                </pic:pic>
              </a:graphicData>
            </a:graphic>
          </wp:inline>
        </w:drawing>
      </w:r>
    </w:p>
    <w:p w14:paraId="6E3940B4" w14:textId="77777777" w:rsidR="00FD7AC1" w:rsidRDefault="004C3D8E">
      <w:pPr>
        <w:spacing w:before="240" w:after="240" w:line="240" w:lineRule="auto"/>
        <w:jc w:val="both"/>
        <w:rPr>
          <w:rFonts w:ascii="Calibri" w:eastAsia="Calibri" w:hAnsi="Calibri" w:cs="Calibri"/>
        </w:rPr>
      </w:pPr>
      <w:r>
        <w:rPr>
          <w:rFonts w:ascii="Calibri" w:eastAsia="Calibri" w:hAnsi="Calibri" w:cs="Calibri"/>
        </w:rPr>
        <w:t>Supplementary Figure 3. Stations belonging to the northern sampling area (above the red line) and to the southern sampling area (below the red line).</w:t>
      </w:r>
    </w:p>
    <w:p w14:paraId="25741C5F" w14:textId="77777777" w:rsidR="00FD7AC1" w:rsidRDefault="004C3D8E">
      <w:pPr>
        <w:spacing w:before="240" w:after="240" w:line="240" w:lineRule="auto"/>
        <w:rPr>
          <w:rFonts w:ascii="Calibri" w:eastAsia="Calibri" w:hAnsi="Calibri" w:cs="Calibri"/>
        </w:rPr>
      </w:pPr>
      <w:r>
        <w:rPr>
          <w:rFonts w:ascii="Calibri" w:eastAsia="Calibri" w:hAnsi="Calibri" w:cs="Calibri"/>
          <w:noProof/>
        </w:rPr>
        <w:lastRenderedPageBreak/>
        <w:drawing>
          <wp:inline distT="114300" distB="114300" distL="114300" distR="114300" wp14:anchorId="06109BE9" wp14:editId="4639F7D6">
            <wp:extent cx="5580000" cy="3136900"/>
            <wp:effectExtent l="0" t="0" r="0" b="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t="29" b="29"/>
                    <a:stretch>
                      <a:fillRect/>
                    </a:stretch>
                  </pic:blipFill>
                  <pic:spPr>
                    <a:xfrm>
                      <a:off x="0" y="0"/>
                      <a:ext cx="5580000" cy="3136900"/>
                    </a:xfrm>
                    <a:prstGeom prst="rect">
                      <a:avLst/>
                    </a:prstGeom>
                    <a:ln/>
                  </pic:spPr>
                </pic:pic>
              </a:graphicData>
            </a:graphic>
          </wp:inline>
        </w:drawing>
      </w:r>
    </w:p>
    <w:p w14:paraId="72714066" w14:textId="77777777" w:rsidR="00FD7AC1" w:rsidRDefault="004C3D8E">
      <w:pPr>
        <w:spacing w:before="240" w:after="240" w:line="240" w:lineRule="auto"/>
        <w:rPr>
          <w:rFonts w:ascii="Calibri" w:eastAsia="Calibri" w:hAnsi="Calibri" w:cs="Calibri"/>
        </w:rPr>
      </w:pPr>
      <w:r>
        <w:rPr>
          <w:rFonts w:ascii="Calibri" w:eastAsia="Calibri" w:hAnsi="Calibri" w:cs="Calibri"/>
        </w:rPr>
        <w:t xml:space="preserve">Supplementary Figure 4. The exploitation ratio (F/FMSY) of </w:t>
      </w:r>
      <w:r>
        <w:rPr>
          <w:rFonts w:ascii="Calibri" w:eastAsia="Calibri" w:hAnsi="Calibri" w:cs="Calibri"/>
        </w:rPr>
        <w:t xml:space="preserve">the southern and northern stocks of </w:t>
      </w:r>
      <w:r>
        <w:rPr>
          <w:rFonts w:ascii="Calibri" w:eastAsia="Calibri" w:hAnsi="Calibri" w:cs="Calibri"/>
          <w:i/>
        </w:rPr>
        <w:t>A. kagoshimensis</w:t>
      </w:r>
      <w:r>
        <w:rPr>
          <w:rFonts w:ascii="Calibri" w:eastAsia="Calibri" w:hAnsi="Calibri" w:cs="Calibri"/>
        </w:rPr>
        <w:t xml:space="preserve"> (A and B) and </w:t>
      </w:r>
      <w:r>
        <w:rPr>
          <w:rFonts w:ascii="Calibri" w:eastAsia="Calibri" w:hAnsi="Calibri" w:cs="Calibri"/>
          <w:i/>
        </w:rPr>
        <w:t>A. transversa</w:t>
      </w:r>
      <w:r>
        <w:rPr>
          <w:rFonts w:ascii="Calibri" w:eastAsia="Calibri" w:hAnsi="Calibri" w:cs="Calibri"/>
        </w:rPr>
        <w:t xml:space="preserve"> (C and D). Each panel displays a blue line representing the estimated F/FMSY ratio over time, with shaded areas indicating confidence intervals. The horizontal dashed line at </w:t>
      </w:r>
      <w:r>
        <w:rPr>
          <w:rFonts w:ascii="Calibri" w:eastAsia="Calibri" w:hAnsi="Calibri" w:cs="Calibri"/>
        </w:rPr>
        <w:t>F/FMSY = 1 denotes the threshold for sustainable exploitation. Values above this line suggest overfishing, while values below indicate fishing pressure within sustainable limits.</w:t>
      </w:r>
    </w:p>
    <w:p w14:paraId="7DC08BBA" w14:textId="77777777" w:rsidR="00FD7AC1" w:rsidRDefault="00FD7AC1">
      <w:pPr>
        <w:spacing w:before="240" w:after="240" w:line="240" w:lineRule="auto"/>
        <w:rPr>
          <w:rFonts w:ascii="Calibri" w:eastAsia="Calibri" w:hAnsi="Calibri" w:cs="Calibri"/>
        </w:rPr>
      </w:pPr>
    </w:p>
    <w:p w14:paraId="5EBD5661" w14:textId="77777777" w:rsidR="00FD7AC1" w:rsidRDefault="004C3D8E">
      <w:pPr>
        <w:spacing w:before="240" w:after="240" w:line="240" w:lineRule="auto"/>
        <w:rPr>
          <w:rFonts w:ascii="Calibri" w:eastAsia="Calibri" w:hAnsi="Calibri" w:cs="Calibri"/>
        </w:rPr>
      </w:pPr>
      <w:r>
        <w:rPr>
          <w:rFonts w:ascii="Calibri" w:eastAsia="Calibri" w:hAnsi="Calibri" w:cs="Calibri"/>
          <w:noProof/>
        </w:rPr>
        <w:drawing>
          <wp:inline distT="114300" distB="114300" distL="114300" distR="114300" wp14:anchorId="38E59D71" wp14:editId="5BD5C394">
            <wp:extent cx="5576711" cy="3136900"/>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576711" cy="3136900"/>
                    </a:xfrm>
                    <a:prstGeom prst="rect">
                      <a:avLst/>
                    </a:prstGeom>
                    <a:ln/>
                  </pic:spPr>
                </pic:pic>
              </a:graphicData>
            </a:graphic>
          </wp:inline>
        </w:drawing>
      </w:r>
    </w:p>
    <w:p w14:paraId="20A7B22A" w14:textId="77777777" w:rsidR="00FD7AC1" w:rsidRDefault="004C3D8E">
      <w:pPr>
        <w:spacing w:before="240" w:after="240" w:line="240" w:lineRule="auto"/>
        <w:rPr>
          <w:rFonts w:ascii="Calibri" w:eastAsia="Calibri" w:hAnsi="Calibri" w:cs="Calibri"/>
        </w:rPr>
      </w:pPr>
      <w:r>
        <w:rPr>
          <w:rFonts w:ascii="Calibri" w:eastAsia="Calibri" w:hAnsi="Calibri" w:cs="Calibri"/>
          <w:b/>
        </w:rPr>
        <w:lastRenderedPageBreak/>
        <w:t>Supplementary Figure 5.</w:t>
      </w:r>
      <w:r>
        <w:rPr>
          <w:rFonts w:ascii="Calibri" w:eastAsia="Calibri" w:hAnsi="Calibri" w:cs="Calibri"/>
        </w:rPr>
        <w:t xml:space="preserve"> Trends in the biomass of the southern and northern</w:t>
      </w:r>
      <w:r>
        <w:rPr>
          <w:rFonts w:ascii="Calibri" w:eastAsia="Calibri" w:hAnsi="Calibri" w:cs="Calibri"/>
        </w:rPr>
        <w:t xml:space="preserve"> stocks of </w:t>
      </w:r>
      <w:r>
        <w:rPr>
          <w:rFonts w:ascii="Calibri" w:eastAsia="Calibri" w:hAnsi="Calibri" w:cs="Calibri"/>
          <w:i/>
        </w:rPr>
        <w:t>A. kagoshimensis</w:t>
      </w:r>
      <w:r>
        <w:rPr>
          <w:rFonts w:ascii="Calibri" w:eastAsia="Calibri" w:hAnsi="Calibri" w:cs="Calibri"/>
        </w:rPr>
        <w:t xml:space="preserve"> (A and B) and </w:t>
      </w:r>
      <w:r>
        <w:rPr>
          <w:rFonts w:ascii="Calibri" w:eastAsia="Calibri" w:hAnsi="Calibri" w:cs="Calibri"/>
          <w:i/>
        </w:rPr>
        <w:t>A. transversa</w:t>
      </w:r>
      <w:r>
        <w:rPr>
          <w:rFonts w:ascii="Calibri" w:eastAsia="Calibri" w:hAnsi="Calibri" w:cs="Calibri"/>
        </w:rPr>
        <w:t xml:space="preserve"> (C and D). Each panel shows a green line with data points representing annual biomass values, surrounded by a shaded green area indicating the confidence intervals. The horizontal black dashed line re</w:t>
      </w:r>
      <w:r>
        <w:rPr>
          <w:rFonts w:ascii="Calibri" w:eastAsia="Calibri" w:hAnsi="Calibri" w:cs="Calibri"/>
        </w:rPr>
        <w:t>presents the sustainable biomass level (B/BMSY equal 1), with its confidence interval also shown as dashed lines. A horizontal red line marks the biomass limit (50% of B/BMSY).</w:t>
      </w:r>
    </w:p>
    <w:p w14:paraId="5C6AB073" w14:textId="77777777" w:rsidR="00FD7AC1" w:rsidRDefault="00FD7AC1">
      <w:pPr>
        <w:spacing w:before="240" w:after="240" w:line="240" w:lineRule="auto"/>
        <w:rPr>
          <w:rFonts w:ascii="Calibri" w:eastAsia="Calibri" w:hAnsi="Calibri" w:cs="Calibri"/>
        </w:rPr>
      </w:pPr>
    </w:p>
    <w:sectPr w:rsidR="00FD7AC1">
      <w:pgSz w:w="11906" w:h="16838"/>
      <w:pgMar w:top="1700" w:right="1417" w:bottom="1984" w:left="170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7AC1"/>
    <w:rsid w:val="004C3D8E"/>
    <w:rsid w:val="00FD7A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EABC7"/>
  <w15:docId w15:val="{31D433E6-40A0-423C-BE27-B35C5D5BE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character" w:styleId="Rimandocommento">
    <w:name w:val="annotation reference"/>
    <w:basedOn w:val="Carpredefinitoparagrafo"/>
    <w:uiPriority w:val="99"/>
    <w:semiHidden/>
    <w:unhideWhenUsed/>
    <w:rsid w:val="00472D59"/>
    <w:rPr>
      <w:sz w:val="16"/>
      <w:szCs w:val="16"/>
    </w:rPr>
  </w:style>
  <w:style w:type="paragraph" w:styleId="Testocommento">
    <w:name w:val="annotation text"/>
    <w:basedOn w:val="Normale"/>
    <w:link w:val="TestocommentoCarattere"/>
    <w:uiPriority w:val="99"/>
    <w:semiHidden/>
    <w:unhideWhenUsed/>
    <w:rsid w:val="00472D5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72D59"/>
    <w:rPr>
      <w:sz w:val="20"/>
      <w:szCs w:val="20"/>
    </w:rPr>
  </w:style>
  <w:style w:type="paragraph" w:styleId="Soggettocommento">
    <w:name w:val="annotation subject"/>
    <w:basedOn w:val="Testocommento"/>
    <w:next w:val="Testocommento"/>
    <w:link w:val="SoggettocommentoCarattere"/>
    <w:uiPriority w:val="99"/>
    <w:semiHidden/>
    <w:unhideWhenUsed/>
    <w:rsid w:val="00472D59"/>
    <w:rPr>
      <w:b/>
      <w:bCs/>
    </w:rPr>
  </w:style>
  <w:style w:type="character" w:customStyle="1" w:styleId="SoggettocommentoCarattere">
    <w:name w:val="Soggetto commento Carattere"/>
    <w:basedOn w:val="TestocommentoCarattere"/>
    <w:link w:val="Soggettocommento"/>
    <w:uiPriority w:val="99"/>
    <w:semiHidden/>
    <w:rsid w:val="00472D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vHV93VxEdFFIQPO7af3v/nY68g==">CgMxLjA4AHIhMVVYa3BTcmhlZEpwc0dBd1ZoQ0JuOUhKT2E5Y00zYVVx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256</Words>
  <Characters>1460</Characters>
  <Application>Microsoft Office Word</Application>
  <DocSecurity>0</DocSecurity>
  <Lines>12</Lines>
  <Paragraphs>3</Paragraphs>
  <ScaleCrop>false</ScaleCrop>
  <Company/>
  <LinksUpToDate>false</LinksUpToDate>
  <CharactersWithSpaces>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chiappi</dc:creator>
  <cp:lastModifiedBy>Marina Chiappi</cp:lastModifiedBy>
  <cp:revision>2</cp:revision>
  <dcterms:created xsi:type="dcterms:W3CDTF">2025-06-22T10:27:00Z</dcterms:created>
  <dcterms:modified xsi:type="dcterms:W3CDTF">2025-06-27T15:07:00Z</dcterms:modified>
</cp:coreProperties>
</file>