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2AC15" w14:textId="0BA4B23B" w:rsidR="1E409BDB" w:rsidRDefault="1E409BDB" w:rsidP="20C81B50">
      <w:pPr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20C81B50">
        <w:rPr>
          <w:rFonts w:ascii="Times New Roman" w:hAnsi="Times New Roman" w:cs="Times New Roman"/>
          <w:b/>
          <w:bCs/>
          <w:lang w:val="en-US"/>
        </w:rPr>
        <w:t>Supplementary materials</w:t>
      </w:r>
    </w:p>
    <w:p w14:paraId="56727C43" w14:textId="2BBB33B5" w:rsidR="20C81B50" w:rsidRDefault="20C81B50" w:rsidP="20C81B50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4F6EE021" w14:textId="069ADF30" w:rsidR="00026054" w:rsidRDefault="20C81B50" w:rsidP="20C81B50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20C81B50">
        <w:rPr>
          <w:rFonts w:ascii="Times New Roman" w:hAnsi="Times New Roman" w:cs="Times New Roman"/>
          <w:lang w:val="en-US"/>
        </w:rPr>
        <w:t xml:space="preserve">1. </w:t>
      </w:r>
      <w:r w:rsidR="00026054" w:rsidRPr="20C81B50">
        <w:rPr>
          <w:rFonts w:ascii="Times New Roman" w:hAnsi="Times New Roman" w:cs="Times New Roman"/>
          <w:lang w:val="en-US"/>
        </w:rPr>
        <w:t xml:space="preserve">TEM measurement of </w:t>
      </w:r>
      <w:proofErr w:type="spellStart"/>
      <w:r w:rsidR="00026054" w:rsidRPr="20C81B50">
        <w:rPr>
          <w:rFonts w:ascii="Times New Roman" w:hAnsi="Times New Roman" w:cs="Times New Roman"/>
          <w:lang w:val="en-US"/>
        </w:rPr>
        <w:t>PtNP</w:t>
      </w:r>
      <w:r w:rsidR="00746012" w:rsidRPr="20C81B50">
        <w:rPr>
          <w:rFonts w:ascii="Times New Roman" w:hAnsi="Times New Roman" w:cs="Times New Roman"/>
          <w:lang w:val="en-US"/>
        </w:rPr>
        <w:t>s</w:t>
      </w:r>
      <w:proofErr w:type="spellEnd"/>
      <w:r w:rsidR="00746012" w:rsidRPr="20C81B50">
        <w:rPr>
          <w:rFonts w:ascii="Times New Roman" w:hAnsi="Times New Roman" w:cs="Times New Roman"/>
          <w:lang w:val="en-US"/>
        </w:rPr>
        <w:t xml:space="preserve"> distribution</w:t>
      </w:r>
    </w:p>
    <w:p w14:paraId="5F2780CB" w14:textId="7449D49F" w:rsidR="00026054" w:rsidRDefault="00026054" w:rsidP="00026054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65398E">
        <w:rPr>
          <w:rFonts w:ascii="Times New Roman" w:hAnsi="Times New Roman" w:cs="Times New Roman"/>
          <w:lang w:val="en-US"/>
        </w:rPr>
        <w:t>The morphology and size distribution of the nanoparticles were characterized through bright-field transmission electron microscopy (BF-TEM)</w:t>
      </w:r>
      <w:r>
        <w:rPr>
          <w:rFonts w:ascii="Times New Roman" w:hAnsi="Times New Roman" w:cs="Times New Roman"/>
          <w:lang w:val="en-US"/>
        </w:rPr>
        <w:t xml:space="preserve">. </w:t>
      </w:r>
      <w:r w:rsidRPr="0065398E">
        <w:rPr>
          <w:rFonts w:ascii="Times New Roman" w:hAnsi="Times New Roman" w:cs="Times New Roman"/>
          <w:lang w:val="en-US"/>
        </w:rPr>
        <w:t>A minimum of 300 nanoparticles was analyzed using a JEOL JEM-1011 microscope equipped with a thermionic W filament and operated at 100 kV. High-angle annular dark-field scanning TEM (HAADF-STEM) was carried out using an image-Cs-corrected JEOL JEM-2200FS microscope with a Schottky emitter and operated at 200 kV.</w:t>
      </w:r>
    </w:p>
    <w:p w14:paraId="228293FF" w14:textId="77777777" w:rsidR="005E4A58" w:rsidRPr="00026054" w:rsidRDefault="005E4A58">
      <w:pPr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</w:p>
    <w:p w14:paraId="38302D82" w14:textId="41EDD2D2" w:rsidR="005E4A58" w:rsidRDefault="00196983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  <w:r w:rsidRPr="00A30FB1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095F1F19" wp14:editId="5BBD9143">
            <wp:simplePos x="0" y="0"/>
            <wp:positionH relativeFrom="margin">
              <wp:align>center</wp:align>
            </wp:positionH>
            <wp:positionV relativeFrom="paragraph">
              <wp:posOffset>86360</wp:posOffset>
            </wp:positionV>
            <wp:extent cx="4182701" cy="2352711"/>
            <wp:effectExtent l="0" t="0" r="8890" b="0"/>
            <wp:wrapTight wrapText="bothSides">
              <wp:wrapPolygon edited="0">
                <wp:start x="0" y="0"/>
                <wp:lineTo x="0" y="21338"/>
                <wp:lineTo x="21548" y="21338"/>
                <wp:lineTo x="21548" y="0"/>
                <wp:lineTo x="0" y="0"/>
              </wp:wrapPolygon>
            </wp:wrapTight>
            <wp:docPr id="2080609905" name="Immagine 2" descr="Immagine che contiene mappa, model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609905" name="Immagine 2" descr="Immagine che contiene mappa, modell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2701" cy="2352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413F861" w14:textId="2FF4159C" w:rsidR="005E4A58" w:rsidRDefault="005E4A58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288482BB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2A6F8622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3779FDB9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5CA812A3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4785A82A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781C8B7D" w14:textId="77777777" w:rsidR="00667308" w:rsidRDefault="00667308" w:rsidP="20C81B50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409AF49C" w14:textId="77777777" w:rsidR="00667308" w:rsidRDefault="00667308" w:rsidP="00667308">
      <w:pPr>
        <w:jc w:val="both"/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520CA165" w14:textId="13A6EB67" w:rsidR="00AF12A1" w:rsidRDefault="005E4A58" w:rsidP="00667308">
      <w:pPr>
        <w:jc w:val="both"/>
        <w:rPr>
          <w:rFonts w:ascii="Times New Roman" w:hAnsi="Times New Roman" w:cs="Times New Roman"/>
          <w:sz w:val="22"/>
          <w:szCs w:val="22"/>
          <w:lang w:val="en-GB"/>
        </w:rPr>
      </w:pPr>
      <w:r w:rsidRPr="20C81B50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Figure </w:t>
      </w:r>
      <w:r w:rsidR="00667308">
        <w:rPr>
          <w:rFonts w:ascii="Times New Roman" w:hAnsi="Times New Roman" w:cs="Times New Roman"/>
          <w:b/>
          <w:bCs/>
          <w:sz w:val="22"/>
          <w:szCs w:val="22"/>
          <w:lang w:val="en-GB"/>
        </w:rPr>
        <w:t>S</w:t>
      </w:r>
      <w:r w:rsidR="2642011A" w:rsidRPr="20C81B50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1. </w:t>
      </w:r>
      <w:r w:rsidRPr="20C81B50">
        <w:rPr>
          <w:rFonts w:ascii="Times New Roman" w:hAnsi="Times New Roman" w:cs="Times New Roman"/>
          <w:sz w:val="22"/>
          <w:szCs w:val="22"/>
          <w:lang w:val="en-GB"/>
        </w:rPr>
        <w:t xml:space="preserve">Representative transmission electron microscopy (TEM) images of pyramidal platinum nanoparticles. The left panel depicts bright-field TEM images illustrating the pronounced </w:t>
      </w:r>
      <w:proofErr w:type="spellStart"/>
      <w:r w:rsidRPr="20C81B50">
        <w:rPr>
          <w:rFonts w:ascii="Times New Roman" w:hAnsi="Times New Roman" w:cs="Times New Roman"/>
          <w:sz w:val="22"/>
          <w:szCs w:val="22"/>
          <w:lang w:val="en-GB"/>
        </w:rPr>
        <w:t>monodispersity</w:t>
      </w:r>
      <w:proofErr w:type="spellEnd"/>
      <w:r w:rsidRPr="20C81B50">
        <w:rPr>
          <w:rFonts w:ascii="Times New Roman" w:hAnsi="Times New Roman" w:cs="Times New Roman"/>
          <w:sz w:val="22"/>
          <w:szCs w:val="22"/>
          <w:lang w:val="en-GB"/>
        </w:rPr>
        <w:t xml:space="preserve"> of the pyramidal platinum nanoparticles. The right panel presents a high-angle annular dark-field scanning transmission electron microscopy (HAADF-STEM) image that confirms the uniform geometric morphology of the nanocrystals.</w:t>
      </w:r>
    </w:p>
    <w:p w14:paraId="61D5F949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1033A8AF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768CBC23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63B51D89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0F49BD33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698DC4F1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07BA7FAF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4124594F" w14:textId="777777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202C1DED" w14:textId="77777777" w:rsidR="00667308" w:rsidRDefault="0066730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7FDFCC25" w14:textId="05A18306" w:rsidR="005E4A58" w:rsidRDefault="002CE0BF">
      <w:pPr>
        <w:rPr>
          <w:rFonts w:ascii="Times New Roman" w:hAnsi="Times New Roman" w:cs="Times New Roman"/>
          <w:sz w:val="22"/>
          <w:szCs w:val="22"/>
          <w:lang w:val="en-GB"/>
        </w:rPr>
      </w:pPr>
      <w:r w:rsidRPr="5F9959D7">
        <w:rPr>
          <w:rFonts w:ascii="Times New Roman" w:hAnsi="Times New Roman" w:cs="Times New Roman"/>
          <w:sz w:val="22"/>
          <w:szCs w:val="22"/>
          <w:lang w:val="en-GB"/>
        </w:rPr>
        <w:lastRenderedPageBreak/>
        <w:t xml:space="preserve">2. </w:t>
      </w:r>
      <w:r w:rsidR="42D68C82" w:rsidRPr="5F9959D7">
        <w:rPr>
          <w:rFonts w:ascii="Times New Roman" w:hAnsi="Times New Roman" w:cs="Times New Roman"/>
          <w:sz w:val="22"/>
          <w:szCs w:val="22"/>
          <w:lang w:val="en-GB"/>
        </w:rPr>
        <w:t>Calibration curve for solution of Mix D</w:t>
      </w:r>
    </w:p>
    <w:p w14:paraId="61064012" w14:textId="6B7D7589" w:rsidR="53576CEF" w:rsidRDefault="53576CEF" w:rsidP="5F9959D7">
      <w:pPr>
        <w:rPr>
          <w:rFonts w:ascii="Times New Roman" w:eastAsia="Times New Roman" w:hAnsi="Times New Roman" w:cs="Times New Roman"/>
          <w:lang w:val="en-US"/>
        </w:rPr>
      </w:pPr>
      <w:r w:rsidRPr="5F9959D7">
        <w:rPr>
          <w:rFonts w:ascii="Times New Roman" w:eastAsia="Times New Roman" w:hAnsi="Times New Roman" w:cs="Times New Roman"/>
          <w:lang w:val="en-US"/>
        </w:rPr>
        <w:t>Solution of conjugated-</w:t>
      </w:r>
      <w:proofErr w:type="spellStart"/>
      <w:r w:rsidRPr="5F9959D7">
        <w:rPr>
          <w:rFonts w:ascii="Times New Roman" w:eastAsia="Times New Roman" w:hAnsi="Times New Roman" w:cs="Times New Roman"/>
          <w:lang w:val="en-US"/>
        </w:rPr>
        <w:t>PtNPs</w:t>
      </w:r>
      <w:proofErr w:type="spellEnd"/>
      <w:r w:rsidRPr="5F9959D7">
        <w:rPr>
          <w:rFonts w:ascii="Times New Roman" w:eastAsia="Times New Roman" w:hAnsi="Times New Roman" w:cs="Times New Roman"/>
          <w:lang w:val="en-US"/>
        </w:rPr>
        <w:t xml:space="preserve"> isolated for Mix D in the concentration range of 0.04–4 </w:t>
      </w:r>
      <w:r w:rsidRPr="5F9959D7">
        <w:rPr>
          <w:rFonts w:ascii="Times New Roman" w:eastAsia="Times New Roman" w:hAnsi="Times New Roman" w:cs="Times New Roman"/>
          <w:lang w:val="en-GB"/>
        </w:rPr>
        <w:t>μ</w:t>
      </w:r>
      <w:r w:rsidRPr="5F9959D7">
        <w:rPr>
          <w:rFonts w:ascii="Times New Roman" w:eastAsia="Times New Roman" w:hAnsi="Times New Roman" w:cs="Times New Roman"/>
          <w:lang w:val="en-US"/>
        </w:rPr>
        <w:t>g/</w:t>
      </w:r>
      <w:proofErr w:type="spellStart"/>
      <w:r w:rsidRPr="5F9959D7">
        <w:rPr>
          <w:rFonts w:ascii="Times New Roman" w:eastAsia="Times New Roman" w:hAnsi="Times New Roman" w:cs="Times New Roman"/>
          <w:lang w:val="en-US"/>
        </w:rPr>
        <w:t>mL</w:t>
      </w:r>
      <w:r w:rsidR="6D7ACA01" w:rsidRPr="5F9959D7">
        <w:rPr>
          <w:rFonts w:ascii="Times New Roman" w:eastAsia="Times New Roman" w:hAnsi="Times New Roman" w:cs="Times New Roman"/>
          <w:lang w:val="en-US"/>
        </w:rPr>
        <w:t>were</w:t>
      </w:r>
      <w:proofErr w:type="spellEnd"/>
      <w:r w:rsidR="6D7ACA01" w:rsidRPr="5F9959D7">
        <w:rPr>
          <w:rFonts w:ascii="Times New Roman" w:eastAsia="Times New Roman" w:hAnsi="Times New Roman" w:cs="Times New Roman"/>
          <w:lang w:val="en-US"/>
        </w:rPr>
        <w:t xml:space="preserve"> </w:t>
      </w:r>
      <w:r w:rsidR="20AD4C71" w:rsidRPr="5F9959D7">
        <w:rPr>
          <w:rFonts w:ascii="Times New Roman" w:eastAsia="Times New Roman" w:hAnsi="Times New Roman" w:cs="Times New Roman"/>
          <w:lang w:val="en-US"/>
        </w:rPr>
        <w:t>prepared and</w:t>
      </w:r>
      <w:r w:rsidR="6D7ACA01" w:rsidRPr="5F9959D7">
        <w:rPr>
          <w:rFonts w:ascii="Times New Roman" w:eastAsia="Times New Roman" w:hAnsi="Times New Roman" w:cs="Times New Roman"/>
          <w:lang w:val="en-US"/>
        </w:rPr>
        <w:t xml:space="preserve"> used to determine the calibration curve. </w:t>
      </w:r>
      <w:r w:rsidR="0C50F711" w:rsidRPr="5F9959D7">
        <w:rPr>
          <w:rFonts w:ascii="Times New Roman" w:eastAsia="Times New Roman" w:hAnsi="Times New Roman" w:cs="Times New Roman"/>
          <w:lang w:val="en-US"/>
        </w:rPr>
        <w:t>The calibration curve demonstrated a strong linear correlation (R² &gt; 0.99) between the CL signal-to-blank ratio and the amount of conjugated-</w:t>
      </w:r>
      <w:proofErr w:type="spellStart"/>
      <w:r w:rsidR="0C50F711" w:rsidRPr="5F9959D7">
        <w:rPr>
          <w:rFonts w:ascii="Times New Roman" w:eastAsia="Times New Roman" w:hAnsi="Times New Roman" w:cs="Times New Roman"/>
          <w:lang w:val="en-US"/>
        </w:rPr>
        <w:t>PtNPs</w:t>
      </w:r>
      <w:proofErr w:type="spellEnd"/>
      <w:r w:rsidR="0C50F711" w:rsidRPr="5F9959D7">
        <w:rPr>
          <w:rFonts w:ascii="Times New Roman" w:eastAsia="Times New Roman" w:hAnsi="Times New Roman" w:cs="Times New Roman"/>
          <w:lang w:val="en-US"/>
        </w:rPr>
        <w:t xml:space="preserve"> across the entire range. Each data point represents the average of triplicate measurements. </w:t>
      </w:r>
    </w:p>
    <w:p w14:paraId="7B438CEC" w14:textId="159E2278" w:rsidR="5F9959D7" w:rsidRDefault="5F9959D7" w:rsidP="5F9959D7">
      <w:pPr>
        <w:spacing w:after="0"/>
      </w:pPr>
    </w:p>
    <w:p w14:paraId="515D17A3" w14:textId="3DB3EFC8" w:rsidR="5F9959D7" w:rsidRDefault="00667308" w:rsidP="5F9959D7">
      <w:pPr>
        <w:rPr>
          <w:rFonts w:ascii="Times New Roman" w:eastAsia="Times New Roman" w:hAnsi="Times New Roman" w:cs="Times New Roman"/>
          <w:lang w:val="en-US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4B04BDEC" wp14:editId="0AFBED3B">
            <wp:simplePos x="0" y="0"/>
            <wp:positionH relativeFrom="column">
              <wp:posOffset>861060</wp:posOffset>
            </wp:positionH>
            <wp:positionV relativeFrom="paragraph">
              <wp:posOffset>267970</wp:posOffset>
            </wp:positionV>
            <wp:extent cx="4180205" cy="1847850"/>
            <wp:effectExtent l="0" t="0" r="0" b="0"/>
            <wp:wrapTight wrapText="bothSides">
              <wp:wrapPolygon edited="0">
                <wp:start x="0" y="0"/>
                <wp:lineTo x="0" y="21377"/>
                <wp:lineTo x="21459" y="21377"/>
                <wp:lineTo x="21459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0205" cy="1847850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</wp:anchor>
        </w:drawing>
      </w:r>
    </w:p>
    <w:p w14:paraId="06896EAC" w14:textId="0D73EA77" w:rsidR="005E4A58" w:rsidRDefault="005E4A58">
      <w:pPr>
        <w:rPr>
          <w:rFonts w:ascii="Times New Roman" w:hAnsi="Times New Roman" w:cs="Times New Roman"/>
          <w:sz w:val="22"/>
          <w:szCs w:val="22"/>
          <w:lang w:val="en-GB"/>
        </w:rPr>
      </w:pPr>
    </w:p>
    <w:p w14:paraId="5B2D4049" w14:textId="6A2C39D7" w:rsidR="005E4A58" w:rsidRPr="009753B6" w:rsidRDefault="005E4A58"/>
    <w:p w14:paraId="40F7AA19" w14:textId="21746C9F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6E51D94A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78CF9871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6D3393F2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487F21F4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62EC52B3" w14:textId="5328A594" w:rsidR="20C81B50" w:rsidRDefault="38AC8A44" w:rsidP="5F9959D7">
      <w:pPr>
        <w:rPr>
          <w:rFonts w:ascii="Times New Roman" w:hAnsi="Times New Roman" w:cs="Times New Roman"/>
          <w:sz w:val="22"/>
          <w:szCs w:val="22"/>
          <w:lang w:val="en-US"/>
        </w:rPr>
      </w:pPr>
      <w:r w:rsidRPr="5F9959D7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Figure </w:t>
      </w:r>
      <w:r w:rsidR="00667308">
        <w:rPr>
          <w:rFonts w:ascii="Times New Roman" w:hAnsi="Times New Roman" w:cs="Times New Roman"/>
          <w:b/>
          <w:bCs/>
          <w:sz w:val="22"/>
          <w:szCs w:val="22"/>
          <w:lang w:val="en-GB"/>
        </w:rPr>
        <w:t>S</w:t>
      </w:r>
      <w:r w:rsidRPr="5F9959D7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2. </w:t>
      </w:r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Calibration curve: </w:t>
      </w:r>
      <w:r w:rsidRPr="5F9959D7">
        <w:rPr>
          <w:rFonts w:ascii="Times New Roman" w:hAnsi="Times New Roman" w:cs="Times New Roman"/>
          <w:sz w:val="22"/>
          <w:szCs w:val="22"/>
          <w:lang w:val="en-US"/>
        </w:rPr>
        <w:t xml:space="preserve">CL signal-to-blank ratio </w:t>
      </w:r>
      <w:r w:rsidRPr="5F9959D7">
        <w:rPr>
          <w:rFonts w:ascii="Times New Roman" w:hAnsi="Times New Roman" w:cs="Times New Roman"/>
          <w:i/>
          <w:iCs/>
          <w:sz w:val="22"/>
          <w:szCs w:val="22"/>
          <w:lang w:val="en-GB"/>
        </w:rPr>
        <w:t>vs</w:t>
      </w:r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 </w:t>
      </w:r>
      <w:proofErr w:type="spellStart"/>
      <w:r w:rsidRPr="5F9959D7">
        <w:rPr>
          <w:rFonts w:ascii="Times New Roman" w:hAnsi="Times New Roman" w:cs="Times New Roman"/>
          <w:sz w:val="22"/>
          <w:szCs w:val="22"/>
          <w:lang w:val="en-GB"/>
        </w:rPr>
        <w:t>PtNPs</w:t>
      </w:r>
      <w:proofErr w:type="spellEnd"/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 concentration.</w:t>
      </w:r>
    </w:p>
    <w:p w14:paraId="4E79C014" w14:textId="3C0B60B3" w:rsidR="20C81B50" w:rsidRDefault="20C81B50" w:rsidP="5F9959D7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08F0D97A" w14:textId="7317E861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72E25FD4" w14:textId="00818EF5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61F42CF1" w14:textId="1E79A1BA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6FF0E6BE" w14:textId="103BF129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5726C859" w14:textId="13908561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44772CF3" w14:textId="2D5B7AEF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358251EF" w14:textId="7B34C491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0A44C4DE" w14:textId="19CF6D96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3B9FCCC8" w14:textId="509CA74C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12CDBC96" w14:textId="3D79C76E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631DE3E6" w14:textId="690E6A81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3E95A876" w14:textId="075F1AF2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765D24E6" w14:textId="16D4A08F" w:rsidR="20C81B50" w:rsidRDefault="20C81B50" w:rsidP="20C81B50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01CE1B18" w14:textId="3A6DBE7D" w:rsidR="20C81B50" w:rsidRDefault="20C81B50" w:rsidP="5F9959D7">
      <w:pPr>
        <w:rPr>
          <w:rFonts w:ascii="Times New Roman" w:hAnsi="Times New Roman" w:cs="Times New Roman"/>
          <w:b/>
          <w:bCs/>
          <w:sz w:val="22"/>
          <w:szCs w:val="22"/>
          <w:u w:val="single"/>
          <w:lang w:val="en-GB"/>
        </w:rPr>
      </w:pPr>
    </w:p>
    <w:p w14:paraId="29D28BD0" w14:textId="77777777" w:rsidR="00667308" w:rsidRDefault="00667308" w:rsidP="5F9959D7">
      <w:pPr>
        <w:rPr>
          <w:rFonts w:ascii="Times New Roman" w:eastAsia="Times New Roman" w:hAnsi="Times New Roman" w:cs="Times New Roman"/>
          <w:noProof/>
          <w:lang w:val="en-GB"/>
        </w:rPr>
      </w:pPr>
    </w:p>
    <w:p w14:paraId="7B455D70" w14:textId="77777777" w:rsidR="00667308" w:rsidRDefault="00667308" w:rsidP="5F9959D7">
      <w:pPr>
        <w:rPr>
          <w:rFonts w:ascii="Times New Roman" w:eastAsia="Times New Roman" w:hAnsi="Times New Roman" w:cs="Times New Roman"/>
          <w:noProof/>
          <w:lang w:val="en-GB"/>
        </w:rPr>
      </w:pPr>
    </w:p>
    <w:p w14:paraId="019A94E0" w14:textId="0D4A6D07" w:rsidR="00837B18" w:rsidRPr="00B05197" w:rsidRDefault="09887A6E" w:rsidP="5F9959D7">
      <w:pPr>
        <w:rPr>
          <w:rFonts w:ascii="Times New Roman" w:eastAsia="Times New Roman" w:hAnsi="Times New Roman" w:cs="Times New Roman"/>
          <w:noProof/>
          <w:lang w:val="en-GB"/>
        </w:rPr>
      </w:pPr>
      <w:r w:rsidRPr="5F9959D7">
        <w:rPr>
          <w:rFonts w:ascii="Times New Roman" w:eastAsia="Times New Roman" w:hAnsi="Times New Roman" w:cs="Times New Roman"/>
          <w:noProof/>
          <w:lang w:val="en-GB"/>
        </w:rPr>
        <w:lastRenderedPageBreak/>
        <w:t xml:space="preserve">3. </w:t>
      </w:r>
      <w:r w:rsidR="51B08A29" w:rsidRPr="5F9959D7">
        <w:rPr>
          <w:rFonts w:ascii="Times New Roman" w:eastAsia="Times New Roman" w:hAnsi="Times New Roman" w:cs="Times New Roman"/>
          <w:noProof/>
          <w:color w:val="0D0D0D" w:themeColor="text1" w:themeTint="F2"/>
          <w:lang w:val="en-US"/>
        </w:rPr>
        <w:t>CL dot-immunobinding assay: calibratuion curve</w:t>
      </w:r>
    </w:p>
    <w:p w14:paraId="3521DA3A" w14:textId="71F8FF27" w:rsidR="52F9DA74" w:rsidRDefault="52F9DA74" w:rsidP="5F9959D7">
      <w:pPr>
        <w:rPr>
          <w:rFonts w:ascii="Times New Roman" w:eastAsia="Times New Roman" w:hAnsi="Times New Roman" w:cs="Times New Roman"/>
          <w:noProof/>
          <w:lang w:val="en-GB"/>
        </w:rPr>
      </w:pPr>
      <w:r w:rsidRPr="5F9959D7">
        <w:rPr>
          <w:rFonts w:ascii="Times New Roman" w:eastAsia="Times New Roman" w:hAnsi="Times New Roman" w:cs="Times New Roman"/>
          <w:noProof/>
          <w:color w:val="0D0D0D" w:themeColor="text1" w:themeTint="F2"/>
          <w:lang w:val="en-US"/>
        </w:rPr>
        <w:t>Solutions of Rabbit-IgG in the concentration ranging from 0,08 to 0,5 ng/mL were prepared and used to determine the calibration curve. Each curve was repeated three times</w:t>
      </w:r>
      <w:r w:rsidR="3C654A0B" w:rsidRPr="5F9959D7">
        <w:rPr>
          <w:rFonts w:ascii="Times New Roman" w:eastAsia="Times New Roman" w:hAnsi="Times New Roman" w:cs="Times New Roman"/>
          <w:noProof/>
          <w:color w:val="0D0D0D" w:themeColor="text1" w:themeTint="F2"/>
          <w:lang w:val="en-US"/>
        </w:rPr>
        <w:t>.</w:t>
      </w:r>
    </w:p>
    <w:p w14:paraId="28EF8B43" w14:textId="77777777" w:rsidR="00837B18" w:rsidRPr="00B05197" w:rsidRDefault="00837B18">
      <w:pPr>
        <w:rPr>
          <w:noProof/>
          <w:lang w:val="en-GB"/>
        </w:rPr>
      </w:pPr>
    </w:p>
    <w:p w14:paraId="0B0AFC28" w14:textId="6BFB1AD6" w:rsidR="00837B18" w:rsidRPr="00B05197" w:rsidRDefault="00667308">
      <w:pPr>
        <w:rPr>
          <w:noProof/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F19FC5A" wp14:editId="6B2884EB">
            <wp:simplePos x="0" y="0"/>
            <wp:positionH relativeFrom="column">
              <wp:posOffset>435610</wp:posOffset>
            </wp:positionH>
            <wp:positionV relativeFrom="paragraph">
              <wp:posOffset>92075</wp:posOffset>
            </wp:positionV>
            <wp:extent cx="4495800" cy="1903095"/>
            <wp:effectExtent l="0" t="0" r="0" b="1905"/>
            <wp:wrapTight wrapText="bothSides">
              <wp:wrapPolygon edited="0">
                <wp:start x="0" y="0"/>
                <wp:lineTo x="0" y="21405"/>
                <wp:lineTo x="21508" y="21405"/>
                <wp:lineTo x="21508" y="0"/>
                <wp:lineTo x="0" y="0"/>
              </wp:wrapPolygon>
            </wp:wrapTight>
            <wp:docPr id="97699014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1903095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A0156E" w14:textId="1A2DD96E" w:rsidR="00837B18" w:rsidRPr="00B05197" w:rsidRDefault="00837B18" w:rsidP="5F9959D7">
      <w:pPr>
        <w:rPr>
          <w:noProof/>
          <w:lang w:val="en-GB"/>
        </w:rPr>
      </w:pPr>
    </w:p>
    <w:p w14:paraId="0D819A45" w14:textId="1E7A4BD1" w:rsidR="00837B18" w:rsidRPr="00B54CD5" w:rsidRDefault="00837B18">
      <w:pPr>
        <w:rPr>
          <w:noProof/>
          <w:lang w:val="en-GB"/>
        </w:rPr>
      </w:pPr>
    </w:p>
    <w:p w14:paraId="14D5D80F" w14:textId="14A48625" w:rsidR="00837B18" w:rsidRDefault="00837B18"/>
    <w:p w14:paraId="2B37222F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637AA1A3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4770AEE8" w14:textId="77777777" w:rsidR="00667308" w:rsidRDefault="00667308" w:rsidP="5F9959D7">
      <w:pPr>
        <w:rPr>
          <w:rFonts w:ascii="Times New Roman" w:hAnsi="Times New Roman" w:cs="Times New Roman"/>
          <w:b/>
          <w:bCs/>
          <w:sz w:val="22"/>
          <w:szCs w:val="22"/>
          <w:lang w:val="en-GB"/>
        </w:rPr>
      </w:pPr>
    </w:p>
    <w:p w14:paraId="539746D6" w14:textId="2824EAE6" w:rsidR="005E4A58" w:rsidRPr="005E4A58" w:rsidRDefault="00B54CD5" w:rsidP="5F9959D7">
      <w:pPr>
        <w:rPr>
          <w:rFonts w:ascii="Times New Roman" w:hAnsi="Times New Roman" w:cs="Times New Roman"/>
          <w:sz w:val="22"/>
          <w:szCs w:val="22"/>
          <w:lang w:val="en-US"/>
        </w:rPr>
      </w:pPr>
      <w:r w:rsidRPr="5F9959D7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Figure </w:t>
      </w:r>
      <w:r w:rsidR="00667308">
        <w:rPr>
          <w:rFonts w:ascii="Times New Roman" w:hAnsi="Times New Roman" w:cs="Times New Roman"/>
          <w:b/>
          <w:bCs/>
          <w:sz w:val="22"/>
          <w:szCs w:val="22"/>
          <w:lang w:val="en-GB"/>
        </w:rPr>
        <w:t>S</w:t>
      </w:r>
      <w:r w:rsidR="00AE146C" w:rsidRPr="5F9959D7">
        <w:rPr>
          <w:rFonts w:ascii="Times New Roman" w:hAnsi="Times New Roman" w:cs="Times New Roman"/>
          <w:b/>
          <w:bCs/>
          <w:sz w:val="22"/>
          <w:szCs w:val="22"/>
          <w:lang w:val="en-GB"/>
        </w:rPr>
        <w:t>3</w:t>
      </w:r>
      <w:r w:rsidRPr="5F9959D7">
        <w:rPr>
          <w:rFonts w:ascii="Times New Roman" w:hAnsi="Times New Roman" w:cs="Times New Roman"/>
          <w:b/>
          <w:bCs/>
          <w:sz w:val="22"/>
          <w:szCs w:val="22"/>
          <w:lang w:val="en-GB"/>
        </w:rPr>
        <w:t xml:space="preserve">. </w:t>
      </w:r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Calibration curve: </w:t>
      </w:r>
      <w:r w:rsidRPr="5F9959D7">
        <w:rPr>
          <w:rFonts w:ascii="Times New Roman" w:hAnsi="Times New Roman" w:cs="Times New Roman"/>
          <w:sz w:val="22"/>
          <w:szCs w:val="22"/>
          <w:lang w:val="en-US"/>
        </w:rPr>
        <w:t xml:space="preserve">CL signal </w:t>
      </w:r>
      <w:r w:rsidRPr="5F9959D7">
        <w:rPr>
          <w:rFonts w:ascii="Times New Roman" w:hAnsi="Times New Roman" w:cs="Times New Roman"/>
          <w:i/>
          <w:iCs/>
          <w:sz w:val="22"/>
          <w:szCs w:val="22"/>
          <w:lang w:val="en-GB"/>
        </w:rPr>
        <w:t>vs</w:t>
      </w:r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 </w:t>
      </w:r>
      <w:r w:rsidR="5E935723" w:rsidRPr="5F9959D7">
        <w:rPr>
          <w:rFonts w:ascii="Times New Roman" w:hAnsi="Times New Roman" w:cs="Times New Roman"/>
          <w:sz w:val="22"/>
          <w:szCs w:val="22"/>
          <w:lang w:val="en-GB"/>
        </w:rPr>
        <w:t>IgG</w:t>
      </w:r>
      <w:r w:rsidRPr="5F9959D7">
        <w:rPr>
          <w:rFonts w:ascii="Times New Roman" w:hAnsi="Times New Roman" w:cs="Times New Roman"/>
          <w:sz w:val="22"/>
          <w:szCs w:val="22"/>
          <w:lang w:val="en-GB"/>
        </w:rPr>
        <w:t xml:space="preserve"> concentration. </w:t>
      </w:r>
    </w:p>
    <w:sectPr w:rsidR="005E4A58" w:rsidRPr="005E4A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262281"/>
    <w:multiLevelType w:val="hybridMultilevel"/>
    <w:tmpl w:val="CD803F04"/>
    <w:lvl w:ilvl="0" w:tplc="C9067B2C">
      <w:start w:val="1"/>
      <w:numFmt w:val="decimal"/>
      <w:lvlText w:val="%1."/>
      <w:lvlJc w:val="left"/>
      <w:pPr>
        <w:ind w:left="720" w:hanging="360"/>
      </w:pPr>
    </w:lvl>
    <w:lvl w:ilvl="1" w:tplc="B6DCACC2">
      <w:start w:val="1"/>
      <w:numFmt w:val="lowerLetter"/>
      <w:lvlText w:val="%2."/>
      <w:lvlJc w:val="left"/>
      <w:pPr>
        <w:ind w:left="1440" w:hanging="360"/>
      </w:pPr>
    </w:lvl>
    <w:lvl w:ilvl="2" w:tplc="3D8209C6">
      <w:start w:val="1"/>
      <w:numFmt w:val="lowerRoman"/>
      <w:lvlText w:val="%3."/>
      <w:lvlJc w:val="right"/>
      <w:pPr>
        <w:ind w:left="2160" w:hanging="180"/>
      </w:pPr>
    </w:lvl>
    <w:lvl w:ilvl="3" w:tplc="4C8CF718">
      <w:start w:val="1"/>
      <w:numFmt w:val="decimal"/>
      <w:lvlText w:val="%4."/>
      <w:lvlJc w:val="left"/>
      <w:pPr>
        <w:ind w:left="2880" w:hanging="360"/>
      </w:pPr>
    </w:lvl>
    <w:lvl w:ilvl="4" w:tplc="14B6F594">
      <w:start w:val="1"/>
      <w:numFmt w:val="lowerLetter"/>
      <w:lvlText w:val="%5."/>
      <w:lvlJc w:val="left"/>
      <w:pPr>
        <w:ind w:left="3600" w:hanging="360"/>
      </w:pPr>
    </w:lvl>
    <w:lvl w:ilvl="5" w:tplc="EE70BF34">
      <w:start w:val="1"/>
      <w:numFmt w:val="lowerRoman"/>
      <w:lvlText w:val="%6."/>
      <w:lvlJc w:val="right"/>
      <w:pPr>
        <w:ind w:left="4320" w:hanging="180"/>
      </w:pPr>
    </w:lvl>
    <w:lvl w:ilvl="6" w:tplc="D80CE5A0">
      <w:start w:val="1"/>
      <w:numFmt w:val="decimal"/>
      <w:lvlText w:val="%7."/>
      <w:lvlJc w:val="left"/>
      <w:pPr>
        <w:ind w:left="5040" w:hanging="360"/>
      </w:pPr>
    </w:lvl>
    <w:lvl w:ilvl="7" w:tplc="D77E8746">
      <w:start w:val="1"/>
      <w:numFmt w:val="lowerLetter"/>
      <w:lvlText w:val="%8."/>
      <w:lvlJc w:val="left"/>
      <w:pPr>
        <w:ind w:left="5760" w:hanging="360"/>
      </w:pPr>
    </w:lvl>
    <w:lvl w:ilvl="8" w:tplc="12B88FB0">
      <w:start w:val="1"/>
      <w:numFmt w:val="lowerRoman"/>
      <w:lvlText w:val="%9."/>
      <w:lvlJc w:val="right"/>
      <w:pPr>
        <w:ind w:left="6480" w:hanging="180"/>
      </w:pPr>
    </w:lvl>
  </w:abstractNum>
  <w:num w:numId="1" w16cid:durableId="7500029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A58"/>
    <w:rsid w:val="00014BF3"/>
    <w:rsid w:val="00026054"/>
    <w:rsid w:val="000423A7"/>
    <w:rsid w:val="00196983"/>
    <w:rsid w:val="001A736E"/>
    <w:rsid w:val="001E5523"/>
    <w:rsid w:val="00263760"/>
    <w:rsid w:val="002CE0BF"/>
    <w:rsid w:val="003909B9"/>
    <w:rsid w:val="00453CBA"/>
    <w:rsid w:val="005431AA"/>
    <w:rsid w:val="005E4A58"/>
    <w:rsid w:val="00667308"/>
    <w:rsid w:val="00746012"/>
    <w:rsid w:val="007757BC"/>
    <w:rsid w:val="00837B18"/>
    <w:rsid w:val="0092126E"/>
    <w:rsid w:val="0094375B"/>
    <w:rsid w:val="009753B6"/>
    <w:rsid w:val="00AE146C"/>
    <w:rsid w:val="00AF12A1"/>
    <w:rsid w:val="00B05197"/>
    <w:rsid w:val="00B54CD5"/>
    <w:rsid w:val="00C74E1B"/>
    <w:rsid w:val="00CB5025"/>
    <w:rsid w:val="00CD00C2"/>
    <w:rsid w:val="00D4519D"/>
    <w:rsid w:val="00DE70AF"/>
    <w:rsid w:val="00EF298E"/>
    <w:rsid w:val="00F93722"/>
    <w:rsid w:val="01899891"/>
    <w:rsid w:val="020BB185"/>
    <w:rsid w:val="09887A6E"/>
    <w:rsid w:val="0C50F711"/>
    <w:rsid w:val="0CFDD9B6"/>
    <w:rsid w:val="0D5F831F"/>
    <w:rsid w:val="19A980C8"/>
    <w:rsid w:val="1D01D9F9"/>
    <w:rsid w:val="1E409BDB"/>
    <w:rsid w:val="20AD4C71"/>
    <w:rsid w:val="20C81B50"/>
    <w:rsid w:val="23A152B6"/>
    <w:rsid w:val="2642011A"/>
    <w:rsid w:val="294B243F"/>
    <w:rsid w:val="2DF1FD3F"/>
    <w:rsid w:val="35866B5F"/>
    <w:rsid w:val="38301056"/>
    <w:rsid w:val="38AC8A44"/>
    <w:rsid w:val="3B2AA478"/>
    <w:rsid w:val="3C06E570"/>
    <w:rsid w:val="3C654A0B"/>
    <w:rsid w:val="3DFC9E05"/>
    <w:rsid w:val="408EED7E"/>
    <w:rsid w:val="42D68C82"/>
    <w:rsid w:val="4698153E"/>
    <w:rsid w:val="4A5FCD09"/>
    <w:rsid w:val="51B08A29"/>
    <w:rsid w:val="52F9DA74"/>
    <w:rsid w:val="53576CEF"/>
    <w:rsid w:val="5609A386"/>
    <w:rsid w:val="5644DE5D"/>
    <w:rsid w:val="567B78D2"/>
    <w:rsid w:val="5B960CA4"/>
    <w:rsid w:val="5E935723"/>
    <w:rsid w:val="5ED60F1A"/>
    <w:rsid w:val="5F9959D7"/>
    <w:rsid w:val="66675979"/>
    <w:rsid w:val="6D7ACA01"/>
    <w:rsid w:val="7190DFD6"/>
    <w:rsid w:val="73A3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EAA0F"/>
  <w15:chartTrackingRefBased/>
  <w15:docId w15:val="{1CEEBA2A-CF63-4BAD-8905-45A230580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E4A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E4A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E4A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E4A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E4A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E4A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E4A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E4A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E4A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E4A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E4A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E4A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E4A5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E4A5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E4A5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E4A5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E4A5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E4A5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E4A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E4A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E4A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E4A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E4A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E4A5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E4A5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E4A5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E4A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E4A5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E4A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db6de2f-0ed0-4075-9378-50e939f04cac" xsi:nil="true"/>
    <lcf76f155ced4ddcb4097134ff3c332f xmlns="a7dbf479-6255-49ee-ba93-395e50c6f42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4677DDDAF8184AB15759996FF3D39E" ma:contentTypeVersion="19" ma:contentTypeDescription="Create a new document." ma:contentTypeScope="" ma:versionID="1c06724f3f3479802c4a9b8ec19b5bb8">
  <xsd:schema xmlns:xsd="http://www.w3.org/2001/XMLSchema" xmlns:xs="http://www.w3.org/2001/XMLSchema" xmlns:p="http://schemas.microsoft.com/office/2006/metadata/properties" xmlns:ns2="a7dbf479-6255-49ee-ba93-395e50c6f424" xmlns:ns3="ddb6de2f-0ed0-4075-9378-50e939f04cac" targetNamespace="http://schemas.microsoft.com/office/2006/metadata/properties" ma:root="true" ma:fieldsID="ea1a9a2f2db1e1e1cba662b5f0c7ac1b" ns2:_="" ns3:_="">
    <xsd:import namespace="a7dbf479-6255-49ee-ba93-395e50c6f424"/>
    <xsd:import namespace="ddb6de2f-0ed0-4075-9378-50e939f04c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bf479-6255-49ee-ba93-395e50c6f4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6de2f-0ed0-4075-9378-50e939f04ca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924b7d2-c593-4ed3-a62d-f29a0eebaac8}" ma:internalName="TaxCatchAll" ma:showField="CatchAllData" ma:web="ddb6de2f-0ed0-4075-9378-50e939f04c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17E4DB-D209-45C1-B8C9-A1AD94B92A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C6E76C-6F15-425B-BF78-CB10162D79CC}">
  <ds:schemaRefs>
    <ds:schemaRef ds:uri="http://schemas.microsoft.com/office/2006/metadata/properties"/>
    <ds:schemaRef ds:uri="http://schemas.microsoft.com/office/infopath/2007/PartnerControls"/>
    <ds:schemaRef ds:uri="ddb6de2f-0ed0-4075-9378-50e939f04cac"/>
    <ds:schemaRef ds:uri="a7dbf479-6255-49ee-ba93-395e50c6f424"/>
  </ds:schemaRefs>
</ds:datastoreItem>
</file>

<file path=customXml/itemProps3.xml><?xml version="1.0" encoding="utf-8"?>
<ds:datastoreItem xmlns:ds="http://schemas.openxmlformats.org/officeDocument/2006/customXml" ds:itemID="{39252023-B476-4CEC-A697-BD167A3429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bf479-6255-49ee-ba93-395e50c6f424"/>
    <ds:schemaRef ds:uri="ddb6de2f-0ed0-4075-9378-50e939f04c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Roda</dc:creator>
  <cp:keywords/>
  <dc:description/>
  <cp:lastModifiedBy>Anna Maugeri</cp:lastModifiedBy>
  <cp:revision>2</cp:revision>
  <dcterms:created xsi:type="dcterms:W3CDTF">2026-02-10T08:47:00Z</dcterms:created>
  <dcterms:modified xsi:type="dcterms:W3CDTF">2026-02-10T08:47:00Z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0x0101000A4677DDDAF8184AB15759996FF3D39E</vt:lpwstr>
  </property>
  <property fmtid="{D5CDD505-2E9C-101B-9397-08002B2CF9AE}" pid="3" name="MediaServiceImageTags">
    <vt:lpwstr/>
  </property>
</Properties>
</file>