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06742" w14:textId="77777777" w:rsidR="00DA1E46" w:rsidRDefault="00DA1E46" w:rsidP="00DA1E46">
      <w:pPr>
        <w:rPr>
          <w:rFonts w:cstheme="minorHAnsi"/>
          <w:b/>
          <w:lang w:val="en-US"/>
        </w:rPr>
      </w:pPr>
    </w:p>
    <w:p w14:paraId="36C319BD" w14:textId="75BF3BA7" w:rsidR="00DA1E46" w:rsidRDefault="00DA1E46" w:rsidP="00DA1E46">
      <w:pPr>
        <w:rPr>
          <w:rFonts w:cstheme="minorHAnsi"/>
          <w:lang w:val="en-US"/>
        </w:rPr>
      </w:pPr>
      <w:r w:rsidRPr="00032B8C">
        <w:rPr>
          <w:rFonts w:cstheme="minorHAnsi"/>
          <w:b/>
          <w:lang w:val="en-US"/>
        </w:rPr>
        <w:t xml:space="preserve">Supplementary table 3: </w:t>
      </w:r>
      <w:r w:rsidRPr="00032B8C">
        <w:rPr>
          <w:rFonts w:cstheme="minorHAnsi"/>
          <w:lang w:val="en-US"/>
        </w:rPr>
        <w:t>Psychiatric diagnoses according to the MINI interview.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263"/>
        <w:gridCol w:w="1985"/>
        <w:gridCol w:w="1843"/>
        <w:gridCol w:w="1984"/>
        <w:gridCol w:w="1559"/>
      </w:tblGrid>
      <w:tr w:rsidR="002E0C5B" w:rsidRPr="00032B8C" w14:paraId="58514D28" w14:textId="77777777" w:rsidTr="00A14066">
        <w:tc>
          <w:tcPr>
            <w:tcW w:w="2263" w:type="dxa"/>
            <w:vAlign w:val="center"/>
          </w:tcPr>
          <w:p w14:paraId="5F45F99C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A85C757" w14:textId="77777777" w:rsidR="002E0C5B" w:rsidRDefault="002E0C5B" w:rsidP="002E0C5B">
            <w:pPr>
              <w:pStyle w:val="NormalWeb"/>
              <w:spacing w:beforeAutospacing="0" w:afterAutospacing="0"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2E0C5B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IBS </w:t>
            </w:r>
          </w:p>
          <w:p w14:paraId="193D1D24" w14:textId="77777777" w:rsidR="002E0C5B" w:rsidRPr="002E0C5B" w:rsidRDefault="002E0C5B" w:rsidP="002E0C5B">
            <w:pPr>
              <w:pStyle w:val="NormalWeb"/>
              <w:spacing w:beforeAutospacing="0" w:afterAutospacing="0"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E0C5B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(N=607)</w:t>
            </w:r>
          </w:p>
        </w:tc>
        <w:tc>
          <w:tcPr>
            <w:tcW w:w="1843" w:type="dxa"/>
            <w:vAlign w:val="center"/>
          </w:tcPr>
          <w:p w14:paraId="58939AF6" w14:textId="77777777" w:rsidR="002E0C5B" w:rsidRDefault="002E0C5B" w:rsidP="00A14066">
            <w:pPr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D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isease control</w:t>
            </w:r>
          </w:p>
          <w:p w14:paraId="31ACA1A4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(N=161)</w:t>
            </w:r>
          </w:p>
        </w:tc>
        <w:tc>
          <w:tcPr>
            <w:tcW w:w="1984" w:type="dxa"/>
            <w:vAlign w:val="center"/>
          </w:tcPr>
          <w:p w14:paraId="46C1D4F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Healthy controls (N=74)</w:t>
            </w:r>
          </w:p>
        </w:tc>
        <w:tc>
          <w:tcPr>
            <w:tcW w:w="1559" w:type="dxa"/>
            <w:vAlign w:val="center"/>
          </w:tcPr>
          <w:p w14:paraId="1514C188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P value</w:t>
            </w:r>
          </w:p>
        </w:tc>
      </w:tr>
      <w:tr w:rsidR="002E0C5B" w:rsidRPr="00032B8C" w14:paraId="4833BF8A" w14:textId="77777777" w:rsidTr="00A14066">
        <w:tc>
          <w:tcPr>
            <w:tcW w:w="2263" w:type="dxa"/>
            <w:vAlign w:val="center"/>
          </w:tcPr>
          <w:p w14:paraId="4209CDB3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episode, current</w:t>
            </w:r>
          </w:p>
        </w:tc>
        <w:tc>
          <w:tcPr>
            <w:tcW w:w="1985" w:type="dxa"/>
            <w:vAlign w:val="center"/>
          </w:tcPr>
          <w:p w14:paraId="0D252186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87 (15%)</w:t>
            </w:r>
          </w:p>
        </w:tc>
        <w:tc>
          <w:tcPr>
            <w:tcW w:w="1843" w:type="dxa"/>
            <w:vAlign w:val="center"/>
          </w:tcPr>
          <w:p w14:paraId="6483CED2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37 (25%)</w:t>
            </w:r>
          </w:p>
        </w:tc>
        <w:tc>
          <w:tcPr>
            <w:tcW w:w="1984" w:type="dxa"/>
            <w:vAlign w:val="center"/>
          </w:tcPr>
          <w:p w14:paraId="2FA2308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7C2C3D2C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&lt;0.001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abc</w:t>
            </w:r>
          </w:p>
        </w:tc>
      </w:tr>
      <w:tr w:rsidR="002E0C5B" w:rsidRPr="00032B8C" w14:paraId="1865A572" w14:textId="77777777" w:rsidTr="00A14066">
        <w:tc>
          <w:tcPr>
            <w:tcW w:w="2263" w:type="dxa"/>
            <w:vAlign w:val="center"/>
          </w:tcPr>
          <w:p w14:paraId="0447E309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episode, past</w:t>
            </w:r>
          </w:p>
        </w:tc>
        <w:tc>
          <w:tcPr>
            <w:tcW w:w="1985" w:type="dxa"/>
            <w:vAlign w:val="center"/>
          </w:tcPr>
          <w:p w14:paraId="54DD71D6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161 (27%)</w:t>
            </w:r>
          </w:p>
        </w:tc>
        <w:tc>
          <w:tcPr>
            <w:tcW w:w="1843" w:type="dxa"/>
            <w:vAlign w:val="center"/>
          </w:tcPr>
          <w:p w14:paraId="4E6506F8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58 (39%)</w:t>
            </w:r>
          </w:p>
        </w:tc>
        <w:tc>
          <w:tcPr>
            <w:tcW w:w="1984" w:type="dxa"/>
            <w:vAlign w:val="center"/>
          </w:tcPr>
          <w:p w14:paraId="14C924F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 (3%)</w:t>
            </w:r>
          </w:p>
        </w:tc>
        <w:tc>
          <w:tcPr>
            <w:tcW w:w="1559" w:type="dxa"/>
            <w:vAlign w:val="center"/>
          </w:tcPr>
          <w:p w14:paraId="039C25E0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&lt;0.001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abc</w:t>
            </w:r>
          </w:p>
        </w:tc>
      </w:tr>
      <w:tr w:rsidR="002E0C5B" w:rsidRPr="00032B8C" w14:paraId="190488B6" w14:textId="77777777" w:rsidTr="00A14066">
        <w:tc>
          <w:tcPr>
            <w:tcW w:w="2263" w:type="dxa"/>
            <w:vAlign w:val="center"/>
          </w:tcPr>
          <w:p w14:paraId="0E88BA31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episode, recurrent</w:t>
            </w:r>
          </w:p>
        </w:tc>
        <w:tc>
          <w:tcPr>
            <w:tcW w:w="1985" w:type="dxa"/>
            <w:vAlign w:val="center"/>
          </w:tcPr>
          <w:p w14:paraId="2E5BB0FC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122 (21%)</w:t>
            </w:r>
          </w:p>
        </w:tc>
        <w:tc>
          <w:tcPr>
            <w:tcW w:w="1843" w:type="dxa"/>
            <w:vAlign w:val="center"/>
          </w:tcPr>
          <w:p w14:paraId="0EA17C7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35 (24%)</w:t>
            </w:r>
          </w:p>
        </w:tc>
        <w:tc>
          <w:tcPr>
            <w:tcW w:w="1984" w:type="dxa"/>
            <w:vAlign w:val="center"/>
          </w:tcPr>
          <w:p w14:paraId="64303DD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 (5%)</w:t>
            </w:r>
          </w:p>
        </w:tc>
        <w:tc>
          <w:tcPr>
            <w:tcW w:w="1559" w:type="dxa"/>
            <w:vAlign w:val="center"/>
          </w:tcPr>
          <w:p w14:paraId="29C22B51" w14:textId="77777777" w:rsidR="002E0C5B" w:rsidRPr="00032B8C" w:rsidRDefault="002E0C5B" w:rsidP="00A51BF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>0.0</w:t>
            </w:r>
            <w:r w:rsidR="00A51BF4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>2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bc</w:t>
            </w:r>
          </w:p>
        </w:tc>
      </w:tr>
      <w:tr w:rsidR="002E0C5B" w:rsidRPr="00032B8C" w14:paraId="3F69A293" w14:textId="77777777" w:rsidTr="00A14066">
        <w:tc>
          <w:tcPr>
            <w:tcW w:w="2263" w:type="dxa"/>
            <w:vAlign w:val="center"/>
          </w:tcPr>
          <w:p w14:paraId="5DFD7021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disorder, current</w:t>
            </w:r>
          </w:p>
        </w:tc>
        <w:tc>
          <w:tcPr>
            <w:tcW w:w="1985" w:type="dxa"/>
            <w:vAlign w:val="center"/>
          </w:tcPr>
          <w:p w14:paraId="5EC37CC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68 (12%)</w:t>
            </w:r>
          </w:p>
        </w:tc>
        <w:tc>
          <w:tcPr>
            <w:tcW w:w="1843" w:type="dxa"/>
            <w:vAlign w:val="center"/>
          </w:tcPr>
          <w:p w14:paraId="0C97A402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38 (26%)</w:t>
            </w:r>
          </w:p>
        </w:tc>
        <w:tc>
          <w:tcPr>
            <w:tcW w:w="1984" w:type="dxa"/>
            <w:vAlign w:val="center"/>
          </w:tcPr>
          <w:p w14:paraId="307BAAE8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13585961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&lt;0.001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abc</w:t>
            </w:r>
          </w:p>
        </w:tc>
      </w:tr>
      <w:tr w:rsidR="002E0C5B" w:rsidRPr="00032B8C" w14:paraId="58D6D5F1" w14:textId="77777777" w:rsidTr="00A14066">
        <w:tc>
          <w:tcPr>
            <w:tcW w:w="2263" w:type="dxa"/>
            <w:vAlign w:val="center"/>
          </w:tcPr>
          <w:p w14:paraId="528EAE0E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disorder, past</w:t>
            </w:r>
          </w:p>
        </w:tc>
        <w:tc>
          <w:tcPr>
            <w:tcW w:w="1985" w:type="dxa"/>
            <w:vAlign w:val="center"/>
          </w:tcPr>
          <w:p w14:paraId="46B821F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100 (17%)</w:t>
            </w:r>
          </w:p>
        </w:tc>
        <w:tc>
          <w:tcPr>
            <w:tcW w:w="1843" w:type="dxa"/>
            <w:vAlign w:val="center"/>
          </w:tcPr>
          <w:p w14:paraId="20FB89C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30 (20%)</w:t>
            </w:r>
          </w:p>
        </w:tc>
        <w:tc>
          <w:tcPr>
            <w:tcW w:w="1984" w:type="dxa"/>
            <w:vAlign w:val="center"/>
          </w:tcPr>
          <w:p w14:paraId="6CE2301F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 (3%)</w:t>
            </w:r>
          </w:p>
        </w:tc>
        <w:tc>
          <w:tcPr>
            <w:tcW w:w="1559" w:type="dxa"/>
            <w:vAlign w:val="center"/>
          </w:tcPr>
          <w:p w14:paraId="3C5D0D5F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&lt;0.001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bc</w:t>
            </w:r>
          </w:p>
        </w:tc>
      </w:tr>
      <w:tr w:rsidR="002E0C5B" w:rsidRPr="00032B8C" w14:paraId="222A75A1" w14:textId="77777777" w:rsidTr="00A14066">
        <w:tc>
          <w:tcPr>
            <w:tcW w:w="2263" w:type="dxa"/>
            <w:vAlign w:val="center"/>
          </w:tcPr>
          <w:p w14:paraId="44DA75FD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Depressive disorder, recurrent</w:t>
            </w:r>
          </w:p>
        </w:tc>
        <w:tc>
          <w:tcPr>
            <w:tcW w:w="1985" w:type="dxa"/>
            <w:vAlign w:val="center"/>
          </w:tcPr>
          <w:p w14:paraId="0BED32EB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78 (13%)</w:t>
            </w:r>
          </w:p>
        </w:tc>
        <w:tc>
          <w:tcPr>
            <w:tcW w:w="1843" w:type="dxa"/>
            <w:vAlign w:val="center"/>
          </w:tcPr>
          <w:p w14:paraId="25C72A34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27 (18%)</w:t>
            </w:r>
          </w:p>
        </w:tc>
        <w:tc>
          <w:tcPr>
            <w:tcW w:w="1984" w:type="dxa"/>
            <w:vAlign w:val="center"/>
          </w:tcPr>
          <w:p w14:paraId="64AAD5A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 (5%)</w:t>
            </w:r>
          </w:p>
        </w:tc>
        <w:tc>
          <w:tcPr>
            <w:tcW w:w="1559" w:type="dxa"/>
            <w:vAlign w:val="center"/>
          </w:tcPr>
          <w:p w14:paraId="08D30318" w14:textId="77777777" w:rsidR="002E0C5B" w:rsidRPr="00032B8C" w:rsidRDefault="00A51BF4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kern w:val="24"/>
                <w:lang w:val="en-US"/>
              </w:rPr>
              <w:t>0.08</w:t>
            </w:r>
          </w:p>
        </w:tc>
      </w:tr>
      <w:tr w:rsidR="002E0C5B" w:rsidRPr="00032B8C" w14:paraId="1979FE21" w14:textId="77777777" w:rsidTr="00A14066">
        <w:tc>
          <w:tcPr>
            <w:tcW w:w="2263" w:type="dxa"/>
            <w:vAlign w:val="center"/>
          </w:tcPr>
          <w:p w14:paraId="51EF6705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Suicidality, current</w:t>
            </w:r>
          </w:p>
        </w:tc>
        <w:tc>
          <w:tcPr>
            <w:tcW w:w="1985" w:type="dxa"/>
            <w:vAlign w:val="center"/>
          </w:tcPr>
          <w:p w14:paraId="68501A3C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17 (3%)</w:t>
            </w:r>
          </w:p>
        </w:tc>
        <w:tc>
          <w:tcPr>
            <w:tcW w:w="1843" w:type="dxa"/>
            <w:vAlign w:val="center"/>
          </w:tcPr>
          <w:p w14:paraId="640B4D7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8 (6%)</w:t>
            </w:r>
          </w:p>
        </w:tc>
        <w:tc>
          <w:tcPr>
            <w:tcW w:w="1984" w:type="dxa"/>
            <w:vAlign w:val="center"/>
          </w:tcPr>
          <w:p w14:paraId="20A75D4B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4FB2CD47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0.16</w:t>
            </w:r>
          </w:p>
        </w:tc>
      </w:tr>
      <w:tr w:rsidR="002E0C5B" w:rsidRPr="00032B8C" w14:paraId="12B11DCB" w14:textId="77777777" w:rsidTr="00A14066">
        <w:tc>
          <w:tcPr>
            <w:tcW w:w="2263" w:type="dxa"/>
            <w:vAlign w:val="center"/>
          </w:tcPr>
          <w:p w14:paraId="7816E996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Suicidality, lifetime attempt</w:t>
            </w:r>
          </w:p>
        </w:tc>
        <w:tc>
          <w:tcPr>
            <w:tcW w:w="1985" w:type="dxa"/>
            <w:vAlign w:val="center"/>
          </w:tcPr>
          <w:p w14:paraId="220C2923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46 (8%)</w:t>
            </w:r>
          </w:p>
        </w:tc>
        <w:tc>
          <w:tcPr>
            <w:tcW w:w="1843" w:type="dxa"/>
            <w:vAlign w:val="center"/>
          </w:tcPr>
          <w:p w14:paraId="4792F11E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10 (7%)</w:t>
            </w:r>
          </w:p>
        </w:tc>
        <w:tc>
          <w:tcPr>
            <w:tcW w:w="1984" w:type="dxa"/>
            <w:vAlign w:val="center"/>
          </w:tcPr>
          <w:p w14:paraId="6B38D7B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7EB8CD83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0.19</w:t>
            </w:r>
          </w:p>
        </w:tc>
      </w:tr>
      <w:tr w:rsidR="002E0C5B" w:rsidRPr="00032B8C" w14:paraId="0645490D" w14:textId="77777777" w:rsidTr="00A14066">
        <w:tc>
          <w:tcPr>
            <w:tcW w:w="2263" w:type="dxa"/>
            <w:vAlign w:val="center"/>
          </w:tcPr>
          <w:p w14:paraId="2FD0AA52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Suicide behavior, current</w:t>
            </w:r>
          </w:p>
        </w:tc>
        <w:tc>
          <w:tcPr>
            <w:tcW w:w="1985" w:type="dxa"/>
            <w:vAlign w:val="center"/>
          </w:tcPr>
          <w:p w14:paraId="7322E0C1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5 (1%)</w:t>
            </w:r>
          </w:p>
        </w:tc>
        <w:tc>
          <w:tcPr>
            <w:tcW w:w="1843" w:type="dxa"/>
            <w:vAlign w:val="center"/>
          </w:tcPr>
          <w:p w14:paraId="1C154B92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984" w:type="dxa"/>
            <w:vAlign w:val="center"/>
          </w:tcPr>
          <w:p w14:paraId="7800D276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5297026F" w14:textId="77777777" w:rsidR="002E0C5B" w:rsidRPr="00032B8C" w:rsidRDefault="002E0C5B" w:rsidP="00A51BF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0.6</w:t>
            </w:r>
            <w:r w:rsidR="00A51BF4">
              <w:rPr>
                <w:rFonts w:cstheme="minorHAnsi"/>
                <w:color w:val="000000"/>
                <w:kern w:val="24"/>
                <w:lang w:val="en-US"/>
              </w:rPr>
              <w:t>9</w:t>
            </w:r>
          </w:p>
        </w:tc>
      </w:tr>
      <w:tr w:rsidR="002E0C5B" w:rsidRPr="00032B8C" w14:paraId="48D69945" w14:textId="77777777" w:rsidTr="00A14066">
        <w:tc>
          <w:tcPr>
            <w:tcW w:w="2263" w:type="dxa"/>
            <w:vAlign w:val="center"/>
          </w:tcPr>
          <w:p w14:paraId="2B101A57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Suicide behavior, in early remission</w:t>
            </w:r>
          </w:p>
        </w:tc>
        <w:tc>
          <w:tcPr>
            <w:tcW w:w="1985" w:type="dxa"/>
            <w:vAlign w:val="center"/>
          </w:tcPr>
          <w:p w14:paraId="23CF524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4 (1%)</w:t>
            </w:r>
          </w:p>
        </w:tc>
        <w:tc>
          <w:tcPr>
            <w:tcW w:w="1843" w:type="dxa"/>
            <w:vAlign w:val="center"/>
          </w:tcPr>
          <w:p w14:paraId="63950D84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984" w:type="dxa"/>
            <w:vAlign w:val="center"/>
          </w:tcPr>
          <w:p w14:paraId="68346DF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3E6BCE50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0.66</w:t>
            </w:r>
          </w:p>
        </w:tc>
      </w:tr>
      <w:tr w:rsidR="002E0C5B" w:rsidRPr="00032B8C" w14:paraId="295E0248" w14:textId="77777777" w:rsidTr="00A14066">
        <w:tc>
          <w:tcPr>
            <w:tcW w:w="2263" w:type="dxa"/>
            <w:vAlign w:val="center"/>
          </w:tcPr>
          <w:p w14:paraId="6BC2CD79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Panic disorder, current</w:t>
            </w:r>
          </w:p>
        </w:tc>
        <w:tc>
          <w:tcPr>
            <w:tcW w:w="1985" w:type="dxa"/>
            <w:vAlign w:val="center"/>
          </w:tcPr>
          <w:p w14:paraId="2B5179E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45 (8%)</w:t>
            </w:r>
          </w:p>
        </w:tc>
        <w:tc>
          <w:tcPr>
            <w:tcW w:w="1843" w:type="dxa"/>
            <w:vAlign w:val="center"/>
          </w:tcPr>
          <w:p w14:paraId="6FBDFF0F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19 (13%)</w:t>
            </w:r>
          </w:p>
        </w:tc>
        <w:tc>
          <w:tcPr>
            <w:tcW w:w="1984" w:type="dxa"/>
            <w:vAlign w:val="center"/>
          </w:tcPr>
          <w:p w14:paraId="66EEDD7B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74B39B6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0.02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c</w:t>
            </w:r>
          </w:p>
        </w:tc>
      </w:tr>
      <w:tr w:rsidR="002E0C5B" w:rsidRPr="00032B8C" w14:paraId="5475270F" w14:textId="77777777" w:rsidTr="00A14066">
        <w:tc>
          <w:tcPr>
            <w:tcW w:w="2263" w:type="dxa"/>
            <w:vAlign w:val="center"/>
          </w:tcPr>
          <w:p w14:paraId="168A56CE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Panic disorder, lifetime</w:t>
            </w:r>
          </w:p>
        </w:tc>
        <w:tc>
          <w:tcPr>
            <w:tcW w:w="1985" w:type="dxa"/>
            <w:vAlign w:val="center"/>
          </w:tcPr>
          <w:p w14:paraId="5430DDB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73 (12%)</w:t>
            </w:r>
          </w:p>
        </w:tc>
        <w:tc>
          <w:tcPr>
            <w:tcW w:w="1843" w:type="dxa"/>
            <w:vAlign w:val="center"/>
          </w:tcPr>
          <w:p w14:paraId="71B6E79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31 (21%)</w:t>
            </w:r>
          </w:p>
        </w:tc>
        <w:tc>
          <w:tcPr>
            <w:tcW w:w="1984" w:type="dxa"/>
            <w:vAlign w:val="center"/>
          </w:tcPr>
          <w:p w14:paraId="10DF361E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 (3%)</w:t>
            </w:r>
          </w:p>
        </w:tc>
        <w:tc>
          <w:tcPr>
            <w:tcW w:w="1559" w:type="dxa"/>
            <w:vAlign w:val="center"/>
          </w:tcPr>
          <w:p w14:paraId="5E2BE17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0.003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ac</w:t>
            </w:r>
          </w:p>
        </w:tc>
      </w:tr>
      <w:tr w:rsidR="002E0C5B" w:rsidRPr="00032B8C" w14:paraId="02CBE7C1" w14:textId="77777777" w:rsidTr="00A14066">
        <w:tc>
          <w:tcPr>
            <w:tcW w:w="2263" w:type="dxa"/>
            <w:vAlign w:val="center"/>
          </w:tcPr>
          <w:p w14:paraId="2D685752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Agoraphobia, current</w:t>
            </w:r>
          </w:p>
        </w:tc>
        <w:tc>
          <w:tcPr>
            <w:tcW w:w="1985" w:type="dxa"/>
            <w:vAlign w:val="center"/>
          </w:tcPr>
          <w:p w14:paraId="16EABBB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23 (4%)</w:t>
            </w:r>
          </w:p>
        </w:tc>
        <w:tc>
          <w:tcPr>
            <w:tcW w:w="1843" w:type="dxa"/>
            <w:vAlign w:val="center"/>
          </w:tcPr>
          <w:p w14:paraId="462FDD34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10 (7%)</w:t>
            </w:r>
          </w:p>
        </w:tc>
        <w:tc>
          <w:tcPr>
            <w:tcW w:w="1984" w:type="dxa"/>
            <w:vAlign w:val="center"/>
          </w:tcPr>
          <w:p w14:paraId="3545F48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 (3%)</w:t>
            </w:r>
          </w:p>
        </w:tc>
        <w:tc>
          <w:tcPr>
            <w:tcW w:w="1559" w:type="dxa"/>
            <w:vAlign w:val="center"/>
          </w:tcPr>
          <w:p w14:paraId="57C384D6" w14:textId="77777777" w:rsidR="002E0C5B" w:rsidRPr="00032B8C" w:rsidRDefault="002B3997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kern w:val="24"/>
                <w:lang w:val="en-US"/>
              </w:rPr>
              <w:t>0.28</w:t>
            </w:r>
          </w:p>
        </w:tc>
      </w:tr>
      <w:tr w:rsidR="002E0C5B" w:rsidRPr="00032B8C" w14:paraId="5827ED08" w14:textId="77777777" w:rsidTr="00A14066">
        <w:tc>
          <w:tcPr>
            <w:tcW w:w="2263" w:type="dxa"/>
            <w:vAlign w:val="center"/>
          </w:tcPr>
          <w:p w14:paraId="63867AB4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Social anxiety disorder, current</w:t>
            </w:r>
          </w:p>
        </w:tc>
        <w:tc>
          <w:tcPr>
            <w:tcW w:w="1985" w:type="dxa"/>
            <w:vAlign w:val="center"/>
          </w:tcPr>
          <w:p w14:paraId="391E2FF3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20 (3%)</w:t>
            </w:r>
          </w:p>
        </w:tc>
        <w:tc>
          <w:tcPr>
            <w:tcW w:w="1843" w:type="dxa"/>
            <w:vAlign w:val="center"/>
          </w:tcPr>
          <w:p w14:paraId="56223E9D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10 (7%)</w:t>
            </w:r>
          </w:p>
        </w:tc>
        <w:tc>
          <w:tcPr>
            <w:tcW w:w="1984" w:type="dxa"/>
            <w:vAlign w:val="center"/>
          </w:tcPr>
          <w:p w14:paraId="7AC8F5DB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0A8CD72F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0.10</w:t>
            </w:r>
          </w:p>
        </w:tc>
      </w:tr>
      <w:tr w:rsidR="002E0C5B" w:rsidRPr="00032B8C" w14:paraId="0BD0DF0C" w14:textId="77777777" w:rsidTr="00A14066">
        <w:tc>
          <w:tcPr>
            <w:tcW w:w="2263" w:type="dxa"/>
            <w:vAlign w:val="center"/>
          </w:tcPr>
          <w:p w14:paraId="0EBD2646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Obsessive-compulsive disorder, current</w:t>
            </w:r>
          </w:p>
        </w:tc>
        <w:tc>
          <w:tcPr>
            <w:tcW w:w="1985" w:type="dxa"/>
            <w:vAlign w:val="center"/>
          </w:tcPr>
          <w:p w14:paraId="09720128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12 (2%)</w:t>
            </w:r>
          </w:p>
        </w:tc>
        <w:tc>
          <w:tcPr>
            <w:tcW w:w="1843" w:type="dxa"/>
            <w:vAlign w:val="center"/>
          </w:tcPr>
          <w:p w14:paraId="75A31812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2 (1%)</w:t>
            </w:r>
          </w:p>
        </w:tc>
        <w:tc>
          <w:tcPr>
            <w:tcW w:w="1984" w:type="dxa"/>
            <w:vAlign w:val="center"/>
          </w:tcPr>
          <w:p w14:paraId="0CDF61C1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70B5DC4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0.88</w:t>
            </w:r>
          </w:p>
        </w:tc>
      </w:tr>
      <w:tr w:rsidR="002E0C5B" w:rsidRPr="00032B8C" w14:paraId="05421ACF" w14:textId="77777777" w:rsidTr="00A14066">
        <w:tc>
          <w:tcPr>
            <w:tcW w:w="2263" w:type="dxa"/>
            <w:vAlign w:val="center"/>
          </w:tcPr>
          <w:p w14:paraId="67099304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Posttraumatic stress disorder, current</w:t>
            </w:r>
          </w:p>
        </w:tc>
        <w:tc>
          <w:tcPr>
            <w:tcW w:w="1985" w:type="dxa"/>
            <w:vAlign w:val="center"/>
          </w:tcPr>
          <w:p w14:paraId="755A017A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14 (2%)</w:t>
            </w:r>
          </w:p>
        </w:tc>
        <w:tc>
          <w:tcPr>
            <w:tcW w:w="1843" w:type="dxa"/>
            <w:vAlign w:val="center"/>
          </w:tcPr>
          <w:p w14:paraId="18F79D49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4 (3%)</w:t>
            </w:r>
          </w:p>
        </w:tc>
        <w:tc>
          <w:tcPr>
            <w:tcW w:w="1984" w:type="dxa"/>
            <w:vAlign w:val="center"/>
          </w:tcPr>
          <w:p w14:paraId="6E59A5A6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 (3%)</w:t>
            </w:r>
          </w:p>
        </w:tc>
        <w:tc>
          <w:tcPr>
            <w:tcW w:w="1559" w:type="dxa"/>
            <w:vAlign w:val="center"/>
          </w:tcPr>
          <w:p w14:paraId="0034D0FD" w14:textId="77777777" w:rsidR="002E0C5B" w:rsidRPr="00032B8C" w:rsidRDefault="002B3997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kern w:val="24"/>
                <w:lang w:val="en-US"/>
              </w:rPr>
              <w:t>0.92</w:t>
            </w:r>
          </w:p>
        </w:tc>
      </w:tr>
      <w:tr w:rsidR="002E0C5B" w:rsidRPr="00032B8C" w14:paraId="71538DA0" w14:textId="77777777" w:rsidTr="00A14066">
        <w:tc>
          <w:tcPr>
            <w:tcW w:w="2263" w:type="dxa"/>
            <w:vAlign w:val="center"/>
          </w:tcPr>
          <w:p w14:paraId="540B20B6" w14:textId="77777777" w:rsidR="002E0C5B" w:rsidRPr="00032B8C" w:rsidRDefault="002E0C5B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 w:themeColor="text1"/>
                <w:kern w:val="24"/>
                <w:lang w:val="en-US"/>
              </w:rPr>
              <w:t>Generalized anxiety disorder, current</w:t>
            </w:r>
          </w:p>
        </w:tc>
        <w:tc>
          <w:tcPr>
            <w:tcW w:w="1985" w:type="dxa"/>
            <w:vAlign w:val="center"/>
          </w:tcPr>
          <w:p w14:paraId="49F2C017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162 (28%)</w:t>
            </w:r>
          </w:p>
        </w:tc>
        <w:tc>
          <w:tcPr>
            <w:tcW w:w="1843" w:type="dxa"/>
            <w:vAlign w:val="center"/>
          </w:tcPr>
          <w:p w14:paraId="00C0217A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60 (41%)</w:t>
            </w:r>
          </w:p>
        </w:tc>
        <w:tc>
          <w:tcPr>
            <w:tcW w:w="1984" w:type="dxa"/>
            <w:vAlign w:val="center"/>
          </w:tcPr>
          <w:p w14:paraId="65D1071B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559" w:type="dxa"/>
            <w:vAlign w:val="center"/>
          </w:tcPr>
          <w:p w14:paraId="1F0A8315" w14:textId="77777777" w:rsidR="002E0C5B" w:rsidRPr="00032B8C" w:rsidRDefault="002E0C5B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32B8C">
              <w:rPr>
                <w:rFonts w:cstheme="minorHAnsi"/>
                <w:b/>
                <w:bCs/>
                <w:color w:val="000000"/>
                <w:kern w:val="24"/>
                <w:lang w:val="en-US"/>
              </w:rPr>
              <w:t xml:space="preserve">&lt;0.001 </w:t>
            </w:r>
            <w:r w:rsidRPr="00032B8C">
              <w:rPr>
                <w:rFonts w:cstheme="minorHAnsi"/>
                <w:b/>
                <w:bCs/>
                <w:color w:val="000000"/>
                <w:kern w:val="24"/>
                <w:position w:val="7"/>
                <w:vertAlign w:val="superscript"/>
                <w:lang w:val="en-US"/>
              </w:rPr>
              <w:t>abc</w:t>
            </w:r>
          </w:p>
        </w:tc>
      </w:tr>
    </w:tbl>
    <w:p w14:paraId="2D6D1A87" w14:textId="77777777" w:rsidR="002E0C5B" w:rsidRPr="00032B8C" w:rsidRDefault="002E0C5B" w:rsidP="002E0C5B">
      <w:pPr>
        <w:rPr>
          <w:rFonts w:cstheme="minorHAnsi"/>
          <w:lang w:val="en-US"/>
        </w:rPr>
      </w:pPr>
    </w:p>
    <w:p w14:paraId="33C8F1B2" w14:textId="77777777" w:rsidR="00D1495C" w:rsidRPr="00D1495C" w:rsidRDefault="00D1495C" w:rsidP="00D1495C">
      <w:pPr>
        <w:rPr>
          <w:rFonts w:cstheme="minorHAnsi"/>
          <w:lang w:val="en-US"/>
        </w:rPr>
      </w:pPr>
      <w:r w:rsidRPr="00D1495C">
        <w:rPr>
          <w:rFonts w:cstheme="minorHAnsi"/>
          <w:lang w:val="en-US"/>
        </w:rPr>
        <w:t xml:space="preserve">The table presents number with percentage in IBS patients, disease controls and healthy controls. Chi squared tests/Fisher’s test analyzed differences between groups, and FDR corrections after Chi squared tests/Fisher’s tests were used post-hoc for correction of multiple comparisons.  </w:t>
      </w:r>
    </w:p>
    <w:p w14:paraId="3EED0318" w14:textId="77777777" w:rsidR="00D1495C" w:rsidRPr="00D1495C" w:rsidRDefault="00D1495C" w:rsidP="00D1495C">
      <w:pPr>
        <w:rPr>
          <w:rFonts w:cstheme="minorHAnsi"/>
          <w:lang w:val="en-US"/>
        </w:rPr>
      </w:pPr>
      <w:r w:rsidRPr="00D1495C">
        <w:rPr>
          <w:rFonts w:cstheme="minorHAnsi"/>
          <w:lang w:val="en-US"/>
        </w:rPr>
        <w:t xml:space="preserve">a: p&lt;0.05 between IBS and disease controls. b: p&lt;0.05 between IBS and healthy controls. c: p&lt;0.05 between disease controls and healthy controls. IBS: Irritable Bowel Syndrome, MINI: Mini </w:t>
      </w:r>
      <w:bookmarkStart w:id="0" w:name="_GoBack"/>
      <w:bookmarkEnd w:id="0"/>
      <w:r w:rsidRPr="00D1495C">
        <w:rPr>
          <w:rFonts w:cstheme="minorHAnsi"/>
          <w:lang w:val="en-US"/>
        </w:rPr>
        <w:t>International Neuropsychiatric Interview.</w:t>
      </w:r>
    </w:p>
    <w:p w14:paraId="08AB8B38" w14:textId="77777777" w:rsidR="006625F5" w:rsidRPr="002E0C5B" w:rsidRDefault="006625F5">
      <w:pPr>
        <w:rPr>
          <w:lang w:val="en-US"/>
        </w:rPr>
      </w:pPr>
    </w:p>
    <w:sectPr w:rsidR="006625F5" w:rsidRPr="002E0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D86"/>
    <w:rsid w:val="00113274"/>
    <w:rsid w:val="00157FC0"/>
    <w:rsid w:val="00197E3A"/>
    <w:rsid w:val="00256A6B"/>
    <w:rsid w:val="002B3997"/>
    <w:rsid w:val="002E0C5B"/>
    <w:rsid w:val="004F3ADE"/>
    <w:rsid w:val="0050714F"/>
    <w:rsid w:val="005957C5"/>
    <w:rsid w:val="006625F5"/>
    <w:rsid w:val="008F518D"/>
    <w:rsid w:val="00A25E31"/>
    <w:rsid w:val="00A51BF4"/>
    <w:rsid w:val="00BE79C8"/>
    <w:rsid w:val="00D1495C"/>
    <w:rsid w:val="00D1770D"/>
    <w:rsid w:val="00D51D86"/>
    <w:rsid w:val="00D74CAA"/>
    <w:rsid w:val="00DA1E46"/>
    <w:rsid w:val="00E9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0366"/>
  <w15:chartTrackingRefBased/>
  <w15:docId w15:val="{AC295047-8071-4DDB-8C91-C414314C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E0C5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6625F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2025-12-09T09:33:00Z</dcterms:created>
  <dcterms:modified xsi:type="dcterms:W3CDTF">2025-12-09T09:34:00Z</dcterms:modified>
</cp:coreProperties>
</file>