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41C3C" w14:textId="77777777" w:rsidR="00057160" w:rsidRPr="00FB1F8E" w:rsidRDefault="00057160" w:rsidP="00B75B0E">
      <w:pPr>
        <w:pStyle w:val="pf0"/>
        <w:jc w:val="center"/>
        <w:rPr>
          <w:rStyle w:val="normaltextrun"/>
          <w:rFonts w:eastAsiaTheme="majorEastAsia"/>
          <w:b/>
          <w:bCs/>
          <w:sz w:val="32"/>
          <w:szCs w:val="32"/>
          <w:lang w:val="en-GB"/>
          <w14:ligatures w14:val="standardContextual"/>
        </w:rPr>
      </w:pPr>
    </w:p>
    <w:p w14:paraId="00A13337" w14:textId="6B0A64A6" w:rsidR="00B75B0E" w:rsidRPr="00FB1F8E" w:rsidRDefault="00B75B0E" w:rsidP="00B75B0E">
      <w:pPr>
        <w:pStyle w:val="pf0"/>
        <w:jc w:val="center"/>
        <w:rPr>
          <w:rStyle w:val="normaltextrun"/>
          <w:rFonts w:eastAsiaTheme="majorEastAsia"/>
          <w:b/>
          <w:bCs/>
          <w:sz w:val="32"/>
          <w:szCs w:val="32"/>
          <w:lang w:val="en-GB"/>
          <w14:ligatures w14:val="standardContextual"/>
        </w:rPr>
      </w:pPr>
      <w:r w:rsidRPr="00FB1F8E">
        <w:rPr>
          <w:rStyle w:val="normaltextrun"/>
          <w:rFonts w:eastAsiaTheme="majorEastAsia"/>
          <w:b/>
          <w:bCs/>
          <w:sz w:val="32"/>
          <w:szCs w:val="32"/>
          <w:lang w:val="en-GB"/>
          <w14:ligatures w14:val="standardContextual"/>
        </w:rPr>
        <w:t>SUPPLEMENTARY MATERIAL</w:t>
      </w:r>
    </w:p>
    <w:p w14:paraId="1561AF9D" w14:textId="77777777" w:rsidR="00FB1F8E" w:rsidRDefault="00FB1F8E" w:rsidP="00B75B0E">
      <w:pPr>
        <w:pStyle w:val="pf0"/>
        <w:rPr>
          <w:rStyle w:val="normaltextrun"/>
          <w:rFonts w:eastAsiaTheme="majorEastAsia"/>
          <w:sz w:val="32"/>
          <w:szCs w:val="32"/>
          <w:lang w:val="en-GB"/>
          <w14:ligatures w14:val="standardContextual"/>
        </w:rPr>
      </w:pPr>
    </w:p>
    <w:p w14:paraId="201D57E7" w14:textId="77777777" w:rsidR="00C30D1B" w:rsidRDefault="00C30D1B" w:rsidP="00C30D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32"/>
          <w:szCs w:val="24"/>
          <w:lang w:eastAsia="it-IT"/>
        </w:rPr>
      </w:pPr>
    </w:p>
    <w:p w14:paraId="4A8B30E1" w14:textId="77777777" w:rsidR="00C30D1B" w:rsidRDefault="00C30D1B" w:rsidP="00C30D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32"/>
          <w:szCs w:val="24"/>
          <w:lang w:eastAsia="it-IT"/>
        </w:rPr>
      </w:pPr>
    </w:p>
    <w:p w14:paraId="00B380C4" w14:textId="77777777" w:rsidR="00C30D1B" w:rsidRDefault="00C30D1B" w:rsidP="00C30D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32"/>
          <w:szCs w:val="24"/>
          <w:lang w:eastAsia="it-IT"/>
        </w:rPr>
      </w:pPr>
    </w:p>
    <w:p w14:paraId="4A8AEEE2" w14:textId="77777777" w:rsidR="00C30D1B" w:rsidRDefault="00C30D1B" w:rsidP="00C30D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32"/>
          <w:szCs w:val="24"/>
          <w:lang w:eastAsia="it-IT"/>
        </w:rPr>
      </w:pPr>
    </w:p>
    <w:p w14:paraId="777258F1" w14:textId="015F92AF" w:rsidR="00C30D1B" w:rsidRPr="00B46708" w:rsidRDefault="00C30D1B" w:rsidP="00C30D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32"/>
          <w:szCs w:val="24"/>
          <w:lang w:eastAsia="it-IT"/>
        </w:rPr>
      </w:pPr>
      <w:r w:rsidRPr="00B46708">
        <w:rPr>
          <w:rFonts w:ascii="Times New Roman" w:eastAsia="Times New Roman" w:hAnsi="Times New Roman" w:cs="Times New Roman"/>
          <w:b/>
          <w:bCs/>
          <w:kern w:val="0"/>
          <w:sz w:val="32"/>
          <w:szCs w:val="24"/>
          <w:lang w:eastAsia="it-IT"/>
        </w:rPr>
        <w:t>A ziphodont crocodylomorph from Villaggio del Pescatore lagerstätte (Campanian, Italy)</w:t>
      </w:r>
    </w:p>
    <w:p w14:paraId="78CB1167" w14:textId="25937419" w:rsidR="00C30D1B" w:rsidRPr="00B46708" w:rsidRDefault="00C30D1B" w:rsidP="00C30D1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4"/>
          <w:vertAlign w:val="superscript"/>
          <w:lang w:eastAsia="it-IT"/>
        </w:rPr>
      </w:pPr>
      <w:r w:rsidRPr="00B46708">
        <w:rPr>
          <w:rFonts w:ascii="Times New Roman" w:eastAsia="Times New Roman" w:hAnsi="Times New Roman" w:cs="Times New Roman"/>
          <w:kern w:val="0"/>
          <w:sz w:val="28"/>
          <w:szCs w:val="24"/>
          <w:lang w:eastAsia="it-IT"/>
        </w:rPr>
        <w:t>Marco Muscioni*, Alfio Alessandro Chiarenza, Cecily S. C. Nicholl, Tullio Perentin, Diego Dreossi, Federico Fanti</w:t>
      </w:r>
    </w:p>
    <w:p w14:paraId="52F8932C" w14:textId="3ADDCB23" w:rsidR="00C30D1B" w:rsidRDefault="00C30D1B">
      <w:pPr>
        <w:rPr>
          <w:rStyle w:val="normaltextrun"/>
          <w:rFonts w:ascii="Times New Roman" w:eastAsiaTheme="majorEastAsia" w:hAnsi="Times New Roman" w:cs="Times New Roman"/>
          <w:kern w:val="0"/>
          <w:sz w:val="32"/>
          <w:szCs w:val="32"/>
          <w:lang w:eastAsia="it-IT"/>
        </w:rPr>
      </w:pPr>
    </w:p>
    <w:p w14:paraId="69C6D1DB" w14:textId="77777777" w:rsidR="00C30D1B" w:rsidRDefault="00C30D1B">
      <w:pPr>
        <w:rPr>
          <w:rStyle w:val="normaltextrun"/>
          <w:rFonts w:ascii="Times New Roman" w:eastAsiaTheme="majorEastAsia" w:hAnsi="Times New Roman" w:cs="Times New Roman"/>
          <w:kern w:val="0"/>
          <w:sz w:val="32"/>
          <w:szCs w:val="32"/>
          <w:lang w:eastAsia="it-IT"/>
        </w:rPr>
      </w:pPr>
      <w:r>
        <w:rPr>
          <w:rStyle w:val="normaltextrun"/>
          <w:rFonts w:ascii="Times New Roman" w:eastAsiaTheme="majorEastAsia" w:hAnsi="Times New Roman" w:cs="Times New Roman"/>
          <w:kern w:val="0"/>
          <w:sz w:val="32"/>
          <w:szCs w:val="32"/>
          <w:lang w:eastAsia="it-IT"/>
        </w:rPr>
        <w:br w:type="page"/>
      </w:r>
    </w:p>
    <w:p w14:paraId="0A8C4ACA" w14:textId="7A09021A" w:rsidR="00B75B0E" w:rsidRPr="00FB1F8E" w:rsidRDefault="00B75B0E" w:rsidP="00FB1F8E">
      <w:pPr>
        <w:pStyle w:val="pf0"/>
        <w:spacing w:line="360" w:lineRule="auto"/>
        <w:rPr>
          <w:rStyle w:val="normaltextrun"/>
          <w:rFonts w:eastAsiaTheme="majorEastAsia"/>
          <w:b/>
          <w:bCs/>
          <w:sz w:val="28"/>
          <w:szCs w:val="28"/>
          <w:lang w:val="en-GB"/>
          <w14:ligatures w14:val="standardContextual"/>
        </w:rPr>
      </w:pPr>
      <w:r w:rsidRPr="00FB1F8E">
        <w:rPr>
          <w:rStyle w:val="normaltextrun"/>
          <w:rFonts w:eastAsiaTheme="majorEastAsia"/>
          <w:b/>
          <w:bCs/>
          <w:sz w:val="28"/>
          <w:szCs w:val="28"/>
          <w:lang w:val="en-GB"/>
          <w14:ligatures w14:val="standardContextual"/>
        </w:rPr>
        <w:lastRenderedPageBreak/>
        <w:t xml:space="preserve">Symphyseal density </w:t>
      </w:r>
      <w:r w:rsidR="00B94D83" w:rsidRPr="00FB1F8E">
        <w:rPr>
          <w:rStyle w:val="normaltextrun"/>
          <w:rFonts w:eastAsiaTheme="majorEastAsia"/>
          <w:b/>
          <w:bCs/>
          <w:sz w:val="28"/>
          <w:szCs w:val="28"/>
          <w:lang w:val="en-GB"/>
          <w14:ligatures w14:val="standardContextual"/>
        </w:rPr>
        <w:t>comparison</w:t>
      </w:r>
      <w:r w:rsidRPr="00FB1F8E">
        <w:rPr>
          <w:rStyle w:val="normaltextrun"/>
          <w:rFonts w:eastAsiaTheme="majorEastAsia"/>
          <w:b/>
          <w:bCs/>
          <w:sz w:val="28"/>
          <w:szCs w:val="28"/>
          <w:lang w:val="en-GB"/>
          <w14:ligatures w14:val="standardContextual"/>
        </w:rPr>
        <w:t xml:space="preserve"> among notosuchians and neosuchians</w:t>
      </w:r>
    </w:p>
    <w:p w14:paraId="406CF977" w14:textId="4366132C" w:rsidR="00B75B0E" w:rsidRDefault="000248F7" w:rsidP="00FB1F8E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>
        <w:rPr>
          <w:rStyle w:val="normaltextrun"/>
          <w:rFonts w:eastAsiaTheme="majorEastAsia"/>
          <w:lang w:val="en-GB"/>
          <w14:ligatures w14:val="standardContextual"/>
        </w:rPr>
        <w:t>Data for the</w:t>
      </w:r>
      <w:r w:rsidR="00B75B0E">
        <w:rPr>
          <w:rStyle w:val="normaltextrun"/>
          <w:rFonts w:eastAsiaTheme="majorEastAsia"/>
          <w:lang w:val="en-GB"/>
          <w14:ligatures w14:val="standardContextual"/>
        </w:rPr>
        <w:t xml:space="preserve"> comparative sample </w:t>
      </w:r>
      <w:r>
        <w:rPr>
          <w:rStyle w:val="normaltextrun"/>
          <w:rFonts w:eastAsiaTheme="majorEastAsia"/>
          <w:lang w:val="en-GB"/>
          <w14:ligatures w14:val="standardContextual"/>
        </w:rPr>
        <w:t>of</w:t>
      </w:r>
      <w:r w:rsidR="00B75B0E">
        <w:rPr>
          <w:rStyle w:val="normaltextrun"/>
          <w:rFonts w:eastAsiaTheme="majorEastAsia"/>
          <w:lang w:val="en-GB"/>
          <w14:ligatures w14:val="standardContextual"/>
        </w:rPr>
        <w:t xml:space="preserve"> Fig. </w:t>
      </w:r>
      <w:r w:rsidR="00A11D31">
        <w:rPr>
          <w:rStyle w:val="normaltextrun"/>
          <w:rFonts w:eastAsiaTheme="majorEastAsia"/>
          <w:lang w:val="en-GB"/>
          <w14:ligatures w14:val="standardContextual"/>
        </w:rPr>
        <w:t>8</w:t>
      </w:r>
      <w:r w:rsidR="00B75B0E">
        <w:rPr>
          <w:rStyle w:val="normaltextrun"/>
          <w:rFonts w:eastAsiaTheme="majorEastAsia"/>
          <w:lang w:val="en-GB"/>
          <w14:ligatures w14:val="standardContextual"/>
        </w:rPr>
        <w:t xml:space="preserve"> was obtained both by first hand inspection of fossil specimens and using pictures 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provided by third parties and/or </w:t>
      </w:r>
      <w:r w:rsidR="00FB1F8E">
        <w:rPr>
          <w:rStyle w:val="normaltextrun"/>
          <w:rFonts w:eastAsiaTheme="majorEastAsia"/>
          <w:lang w:val="en-GB"/>
          <w14:ligatures w14:val="standardContextual"/>
        </w:rPr>
        <w:t xml:space="preserve">available </w:t>
      </w:r>
      <w:r>
        <w:rPr>
          <w:rStyle w:val="normaltextrun"/>
          <w:rFonts w:eastAsiaTheme="majorEastAsia"/>
          <w:lang w:val="en-GB"/>
          <w14:ligatures w14:val="standardContextual"/>
        </w:rPr>
        <w:t>i</w:t>
      </w:r>
      <w:r w:rsidR="00B75B0E">
        <w:rPr>
          <w:rStyle w:val="normaltextrun"/>
          <w:rFonts w:eastAsiaTheme="majorEastAsia"/>
          <w:lang w:val="en-GB"/>
          <w14:ligatures w14:val="standardContextual"/>
        </w:rPr>
        <w:t xml:space="preserve">n the literature. The complete list </w:t>
      </w:r>
      <w:r>
        <w:rPr>
          <w:rStyle w:val="normaltextrun"/>
          <w:rFonts w:eastAsiaTheme="majorEastAsia"/>
          <w:lang w:val="en-GB"/>
          <w14:ligatures w14:val="standardContextual"/>
        </w:rPr>
        <w:t>of taxa, density values, relative specimen code and main reference</w:t>
      </w:r>
      <w:r w:rsidR="00850017">
        <w:rPr>
          <w:rStyle w:val="normaltextrun"/>
          <w:rFonts w:eastAsiaTheme="majorEastAsia"/>
          <w:lang w:val="en-GB"/>
          <w14:ligatures w14:val="standardContextual"/>
        </w:rPr>
        <w:t>s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are reported in Table </w:t>
      </w:r>
      <w:r w:rsidR="00850017">
        <w:rPr>
          <w:rStyle w:val="normaltextrun"/>
          <w:rFonts w:eastAsiaTheme="majorEastAsia"/>
          <w:lang w:val="en-GB"/>
          <w14:ligatures w14:val="standardContextual"/>
        </w:rPr>
        <w:t>S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1. </w:t>
      </w:r>
    </w:p>
    <w:p w14:paraId="11A00C03" w14:textId="198C8135" w:rsidR="000248F7" w:rsidRDefault="000248F7" w:rsidP="00FB1F8E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>
        <w:rPr>
          <w:rStyle w:val="normaltextrun"/>
          <w:rFonts w:eastAsiaTheme="majorEastAsia"/>
          <w:lang w:val="en-GB"/>
          <w14:ligatures w14:val="standardContextual"/>
        </w:rPr>
        <w:t xml:space="preserve">Density values were obtained by dividing foramen number by square millimetres of surface for each dentary, meaning that – where available – left and right sides </w:t>
      </w:r>
      <w:r w:rsidR="00FB1F8E">
        <w:rPr>
          <w:rStyle w:val="normaltextrun"/>
          <w:rFonts w:eastAsiaTheme="majorEastAsia"/>
          <w:lang w:val="en-GB"/>
          <w14:ligatures w14:val="standardContextual"/>
        </w:rPr>
        <w:t xml:space="preserve">of the same individual </w:t>
      </w:r>
      <w:r>
        <w:rPr>
          <w:rStyle w:val="normaltextrun"/>
          <w:rFonts w:eastAsiaTheme="majorEastAsia"/>
          <w:lang w:val="en-GB"/>
          <w14:ligatures w14:val="standardContextual"/>
        </w:rPr>
        <w:t>were counted as different data for the same taxon</w:t>
      </w:r>
      <w:r w:rsidR="00FB1F8E">
        <w:rPr>
          <w:rStyle w:val="normaltextrun"/>
          <w:rFonts w:eastAsiaTheme="majorEastAsia"/>
          <w:lang w:val="en-GB"/>
          <w14:ligatures w14:val="standardContextual"/>
        </w:rPr>
        <w:t xml:space="preserve">, in compliance with the high variability of the character between sides. </w:t>
      </w:r>
      <w:r>
        <w:rPr>
          <w:rStyle w:val="normaltextrun"/>
          <w:rFonts w:eastAsiaTheme="majorEastAsia"/>
          <w:lang w:val="en-GB"/>
          <w14:ligatures w14:val="standardContextual"/>
        </w:rPr>
        <w:t>Foramina were counted starting from the posteriormost ventral contact of the symphysis up to the distalmost end of the dentaries (Fig. S1)</w:t>
      </w:r>
      <w:r w:rsidR="00057160">
        <w:rPr>
          <w:rStyle w:val="normaltextrun"/>
          <w:rFonts w:eastAsiaTheme="majorEastAsia"/>
          <w:lang w:val="en-GB"/>
          <w14:ligatures w14:val="standardContextual"/>
        </w:rPr>
        <w:t>. Surface values were measured on pictures using ImageJ. P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ictures of the symphyseal region of each dentary </w:t>
      </w:r>
      <w:r w:rsidR="00057160">
        <w:rPr>
          <w:rStyle w:val="normaltextrun"/>
          <w:rFonts w:eastAsiaTheme="majorEastAsia"/>
          <w:lang w:val="en-GB"/>
          <w14:ligatures w14:val="standardContextual"/>
        </w:rPr>
        <w:t xml:space="preserve">were taken </w:t>
      </w:r>
      <w:r>
        <w:rPr>
          <w:rStyle w:val="normaltextrun"/>
          <w:rFonts w:eastAsiaTheme="majorEastAsia"/>
          <w:lang w:val="en-GB"/>
          <w14:ligatures w14:val="standardContextual"/>
        </w:rPr>
        <w:t>with a 90 degrees angle as to grant the most visible bone surface</w:t>
      </w:r>
      <w:r w:rsidR="00057160">
        <w:rPr>
          <w:rStyle w:val="normaltextrun"/>
          <w:rFonts w:eastAsiaTheme="majorEastAsia"/>
          <w:lang w:val="en-GB"/>
          <w14:ligatures w14:val="standardContextual"/>
        </w:rPr>
        <w:t>; more than one picture was used to integrate data for den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taries with complex three-dimensional morphologies involving </w:t>
      </w:r>
      <w:r w:rsidR="00057160">
        <w:rPr>
          <w:rStyle w:val="normaltextrun"/>
          <w:rFonts w:eastAsiaTheme="majorEastAsia"/>
          <w:lang w:val="en-GB"/>
          <w14:ligatures w14:val="standardContextual"/>
        </w:rPr>
        <w:t>both mediolateral and dorsoventral surfaces.</w:t>
      </w:r>
    </w:p>
    <w:p w14:paraId="60FAF8D7" w14:textId="17AB2EC5" w:rsidR="00FB1F8E" w:rsidRPr="007A0DA8" w:rsidRDefault="00FB1F8E" w:rsidP="00FB1F8E">
      <w:pPr>
        <w:pStyle w:val="pf0"/>
        <w:spacing w:line="360" w:lineRule="auto"/>
        <w:jc w:val="both"/>
        <w:rPr>
          <w:rStyle w:val="normaltextrun"/>
          <w:rFonts w:eastAsiaTheme="majorEastAsia"/>
          <w:b/>
          <w:bCs/>
          <w:sz w:val="28"/>
          <w:szCs w:val="28"/>
          <w14:ligatures w14:val="standardContextual"/>
        </w:rPr>
      </w:pPr>
      <w:r w:rsidRPr="007A0DA8">
        <w:rPr>
          <w:rStyle w:val="normaltextrun"/>
          <w:rFonts w:eastAsiaTheme="majorEastAsia"/>
          <w:b/>
          <w:bCs/>
          <w:sz w:val="28"/>
          <w:szCs w:val="28"/>
          <w14:ligatures w14:val="standardContextual"/>
        </w:rPr>
        <w:t>References</w:t>
      </w:r>
    </w:p>
    <w:p w14:paraId="260BB872" w14:textId="77777777" w:rsidR="00104E7C" w:rsidRDefault="00104E7C" w:rsidP="00C04599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C04599">
        <w:rPr>
          <w:rStyle w:val="normaltextrun"/>
          <w:rFonts w:eastAsiaTheme="majorEastAsia"/>
          <w14:ligatures w14:val="standardContextual"/>
        </w:rPr>
        <w:t>da Silva Marinho,</w:t>
      </w:r>
      <w:r>
        <w:rPr>
          <w:rStyle w:val="normaltextrun"/>
          <w:rFonts w:eastAsiaTheme="majorEastAsia"/>
          <w14:ligatures w14:val="standardContextual"/>
        </w:rPr>
        <w:t xml:space="preserve"> T.,</w:t>
      </w:r>
      <w:r w:rsidRPr="00C04599">
        <w:rPr>
          <w:rStyle w:val="normaltextrun"/>
          <w:rFonts w:eastAsiaTheme="majorEastAsia"/>
          <w14:ligatures w14:val="standardContextual"/>
        </w:rPr>
        <w:t xml:space="preserve"> Vidoi Iori, </w:t>
      </w:r>
      <w:r>
        <w:rPr>
          <w:rStyle w:val="normaltextrun"/>
          <w:rFonts w:eastAsiaTheme="majorEastAsia"/>
          <w14:ligatures w14:val="standardContextual"/>
        </w:rPr>
        <w:t>F.,</w:t>
      </w:r>
      <w:r w:rsidRPr="00C04599">
        <w:rPr>
          <w:rStyle w:val="normaltextrun"/>
          <w:rFonts w:eastAsiaTheme="majorEastAsia"/>
          <w14:ligatures w14:val="standardContextual"/>
        </w:rPr>
        <w:t xml:space="preserve"> de Souza Carvalho,</w:t>
      </w:r>
      <w:r>
        <w:rPr>
          <w:rStyle w:val="normaltextrun"/>
          <w:rFonts w:eastAsiaTheme="majorEastAsia"/>
          <w14:ligatures w14:val="standardContextual"/>
        </w:rPr>
        <w:t xml:space="preserve"> I.,</w:t>
      </w:r>
      <w:r w:rsidRPr="00C04599">
        <w:rPr>
          <w:rStyle w:val="normaltextrun"/>
          <w:rFonts w:eastAsiaTheme="majorEastAsia"/>
          <w14:ligatures w14:val="standardContextual"/>
        </w:rPr>
        <w:t xml:space="preserve"> de Vasconcellos,</w:t>
      </w:r>
      <w:r>
        <w:rPr>
          <w:rStyle w:val="normaltextrun"/>
          <w:rFonts w:eastAsiaTheme="majorEastAsia"/>
          <w14:ligatures w14:val="standardContextual"/>
        </w:rPr>
        <w:t xml:space="preserve"> F.M., 2013. </w:t>
      </w:r>
      <w:r w:rsidRPr="00C04599">
        <w:rPr>
          <w:rStyle w:val="normaltextrun"/>
          <w:rFonts w:eastAsiaTheme="majorEastAsia"/>
          <w:i/>
          <w:iCs/>
          <w:lang w:val="en-GB"/>
          <w14:ligatures w14:val="standardContextual"/>
        </w:rPr>
        <w:t>Gondwanasuchus scabrosus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 gen. et sp. nov., a new terrestrial predatory crocodyliform (Mesoeucrocodylia: Baurusuchidae) from the Late Cretaceous Bauru Basin of Brazil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.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Cretaceous Research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44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 104-111,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ISSN 0195-6671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. </w:t>
      </w:r>
      <w:hyperlink r:id="rId6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https://doi.org/10.1016/j.cretres.2013.03.010</w:t>
        </w:r>
      </w:hyperlink>
      <w:r w:rsidRPr="00C04599">
        <w:rPr>
          <w:rStyle w:val="normaltextrun"/>
          <w:rFonts w:eastAsiaTheme="majorEastAsia"/>
          <w:lang w:val="en-GB"/>
          <w14:ligatures w14:val="standardContextual"/>
        </w:rPr>
        <w:t>.</w:t>
      </w:r>
    </w:p>
    <w:p w14:paraId="2AAFAFE1" w14:textId="77777777" w:rsidR="00104E7C" w:rsidRDefault="00104E7C" w:rsidP="00703441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B94D83">
        <w:rPr>
          <w:rStyle w:val="normaltextrun"/>
          <w:rFonts w:eastAsiaTheme="majorEastAsia"/>
          <w:lang w:val="en-GB"/>
          <w14:ligatures w14:val="standardContextual"/>
        </w:rPr>
        <w:t xml:space="preserve">Dal Sasso, C., Pasini, G., Fleury, G., Maganuco, S., 2017. </w:t>
      </w:r>
      <w:r w:rsidRPr="00C04599">
        <w:rPr>
          <w:rStyle w:val="normaltextrun"/>
          <w:rFonts w:eastAsiaTheme="majorEastAsia"/>
          <w:i/>
          <w:iCs/>
          <w:lang w:val="en-GB"/>
          <w14:ligatures w14:val="standardContextual"/>
        </w:rPr>
        <w:t>Razanandrongobe sakalavae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, a gigantic mesoeucrocodylian from the Middle Jurassic of Madagascar, is the oldest known notosuchian. PeerJ 5:e3481 </w:t>
      </w:r>
      <w:hyperlink r:id="rId7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https://doi.org/10.7717/peerj.3481</w:t>
        </w:r>
      </w:hyperlink>
    </w:p>
    <w:p w14:paraId="30FB02A3" w14:textId="77777777" w:rsidR="00104E7C" w:rsidRDefault="00104E7C" w:rsidP="00C04599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Darlim, 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G.,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Carvalho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 I.S., Tavares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 S.A.S.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, Langer, M.C., 2021.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A new Pissarrachampsinae specimen from the Bauru Basin, Brazil,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adds data to the understanding of the Baurusuchidae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(Mesoeucrocodylia, Notosuchia) distribution in the Late Cretaceous of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South America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. 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>Cretaceous Research 128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C04599">
        <w:rPr>
          <w:rStyle w:val="normaltextrun"/>
          <w:rFonts w:eastAsiaTheme="majorEastAsia"/>
          <w:lang w:val="en-GB"/>
          <w14:ligatures w14:val="standardContextual"/>
        </w:rPr>
        <w:t xml:space="preserve"> 104969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. </w:t>
      </w:r>
      <w:hyperlink r:id="rId8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https://doi.org/10.1016/j.cretres.2021.104969</w:t>
        </w:r>
      </w:hyperlink>
    </w:p>
    <w:p w14:paraId="28A0EE06" w14:textId="77777777" w:rsidR="00104E7C" w:rsidRPr="007A0DA8" w:rsidRDefault="00104E7C" w:rsidP="00703441">
      <w:pPr>
        <w:pStyle w:val="pf0"/>
        <w:spacing w:line="360" w:lineRule="auto"/>
        <w:jc w:val="both"/>
        <w:rPr>
          <w:rFonts w:eastAsiaTheme="majorEastAsia"/>
          <w14:ligatures w14:val="standardContextual"/>
        </w:rPr>
      </w:pPr>
      <w:r w:rsidRPr="00703441">
        <w:rPr>
          <w:rFonts w:eastAsiaTheme="majorEastAsia"/>
          <w:lang w:val="en-GB"/>
          <w14:ligatures w14:val="standardContextual"/>
        </w:rPr>
        <w:t>Ibrahim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N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Sereno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P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C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Varricchio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D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J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Martill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D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M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Dutheil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D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B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Unwin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D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M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Baidder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L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Larsson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H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C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E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Zouhri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S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>, Kaoukaya</w:t>
      </w:r>
      <w:r>
        <w:rPr>
          <w:rFonts w:eastAsiaTheme="majorEastAsia"/>
          <w:lang w:val="en-GB"/>
          <w14:ligatures w14:val="standardContextual"/>
        </w:rPr>
        <w:t>,</w:t>
      </w:r>
      <w:r w:rsidRPr="00703441">
        <w:rPr>
          <w:rFonts w:eastAsiaTheme="majorEastAsia"/>
          <w:lang w:val="en-GB"/>
          <w14:ligatures w14:val="standardContextual"/>
        </w:rPr>
        <w:t xml:space="preserve"> A</w:t>
      </w:r>
      <w:r>
        <w:rPr>
          <w:rFonts w:eastAsiaTheme="majorEastAsia"/>
          <w:lang w:val="en-GB"/>
          <w14:ligatures w14:val="standardContextual"/>
        </w:rPr>
        <w:t xml:space="preserve">., </w:t>
      </w:r>
      <w:r w:rsidRPr="00703441">
        <w:rPr>
          <w:rFonts w:eastAsiaTheme="majorEastAsia"/>
          <w:lang w:val="en-GB"/>
          <w14:ligatures w14:val="standardContextual"/>
        </w:rPr>
        <w:t>2020</w:t>
      </w:r>
      <w:r>
        <w:rPr>
          <w:rFonts w:eastAsiaTheme="majorEastAsia"/>
          <w:lang w:val="en-GB"/>
          <w14:ligatures w14:val="standardContextual"/>
        </w:rPr>
        <w:t>.</w:t>
      </w:r>
      <w:r w:rsidRPr="00703441">
        <w:rPr>
          <w:rFonts w:eastAsiaTheme="majorEastAsia"/>
          <w:lang w:val="en-GB"/>
          <w14:ligatures w14:val="standardContextual"/>
        </w:rPr>
        <w:t xml:space="preserve"> Geology and paleontology of the Upper Cretaceous Kem Kem Group of eastern Morocco. </w:t>
      </w:r>
      <w:r w:rsidRPr="007A0DA8">
        <w:rPr>
          <w:rFonts w:eastAsiaTheme="majorEastAsia"/>
          <w14:ligatures w14:val="standardContextual"/>
        </w:rPr>
        <w:t xml:space="preserve">ZooKeys 928: 1-216. </w:t>
      </w:r>
      <w:hyperlink r:id="rId9" w:tgtFrame="_blank" w:history="1">
        <w:r w:rsidRPr="007A0DA8">
          <w:rPr>
            <w:rStyle w:val="Collegamentoipertestuale"/>
            <w:rFonts w:eastAsiaTheme="majorEastAsia"/>
            <w14:ligatures w14:val="standardContextual"/>
          </w:rPr>
          <w:t>https://doi.org/10.3897/zookeys.928.47517</w:t>
        </w:r>
      </w:hyperlink>
    </w:p>
    <w:p w14:paraId="40D8289B" w14:textId="77777777" w:rsidR="00104E7C" w:rsidRDefault="00104E7C" w:rsidP="00C04599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104E7C">
        <w:rPr>
          <w:rStyle w:val="normaltextrun"/>
          <w:rFonts w:eastAsiaTheme="majorEastAsia"/>
          <w14:ligatures w14:val="standardContextual"/>
        </w:rPr>
        <w:lastRenderedPageBreak/>
        <w:t>Kellner, A.</w:t>
      </w:r>
      <w:r>
        <w:rPr>
          <w:rStyle w:val="normaltextrun"/>
          <w:rFonts w:eastAsiaTheme="majorEastAsia"/>
          <w14:ligatures w14:val="standardContextual"/>
        </w:rPr>
        <w:t>,</w:t>
      </w:r>
      <w:r w:rsidRPr="00104E7C">
        <w:rPr>
          <w:rStyle w:val="normaltextrun"/>
          <w:rFonts w:eastAsiaTheme="majorEastAsia"/>
          <w14:ligatures w14:val="standardContextual"/>
        </w:rPr>
        <w:t xml:space="preserve"> Figueiredo, R</w:t>
      </w:r>
      <w:r>
        <w:rPr>
          <w:rStyle w:val="normaltextrun"/>
          <w:rFonts w:eastAsiaTheme="majorEastAsia"/>
          <w14:ligatures w14:val="standardContextual"/>
        </w:rPr>
        <w:t>.,</w:t>
      </w:r>
      <w:r w:rsidRPr="00104E7C">
        <w:rPr>
          <w:rStyle w:val="normaltextrun"/>
          <w:rFonts w:eastAsiaTheme="majorEastAsia"/>
          <w14:ligatures w14:val="standardContextual"/>
        </w:rPr>
        <w:t xml:space="preserve"> Calvo, J</w:t>
      </w:r>
      <w:r>
        <w:rPr>
          <w:rStyle w:val="normaltextrun"/>
          <w:rFonts w:eastAsiaTheme="majorEastAsia"/>
          <w14:ligatures w14:val="standardContextual"/>
        </w:rPr>
        <w:t xml:space="preserve">., </w:t>
      </w:r>
      <w:r w:rsidRPr="00104E7C">
        <w:rPr>
          <w:rStyle w:val="normaltextrun"/>
          <w:rFonts w:eastAsiaTheme="majorEastAsia"/>
          <w14:ligatures w14:val="standardContextual"/>
        </w:rPr>
        <w:t xml:space="preserve">2023. </w:t>
      </w:r>
      <w:r w:rsidRPr="00104E7C">
        <w:rPr>
          <w:rStyle w:val="normaltextrun"/>
          <w:rFonts w:eastAsiaTheme="majorEastAsia"/>
          <w:lang w:val="en-GB"/>
          <w14:ligatures w14:val="standardContextual"/>
        </w:rPr>
        <w:t xml:space="preserve">A new species of </w:t>
      </w:r>
      <w:r w:rsidRPr="00104E7C">
        <w:rPr>
          <w:rStyle w:val="normaltextrun"/>
          <w:rFonts w:eastAsiaTheme="majorEastAsia"/>
          <w:i/>
          <w:iCs/>
          <w:lang w:val="en-GB"/>
          <w14:ligatures w14:val="standardContextual"/>
        </w:rPr>
        <w:t>Comahuesuchus</w:t>
      </w:r>
      <w:r w:rsidRPr="00104E7C">
        <w:rPr>
          <w:rStyle w:val="normaltextrun"/>
          <w:rFonts w:eastAsiaTheme="majorEastAsia"/>
          <w:lang w:val="en-GB"/>
          <w14:ligatures w14:val="standardContextual"/>
        </w:rPr>
        <w:t xml:space="preserve"> Bonaparte, 1991 (Crocodyliformes: Notosuchia) from the Upper Cretaceous of Neuquén, Lake Barreales, Patagonia, Argentina. Anais da Academia Brasileira de Ciências. 95. </w:t>
      </w:r>
      <w:hyperlink r:id="rId10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https://doi.org/10.1590/0001-3765202320230179</w:t>
        </w:r>
      </w:hyperlink>
    </w:p>
    <w:p w14:paraId="3F9AA6A3" w14:textId="77777777" w:rsidR="00104E7C" w:rsidRPr="007A0DA8" w:rsidRDefault="00104E7C" w:rsidP="00703441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703441">
        <w:rPr>
          <w:rStyle w:val="normaltextrun"/>
          <w:rFonts w:eastAsiaTheme="majorEastAsia"/>
          <w:lang w:val="en-GB"/>
          <w14:ligatures w14:val="standardContextual"/>
        </w:rPr>
        <w:t>Kley, N.J., Sertich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J.W., Turner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A.H., Kause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D.W., O’Connor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P.M.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,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Georgi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J.A.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2010. Craniofacialmorphology of </w:t>
      </w:r>
      <w:r w:rsidRPr="00703441">
        <w:rPr>
          <w:rStyle w:val="normaltextrun"/>
          <w:rFonts w:eastAsiaTheme="majorEastAsia"/>
          <w:i/>
          <w:iCs/>
          <w:lang w:val="en-GB"/>
          <w14:ligatures w14:val="standardContextual"/>
        </w:rPr>
        <w:t>Simosuchus clarki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(Crocodyliformes: Notosuchia) from the Late Cretaceous of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Madagascar. Journal of Vertebrate Paleontology 30:13–98.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hyperlink r:id="rId11" w:history="1">
        <w:r w:rsidRPr="007A0DA8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https://doi.org/10.1080/02724634.2010.532674</w:t>
        </w:r>
      </w:hyperlink>
    </w:p>
    <w:p w14:paraId="2AF79D5F" w14:textId="77777777" w:rsidR="00104E7C" w:rsidRDefault="00104E7C" w:rsidP="00C04599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7A0DA8">
        <w:rPr>
          <w:rStyle w:val="normaltextrun"/>
          <w:rFonts w:eastAsiaTheme="majorEastAsia"/>
          <w:lang w:val="en-GB"/>
          <w14:ligatures w14:val="standardContextual"/>
        </w:rPr>
        <w:t xml:space="preserve">Narváez, I., Brochu, C.A., Escaso, F., Pérez-García, A., Ortega, F., 2015. </w:t>
      </w:r>
      <w:r w:rsidRPr="00104E7C">
        <w:rPr>
          <w:rStyle w:val="normaltextrun"/>
          <w:rFonts w:eastAsiaTheme="majorEastAsia"/>
          <w:lang w:val="en-GB"/>
          <w14:ligatures w14:val="standardContextual"/>
        </w:rPr>
        <w:t xml:space="preserve">New Crocodyliforms from Southwestern Europe and Definition of a Diverse Clade of European Late Cretaceous Basal Eusuchians. PLoS ONE 10(11): e0140679. </w:t>
      </w:r>
      <w:hyperlink r:id="rId12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https://doi.org/10.1371/journal.pone.0140679</w:t>
        </w:r>
      </w:hyperlink>
    </w:p>
    <w:p w14:paraId="785D1D66" w14:textId="77777777" w:rsidR="00104E7C" w:rsidRDefault="00104E7C" w:rsidP="00703441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703441">
        <w:rPr>
          <w:rStyle w:val="normaltextrun"/>
          <w:rFonts w:eastAsiaTheme="majorEastAsia"/>
          <w:lang w:val="en-GB"/>
          <w14:ligatures w14:val="standardContextual"/>
        </w:rPr>
        <w:t>Nicholl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C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S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C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, Hunt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E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S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E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,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Ouarhache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D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, Mannion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P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D.</w:t>
      </w:r>
      <w:r>
        <w:rPr>
          <w:rStyle w:val="normaltextrun"/>
          <w:rFonts w:eastAsiaTheme="majorEastAsia"/>
          <w:lang w:val="en-GB"/>
          <w14:ligatures w14:val="standardContextual"/>
        </w:rPr>
        <w:t>,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2021 A second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peirosaurid crocodyliform from the Mid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Cretaceous Kem Kem Group of Morocco and the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diversity of Gondwanan notosuchians outside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South America. R</w:t>
      </w:r>
      <w:r>
        <w:rPr>
          <w:rStyle w:val="normaltextrun"/>
          <w:rFonts w:eastAsiaTheme="majorEastAsia"/>
          <w:lang w:val="en-GB"/>
          <w14:ligatures w14:val="standardContextual"/>
        </w:rPr>
        <w:t>oyal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Soc</w:t>
      </w:r>
      <w:r>
        <w:rPr>
          <w:rStyle w:val="normaltextrun"/>
          <w:rFonts w:eastAsiaTheme="majorEastAsia"/>
          <w:lang w:val="en-GB"/>
          <w14:ligatures w14:val="standardContextual"/>
        </w:rPr>
        <w:t>iety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Open Sci</w:t>
      </w:r>
      <w:r>
        <w:rPr>
          <w:rStyle w:val="normaltextrun"/>
          <w:rFonts w:eastAsiaTheme="majorEastAsia"/>
          <w:lang w:val="en-GB"/>
          <w14:ligatures w14:val="standardContextual"/>
        </w:rPr>
        <w:t>ence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8: 211254.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hyperlink r:id="rId13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https://doi.org/10.1098/rsos.211254</w:t>
        </w:r>
      </w:hyperlink>
    </w:p>
    <w:p w14:paraId="273DD4BB" w14:textId="77777777" w:rsidR="00104E7C" w:rsidRDefault="00104E7C" w:rsidP="00703441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703441">
        <w:rPr>
          <w:rStyle w:val="normaltextrun"/>
          <w:rFonts w:eastAsiaTheme="majorEastAsia"/>
          <w:lang w:val="en-GB"/>
          <w14:ligatures w14:val="standardContextual"/>
        </w:rPr>
        <w:t>Pochat-Cottilloux, Y., Rinder, N., Perrichon, G., Adrien, J., Amiot, R.,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Hua, S.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, Martin, J.A.,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2023</w:t>
      </w:r>
      <w:r>
        <w:rPr>
          <w:rStyle w:val="normaltextrun"/>
          <w:rFonts w:eastAsiaTheme="majorEastAsia"/>
          <w:lang w:val="en-GB"/>
          <w14:ligatures w14:val="standardContextual"/>
        </w:rPr>
        <w:t>.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The neuroanatomy and pneumaticity of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i/>
          <w:iCs/>
          <w:lang w:val="en-GB"/>
          <w14:ligatures w14:val="standardContextual"/>
        </w:rPr>
        <w:t>Hamadasuchus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 xml:space="preserve"> (Crocodylomorpha, Peirosauridae) from the cretaceous of Morocco and its paleoecological significance for altirostral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r w:rsidRPr="00703441">
        <w:rPr>
          <w:rStyle w:val="normaltextrun"/>
          <w:rFonts w:eastAsiaTheme="majorEastAsia"/>
          <w:lang w:val="en-GB"/>
          <w14:ligatures w14:val="standardContextual"/>
        </w:rPr>
        <w:t>forms. Journal of Anatomy, 243, 374–393.</w:t>
      </w:r>
      <w:r>
        <w:rPr>
          <w:rStyle w:val="normaltextrun"/>
          <w:rFonts w:eastAsiaTheme="majorEastAsia"/>
          <w:lang w:val="en-GB"/>
          <w14:ligatures w14:val="standardContextual"/>
        </w:rPr>
        <w:t xml:space="preserve"> </w:t>
      </w:r>
      <w:hyperlink r:id="rId14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https://doi.org/10.1111/joa.13887</w:t>
        </w:r>
      </w:hyperlink>
    </w:p>
    <w:p w14:paraId="0A16DB62" w14:textId="77777777" w:rsidR="00104E7C" w:rsidRDefault="00104E7C" w:rsidP="00FB1F8E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7A0DA8">
        <w:rPr>
          <w:rStyle w:val="normaltextrun"/>
          <w:rFonts w:eastAsiaTheme="majorEastAsia"/>
          <w:lang w:val="en-GB"/>
          <w14:ligatures w14:val="standardContextual"/>
        </w:rPr>
        <w:t xml:space="preserve">Sereno, P.C., Larsson, H.C.E., 2009. </w:t>
      </w:r>
      <w:r w:rsidRPr="00FB1F8E">
        <w:rPr>
          <w:rStyle w:val="normaltextrun"/>
          <w:rFonts w:eastAsiaTheme="majorEastAsia"/>
          <w:lang w:val="en-GB"/>
          <w14:ligatures w14:val="standardContextual"/>
        </w:rPr>
        <w:t xml:space="preserve">Cretaceous Crocodyliforms from the Sahara. ZooKeys 28: 1-143. </w:t>
      </w:r>
      <w:hyperlink r:id="rId15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https://doi.org/10.3897/zookeys.28.325</w:t>
        </w:r>
      </w:hyperlink>
    </w:p>
    <w:p w14:paraId="29EB0316" w14:textId="77777777" w:rsidR="00104E7C" w:rsidRDefault="00104E7C" w:rsidP="00FB1F8E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  <w:r w:rsidRPr="00FB1F8E">
        <w:rPr>
          <w:rStyle w:val="normaltextrun"/>
          <w:rFonts w:eastAsiaTheme="majorEastAsia"/>
          <w:lang w:val="en-GB"/>
          <w14:ligatures w14:val="standardContextual"/>
        </w:rPr>
        <w:t xml:space="preserve">Turner, A.H., 2006. Osteology and phylogeny of a new species of </w:t>
      </w:r>
      <w:r w:rsidRPr="00FB1F8E">
        <w:rPr>
          <w:rStyle w:val="normaltextrun"/>
          <w:rFonts w:eastAsiaTheme="majorEastAsia"/>
          <w:i/>
          <w:iCs/>
          <w:lang w:val="en-GB"/>
          <w14:ligatures w14:val="standardContextual"/>
        </w:rPr>
        <w:t>Araripesuchus</w:t>
      </w:r>
      <w:r w:rsidRPr="00FB1F8E">
        <w:rPr>
          <w:rStyle w:val="normaltextrun"/>
          <w:rFonts w:eastAsiaTheme="majorEastAsia"/>
          <w:lang w:val="en-GB"/>
          <w14:ligatures w14:val="standardContextual"/>
        </w:rPr>
        <w:t xml:space="preserve"> (Crocodyliformes: Mesoeucrocodylia) from the Late Cretaceous of Madagascar. Historical Biology, 2006; 18(3): 255–369. </w:t>
      </w:r>
      <w:hyperlink r:id="rId16" w:history="1">
        <w:r w:rsidRPr="00B83C3E">
          <w:rPr>
            <w:rStyle w:val="Collegamentoipertestuale"/>
            <w:rFonts w:eastAsiaTheme="majorEastAsia"/>
            <w:lang w:val="en-GB"/>
            <w14:ligatures w14:val="standardContextual"/>
          </w:rPr>
          <w:t>http://dx.doi.org/10.1080/08912960500516112</w:t>
        </w:r>
      </w:hyperlink>
    </w:p>
    <w:p w14:paraId="58999DDF" w14:textId="77777777" w:rsidR="00104E7C" w:rsidRDefault="00104E7C" w:rsidP="00C04599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</w:p>
    <w:p w14:paraId="70EC55BF" w14:textId="77777777" w:rsidR="00104E7C" w:rsidRDefault="00104E7C" w:rsidP="00C04599">
      <w:pPr>
        <w:pStyle w:val="pf0"/>
        <w:spacing w:line="360" w:lineRule="auto"/>
        <w:jc w:val="both"/>
        <w:rPr>
          <w:rStyle w:val="normaltextrun"/>
          <w:rFonts w:eastAsiaTheme="majorEastAsia"/>
          <w:lang w:val="en-GB"/>
          <w14:ligatures w14:val="standardContextual"/>
        </w:rPr>
      </w:pPr>
    </w:p>
    <w:p w14:paraId="38128997" w14:textId="61B9EFC6" w:rsidR="00850017" w:rsidRPr="007A0DA8" w:rsidRDefault="00850017" w:rsidP="00850017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7A0DA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(Next page) Table S1 </w:t>
      </w:r>
      <w:r w:rsidRPr="007A0DA8">
        <w:rPr>
          <w:rFonts w:ascii="Times New Roman" w:hAnsi="Times New Roman" w:cs="Times New Roman"/>
          <w:sz w:val="24"/>
          <w:szCs w:val="24"/>
          <w:lang w:val="en-GB"/>
        </w:rPr>
        <w:t>Taxa, density values, relative specimen code and main references. In the taxa list numbers indicate different specimens, letters (a, b) indicate right and left side of the same individual.</w:t>
      </w:r>
    </w:p>
    <w:tbl>
      <w:tblPr>
        <w:tblpPr w:leftFromText="141" w:rightFromText="141" w:horzAnchor="margin" w:tblpXSpec="center" w:tblpY="-456"/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1"/>
        <w:gridCol w:w="1094"/>
        <w:gridCol w:w="2117"/>
        <w:gridCol w:w="4216"/>
      </w:tblGrid>
      <w:tr w:rsidR="00850017" w:rsidRPr="00E7236E" w14:paraId="5D434A23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58E47BF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lastRenderedPageBreak/>
              <w:t>Taxon</w:t>
            </w:r>
          </w:p>
        </w:tc>
        <w:tc>
          <w:tcPr>
            <w:tcW w:w="1094" w:type="dxa"/>
            <w:noWrap/>
            <w:vAlign w:val="bottom"/>
            <w:hideMark/>
          </w:tcPr>
          <w:p w14:paraId="507427F1" w14:textId="77777777" w:rsidR="00850017" w:rsidRPr="00E7236E" w:rsidRDefault="00850017" w:rsidP="00CE17C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Density</w:t>
            </w:r>
          </w:p>
        </w:tc>
        <w:tc>
          <w:tcPr>
            <w:tcW w:w="2117" w:type="dxa"/>
            <w:noWrap/>
            <w:vAlign w:val="bottom"/>
            <w:hideMark/>
          </w:tcPr>
          <w:p w14:paraId="132D1C66" w14:textId="77777777" w:rsidR="00850017" w:rsidRPr="00E7236E" w:rsidRDefault="00850017" w:rsidP="00CE17C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Specimen</w:t>
            </w:r>
          </w:p>
        </w:tc>
        <w:tc>
          <w:tcPr>
            <w:tcW w:w="4216" w:type="dxa"/>
            <w:noWrap/>
            <w:vAlign w:val="bottom"/>
            <w:hideMark/>
          </w:tcPr>
          <w:p w14:paraId="44A73259" w14:textId="77777777" w:rsidR="00850017" w:rsidRPr="00E7236E" w:rsidRDefault="00850017" w:rsidP="00CE17C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Main d</w:t>
            </w:r>
            <w:r w:rsidRPr="00E7236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ata 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</w:t>
            </w:r>
            <w:r w:rsidRPr="00E7236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ource</w:t>
            </w:r>
          </w:p>
        </w:tc>
      </w:tr>
      <w:tr w:rsidR="00850017" w:rsidRPr="00C30D1B" w14:paraId="09A13BA8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797FF754" w14:textId="53579241" w:rsidR="00850017" w:rsidRPr="00825E51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Araripesuchus tsangatsangana</w:t>
            </w:r>
            <w:r w:rsidR="00825E51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 xml:space="preserve"> a</w:t>
            </w:r>
          </w:p>
        </w:tc>
        <w:tc>
          <w:tcPr>
            <w:tcW w:w="1094" w:type="dxa"/>
            <w:noWrap/>
            <w:vAlign w:val="bottom"/>
            <w:hideMark/>
          </w:tcPr>
          <w:p w14:paraId="3D4050D2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0,1004</w:t>
            </w:r>
          </w:p>
        </w:tc>
        <w:tc>
          <w:tcPr>
            <w:tcW w:w="2117" w:type="dxa"/>
            <w:noWrap/>
            <w:vAlign w:val="bottom"/>
            <w:hideMark/>
          </w:tcPr>
          <w:p w14:paraId="6769532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UA 8720</w:t>
            </w:r>
          </w:p>
        </w:tc>
        <w:tc>
          <w:tcPr>
            <w:tcW w:w="4216" w:type="dxa"/>
            <w:noWrap/>
            <w:vAlign w:val="bottom"/>
            <w:hideMark/>
          </w:tcPr>
          <w:p w14:paraId="4EA77786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Photographs and CT imagery from Turner et al. 2006</w:t>
            </w:r>
          </w:p>
        </w:tc>
      </w:tr>
      <w:tr w:rsidR="00850017" w:rsidRPr="00C30D1B" w14:paraId="101E507F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097A45B2" w14:textId="52E0DE73" w:rsidR="00850017" w:rsidRPr="00825E51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Araripesuchus tsangatsangana</w:t>
            </w:r>
            <w:r w:rsidR="00825E51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 xml:space="preserve"> b</w:t>
            </w:r>
          </w:p>
        </w:tc>
        <w:tc>
          <w:tcPr>
            <w:tcW w:w="1094" w:type="dxa"/>
            <w:noWrap/>
            <w:vAlign w:val="bottom"/>
            <w:hideMark/>
          </w:tcPr>
          <w:p w14:paraId="32D070D7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0,0964</w:t>
            </w:r>
          </w:p>
        </w:tc>
        <w:tc>
          <w:tcPr>
            <w:tcW w:w="2117" w:type="dxa"/>
            <w:noWrap/>
            <w:vAlign w:val="bottom"/>
            <w:hideMark/>
          </w:tcPr>
          <w:p w14:paraId="0185C44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UA 8720</w:t>
            </w:r>
          </w:p>
        </w:tc>
        <w:tc>
          <w:tcPr>
            <w:tcW w:w="4216" w:type="dxa"/>
            <w:noWrap/>
            <w:vAlign w:val="bottom"/>
            <w:hideMark/>
          </w:tcPr>
          <w:p w14:paraId="03C74E9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Photographs and CT imagery from Turner et al. 2006</w:t>
            </w:r>
          </w:p>
        </w:tc>
      </w:tr>
      <w:tr w:rsidR="00850017" w:rsidRPr="00E7236E" w14:paraId="4DBC93EE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7602D71B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Araripesuchus rattoides</w:t>
            </w:r>
          </w:p>
        </w:tc>
        <w:tc>
          <w:tcPr>
            <w:tcW w:w="1094" w:type="dxa"/>
            <w:noWrap/>
            <w:vAlign w:val="bottom"/>
            <w:hideMark/>
          </w:tcPr>
          <w:p w14:paraId="660325DE" w14:textId="3DB740CC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0,287</w:t>
            </w:r>
            <w:r w:rsidR="00825E51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2117" w:type="dxa"/>
            <w:noWrap/>
            <w:vAlign w:val="bottom"/>
            <w:hideMark/>
          </w:tcPr>
          <w:p w14:paraId="21D099D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CMN 41893</w:t>
            </w:r>
          </w:p>
        </w:tc>
        <w:tc>
          <w:tcPr>
            <w:tcW w:w="4216" w:type="dxa"/>
            <w:noWrap/>
            <w:vAlign w:val="bottom"/>
            <w:hideMark/>
          </w:tcPr>
          <w:p w14:paraId="5AAA2E3C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Photographs, Sereno &amp; Larsson 2009</w:t>
            </w:r>
          </w:p>
        </w:tc>
      </w:tr>
      <w:tr w:rsidR="00850017" w:rsidRPr="00E7236E" w14:paraId="3646BD0D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5683ED06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Antaeusuchus taouzensis</w:t>
            </w:r>
          </w:p>
        </w:tc>
        <w:tc>
          <w:tcPr>
            <w:tcW w:w="1094" w:type="dxa"/>
            <w:noWrap/>
            <w:vAlign w:val="bottom"/>
            <w:hideMark/>
          </w:tcPr>
          <w:p w14:paraId="1E28D7AC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0,0071</w:t>
            </w:r>
          </w:p>
        </w:tc>
        <w:tc>
          <w:tcPr>
            <w:tcW w:w="2117" w:type="dxa"/>
            <w:noWrap/>
            <w:vAlign w:val="bottom"/>
            <w:hideMark/>
          </w:tcPr>
          <w:p w14:paraId="1FE6A8D2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NHMUK PV R36829</w:t>
            </w:r>
          </w:p>
        </w:tc>
        <w:tc>
          <w:tcPr>
            <w:tcW w:w="4216" w:type="dxa"/>
            <w:noWrap/>
            <w:vAlign w:val="bottom"/>
            <w:hideMark/>
          </w:tcPr>
          <w:p w14:paraId="6EE730C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Photographs, Nicholl et al. 2021</w:t>
            </w:r>
          </w:p>
        </w:tc>
      </w:tr>
      <w:tr w:rsidR="00850017" w:rsidRPr="00E7236E" w14:paraId="4150DED1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52CF5A49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Hamadasuchus rebouli</w:t>
            </w:r>
          </w:p>
        </w:tc>
        <w:tc>
          <w:tcPr>
            <w:tcW w:w="1094" w:type="dxa"/>
            <w:noWrap/>
            <w:vAlign w:val="bottom"/>
            <w:hideMark/>
          </w:tcPr>
          <w:p w14:paraId="77C7960E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0,0225</w:t>
            </w:r>
          </w:p>
        </w:tc>
        <w:tc>
          <w:tcPr>
            <w:tcW w:w="2117" w:type="dxa"/>
            <w:noWrap/>
            <w:vAlign w:val="bottom"/>
            <w:hideMark/>
          </w:tcPr>
          <w:p w14:paraId="3ED49ABC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NMC 41784</w:t>
            </w:r>
          </w:p>
        </w:tc>
        <w:tc>
          <w:tcPr>
            <w:tcW w:w="4216" w:type="dxa"/>
            <w:noWrap/>
            <w:vAlign w:val="bottom"/>
            <w:hideMark/>
          </w:tcPr>
          <w:p w14:paraId="7D40FDA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Photographs, Ibrahim et al. 2020</w:t>
            </w:r>
          </w:p>
        </w:tc>
      </w:tr>
      <w:tr w:rsidR="00850017" w:rsidRPr="00C30D1B" w14:paraId="12F63F19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5680D343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Hamadasuchus</w:t>
            </w:r>
          </w:p>
        </w:tc>
        <w:tc>
          <w:tcPr>
            <w:tcW w:w="1094" w:type="dxa"/>
            <w:noWrap/>
            <w:vAlign w:val="bottom"/>
            <w:hideMark/>
          </w:tcPr>
          <w:p w14:paraId="27359B4A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0,0064</w:t>
            </w:r>
          </w:p>
        </w:tc>
        <w:tc>
          <w:tcPr>
            <w:tcW w:w="2117" w:type="dxa"/>
            <w:noWrap/>
            <w:vAlign w:val="bottom"/>
            <w:hideMark/>
          </w:tcPr>
          <w:p w14:paraId="4E93399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MNHN-SAM 136</w:t>
            </w:r>
          </w:p>
        </w:tc>
        <w:tc>
          <w:tcPr>
            <w:tcW w:w="4216" w:type="dxa"/>
            <w:noWrap/>
            <w:vAlign w:val="bottom"/>
            <w:hideMark/>
          </w:tcPr>
          <w:p w14:paraId="0114B87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Photographs, Pochat-Cotilloux et al. 2023</w:t>
            </w:r>
          </w:p>
        </w:tc>
      </w:tr>
      <w:tr w:rsidR="00850017" w:rsidRPr="00C30D1B" w14:paraId="696B320C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0BDF5197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Simosuchus clarki</w:t>
            </w:r>
          </w:p>
        </w:tc>
        <w:tc>
          <w:tcPr>
            <w:tcW w:w="1094" w:type="dxa"/>
            <w:noWrap/>
            <w:vAlign w:val="bottom"/>
            <w:hideMark/>
          </w:tcPr>
          <w:p w14:paraId="1149D2FB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0,0314</w:t>
            </w:r>
          </w:p>
        </w:tc>
        <w:tc>
          <w:tcPr>
            <w:tcW w:w="2117" w:type="dxa"/>
            <w:noWrap/>
            <w:vAlign w:val="bottom"/>
            <w:hideMark/>
          </w:tcPr>
          <w:p w14:paraId="582F9D18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UA 8679</w:t>
            </w:r>
          </w:p>
        </w:tc>
        <w:tc>
          <w:tcPr>
            <w:tcW w:w="4216" w:type="dxa"/>
            <w:noWrap/>
            <w:vAlign w:val="bottom"/>
            <w:hideMark/>
          </w:tcPr>
          <w:p w14:paraId="35AA82D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Photographs, illustrations and CT data from Kley et al. 2010</w:t>
            </w:r>
          </w:p>
        </w:tc>
      </w:tr>
      <w:tr w:rsidR="00850017" w:rsidRPr="00E7236E" w14:paraId="17C299E0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506BE76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Razanandrongobe sakalavae</w:t>
            </w:r>
          </w:p>
        </w:tc>
        <w:tc>
          <w:tcPr>
            <w:tcW w:w="1094" w:type="dxa"/>
            <w:noWrap/>
            <w:vAlign w:val="bottom"/>
            <w:hideMark/>
          </w:tcPr>
          <w:p w14:paraId="569A1E1B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0,0022</w:t>
            </w:r>
          </w:p>
        </w:tc>
        <w:tc>
          <w:tcPr>
            <w:tcW w:w="2117" w:type="dxa"/>
            <w:noWrap/>
            <w:vAlign w:val="bottom"/>
            <w:hideMark/>
          </w:tcPr>
          <w:p w14:paraId="7181E60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MHNT.PAL.2012.6.1</w:t>
            </w:r>
          </w:p>
        </w:tc>
        <w:tc>
          <w:tcPr>
            <w:tcW w:w="4216" w:type="dxa"/>
            <w:noWrap/>
            <w:vAlign w:val="bottom"/>
            <w:hideMark/>
          </w:tcPr>
          <w:p w14:paraId="1F62437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Photographs, Dal Sasso et al. 2017</w:t>
            </w:r>
          </w:p>
        </w:tc>
      </w:tr>
      <w:tr w:rsidR="00850017" w:rsidRPr="00E7236E" w14:paraId="66C866C4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1F95ECF6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Gondwanasuchus scabrosus</w:t>
            </w:r>
          </w:p>
        </w:tc>
        <w:tc>
          <w:tcPr>
            <w:tcW w:w="1094" w:type="dxa"/>
            <w:noWrap/>
            <w:vAlign w:val="bottom"/>
            <w:hideMark/>
          </w:tcPr>
          <w:p w14:paraId="55B050E3" w14:textId="0B7C2301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</w:t>
            </w:r>
            <w:r w:rsidR="00825E51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000</w:t>
            </w:r>
          </w:p>
        </w:tc>
        <w:tc>
          <w:tcPr>
            <w:tcW w:w="2117" w:type="dxa"/>
            <w:noWrap/>
            <w:vAlign w:val="bottom"/>
            <w:hideMark/>
          </w:tcPr>
          <w:p w14:paraId="681C0528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UFRJ DG 408-R</w:t>
            </w:r>
          </w:p>
        </w:tc>
        <w:tc>
          <w:tcPr>
            <w:tcW w:w="4216" w:type="dxa"/>
            <w:noWrap/>
            <w:vAlign w:val="bottom"/>
            <w:hideMark/>
          </w:tcPr>
          <w:p w14:paraId="15FEB091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 xml:space="preserve">Photographs, 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 xml:space="preserve">da </w:t>
            </w: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Silva Marinho et al. 2013</w:t>
            </w:r>
          </w:p>
        </w:tc>
      </w:tr>
      <w:tr w:rsidR="00850017" w:rsidRPr="00E7236E" w14:paraId="1571E85B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311B60F8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Campinasuchus dinizi</w:t>
            </w:r>
          </w:p>
        </w:tc>
        <w:tc>
          <w:tcPr>
            <w:tcW w:w="1094" w:type="dxa"/>
            <w:noWrap/>
            <w:vAlign w:val="bottom"/>
            <w:hideMark/>
          </w:tcPr>
          <w:p w14:paraId="0263D5ED" w14:textId="21813591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0,01</w:t>
            </w:r>
            <w:r w:rsidR="00825E51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00</w:t>
            </w:r>
          </w:p>
        </w:tc>
        <w:tc>
          <w:tcPr>
            <w:tcW w:w="2117" w:type="dxa"/>
            <w:noWrap/>
            <w:vAlign w:val="bottom"/>
            <w:hideMark/>
          </w:tcPr>
          <w:p w14:paraId="4B1291A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UFRJ DG 402-R</w:t>
            </w:r>
          </w:p>
        </w:tc>
        <w:tc>
          <w:tcPr>
            <w:tcW w:w="4216" w:type="dxa"/>
            <w:noWrap/>
            <w:vAlign w:val="bottom"/>
            <w:hideMark/>
          </w:tcPr>
          <w:p w14:paraId="226B9CFA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Photographs, Darlim et al. 2021</w:t>
            </w:r>
          </w:p>
        </w:tc>
      </w:tr>
      <w:tr w:rsidR="00850017" w:rsidRPr="00E7236E" w14:paraId="6D0C25D0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4DEBB41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Aphaurosuchus escharafacies</w:t>
            </w:r>
          </w:p>
        </w:tc>
        <w:tc>
          <w:tcPr>
            <w:tcW w:w="1094" w:type="dxa"/>
            <w:noWrap/>
            <w:vAlign w:val="bottom"/>
            <w:hideMark/>
          </w:tcPr>
          <w:p w14:paraId="66699A32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0,0238</w:t>
            </w:r>
          </w:p>
        </w:tc>
        <w:tc>
          <w:tcPr>
            <w:tcW w:w="2117" w:type="dxa"/>
            <w:noWrap/>
            <w:vAlign w:val="bottom"/>
            <w:hideMark/>
          </w:tcPr>
          <w:p w14:paraId="7C4D4BF3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LPRP 0697</w:t>
            </w:r>
          </w:p>
        </w:tc>
        <w:tc>
          <w:tcPr>
            <w:tcW w:w="4216" w:type="dxa"/>
            <w:noWrap/>
            <w:vAlign w:val="bottom"/>
            <w:hideMark/>
          </w:tcPr>
          <w:p w14:paraId="3C6796AC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Darlim et al. 2021</w:t>
            </w:r>
          </w:p>
        </w:tc>
      </w:tr>
      <w:tr w:rsidR="00850017" w:rsidRPr="00E7236E" w14:paraId="35CDBEE5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06139AE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Sebecus icaeorhinus</w:t>
            </w:r>
          </w:p>
        </w:tc>
        <w:tc>
          <w:tcPr>
            <w:tcW w:w="1094" w:type="dxa"/>
            <w:noWrap/>
            <w:vAlign w:val="bottom"/>
            <w:hideMark/>
          </w:tcPr>
          <w:p w14:paraId="392A0042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0,0149</w:t>
            </w:r>
          </w:p>
        </w:tc>
        <w:tc>
          <w:tcPr>
            <w:tcW w:w="2117" w:type="dxa"/>
            <w:noWrap/>
            <w:vAlign w:val="bottom"/>
            <w:hideMark/>
          </w:tcPr>
          <w:p w14:paraId="1B58BF3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AMNH 316</w:t>
            </w:r>
          </w:p>
        </w:tc>
        <w:tc>
          <w:tcPr>
            <w:tcW w:w="4216" w:type="dxa"/>
            <w:noWrap/>
            <w:vAlign w:val="bottom"/>
            <w:hideMark/>
          </w:tcPr>
          <w:p w14:paraId="36AD6A2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Kellner et al. 2023</w:t>
            </w:r>
          </w:p>
        </w:tc>
      </w:tr>
      <w:tr w:rsidR="00850017" w:rsidRPr="00E7236E" w14:paraId="6E751416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31212C89" w14:textId="77777777" w:rsidR="00850017" w:rsidRPr="00B94D83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i/>
                <w:iCs/>
                <w:color w:val="FF0000"/>
                <w:kern w:val="0"/>
                <w:lang w:eastAsia="it-IT"/>
                <w14:ligatures w14:val="none"/>
              </w:rPr>
            </w:pPr>
            <w:r w:rsidRPr="00B94D83">
              <w:rPr>
                <w:rFonts w:ascii="Aptos Narrow" w:eastAsia="Times New Roman" w:hAnsi="Aptos Narrow" w:cs="Times New Roman"/>
                <w:b/>
                <w:bCs/>
                <w:i/>
                <w:iCs/>
                <w:kern w:val="0"/>
                <w:lang w:eastAsia="it-IT"/>
                <w14:ligatures w14:val="none"/>
              </w:rPr>
              <w:t xml:space="preserve">Doratodon </w:t>
            </w:r>
            <w:r w:rsidRPr="00B94D83">
              <w:rPr>
                <w:rFonts w:ascii="Aptos Narrow" w:eastAsia="Times New Roman" w:hAnsi="Aptos Narrow" w:cs="Times New Roman"/>
                <w:b/>
                <w:bCs/>
                <w:kern w:val="0"/>
                <w:lang w:eastAsia="it-IT"/>
                <w14:ligatures w14:val="none"/>
              </w:rPr>
              <w:t>cf.</w:t>
            </w:r>
            <w:r w:rsidRPr="00B94D83">
              <w:rPr>
                <w:rFonts w:ascii="Aptos Narrow" w:eastAsia="Times New Roman" w:hAnsi="Aptos Narrow" w:cs="Times New Roman"/>
                <w:b/>
                <w:bCs/>
                <w:i/>
                <w:iCs/>
                <w:kern w:val="0"/>
                <w:lang w:eastAsia="it-IT"/>
                <w14:ligatures w14:val="none"/>
              </w:rPr>
              <w:t xml:space="preserve"> carcharidens</w:t>
            </w:r>
          </w:p>
        </w:tc>
        <w:tc>
          <w:tcPr>
            <w:tcW w:w="1094" w:type="dxa"/>
            <w:noWrap/>
            <w:vAlign w:val="bottom"/>
            <w:hideMark/>
          </w:tcPr>
          <w:p w14:paraId="60B65956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0,2045</w:t>
            </w:r>
          </w:p>
        </w:tc>
        <w:tc>
          <w:tcPr>
            <w:tcW w:w="2117" w:type="dxa"/>
            <w:noWrap/>
            <w:vAlign w:val="bottom"/>
            <w:hideMark/>
          </w:tcPr>
          <w:p w14:paraId="4E8E22B7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MCSNT 57035</w:t>
            </w:r>
          </w:p>
        </w:tc>
        <w:tc>
          <w:tcPr>
            <w:tcW w:w="4216" w:type="dxa"/>
            <w:noWrap/>
            <w:vAlign w:val="bottom"/>
            <w:hideMark/>
          </w:tcPr>
          <w:p w14:paraId="3DD6A497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850017" w:rsidRPr="00C30D1B" w14:paraId="28E27935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1C908B07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Bernissartia fagesii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a</w:t>
            </w:r>
          </w:p>
        </w:tc>
        <w:tc>
          <w:tcPr>
            <w:tcW w:w="1094" w:type="dxa"/>
            <w:noWrap/>
            <w:vAlign w:val="bottom"/>
            <w:hideMark/>
          </w:tcPr>
          <w:p w14:paraId="703248E8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0,2598</w:t>
            </w:r>
          </w:p>
        </w:tc>
        <w:tc>
          <w:tcPr>
            <w:tcW w:w="2117" w:type="dxa"/>
            <w:noWrap/>
            <w:vAlign w:val="bottom"/>
            <w:hideMark/>
          </w:tcPr>
          <w:p w14:paraId="5423E36B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IRSNB R46</w:t>
            </w:r>
          </w:p>
        </w:tc>
        <w:tc>
          <w:tcPr>
            <w:tcW w:w="4216" w:type="dxa"/>
            <w:noWrap/>
            <w:vAlign w:val="bottom"/>
            <w:hideMark/>
          </w:tcPr>
          <w:p w14:paraId="7FD85283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Photographs and CT imagery from Martin et al. 2020</w:t>
            </w:r>
          </w:p>
        </w:tc>
      </w:tr>
      <w:tr w:rsidR="00850017" w:rsidRPr="00C30D1B" w14:paraId="79DF4AED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1350A56C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Bernissartia fagesii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b</w:t>
            </w:r>
          </w:p>
        </w:tc>
        <w:tc>
          <w:tcPr>
            <w:tcW w:w="1094" w:type="dxa"/>
            <w:noWrap/>
            <w:vAlign w:val="bottom"/>
            <w:hideMark/>
          </w:tcPr>
          <w:p w14:paraId="17E6D86F" w14:textId="05639E8C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0,3</w:t>
            </w:r>
            <w:r w:rsidR="00825E51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000</w:t>
            </w:r>
          </w:p>
        </w:tc>
        <w:tc>
          <w:tcPr>
            <w:tcW w:w="2117" w:type="dxa"/>
            <w:noWrap/>
            <w:vAlign w:val="bottom"/>
            <w:hideMark/>
          </w:tcPr>
          <w:p w14:paraId="0E09D6A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IRSNB R46</w:t>
            </w:r>
          </w:p>
        </w:tc>
        <w:tc>
          <w:tcPr>
            <w:tcW w:w="4216" w:type="dxa"/>
            <w:noWrap/>
            <w:vAlign w:val="bottom"/>
            <w:hideMark/>
          </w:tcPr>
          <w:p w14:paraId="2A7C33E3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Photographs and CT imagery from Martin et al. 2020</w:t>
            </w:r>
          </w:p>
        </w:tc>
      </w:tr>
      <w:tr w:rsidR="00850017" w:rsidRPr="00E7236E" w14:paraId="6298674B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064A6089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Acynodon adriaticus</w:t>
            </w:r>
          </w:p>
        </w:tc>
        <w:tc>
          <w:tcPr>
            <w:tcW w:w="1094" w:type="dxa"/>
            <w:noWrap/>
            <w:vAlign w:val="bottom"/>
            <w:hideMark/>
          </w:tcPr>
          <w:p w14:paraId="6E6613C0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0,1462</w:t>
            </w:r>
          </w:p>
        </w:tc>
        <w:tc>
          <w:tcPr>
            <w:tcW w:w="2117" w:type="dxa"/>
            <w:noWrap/>
            <w:vAlign w:val="bottom"/>
            <w:hideMark/>
          </w:tcPr>
          <w:p w14:paraId="5D109E7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MCSNT 57248</w:t>
            </w:r>
          </w:p>
        </w:tc>
        <w:tc>
          <w:tcPr>
            <w:tcW w:w="4216" w:type="dxa"/>
            <w:noWrap/>
            <w:vAlign w:val="bottom"/>
            <w:hideMark/>
          </w:tcPr>
          <w:p w14:paraId="619D176C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850017" w:rsidRPr="00E7236E" w14:paraId="0F05CB93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0BBF990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Lohuecosuchus megadontos</w:t>
            </w:r>
          </w:p>
        </w:tc>
        <w:tc>
          <w:tcPr>
            <w:tcW w:w="1094" w:type="dxa"/>
            <w:noWrap/>
            <w:vAlign w:val="bottom"/>
            <w:hideMark/>
          </w:tcPr>
          <w:p w14:paraId="505DF017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0,0222</w:t>
            </w:r>
          </w:p>
        </w:tc>
        <w:tc>
          <w:tcPr>
            <w:tcW w:w="2117" w:type="dxa"/>
            <w:noWrap/>
            <w:vAlign w:val="bottom"/>
            <w:hideMark/>
          </w:tcPr>
          <w:p w14:paraId="3ED080B1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HUE-04498</w:t>
            </w:r>
          </w:p>
        </w:tc>
        <w:tc>
          <w:tcPr>
            <w:tcW w:w="4216" w:type="dxa"/>
            <w:noWrap/>
            <w:vAlign w:val="bottom"/>
            <w:hideMark/>
          </w:tcPr>
          <w:p w14:paraId="5FE5D413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Photographs, Narváez et al. 2015</w:t>
            </w:r>
          </w:p>
        </w:tc>
      </w:tr>
      <w:tr w:rsidR="00850017" w:rsidRPr="00E7236E" w14:paraId="7850BCC8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6C5F84B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Crocodylus acutus</w:t>
            </w:r>
          </w:p>
        </w:tc>
        <w:tc>
          <w:tcPr>
            <w:tcW w:w="1094" w:type="dxa"/>
            <w:noWrap/>
            <w:vAlign w:val="bottom"/>
            <w:hideMark/>
          </w:tcPr>
          <w:p w14:paraId="27744BA9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0,0335</w:t>
            </w:r>
          </w:p>
        </w:tc>
        <w:tc>
          <w:tcPr>
            <w:tcW w:w="2117" w:type="dxa"/>
            <w:noWrap/>
            <w:vAlign w:val="bottom"/>
            <w:hideMark/>
          </w:tcPr>
          <w:p w14:paraId="338755C2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FMNH 13220</w:t>
            </w:r>
          </w:p>
        </w:tc>
        <w:tc>
          <w:tcPr>
            <w:tcW w:w="4216" w:type="dxa"/>
            <w:noWrap/>
            <w:vAlign w:val="bottom"/>
            <w:hideMark/>
          </w:tcPr>
          <w:p w14:paraId="69F1B24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Giacomo Gobbo Pers. comm. 2025</w:t>
            </w:r>
          </w:p>
        </w:tc>
      </w:tr>
      <w:tr w:rsidR="00850017" w:rsidRPr="00E7236E" w14:paraId="2213ED79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4C673BF1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Crocodylus siamensis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1a</w:t>
            </w:r>
          </w:p>
        </w:tc>
        <w:tc>
          <w:tcPr>
            <w:tcW w:w="1094" w:type="dxa"/>
            <w:noWrap/>
            <w:vAlign w:val="bottom"/>
            <w:hideMark/>
          </w:tcPr>
          <w:p w14:paraId="2F736CFC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0,1347</w:t>
            </w:r>
          </w:p>
        </w:tc>
        <w:tc>
          <w:tcPr>
            <w:tcW w:w="2117" w:type="dxa"/>
            <w:noWrap/>
            <w:vAlign w:val="bottom"/>
            <w:hideMark/>
          </w:tcPr>
          <w:p w14:paraId="7A28D09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Codeless comparative spec.</w:t>
            </w:r>
          </w:p>
        </w:tc>
        <w:tc>
          <w:tcPr>
            <w:tcW w:w="4216" w:type="dxa"/>
            <w:noWrap/>
            <w:vAlign w:val="bottom"/>
            <w:hideMark/>
          </w:tcPr>
          <w:p w14:paraId="0AD82BC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850017" w:rsidRPr="00E7236E" w14:paraId="6F623452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718A0AA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Crocodylus siamensis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1b</w:t>
            </w:r>
          </w:p>
        </w:tc>
        <w:tc>
          <w:tcPr>
            <w:tcW w:w="1094" w:type="dxa"/>
            <w:noWrap/>
            <w:vAlign w:val="bottom"/>
            <w:hideMark/>
          </w:tcPr>
          <w:p w14:paraId="57C8993D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0,1467</w:t>
            </w:r>
          </w:p>
        </w:tc>
        <w:tc>
          <w:tcPr>
            <w:tcW w:w="2117" w:type="dxa"/>
            <w:noWrap/>
            <w:vAlign w:val="bottom"/>
            <w:hideMark/>
          </w:tcPr>
          <w:p w14:paraId="45ABA5E2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Codeless comparative spec.</w:t>
            </w:r>
          </w:p>
        </w:tc>
        <w:tc>
          <w:tcPr>
            <w:tcW w:w="4216" w:type="dxa"/>
            <w:noWrap/>
            <w:vAlign w:val="bottom"/>
            <w:hideMark/>
          </w:tcPr>
          <w:p w14:paraId="65079814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850017" w:rsidRPr="00E7236E" w14:paraId="66D434C4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257E0DB3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Crocodylus siamensis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2a</w:t>
            </w:r>
          </w:p>
        </w:tc>
        <w:tc>
          <w:tcPr>
            <w:tcW w:w="1094" w:type="dxa"/>
            <w:noWrap/>
            <w:vAlign w:val="bottom"/>
            <w:hideMark/>
          </w:tcPr>
          <w:p w14:paraId="6FE052AF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0,2147</w:t>
            </w:r>
          </w:p>
        </w:tc>
        <w:tc>
          <w:tcPr>
            <w:tcW w:w="2117" w:type="dxa"/>
            <w:noWrap/>
            <w:vAlign w:val="bottom"/>
            <w:hideMark/>
          </w:tcPr>
          <w:p w14:paraId="0BD0E86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Codeless comparative spec.</w:t>
            </w:r>
          </w:p>
        </w:tc>
        <w:tc>
          <w:tcPr>
            <w:tcW w:w="4216" w:type="dxa"/>
            <w:noWrap/>
            <w:vAlign w:val="bottom"/>
            <w:hideMark/>
          </w:tcPr>
          <w:p w14:paraId="68718A51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850017" w:rsidRPr="00E7236E" w14:paraId="0592B8FB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75F94041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Crocodylus siamensis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2b</w:t>
            </w:r>
          </w:p>
        </w:tc>
        <w:tc>
          <w:tcPr>
            <w:tcW w:w="1094" w:type="dxa"/>
            <w:noWrap/>
            <w:vAlign w:val="bottom"/>
            <w:hideMark/>
          </w:tcPr>
          <w:p w14:paraId="762303E2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0,2251</w:t>
            </w:r>
          </w:p>
        </w:tc>
        <w:tc>
          <w:tcPr>
            <w:tcW w:w="2117" w:type="dxa"/>
            <w:noWrap/>
            <w:vAlign w:val="bottom"/>
            <w:hideMark/>
          </w:tcPr>
          <w:p w14:paraId="3858E21F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Codeless comparative spec.</w:t>
            </w:r>
          </w:p>
        </w:tc>
        <w:tc>
          <w:tcPr>
            <w:tcW w:w="4216" w:type="dxa"/>
            <w:noWrap/>
            <w:vAlign w:val="bottom"/>
            <w:hideMark/>
          </w:tcPr>
          <w:p w14:paraId="44E7A431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850017" w:rsidRPr="00E7236E" w14:paraId="7D5A1283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68CF2C1B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Crocodylus siamensis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3a</w:t>
            </w:r>
          </w:p>
        </w:tc>
        <w:tc>
          <w:tcPr>
            <w:tcW w:w="1094" w:type="dxa"/>
            <w:noWrap/>
            <w:vAlign w:val="bottom"/>
            <w:hideMark/>
          </w:tcPr>
          <w:p w14:paraId="6EDBE71D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0,1918</w:t>
            </w:r>
          </w:p>
        </w:tc>
        <w:tc>
          <w:tcPr>
            <w:tcW w:w="2117" w:type="dxa"/>
            <w:noWrap/>
            <w:vAlign w:val="bottom"/>
            <w:hideMark/>
          </w:tcPr>
          <w:p w14:paraId="053E458A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Codeless comparative spec.</w:t>
            </w:r>
          </w:p>
        </w:tc>
        <w:tc>
          <w:tcPr>
            <w:tcW w:w="4216" w:type="dxa"/>
            <w:noWrap/>
            <w:vAlign w:val="bottom"/>
            <w:hideMark/>
          </w:tcPr>
          <w:p w14:paraId="40FE784E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Riccardo Rocchi Pers. comm. 2025</w:t>
            </w:r>
          </w:p>
        </w:tc>
      </w:tr>
      <w:tr w:rsidR="00850017" w:rsidRPr="00E7236E" w14:paraId="2A4C556C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0385250D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Crocodylus siamensis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3b</w:t>
            </w:r>
          </w:p>
        </w:tc>
        <w:tc>
          <w:tcPr>
            <w:tcW w:w="1094" w:type="dxa"/>
            <w:noWrap/>
            <w:vAlign w:val="bottom"/>
            <w:hideMark/>
          </w:tcPr>
          <w:p w14:paraId="25EB2822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0,1795</w:t>
            </w:r>
          </w:p>
        </w:tc>
        <w:tc>
          <w:tcPr>
            <w:tcW w:w="2117" w:type="dxa"/>
            <w:noWrap/>
            <w:vAlign w:val="bottom"/>
            <w:hideMark/>
          </w:tcPr>
          <w:p w14:paraId="496F73F9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Codeless comparative spec.</w:t>
            </w:r>
          </w:p>
        </w:tc>
        <w:tc>
          <w:tcPr>
            <w:tcW w:w="4216" w:type="dxa"/>
            <w:noWrap/>
            <w:vAlign w:val="bottom"/>
            <w:hideMark/>
          </w:tcPr>
          <w:p w14:paraId="53C0E635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Riccardo Rocchi Pers. comm. 2025</w:t>
            </w:r>
          </w:p>
        </w:tc>
      </w:tr>
      <w:tr w:rsidR="00850017" w:rsidRPr="00E7236E" w14:paraId="623541CE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4D75E5BA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Crocodylus novaeguineae</w:t>
            </w:r>
          </w:p>
        </w:tc>
        <w:tc>
          <w:tcPr>
            <w:tcW w:w="1094" w:type="dxa"/>
            <w:noWrap/>
            <w:vAlign w:val="bottom"/>
            <w:hideMark/>
          </w:tcPr>
          <w:p w14:paraId="3EFAF413" w14:textId="77777777" w:rsidR="00850017" w:rsidRPr="00E7236E" w:rsidRDefault="00850017" w:rsidP="00CE17C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0,0493</w:t>
            </w:r>
          </w:p>
        </w:tc>
        <w:tc>
          <w:tcPr>
            <w:tcW w:w="2117" w:type="dxa"/>
            <w:noWrap/>
            <w:vAlign w:val="bottom"/>
            <w:hideMark/>
          </w:tcPr>
          <w:p w14:paraId="3C725F22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FMNH 14043</w:t>
            </w:r>
          </w:p>
        </w:tc>
        <w:tc>
          <w:tcPr>
            <w:tcW w:w="4216" w:type="dxa"/>
            <w:noWrap/>
            <w:vAlign w:val="bottom"/>
            <w:hideMark/>
          </w:tcPr>
          <w:p w14:paraId="0AB87A37" w14:textId="77777777" w:rsidR="00850017" w:rsidRPr="00E7236E" w:rsidRDefault="00850017" w:rsidP="00CE17CB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Giacomo Gobbo Pers. comm. 2025</w:t>
            </w:r>
          </w:p>
        </w:tc>
      </w:tr>
      <w:tr w:rsidR="005045C4" w:rsidRPr="00E7236E" w14:paraId="3BF19461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302A7406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Alligator mississippiensis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094" w:type="dxa"/>
            <w:noWrap/>
            <w:vAlign w:val="bottom"/>
            <w:hideMark/>
          </w:tcPr>
          <w:p w14:paraId="67B1CB24" w14:textId="77777777" w:rsidR="005045C4" w:rsidRPr="00E7236E" w:rsidRDefault="005045C4" w:rsidP="005045C4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0,0757</w:t>
            </w:r>
          </w:p>
        </w:tc>
        <w:tc>
          <w:tcPr>
            <w:tcW w:w="2117" w:type="dxa"/>
            <w:noWrap/>
            <w:vAlign w:val="bottom"/>
            <w:hideMark/>
          </w:tcPr>
          <w:p w14:paraId="2ACB106D" w14:textId="5A52FAE7" w:rsidR="005045C4" w:rsidRPr="005045C4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lang w:val="en-GB" w:eastAsia="it-IT"/>
                <w14:ligatures w14:val="none"/>
              </w:rPr>
              <w:t>Bologna Museum collection, no code</w:t>
            </w:r>
          </w:p>
        </w:tc>
        <w:tc>
          <w:tcPr>
            <w:tcW w:w="4216" w:type="dxa"/>
            <w:noWrap/>
            <w:vAlign w:val="bottom"/>
            <w:hideMark/>
          </w:tcPr>
          <w:p w14:paraId="4B41F219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First hand inspection</w:t>
            </w:r>
          </w:p>
        </w:tc>
      </w:tr>
      <w:tr w:rsidR="005045C4" w:rsidRPr="00E7236E" w14:paraId="05925EB2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3DD62B46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Alligator mississippiensis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094" w:type="dxa"/>
            <w:noWrap/>
            <w:vAlign w:val="bottom"/>
            <w:hideMark/>
          </w:tcPr>
          <w:p w14:paraId="5C46F4B2" w14:textId="77777777" w:rsidR="005045C4" w:rsidRPr="00E7236E" w:rsidRDefault="005045C4" w:rsidP="005045C4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0,0855</w:t>
            </w:r>
          </w:p>
        </w:tc>
        <w:tc>
          <w:tcPr>
            <w:tcW w:w="2117" w:type="dxa"/>
            <w:noWrap/>
            <w:vAlign w:val="bottom"/>
            <w:hideMark/>
          </w:tcPr>
          <w:p w14:paraId="29262975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FMNH 284905</w:t>
            </w:r>
          </w:p>
        </w:tc>
        <w:tc>
          <w:tcPr>
            <w:tcW w:w="4216" w:type="dxa"/>
            <w:noWrap/>
            <w:vAlign w:val="bottom"/>
            <w:hideMark/>
          </w:tcPr>
          <w:p w14:paraId="38112A59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Giacomo Gobbo Pers. comm. 2025</w:t>
            </w:r>
          </w:p>
        </w:tc>
      </w:tr>
      <w:tr w:rsidR="005045C4" w:rsidRPr="00E7236E" w14:paraId="4FD40410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5B477548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Caiman crocodylus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a</w:t>
            </w:r>
          </w:p>
        </w:tc>
        <w:tc>
          <w:tcPr>
            <w:tcW w:w="1094" w:type="dxa"/>
            <w:noWrap/>
            <w:vAlign w:val="bottom"/>
            <w:hideMark/>
          </w:tcPr>
          <w:p w14:paraId="5F6B21D9" w14:textId="77777777" w:rsidR="005045C4" w:rsidRPr="00E7236E" w:rsidRDefault="005045C4" w:rsidP="005045C4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0,1662</w:t>
            </w:r>
          </w:p>
        </w:tc>
        <w:tc>
          <w:tcPr>
            <w:tcW w:w="2117" w:type="dxa"/>
            <w:noWrap/>
            <w:vAlign w:val="bottom"/>
            <w:hideMark/>
          </w:tcPr>
          <w:p w14:paraId="2BFE61BE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FMNH 13062</w:t>
            </w:r>
          </w:p>
        </w:tc>
        <w:tc>
          <w:tcPr>
            <w:tcW w:w="4216" w:type="dxa"/>
            <w:noWrap/>
            <w:vAlign w:val="bottom"/>
            <w:hideMark/>
          </w:tcPr>
          <w:p w14:paraId="58F87CAE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Giacomo Gobbo Pers. comm. 2025</w:t>
            </w:r>
          </w:p>
        </w:tc>
      </w:tr>
      <w:tr w:rsidR="005045C4" w:rsidRPr="00E7236E" w14:paraId="160D7D4A" w14:textId="77777777" w:rsidTr="00CE17CB">
        <w:trPr>
          <w:trHeight w:val="288"/>
        </w:trPr>
        <w:tc>
          <w:tcPr>
            <w:tcW w:w="2211" w:type="dxa"/>
            <w:noWrap/>
            <w:vAlign w:val="bottom"/>
            <w:hideMark/>
          </w:tcPr>
          <w:p w14:paraId="13ACC663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Caiman crocodylus </w:t>
            </w:r>
            <w:r w:rsidRPr="00FB1F8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b</w:t>
            </w:r>
          </w:p>
        </w:tc>
        <w:tc>
          <w:tcPr>
            <w:tcW w:w="1094" w:type="dxa"/>
            <w:noWrap/>
            <w:vAlign w:val="bottom"/>
            <w:hideMark/>
          </w:tcPr>
          <w:p w14:paraId="66437F02" w14:textId="59C61DDA" w:rsidR="005045C4" w:rsidRPr="00E7236E" w:rsidRDefault="005045C4" w:rsidP="005045C4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0,149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2117" w:type="dxa"/>
            <w:noWrap/>
            <w:vAlign w:val="bottom"/>
            <w:hideMark/>
          </w:tcPr>
          <w:p w14:paraId="466C4EA9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FMNH 13062</w:t>
            </w:r>
          </w:p>
        </w:tc>
        <w:tc>
          <w:tcPr>
            <w:tcW w:w="4216" w:type="dxa"/>
            <w:noWrap/>
            <w:vAlign w:val="bottom"/>
            <w:hideMark/>
          </w:tcPr>
          <w:p w14:paraId="4412888E" w14:textId="77777777" w:rsidR="005045C4" w:rsidRPr="00E7236E" w:rsidRDefault="005045C4" w:rsidP="005045C4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E7236E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Dr. Giacomo Gobbo Pers. comm. 2025</w:t>
            </w:r>
          </w:p>
        </w:tc>
      </w:tr>
    </w:tbl>
    <w:p w14:paraId="5624DD65" w14:textId="0E895288" w:rsidR="00E7236E" w:rsidRPr="00E7236E" w:rsidRDefault="00E7236E" w:rsidP="00E7236E">
      <w:r w:rsidRPr="00E7236E">
        <w:rPr>
          <w:noProof/>
        </w:rPr>
        <w:lastRenderedPageBreak/>
        <w:drawing>
          <wp:inline distT="0" distB="0" distL="0" distR="0" wp14:anchorId="76EBFBB9" wp14:editId="24D9BA27">
            <wp:extent cx="6120130" cy="7820660"/>
            <wp:effectExtent l="0" t="0" r="0" b="8890"/>
            <wp:docPr id="1195274992" name="Immagine 6" descr="Immagine che contiene arte, invertebrat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5274992" name="Immagine 6" descr="Immagine che contiene arte, invertebrat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82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9DCB3" w14:textId="2E1C867A" w:rsidR="00853534" w:rsidRPr="007A0DA8" w:rsidRDefault="00104E7C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7A0DA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Fig. S1 </w:t>
      </w:r>
      <w:r w:rsidRPr="007A0DA8">
        <w:rPr>
          <w:rFonts w:ascii="Times New Roman" w:hAnsi="Times New Roman" w:cs="Times New Roman"/>
          <w:sz w:val="24"/>
          <w:szCs w:val="24"/>
          <w:lang w:val="en-GB"/>
        </w:rPr>
        <w:t xml:space="preserve">Example of measured area on a </w:t>
      </w:r>
      <w:r w:rsidRPr="007A0DA8">
        <w:rPr>
          <w:rFonts w:ascii="Times New Roman" w:hAnsi="Times New Roman" w:cs="Times New Roman"/>
          <w:i/>
          <w:iCs/>
          <w:sz w:val="24"/>
          <w:szCs w:val="24"/>
          <w:lang w:val="en-GB"/>
        </w:rPr>
        <w:t>Crocodylus siamensis</w:t>
      </w:r>
      <w:r w:rsidRPr="007A0DA8">
        <w:rPr>
          <w:rFonts w:ascii="Times New Roman" w:hAnsi="Times New Roman" w:cs="Times New Roman"/>
          <w:sz w:val="24"/>
          <w:szCs w:val="24"/>
          <w:lang w:val="en-GB"/>
        </w:rPr>
        <w:t xml:space="preserve"> mandible. Only the area over the red line was taken in consideration.  </w:t>
      </w:r>
    </w:p>
    <w:p w14:paraId="5C7DA8A3" w14:textId="77777777" w:rsidR="00E7236E" w:rsidRPr="00104E7C" w:rsidRDefault="00E7236E">
      <w:pPr>
        <w:rPr>
          <w:lang w:val="en-GB"/>
        </w:rPr>
      </w:pPr>
    </w:p>
    <w:p w14:paraId="3F2D3738" w14:textId="6844F25B" w:rsidR="00E7236E" w:rsidRPr="00850017" w:rsidRDefault="00E7236E" w:rsidP="00850017">
      <w:pPr>
        <w:rPr>
          <w:sz w:val="24"/>
          <w:szCs w:val="24"/>
          <w:lang w:val="en-GB"/>
        </w:rPr>
      </w:pPr>
    </w:p>
    <w:sectPr w:rsidR="00E7236E" w:rsidRPr="00850017">
      <w:footerReference w:type="default" r:id="rId1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72EE7E" w14:textId="77777777" w:rsidR="00611598" w:rsidRDefault="00611598" w:rsidP="00850017">
      <w:pPr>
        <w:spacing w:after="0" w:line="240" w:lineRule="auto"/>
      </w:pPr>
      <w:r>
        <w:separator/>
      </w:r>
    </w:p>
  </w:endnote>
  <w:endnote w:type="continuationSeparator" w:id="0">
    <w:p w14:paraId="3026A84B" w14:textId="77777777" w:rsidR="00611598" w:rsidRDefault="00611598" w:rsidP="008500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BE74A" w14:textId="77777777" w:rsidR="00850017" w:rsidRDefault="0085001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CD50F" w14:textId="77777777" w:rsidR="00611598" w:rsidRDefault="00611598" w:rsidP="00850017">
      <w:pPr>
        <w:spacing w:after="0" w:line="240" w:lineRule="auto"/>
      </w:pPr>
      <w:r>
        <w:separator/>
      </w:r>
    </w:p>
  </w:footnote>
  <w:footnote w:type="continuationSeparator" w:id="0">
    <w:p w14:paraId="4E656508" w14:textId="77777777" w:rsidR="00611598" w:rsidRDefault="00611598" w:rsidP="008500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36E"/>
    <w:rsid w:val="000248F7"/>
    <w:rsid w:val="00057160"/>
    <w:rsid w:val="00104E7C"/>
    <w:rsid w:val="001174C6"/>
    <w:rsid w:val="00156ED1"/>
    <w:rsid w:val="00171310"/>
    <w:rsid w:val="002B2B07"/>
    <w:rsid w:val="005045C4"/>
    <w:rsid w:val="00611598"/>
    <w:rsid w:val="00703441"/>
    <w:rsid w:val="00791FBC"/>
    <w:rsid w:val="007A0DA8"/>
    <w:rsid w:val="00825E51"/>
    <w:rsid w:val="00850017"/>
    <w:rsid w:val="00853534"/>
    <w:rsid w:val="008572D4"/>
    <w:rsid w:val="00862280"/>
    <w:rsid w:val="00A11D31"/>
    <w:rsid w:val="00AF727E"/>
    <w:rsid w:val="00B75B0E"/>
    <w:rsid w:val="00B94D83"/>
    <w:rsid w:val="00C04599"/>
    <w:rsid w:val="00C30D1B"/>
    <w:rsid w:val="00DA18D6"/>
    <w:rsid w:val="00E7236E"/>
    <w:rsid w:val="00EC62FE"/>
    <w:rsid w:val="00F4152A"/>
    <w:rsid w:val="00FB1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CD61D"/>
  <w15:chartTrackingRefBased/>
  <w15:docId w15:val="{3C6F9FB7-52A0-4297-A2BA-89DC4AF66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723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E723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723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723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723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723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723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723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723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723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723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723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7236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7236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7236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7236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7236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7236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723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723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723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723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723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7236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7236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7236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723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7236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7236E"/>
    <w:rPr>
      <w:b/>
      <w:bCs/>
      <w:smallCaps/>
      <w:color w:val="0F4761" w:themeColor="accent1" w:themeShade="BF"/>
      <w:spacing w:val="5"/>
    </w:rPr>
  </w:style>
  <w:style w:type="character" w:customStyle="1" w:styleId="normaltextrun">
    <w:name w:val="normaltextrun"/>
    <w:basedOn w:val="Carpredefinitoparagrafo"/>
    <w:rsid w:val="00B75B0E"/>
  </w:style>
  <w:style w:type="paragraph" w:customStyle="1" w:styleId="pf0">
    <w:name w:val="pf0"/>
    <w:basedOn w:val="Normale"/>
    <w:rsid w:val="00B75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FB1F8E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B1F8E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8500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50017"/>
  </w:style>
  <w:style w:type="paragraph" w:styleId="Pidipagina">
    <w:name w:val="footer"/>
    <w:basedOn w:val="Normale"/>
    <w:link w:val="PidipaginaCarattere"/>
    <w:uiPriority w:val="99"/>
    <w:unhideWhenUsed/>
    <w:rsid w:val="0085001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500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27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6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j.cretres.2021.104969" TargetMode="External"/><Relationship Id="rId13" Type="http://schemas.openxmlformats.org/officeDocument/2006/relationships/hyperlink" Target="https://doi.org/10.1098/rsos.211254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7717/peerj.3481" TargetMode="External"/><Relationship Id="rId12" Type="http://schemas.openxmlformats.org/officeDocument/2006/relationships/hyperlink" Target="https://doi.org/10.1371/journal.pone.0140679" TargetMode="External"/><Relationship Id="rId17" Type="http://schemas.openxmlformats.org/officeDocument/2006/relationships/image" Target="media/image1.jpeg"/><Relationship Id="rId2" Type="http://schemas.openxmlformats.org/officeDocument/2006/relationships/settings" Target="settings.xml"/><Relationship Id="rId16" Type="http://schemas.openxmlformats.org/officeDocument/2006/relationships/hyperlink" Target="http://dx.doi.org/10.1080/08912960500516112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oi.org/10.1016/j.cretres.2013.03.010" TargetMode="External"/><Relationship Id="rId11" Type="http://schemas.openxmlformats.org/officeDocument/2006/relationships/hyperlink" Target="https://doi.org/10.1080/02724634.2010.532674" TargetMode="External"/><Relationship Id="rId5" Type="http://schemas.openxmlformats.org/officeDocument/2006/relationships/endnotes" Target="endnotes.xml"/><Relationship Id="rId15" Type="http://schemas.openxmlformats.org/officeDocument/2006/relationships/hyperlink" Target="https://doi.org/10.3897/zookeys.28.325" TargetMode="External"/><Relationship Id="rId10" Type="http://schemas.openxmlformats.org/officeDocument/2006/relationships/hyperlink" Target="https://doi.org/10.1590/0001-3765202320230179" TargetMode="Externa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doi.org/10.3897/zookeys.928.47517" TargetMode="External"/><Relationship Id="rId14" Type="http://schemas.openxmlformats.org/officeDocument/2006/relationships/hyperlink" Target="https://doi.org/10.1111/joa.13887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5</Pages>
  <Words>1175</Words>
  <Characters>6700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Muscioni</dc:creator>
  <cp:keywords/>
  <dc:description/>
  <cp:lastModifiedBy>Marco Muscioni</cp:lastModifiedBy>
  <cp:revision>10</cp:revision>
  <dcterms:created xsi:type="dcterms:W3CDTF">2025-08-04T14:32:00Z</dcterms:created>
  <dcterms:modified xsi:type="dcterms:W3CDTF">2025-11-10T08:23:00Z</dcterms:modified>
</cp:coreProperties>
</file>