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0F2EB" w14:textId="77777777" w:rsidR="00577B4A" w:rsidRPr="000A6EE8" w:rsidRDefault="00577B4A" w:rsidP="00577B4A">
      <w:pPr>
        <w:spacing w:line="480" w:lineRule="auto"/>
        <w:jc w:val="both"/>
        <w:rPr>
          <w:b/>
          <w:sz w:val="24"/>
          <w:szCs w:val="24"/>
          <w:lang w:val="en-GB"/>
        </w:rPr>
      </w:pPr>
      <w:r w:rsidRPr="000A6EE8">
        <w:rPr>
          <w:b/>
          <w:sz w:val="24"/>
          <w:szCs w:val="24"/>
          <w:lang w:val="en-GB"/>
        </w:rPr>
        <w:t>Appendix S9. Lists of alien dark diversity species with invasive reports</w:t>
      </w:r>
    </w:p>
    <w:p w14:paraId="7CD3D106" w14:textId="77777777" w:rsidR="00577B4A" w:rsidRPr="000A6EE8" w:rsidRDefault="00577B4A" w:rsidP="00577B4A">
      <w:pPr>
        <w:spacing w:line="480" w:lineRule="auto"/>
        <w:jc w:val="both"/>
        <w:rPr>
          <w:sz w:val="24"/>
          <w:szCs w:val="24"/>
          <w:lang w:val="en-GB"/>
        </w:rPr>
      </w:pPr>
      <w:r w:rsidRPr="000A6EE8">
        <w:rPr>
          <w:b/>
          <w:sz w:val="24"/>
          <w:szCs w:val="24"/>
          <w:lang w:val="en-GB"/>
        </w:rPr>
        <w:t xml:space="preserve">Table S5. </w:t>
      </w:r>
      <w:r w:rsidRPr="000A6EE8">
        <w:rPr>
          <w:sz w:val="24"/>
          <w:szCs w:val="24"/>
          <w:lang w:val="en-GB"/>
        </w:rPr>
        <w:t xml:space="preserve">Below we list in decreasing order, the top 10 worldwide most likely alien plants that present the largest unrealized spread potential and might arrive as aliens in more regions on Earth in the future. In the first column, there are the species name and its global rank. When the invasive status (causing damage to native biota) applies, the reference for its reported invasiveness is available. The third column contains the number </w:t>
      </w:r>
      <w:r>
        <w:rPr>
          <w:sz w:val="24"/>
          <w:szCs w:val="24"/>
          <w:lang w:val="en-GB"/>
        </w:rPr>
        <w:t xml:space="preserve">of </w:t>
      </w:r>
      <w:r w:rsidRPr="000A6EE8">
        <w:rPr>
          <w:sz w:val="24"/>
          <w:szCs w:val="24"/>
          <w:lang w:val="en-GB"/>
        </w:rPr>
        <w:t>ecologically suitable regions that are not currently hosting the focal species, which has an invasive background elsewhere.</w:t>
      </w:r>
    </w:p>
    <w:tbl>
      <w:tblPr>
        <w:tblStyle w:val="TableGrid"/>
        <w:tblW w:w="0" w:type="auto"/>
        <w:tblLook w:val="04A0" w:firstRow="1" w:lastRow="0" w:firstColumn="1" w:lastColumn="0" w:noHBand="0" w:noVBand="1"/>
      </w:tblPr>
      <w:tblGrid>
        <w:gridCol w:w="2972"/>
        <w:gridCol w:w="2693"/>
        <w:gridCol w:w="3351"/>
      </w:tblGrid>
      <w:tr w:rsidR="00577B4A" w:rsidRPr="000A6EE8" w14:paraId="3FC3E4EE" w14:textId="77777777" w:rsidTr="00577B4A">
        <w:tc>
          <w:tcPr>
            <w:tcW w:w="2972" w:type="dxa"/>
          </w:tcPr>
          <w:p w14:paraId="6506C119" w14:textId="77777777" w:rsidR="00577B4A" w:rsidRPr="000A0498" w:rsidRDefault="00577B4A" w:rsidP="004C234F">
            <w:pPr>
              <w:jc w:val="center"/>
              <w:rPr>
                <w:b/>
                <w:sz w:val="24"/>
                <w:szCs w:val="24"/>
              </w:rPr>
            </w:pPr>
            <w:r w:rsidRPr="000A0498">
              <w:rPr>
                <w:b/>
                <w:sz w:val="24"/>
                <w:szCs w:val="24"/>
              </w:rPr>
              <w:t>Rank of species</w:t>
            </w:r>
          </w:p>
        </w:tc>
        <w:tc>
          <w:tcPr>
            <w:tcW w:w="2693" w:type="dxa"/>
          </w:tcPr>
          <w:p w14:paraId="4F2AC7E7" w14:textId="77777777" w:rsidR="00577B4A" w:rsidRPr="000A6EE8" w:rsidRDefault="00577B4A" w:rsidP="004C234F">
            <w:pPr>
              <w:jc w:val="center"/>
              <w:rPr>
                <w:b/>
                <w:sz w:val="24"/>
                <w:szCs w:val="24"/>
              </w:rPr>
            </w:pPr>
            <w:r w:rsidRPr="000A6EE8">
              <w:rPr>
                <w:b/>
                <w:sz w:val="24"/>
                <w:szCs w:val="24"/>
              </w:rPr>
              <w:t>Status</w:t>
            </w:r>
          </w:p>
        </w:tc>
        <w:tc>
          <w:tcPr>
            <w:tcW w:w="3351" w:type="dxa"/>
          </w:tcPr>
          <w:p w14:paraId="3743D15E" w14:textId="77777777" w:rsidR="00577B4A" w:rsidRPr="000A6EE8" w:rsidRDefault="00577B4A" w:rsidP="004C234F">
            <w:pPr>
              <w:jc w:val="center"/>
              <w:rPr>
                <w:b/>
                <w:sz w:val="24"/>
                <w:szCs w:val="24"/>
                <w:lang w:val="en-US"/>
              </w:rPr>
            </w:pPr>
            <w:r w:rsidRPr="000A6EE8">
              <w:rPr>
                <w:b/>
                <w:sz w:val="24"/>
                <w:szCs w:val="24"/>
                <w:lang w:val="en-US"/>
              </w:rPr>
              <w:t xml:space="preserve">Number of potential host regions </w:t>
            </w:r>
          </w:p>
        </w:tc>
      </w:tr>
      <w:tr w:rsidR="00577B4A" w:rsidRPr="000A6EE8" w14:paraId="11DEB184" w14:textId="77777777" w:rsidTr="00577B4A">
        <w:tc>
          <w:tcPr>
            <w:tcW w:w="2972" w:type="dxa"/>
          </w:tcPr>
          <w:p w14:paraId="593259DF" w14:textId="77777777" w:rsidR="00577B4A" w:rsidRPr="000A6EE8" w:rsidRDefault="00577B4A" w:rsidP="004C234F">
            <w:pPr>
              <w:jc w:val="center"/>
              <w:rPr>
                <w:sz w:val="24"/>
                <w:szCs w:val="24"/>
              </w:rPr>
            </w:pPr>
            <w:r w:rsidRPr="000A6EE8">
              <w:rPr>
                <w:i/>
                <w:sz w:val="24"/>
                <w:szCs w:val="24"/>
              </w:rPr>
              <w:t xml:space="preserve">Urera baccifera: </w:t>
            </w:r>
            <w:r w:rsidRPr="000A6EE8">
              <w:rPr>
                <w:sz w:val="24"/>
                <w:szCs w:val="24"/>
              </w:rPr>
              <w:t>1</w:t>
            </w:r>
            <w:r w:rsidRPr="000A6EE8">
              <w:rPr>
                <w:sz w:val="24"/>
                <w:szCs w:val="24"/>
                <w:vertAlign w:val="superscript"/>
              </w:rPr>
              <w:t>st</w:t>
            </w:r>
            <w:r w:rsidRPr="000A6EE8">
              <w:rPr>
                <w:sz w:val="24"/>
                <w:szCs w:val="24"/>
              </w:rPr>
              <w:t xml:space="preserve"> </w:t>
            </w:r>
          </w:p>
        </w:tc>
        <w:tc>
          <w:tcPr>
            <w:tcW w:w="2693" w:type="dxa"/>
          </w:tcPr>
          <w:p w14:paraId="7BAEB0ED" w14:textId="77777777" w:rsidR="00577B4A" w:rsidRPr="000A6EE8" w:rsidRDefault="00577B4A" w:rsidP="004C234F">
            <w:pPr>
              <w:jc w:val="center"/>
              <w:rPr>
                <w:sz w:val="24"/>
                <w:szCs w:val="24"/>
              </w:rPr>
            </w:pPr>
          </w:p>
        </w:tc>
        <w:tc>
          <w:tcPr>
            <w:tcW w:w="3351" w:type="dxa"/>
          </w:tcPr>
          <w:p w14:paraId="77C66A08" w14:textId="77777777" w:rsidR="00577B4A" w:rsidRPr="000A6EE8" w:rsidRDefault="00577B4A" w:rsidP="004C234F">
            <w:pPr>
              <w:jc w:val="center"/>
              <w:rPr>
                <w:sz w:val="24"/>
                <w:szCs w:val="24"/>
              </w:rPr>
            </w:pPr>
            <w:r w:rsidRPr="000A6EE8">
              <w:rPr>
                <w:sz w:val="24"/>
                <w:szCs w:val="24"/>
              </w:rPr>
              <w:t>83</w:t>
            </w:r>
          </w:p>
        </w:tc>
      </w:tr>
      <w:tr w:rsidR="00577B4A" w:rsidRPr="000A6EE8" w14:paraId="68A85D0C" w14:textId="77777777" w:rsidTr="00577B4A">
        <w:tc>
          <w:tcPr>
            <w:tcW w:w="2972" w:type="dxa"/>
          </w:tcPr>
          <w:p w14:paraId="274CCB21" w14:textId="77777777" w:rsidR="00577B4A" w:rsidRPr="000A6EE8" w:rsidRDefault="00577B4A" w:rsidP="004C234F">
            <w:pPr>
              <w:jc w:val="center"/>
              <w:rPr>
                <w:sz w:val="24"/>
                <w:szCs w:val="24"/>
              </w:rPr>
            </w:pPr>
            <w:r w:rsidRPr="000A6EE8">
              <w:rPr>
                <w:i/>
                <w:sz w:val="24"/>
                <w:szCs w:val="24"/>
              </w:rPr>
              <w:t>Chamissoa altissima</w:t>
            </w:r>
            <w:r w:rsidRPr="000A6EE8">
              <w:rPr>
                <w:sz w:val="24"/>
                <w:szCs w:val="24"/>
              </w:rPr>
              <w:t>: 2</w:t>
            </w:r>
            <w:r w:rsidRPr="000A6EE8">
              <w:rPr>
                <w:sz w:val="24"/>
                <w:szCs w:val="24"/>
                <w:vertAlign w:val="superscript"/>
              </w:rPr>
              <w:t>nd</w:t>
            </w:r>
            <w:r w:rsidRPr="000A6EE8">
              <w:rPr>
                <w:sz w:val="24"/>
                <w:szCs w:val="24"/>
              </w:rPr>
              <w:t xml:space="preserve"> </w:t>
            </w:r>
          </w:p>
        </w:tc>
        <w:tc>
          <w:tcPr>
            <w:tcW w:w="2693" w:type="dxa"/>
          </w:tcPr>
          <w:p w14:paraId="481970FA" w14:textId="77777777" w:rsidR="00577B4A" w:rsidRPr="000A6EE8" w:rsidRDefault="00577B4A" w:rsidP="004C234F">
            <w:pPr>
              <w:jc w:val="center"/>
              <w:rPr>
                <w:sz w:val="24"/>
                <w:szCs w:val="24"/>
              </w:rPr>
            </w:pPr>
          </w:p>
        </w:tc>
        <w:tc>
          <w:tcPr>
            <w:tcW w:w="3351" w:type="dxa"/>
          </w:tcPr>
          <w:p w14:paraId="1310054F" w14:textId="77777777" w:rsidR="00577B4A" w:rsidRPr="000A6EE8" w:rsidRDefault="00577B4A" w:rsidP="004C234F">
            <w:pPr>
              <w:jc w:val="center"/>
              <w:rPr>
                <w:sz w:val="24"/>
                <w:szCs w:val="24"/>
              </w:rPr>
            </w:pPr>
            <w:r w:rsidRPr="000A6EE8">
              <w:rPr>
                <w:sz w:val="24"/>
                <w:szCs w:val="24"/>
              </w:rPr>
              <w:t>77</w:t>
            </w:r>
          </w:p>
        </w:tc>
      </w:tr>
      <w:tr w:rsidR="00577B4A" w:rsidRPr="000A6EE8" w14:paraId="284AE1BD" w14:textId="77777777" w:rsidTr="00577B4A">
        <w:tc>
          <w:tcPr>
            <w:tcW w:w="2972" w:type="dxa"/>
          </w:tcPr>
          <w:p w14:paraId="1E067BCA" w14:textId="77777777" w:rsidR="00577B4A" w:rsidRPr="000A6EE8" w:rsidRDefault="00577B4A" w:rsidP="004C234F">
            <w:pPr>
              <w:jc w:val="center"/>
              <w:rPr>
                <w:sz w:val="24"/>
                <w:szCs w:val="24"/>
              </w:rPr>
            </w:pPr>
            <w:r w:rsidRPr="000A6EE8">
              <w:rPr>
                <w:i/>
                <w:sz w:val="24"/>
                <w:szCs w:val="24"/>
              </w:rPr>
              <w:t xml:space="preserve">Chaptalia nutans: </w:t>
            </w:r>
            <w:r w:rsidRPr="000A6EE8">
              <w:rPr>
                <w:sz w:val="24"/>
                <w:szCs w:val="24"/>
              </w:rPr>
              <w:t>3</w:t>
            </w:r>
            <w:r w:rsidRPr="000A6EE8">
              <w:rPr>
                <w:sz w:val="24"/>
                <w:szCs w:val="24"/>
                <w:vertAlign w:val="superscript"/>
              </w:rPr>
              <w:t>rd</w:t>
            </w:r>
            <w:r w:rsidRPr="000A6EE8">
              <w:rPr>
                <w:sz w:val="24"/>
                <w:szCs w:val="24"/>
              </w:rPr>
              <w:t xml:space="preserve"> </w:t>
            </w:r>
          </w:p>
        </w:tc>
        <w:tc>
          <w:tcPr>
            <w:tcW w:w="2693" w:type="dxa"/>
          </w:tcPr>
          <w:p w14:paraId="79C7B378" w14:textId="77777777" w:rsidR="00577B4A" w:rsidRPr="000A6EE8" w:rsidRDefault="00577B4A" w:rsidP="004C234F">
            <w:pPr>
              <w:jc w:val="center"/>
              <w:rPr>
                <w:sz w:val="24"/>
                <w:szCs w:val="24"/>
              </w:rPr>
            </w:pPr>
          </w:p>
        </w:tc>
        <w:tc>
          <w:tcPr>
            <w:tcW w:w="3351" w:type="dxa"/>
          </w:tcPr>
          <w:p w14:paraId="7D3D008B" w14:textId="77777777" w:rsidR="00577B4A" w:rsidRPr="000A6EE8" w:rsidRDefault="00577B4A" w:rsidP="004C234F">
            <w:pPr>
              <w:jc w:val="center"/>
              <w:rPr>
                <w:sz w:val="24"/>
                <w:szCs w:val="24"/>
                <w:lang w:val="en-US"/>
              </w:rPr>
            </w:pPr>
            <w:r w:rsidRPr="000A6EE8">
              <w:rPr>
                <w:sz w:val="24"/>
                <w:szCs w:val="24"/>
                <w:lang w:val="en-US"/>
              </w:rPr>
              <w:t>74</w:t>
            </w:r>
          </w:p>
        </w:tc>
      </w:tr>
      <w:tr w:rsidR="00577B4A" w:rsidRPr="000A6EE8" w14:paraId="5D7EAC3E" w14:textId="77777777" w:rsidTr="00577B4A">
        <w:tc>
          <w:tcPr>
            <w:tcW w:w="2972" w:type="dxa"/>
          </w:tcPr>
          <w:p w14:paraId="5BC2D245" w14:textId="77777777" w:rsidR="00577B4A" w:rsidRPr="000A6EE8" w:rsidRDefault="00577B4A" w:rsidP="004C234F">
            <w:pPr>
              <w:jc w:val="center"/>
              <w:rPr>
                <w:sz w:val="24"/>
                <w:szCs w:val="24"/>
              </w:rPr>
            </w:pPr>
            <w:r w:rsidRPr="000A6EE8">
              <w:rPr>
                <w:i/>
                <w:sz w:val="24"/>
                <w:szCs w:val="24"/>
              </w:rPr>
              <w:t>Peperomia glabella:</w:t>
            </w:r>
            <w:r w:rsidRPr="000A6EE8">
              <w:rPr>
                <w:sz w:val="24"/>
                <w:szCs w:val="24"/>
              </w:rPr>
              <w:t xml:space="preserve"> 4</w:t>
            </w:r>
            <w:r w:rsidRPr="000A6EE8">
              <w:rPr>
                <w:sz w:val="24"/>
                <w:szCs w:val="24"/>
                <w:vertAlign w:val="superscript"/>
              </w:rPr>
              <w:t>th</w:t>
            </w:r>
            <w:r w:rsidRPr="000A6EE8">
              <w:rPr>
                <w:sz w:val="24"/>
                <w:szCs w:val="24"/>
              </w:rPr>
              <w:t xml:space="preserve"> </w:t>
            </w:r>
          </w:p>
        </w:tc>
        <w:tc>
          <w:tcPr>
            <w:tcW w:w="2693" w:type="dxa"/>
          </w:tcPr>
          <w:p w14:paraId="5C098D43" w14:textId="77777777" w:rsidR="00577B4A" w:rsidRPr="000A6EE8" w:rsidRDefault="00577B4A" w:rsidP="004C234F">
            <w:pPr>
              <w:jc w:val="center"/>
              <w:rPr>
                <w:sz w:val="24"/>
                <w:szCs w:val="24"/>
              </w:rPr>
            </w:pPr>
          </w:p>
        </w:tc>
        <w:tc>
          <w:tcPr>
            <w:tcW w:w="3351" w:type="dxa"/>
          </w:tcPr>
          <w:p w14:paraId="757D2844" w14:textId="77777777" w:rsidR="00577B4A" w:rsidRPr="000A6EE8" w:rsidRDefault="00577B4A" w:rsidP="004C234F">
            <w:pPr>
              <w:jc w:val="center"/>
              <w:rPr>
                <w:sz w:val="24"/>
                <w:szCs w:val="24"/>
                <w:lang w:val="en-US"/>
              </w:rPr>
            </w:pPr>
            <w:r w:rsidRPr="000A6EE8">
              <w:rPr>
                <w:sz w:val="24"/>
                <w:szCs w:val="24"/>
                <w:lang w:val="en-US"/>
              </w:rPr>
              <w:t>70</w:t>
            </w:r>
          </w:p>
        </w:tc>
      </w:tr>
      <w:tr w:rsidR="00577B4A" w:rsidRPr="000A6EE8" w14:paraId="68990F39" w14:textId="77777777" w:rsidTr="00577B4A">
        <w:tc>
          <w:tcPr>
            <w:tcW w:w="2972" w:type="dxa"/>
          </w:tcPr>
          <w:p w14:paraId="5FA2A3F5" w14:textId="77777777" w:rsidR="00577B4A" w:rsidRPr="000A6EE8" w:rsidRDefault="00577B4A" w:rsidP="004C234F">
            <w:pPr>
              <w:jc w:val="center"/>
              <w:rPr>
                <w:sz w:val="24"/>
                <w:szCs w:val="24"/>
              </w:rPr>
            </w:pPr>
            <w:r w:rsidRPr="000A6EE8">
              <w:rPr>
                <w:i/>
                <w:sz w:val="24"/>
                <w:szCs w:val="24"/>
              </w:rPr>
              <w:t xml:space="preserve">Casearia sylvestris: </w:t>
            </w:r>
            <w:r w:rsidRPr="000A6EE8">
              <w:rPr>
                <w:sz w:val="24"/>
                <w:szCs w:val="24"/>
              </w:rPr>
              <w:t>5</w:t>
            </w:r>
            <w:r w:rsidRPr="000A6EE8">
              <w:rPr>
                <w:sz w:val="24"/>
                <w:szCs w:val="24"/>
                <w:vertAlign w:val="superscript"/>
              </w:rPr>
              <w:t>th</w:t>
            </w:r>
            <w:r w:rsidRPr="000A6EE8">
              <w:rPr>
                <w:sz w:val="24"/>
                <w:szCs w:val="24"/>
              </w:rPr>
              <w:t xml:space="preserve"> </w:t>
            </w:r>
          </w:p>
        </w:tc>
        <w:tc>
          <w:tcPr>
            <w:tcW w:w="2693" w:type="dxa"/>
          </w:tcPr>
          <w:p w14:paraId="7D78DB3F" w14:textId="77777777" w:rsidR="00577B4A" w:rsidRPr="000A6EE8" w:rsidRDefault="00577B4A" w:rsidP="004C234F">
            <w:pPr>
              <w:jc w:val="center"/>
              <w:rPr>
                <w:sz w:val="24"/>
                <w:szCs w:val="24"/>
              </w:rPr>
            </w:pPr>
          </w:p>
        </w:tc>
        <w:tc>
          <w:tcPr>
            <w:tcW w:w="3351" w:type="dxa"/>
          </w:tcPr>
          <w:p w14:paraId="207FF9A6" w14:textId="77777777" w:rsidR="00577B4A" w:rsidRPr="000A6EE8" w:rsidRDefault="00577B4A" w:rsidP="004C234F">
            <w:pPr>
              <w:jc w:val="center"/>
              <w:rPr>
                <w:sz w:val="24"/>
                <w:szCs w:val="24"/>
                <w:lang w:val="en-US"/>
              </w:rPr>
            </w:pPr>
            <w:r w:rsidRPr="000A6EE8">
              <w:rPr>
                <w:sz w:val="24"/>
                <w:szCs w:val="24"/>
                <w:lang w:val="en-US"/>
              </w:rPr>
              <w:t>67</w:t>
            </w:r>
          </w:p>
        </w:tc>
      </w:tr>
      <w:tr w:rsidR="00577B4A" w:rsidRPr="000A6EE8" w14:paraId="0ED54BDE" w14:textId="77777777" w:rsidTr="00577B4A">
        <w:tc>
          <w:tcPr>
            <w:tcW w:w="2972" w:type="dxa"/>
          </w:tcPr>
          <w:p w14:paraId="52E9E735" w14:textId="77777777" w:rsidR="00577B4A" w:rsidRPr="000A6EE8" w:rsidRDefault="00577B4A" w:rsidP="004C234F">
            <w:pPr>
              <w:jc w:val="center"/>
              <w:rPr>
                <w:sz w:val="24"/>
                <w:szCs w:val="24"/>
              </w:rPr>
            </w:pPr>
            <w:r w:rsidRPr="000A6EE8">
              <w:rPr>
                <w:i/>
                <w:sz w:val="24"/>
                <w:szCs w:val="24"/>
              </w:rPr>
              <w:t xml:space="preserve">Alisma lanceolatum: </w:t>
            </w:r>
            <w:r w:rsidRPr="000A6EE8">
              <w:rPr>
                <w:sz w:val="24"/>
                <w:szCs w:val="24"/>
              </w:rPr>
              <w:t>6</w:t>
            </w:r>
            <w:r w:rsidRPr="000A6EE8">
              <w:rPr>
                <w:sz w:val="24"/>
                <w:szCs w:val="24"/>
                <w:vertAlign w:val="superscript"/>
              </w:rPr>
              <w:t>th</w:t>
            </w:r>
            <w:r w:rsidRPr="000A6EE8">
              <w:rPr>
                <w:sz w:val="24"/>
                <w:szCs w:val="24"/>
              </w:rPr>
              <w:t xml:space="preserve"> </w:t>
            </w:r>
          </w:p>
        </w:tc>
        <w:tc>
          <w:tcPr>
            <w:tcW w:w="2693" w:type="dxa"/>
          </w:tcPr>
          <w:p w14:paraId="7257AC80" w14:textId="77777777" w:rsidR="00577B4A" w:rsidRPr="000A6EE8" w:rsidRDefault="00577B4A" w:rsidP="004C234F">
            <w:pPr>
              <w:jc w:val="center"/>
              <w:rPr>
                <w:sz w:val="24"/>
                <w:szCs w:val="24"/>
              </w:rPr>
            </w:pPr>
          </w:p>
        </w:tc>
        <w:tc>
          <w:tcPr>
            <w:tcW w:w="3351" w:type="dxa"/>
          </w:tcPr>
          <w:p w14:paraId="288198F2" w14:textId="77777777" w:rsidR="00577B4A" w:rsidRPr="000A6EE8" w:rsidRDefault="00577B4A" w:rsidP="004C234F">
            <w:pPr>
              <w:jc w:val="center"/>
              <w:rPr>
                <w:sz w:val="24"/>
                <w:szCs w:val="24"/>
                <w:lang w:val="en-US"/>
              </w:rPr>
            </w:pPr>
            <w:r w:rsidRPr="000A6EE8">
              <w:rPr>
                <w:sz w:val="24"/>
                <w:szCs w:val="24"/>
                <w:lang w:val="en-US"/>
              </w:rPr>
              <w:t>59</w:t>
            </w:r>
          </w:p>
        </w:tc>
      </w:tr>
      <w:tr w:rsidR="00577B4A" w:rsidRPr="000A6EE8" w14:paraId="57B0EB8E" w14:textId="77777777" w:rsidTr="00577B4A">
        <w:tc>
          <w:tcPr>
            <w:tcW w:w="2972" w:type="dxa"/>
          </w:tcPr>
          <w:p w14:paraId="27CC2FDC" w14:textId="77777777" w:rsidR="00577B4A" w:rsidRPr="000A6EE8" w:rsidRDefault="00577B4A" w:rsidP="004C234F">
            <w:pPr>
              <w:jc w:val="center"/>
              <w:rPr>
                <w:sz w:val="24"/>
                <w:szCs w:val="24"/>
              </w:rPr>
            </w:pPr>
            <w:r w:rsidRPr="000A6EE8">
              <w:rPr>
                <w:i/>
                <w:sz w:val="24"/>
                <w:szCs w:val="24"/>
              </w:rPr>
              <w:t xml:space="preserve">Elephantopus mollis: </w:t>
            </w:r>
            <w:r w:rsidRPr="000A6EE8">
              <w:rPr>
                <w:sz w:val="24"/>
                <w:szCs w:val="24"/>
              </w:rPr>
              <w:t>7</w:t>
            </w:r>
            <w:r w:rsidRPr="000A6EE8">
              <w:rPr>
                <w:sz w:val="24"/>
                <w:szCs w:val="24"/>
                <w:vertAlign w:val="superscript"/>
              </w:rPr>
              <w:t>th</w:t>
            </w:r>
            <w:r w:rsidRPr="000A6EE8">
              <w:rPr>
                <w:sz w:val="24"/>
                <w:szCs w:val="24"/>
              </w:rPr>
              <w:t xml:space="preserve"> </w:t>
            </w:r>
          </w:p>
        </w:tc>
        <w:tc>
          <w:tcPr>
            <w:tcW w:w="2693" w:type="dxa"/>
          </w:tcPr>
          <w:p w14:paraId="5F54C4D7" w14:textId="77777777" w:rsidR="00577B4A" w:rsidRPr="000A6EE8" w:rsidRDefault="00577B4A" w:rsidP="004C234F">
            <w:pPr>
              <w:jc w:val="center"/>
              <w:rPr>
                <w:sz w:val="24"/>
                <w:szCs w:val="24"/>
              </w:rPr>
            </w:pPr>
            <w:r w:rsidRPr="000A6EE8">
              <w:rPr>
                <w:sz w:val="24"/>
                <w:szCs w:val="24"/>
                <w:lang w:val="en-US"/>
              </w:rPr>
              <w:t>Parker 2022</w:t>
            </w:r>
          </w:p>
        </w:tc>
        <w:tc>
          <w:tcPr>
            <w:tcW w:w="3351" w:type="dxa"/>
          </w:tcPr>
          <w:p w14:paraId="5210559B" w14:textId="77777777" w:rsidR="00577B4A" w:rsidRPr="000A6EE8" w:rsidRDefault="00577B4A" w:rsidP="004C234F">
            <w:pPr>
              <w:jc w:val="center"/>
              <w:rPr>
                <w:bCs/>
                <w:sz w:val="24"/>
                <w:szCs w:val="24"/>
                <w:lang w:val="en-US"/>
              </w:rPr>
            </w:pPr>
            <w:r w:rsidRPr="000A6EE8">
              <w:rPr>
                <w:bCs/>
                <w:sz w:val="24"/>
                <w:szCs w:val="24"/>
                <w:lang w:val="en-US"/>
              </w:rPr>
              <w:t>59</w:t>
            </w:r>
          </w:p>
        </w:tc>
      </w:tr>
      <w:tr w:rsidR="00577B4A" w:rsidRPr="000A6EE8" w14:paraId="61C30D7D" w14:textId="77777777" w:rsidTr="00577B4A">
        <w:tc>
          <w:tcPr>
            <w:tcW w:w="2972" w:type="dxa"/>
          </w:tcPr>
          <w:p w14:paraId="39499508" w14:textId="77777777" w:rsidR="00577B4A" w:rsidRPr="000A6EE8" w:rsidRDefault="00577B4A" w:rsidP="004C234F">
            <w:pPr>
              <w:jc w:val="center"/>
              <w:rPr>
                <w:sz w:val="24"/>
                <w:szCs w:val="24"/>
              </w:rPr>
            </w:pPr>
            <w:r w:rsidRPr="000A6EE8">
              <w:rPr>
                <w:i/>
                <w:sz w:val="24"/>
                <w:szCs w:val="24"/>
              </w:rPr>
              <w:t xml:space="preserve">Mikania micrantha: </w:t>
            </w:r>
            <w:r w:rsidRPr="000A6EE8">
              <w:rPr>
                <w:sz w:val="24"/>
                <w:szCs w:val="24"/>
              </w:rPr>
              <w:t>8</w:t>
            </w:r>
            <w:r w:rsidRPr="000A6EE8">
              <w:rPr>
                <w:sz w:val="24"/>
                <w:szCs w:val="24"/>
                <w:vertAlign w:val="superscript"/>
              </w:rPr>
              <w:t>th</w:t>
            </w:r>
            <w:r w:rsidRPr="000A6EE8">
              <w:rPr>
                <w:sz w:val="24"/>
                <w:szCs w:val="24"/>
              </w:rPr>
              <w:t xml:space="preserve"> </w:t>
            </w:r>
          </w:p>
        </w:tc>
        <w:tc>
          <w:tcPr>
            <w:tcW w:w="2693" w:type="dxa"/>
          </w:tcPr>
          <w:p w14:paraId="56E723B4" w14:textId="77777777" w:rsidR="00577B4A" w:rsidRPr="000A6EE8" w:rsidRDefault="00577B4A" w:rsidP="004C234F">
            <w:pPr>
              <w:jc w:val="center"/>
              <w:rPr>
                <w:sz w:val="24"/>
                <w:szCs w:val="24"/>
              </w:rPr>
            </w:pPr>
            <w:r w:rsidRPr="000A6EE8">
              <w:rPr>
                <w:sz w:val="24"/>
                <w:szCs w:val="24"/>
                <w:lang w:val="en-US"/>
              </w:rPr>
              <w:t>Liu et al. 2020</w:t>
            </w:r>
          </w:p>
        </w:tc>
        <w:tc>
          <w:tcPr>
            <w:tcW w:w="3351" w:type="dxa"/>
          </w:tcPr>
          <w:p w14:paraId="7C519B63" w14:textId="77777777" w:rsidR="00577B4A" w:rsidRPr="000A6EE8" w:rsidRDefault="00577B4A" w:rsidP="004C234F">
            <w:pPr>
              <w:jc w:val="center"/>
              <w:rPr>
                <w:bCs/>
                <w:sz w:val="24"/>
                <w:szCs w:val="24"/>
                <w:lang w:val="en-US"/>
              </w:rPr>
            </w:pPr>
            <w:r w:rsidRPr="000A6EE8">
              <w:rPr>
                <w:bCs/>
                <w:sz w:val="24"/>
                <w:szCs w:val="24"/>
                <w:lang w:val="en-US"/>
              </w:rPr>
              <w:t>59</w:t>
            </w:r>
          </w:p>
        </w:tc>
      </w:tr>
      <w:tr w:rsidR="00577B4A" w:rsidRPr="000A6EE8" w14:paraId="0C3C6B68" w14:textId="77777777" w:rsidTr="00577B4A">
        <w:tc>
          <w:tcPr>
            <w:tcW w:w="2972" w:type="dxa"/>
          </w:tcPr>
          <w:p w14:paraId="12E95D3D" w14:textId="77777777" w:rsidR="00577B4A" w:rsidRPr="000A6EE8" w:rsidRDefault="00577B4A" w:rsidP="004C234F">
            <w:pPr>
              <w:jc w:val="center"/>
              <w:rPr>
                <w:sz w:val="24"/>
                <w:szCs w:val="24"/>
              </w:rPr>
            </w:pPr>
            <w:r w:rsidRPr="000A6EE8">
              <w:rPr>
                <w:i/>
                <w:sz w:val="24"/>
                <w:szCs w:val="24"/>
              </w:rPr>
              <w:t>Lycopus europaeus:</w:t>
            </w:r>
            <w:r w:rsidRPr="000A6EE8">
              <w:rPr>
                <w:sz w:val="24"/>
                <w:szCs w:val="24"/>
              </w:rPr>
              <w:t xml:space="preserve"> 9</w:t>
            </w:r>
            <w:r w:rsidRPr="000A6EE8">
              <w:rPr>
                <w:sz w:val="24"/>
                <w:szCs w:val="24"/>
                <w:vertAlign w:val="superscript"/>
              </w:rPr>
              <w:t>th</w:t>
            </w:r>
            <w:r w:rsidRPr="000A6EE8">
              <w:rPr>
                <w:sz w:val="24"/>
                <w:szCs w:val="24"/>
              </w:rPr>
              <w:t xml:space="preserve"> </w:t>
            </w:r>
          </w:p>
        </w:tc>
        <w:tc>
          <w:tcPr>
            <w:tcW w:w="2693" w:type="dxa"/>
          </w:tcPr>
          <w:p w14:paraId="1DAAA50F" w14:textId="77777777" w:rsidR="00577B4A" w:rsidRPr="000A6EE8" w:rsidRDefault="00577B4A" w:rsidP="004C234F">
            <w:pPr>
              <w:jc w:val="center"/>
              <w:rPr>
                <w:sz w:val="24"/>
                <w:szCs w:val="24"/>
              </w:rPr>
            </w:pPr>
            <w:r w:rsidRPr="000A6EE8">
              <w:rPr>
                <w:sz w:val="24"/>
                <w:szCs w:val="24"/>
                <w:lang w:val="en-US"/>
              </w:rPr>
              <w:t>Christian et al. 2017</w:t>
            </w:r>
          </w:p>
        </w:tc>
        <w:tc>
          <w:tcPr>
            <w:tcW w:w="3351" w:type="dxa"/>
          </w:tcPr>
          <w:p w14:paraId="368AF742" w14:textId="77777777" w:rsidR="00577B4A" w:rsidRPr="000A6EE8" w:rsidRDefault="00577B4A" w:rsidP="004C234F">
            <w:pPr>
              <w:jc w:val="center"/>
              <w:rPr>
                <w:bCs/>
                <w:sz w:val="24"/>
                <w:szCs w:val="24"/>
                <w:lang w:val="en-US"/>
              </w:rPr>
            </w:pPr>
            <w:r w:rsidRPr="000A6EE8">
              <w:rPr>
                <w:bCs/>
                <w:sz w:val="24"/>
                <w:szCs w:val="24"/>
                <w:lang w:val="en-US"/>
              </w:rPr>
              <w:t>50</w:t>
            </w:r>
          </w:p>
        </w:tc>
      </w:tr>
      <w:tr w:rsidR="00577B4A" w:rsidRPr="000A6EE8" w14:paraId="6A787146" w14:textId="77777777" w:rsidTr="00577B4A">
        <w:tc>
          <w:tcPr>
            <w:tcW w:w="2972" w:type="dxa"/>
          </w:tcPr>
          <w:p w14:paraId="04F132C0" w14:textId="77777777" w:rsidR="00577B4A" w:rsidRPr="000A6EE8" w:rsidRDefault="00577B4A" w:rsidP="004C234F">
            <w:pPr>
              <w:jc w:val="center"/>
              <w:rPr>
                <w:sz w:val="24"/>
                <w:szCs w:val="24"/>
              </w:rPr>
            </w:pPr>
            <w:r w:rsidRPr="000A6EE8">
              <w:rPr>
                <w:i/>
                <w:sz w:val="24"/>
                <w:szCs w:val="24"/>
              </w:rPr>
              <w:t>Sparganium erectum</w:t>
            </w:r>
            <w:r w:rsidRPr="000A6EE8">
              <w:rPr>
                <w:sz w:val="24"/>
                <w:szCs w:val="24"/>
              </w:rPr>
              <w:t>: 10</w:t>
            </w:r>
            <w:r w:rsidRPr="000A6EE8">
              <w:rPr>
                <w:sz w:val="24"/>
                <w:szCs w:val="24"/>
                <w:vertAlign w:val="superscript"/>
              </w:rPr>
              <w:t>th</w:t>
            </w:r>
            <w:r w:rsidRPr="000A6EE8">
              <w:rPr>
                <w:sz w:val="24"/>
                <w:szCs w:val="24"/>
              </w:rPr>
              <w:t xml:space="preserve"> </w:t>
            </w:r>
          </w:p>
        </w:tc>
        <w:tc>
          <w:tcPr>
            <w:tcW w:w="2693" w:type="dxa"/>
          </w:tcPr>
          <w:p w14:paraId="3434AB8B" w14:textId="77777777" w:rsidR="00577B4A" w:rsidRPr="000A6EE8" w:rsidRDefault="00577B4A" w:rsidP="004C234F">
            <w:pPr>
              <w:jc w:val="center"/>
              <w:rPr>
                <w:sz w:val="24"/>
                <w:szCs w:val="24"/>
              </w:rPr>
            </w:pPr>
            <w:r w:rsidRPr="000A6EE8">
              <w:rPr>
                <w:sz w:val="24"/>
                <w:szCs w:val="24"/>
                <w:lang w:val="en-US"/>
              </w:rPr>
              <w:t>USDA 2020</w:t>
            </w:r>
          </w:p>
        </w:tc>
        <w:tc>
          <w:tcPr>
            <w:tcW w:w="3351" w:type="dxa"/>
          </w:tcPr>
          <w:p w14:paraId="63A5CB63" w14:textId="77777777" w:rsidR="00577B4A" w:rsidRPr="000A6EE8" w:rsidRDefault="00577B4A" w:rsidP="004C234F">
            <w:pPr>
              <w:jc w:val="center"/>
              <w:rPr>
                <w:bCs/>
                <w:sz w:val="24"/>
                <w:szCs w:val="24"/>
                <w:lang w:val="en-US"/>
              </w:rPr>
            </w:pPr>
            <w:r w:rsidRPr="000A6EE8">
              <w:rPr>
                <w:bCs/>
                <w:sz w:val="24"/>
                <w:szCs w:val="24"/>
                <w:lang w:val="en-US"/>
              </w:rPr>
              <w:t>49</w:t>
            </w:r>
          </w:p>
        </w:tc>
      </w:tr>
    </w:tbl>
    <w:p w14:paraId="15E0B921" w14:textId="77777777" w:rsidR="00577B4A" w:rsidRDefault="00577B4A" w:rsidP="00577B4A">
      <w:pPr>
        <w:rPr>
          <w:lang w:val="en-US"/>
        </w:rPr>
      </w:pPr>
    </w:p>
    <w:p w14:paraId="692ADDD5" w14:textId="23FC8263" w:rsidR="00577B4A" w:rsidRPr="000A6EE8" w:rsidRDefault="008F72A4" w:rsidP="00577B4A">
      <w:pPr>
        <w:spacing w:line="480" w:lineRule="auto"/>
        <w:jc w:val="both"/>
        <w:rPr>
          <w:b/>
          <w:sz w:val="24"/>
          <w:szCs w:val="24"/>
          <w:lang w:val="en-US"/>
        </w:rPr>
      </w:pPr>
      <w:r w:rsidRPr="000A6EE8">
        <w:rPr>
          <w:b/>
          <w:sz w:val="24"/>
          <w:szCs w:val="24"/>
          <w:lang w:val="en-GB"/>
        </w:rPr>
        <w:t>Appendix S9</w:t>
      </w:r>
      <w:r w:rsidR="00577B4A" w:rsidRPr="000A6EE8">
        <w:rPr>
          <w:b/>
          <w:sz w:val="24"/>
          <w:szCs w:val="24"/>
          <w:lang w:val="en-US"/>
        </w:rPr>
        <w:t xml:space="preserve"> References</w:t>
      </w:r>
    </w:p>
    <w:p w14:paraId="3D80D057" w14:textId="420DD77C" w:rsidR="00254206" w:rsidRPr="00254206" w:rsidRDefault="00254206" w:rsidP="00254206">
      <w:pPr>
        <w:spacing w:line="480" w:lineRule="auto"/>
        <w:jc w:val="both"/>
        <w:rPr>
          <w:sz w:val="24"/>
          <w:szCs w:val="24"/>
        </w:rPr>
      </w:pPr>
      <w:r w:rsidRPr="00254206">
        <w:rPr>
          <w:sz w:val="24"/>
          <w:szCs w:val="24"/>
        </w:rPr>
        <w:t>Christian, S. W., Seebens, H., Essl, F., García-Berthou, E., Hulme, P. E., Jeschke, J. M., ... &amp; Blackburn, T. M. (2017). Data from: Assessing patterns in introduction pathways of alien species by linking major invasion databases [Dataset]. Dryad. https://doi.org/10.5061/dryad.9p8cz</w:t>
      </w:r>
    </w:p>
    <w:p w14:paraId="5B6F962D" w14:textId="1D041E5F" w:rsidR="00254206" w:rsidRPr="00254206" w:rsidRDefault="00254206" w:rsidP="00254206">
      <w:pPr>
        <w:spacing w:line="480" w:lineRule="auto"/>
        <w:jc w:val="both"/>
        <w:rPr>
          <w:sz w:val="24"/>
          <w:szCs w:val="24"/>
        </w:rPr>
      </w:pPr>
      <w:r w:rsidRPr="00254206">
        <w:rPr>
          <w:sz w:val="24"/>
          <w:szCs w:val="24"/>
        </w:rPr>
        <w:t>Liu, B., Wang, Y., Zhai, W., Deng, J., Wang, H., Cao, Z., ... &amp; Wan, J. (2020). Mikania micrantha genome provides insights into the molecular mechanism of rapid growth. Nature Communications, 11, 340. https://doi.org/10.1038/s41467-019-13882-6</w:t>
      </w:r>
    </w:p>
    <w:p w14:paraId="71C66DF7" w14:textId="0F9688A0" w:rsidR="00254206" w:rsidRPr="00254206" w:rsidRDefault="00254206" w:rsidP="00254206">
      <w:pPr>
        <w:spacing w:line="480" w:lineRule="auto"/>
        <w:jc w:val="both"/>
        <w:rPr>
          <w:sz w:val="24"/>
          <w:szCs w:val="24"/>
        </w:rPr>
      </w:pPr>
      <w:r w:rsidRPr="00254206">
        <w:rPr>
          <w:sz w:val="24"/>
          <w:szCs w:val="24"/>
        </w:rPr>
        <w:lastRenderedPageBreak/>
        <w:t>Parker, C. (2022). Elephantopus mollis (elephant’s foot). In CABI Compendium. Wallingford, UK: CAB International. https://doi.org/10.1079/cabicompendium.20952</w:t>
      </w:r>
    </w:p>
    <w:p w14:paraId="4F9DD640" w14:textId="6475A061" w:rsidR="00577B4A" w:rsidRPr="00ED1089" w:rsidRDefault="00254206" w:rsidP="00254206">
      <w:pPr>
        <w:spacing w:line="480" w:lineRule="auto"/>
        <w:jc w:val="both"/>
        <w:rPr>
          <w:lang w:val="en-US"/>
        </w:rPr>
      </w:pPr>
      <w:r w:rsidRPr="00254206">
        <w:rPr>
          <w:sz w:val="24"/>
          <w:szCs w:val="24"/>
        </w:rPr>
        <w:t>USDA, NRCS. (2020). The PLANTS database. National Plant Data Team, Greensboro, NC, USA. Retrieved from https://plants.sc.egov.usda.gov/home/plantProfile?symbol=SPER</w:t>
      </w:r>
    </w:p>
    <w:p w14:paraId="2101D6A9" w14:textId="77777777" w:rsidR="00B811BA" w:rsidRDefault="00B811BA"/>
    <w:sectPr w:rsidR="00B811B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7B4A"/>
    <w:rsid w:val="000D0B6F"/>
    <w:rsid w:val="00254206"/>
    <w:rsid w:val="00577B4A"/>
    <w:rsid w:val="007B70EF"/>
    <w:rsid w:val="008F72A4"/>
    <w:rsid w:val="00A318E1"/>
    <w:rsid w:val="00A95EE1"/>
    <w:rsid w:val="00B811BA"/>
  </w:rsids>
  <m:mathPr>
    <m:mathFont m:val="Cambria Math"/>
    <m:brkBin m:val="before"/>
    <m:brkBinSub m:val="--"/>
    <m:smallFrac m:val="0"/>
    <m:dispDef/>
    <m:lMargin m:val="0"/>
    <m:rMargin m:val="0"/>
    <m:defJc m:val="centerGroup"/>
    <m:wrapIndent m:val="1440"/>
    <m:intLim m:val="subSup"/>
    <m:naryLim m:val="undOvr"/>
  </m:mathPr>
  <w:themeFontLang w:val="en-001"/>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1C8985"/>
  <w15:chartTrackingRefBased/>
  <w15:docId w15:val="{371DF790-E69D-418C-B7F8-71C86C346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001"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7B4A"/>
  </w:style>
  <w:style w:type="paragraph" w:styleId="Heading1">
    <w:name w:val="heading 1"/>
    <w:basedOn w:val="Normal"/>
    <w:next w:val="Normal"/>
    <w:link w:val="Heading1Char"/>
    <w:uiPriority w:val="9"/>
    <w:qFormat/>
    <w:rsid w:val="00577B4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77B4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77B4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77B4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77B4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77B4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77B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77B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77B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7B4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77B4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77B4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77B4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77B4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77B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77B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77B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77B4A"/>
    <w:rPr>
      <w:rFonts w:eastAsiaTheme="majorEastAsia" w:cstheme="majorBidi"/>
      <w:color w:val="272727" w:themeColor="text1" w:themeTint="D8"/>
    </w:rPr>
  </w:style>
  <w:style w:type="paragraph" w:styleId="Title">
    <w:name w:val="Title"/>
    <w:basedOn w:val="Normal"/>
    <w:next w:val="Normal"/>
    <w:link w:val="TitleChar"/>
    <w:uiPriority w:val="10"/>
    <w:qFormat/>
    <w:rsid w:val="00577B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77B4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77B4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77B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77B4A"/>
    <w:pPr>
      <w:spacing w:before="160"/>
      <w:jc w:val="center"/>
    </w:pPr>
    <w:rPr>
      <w:i/>
      <w:iCs/>
      <w:color w:val="404040" w:themeColor="text1" w:themeTint="BF"/>
    </w:rPr>
  </w:style>
  <w:style w:type="character" w:customStyle="1" w:styleId="QuoteChar">
    <w:name w:val="Quote Char"/>
    <w:basedOn w:val="DefaultParagraphFont"/>
    <w:link w:val="Quote"/>
    <w:uiPriority w:val="29"/>
    <w:rsid w:val="00577B4A"/>
    <w:rPr>
      <w:i/>
      <w:iCs/>
      <w:color w:val="404040" w:themeColor="text1" w:themeTint="BF"/>
    </w:rPr>
  </w:style>
  <w:style w:type="paragraph" w:styleId="ListParagraph">
    <w:name w:val="List Paragraph"/>
    <w:basedOn w:val="Normal"/>
    <w:uiPriority w:val="34"/>
    <w:qFormat/>
    <w:rsid w:val="00577B4A"/>
    <w:pPr>
      <w:ind w:left="720"/>
      <w:contextualSpacing/>
    </w:pPr>
  </w:style>
  <w:style w:type="character" w:styleId="IntenseEmphasis">
    <w:name w:val="Intense Emphasis"/>
    <w:basedOn w:val="DefaultParagraphFont"/>
    <w:uiPriority w:val="21"/>
    <w:qFormat/>
    <w:rsid w:val="00577B4A"/>
    <w:rPr>
      <w:i/>
      <w:iCs/>
      <w:color w:val="0F4761" w:themeColor="accent1" w:themeShade="BF"/>
    </w:rPr>
  </w:style>
  <w:style w:type="paragraph" w:styleId="IntenseQuote">
    <w:name w:val="Intense Quote"/>
    <w:basedOn w:val="Normal"/>
    <w:next w:val="Normal"/>
    <w:link w:val="IntenseQuoteChar"/>
    <w:uiPriority w:val="30"/>
    <w:qFormat/>
    <w:rsid w:val="00577B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77B4A"/>
    <w:rPr>
      <w:i/>
      <w:iCs/>
      <w:color w:val="0F4761" w:themeColor="accent1" w:themeShade="BF"/>
    </w:rPr>
  </w:style>
  <w:style w:type="character" w:styleId="IntenseReference">
    <w:name w:val="Intense Reference"/>
    <w:basedOn w:val="DefaultParagraphFont"/>
    <w:uiPriority w:val="32"/>
    <w:qFormat/>
    <w:rsid w:val="00577B4A"/>
    <w:rPr>
      <w:b/>
      <w:bCs/>
      <w:smallCaps/>
      <w:color w:val="0F4761" w:themeColor="accent1" w:themeShade="BF"/>
      <w:spacing w:val="5"/>
    </w:rPr>
  </w:style>
  <w:style w:type="character" w:styleId="Hyperlink">
    <w:name w:val="Hyperlink"/>
    <w:basedOn w:val="DefaultParagraphFont"/>
    <w:uiPriority w:val="99"/>
    <w:unhideWhenUsed/>
    <w:rsid w:val="00577B4A"/>
    <w:rPr>
      <w:color w:val="467886" w:themeColor="hyperlink"/>
      <w:u w:val="single"/>
    </w:rPr>
  </w:style>
  <w:style w:type="table" w:styleId="TableGrid">
    <w:name w:val="Table Grid"/>
    <w:basedOn w:val="TableNormal"/>
    <w:uiPriority w:val="39"/>
    <w:rsid w:val="00577B4A"/>
    <w:pPr>
      <w:spacing w:after="0" w:line="240" w:lineRule="auto"/>
    </w:pPr>
    <w:rPr>
      <w:lang w:val="et-E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284</Words>
  <Characters>1646</Characters>
  <Application>Microsoft Office Word</Application>
  <DocSecurity>0</DocSecurity>
  <Lines>65</Lines>
  <Paragraphs>47</Paragraphs>
  <ScaleCrop>false</ScaleCrop>
  <Company/>
  <LinksUpToDate>false</LinksUpToDate>
  <CharactersWithSpaces>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 Paganeli</dc:creator>
  <cp:keywords/>
  <dc:description/>
  <cp:lastModifiedBy>Bruno Paganeli</cp:lastModifiedBy>
  <cp:revision>3</cp:revision>
  <dcterms:created xsi:type="dcterms:W3CDTF">2025-09-08T11:17:00Z</dcterms:created>
  <dcterms:modified xsi:type="dcterms:W3CDTF">2025-09-12T09:30:00Z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e03b9996-8bb1-4936-af78-212120cd5676</vt:lpwstr>
  </property>
</Properties>
</file>