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A69C53" w14:textId="77777777" w:rsidR="007B0A72" w:rsidRPr="00C67F5A" w:rsidRDefault="007B0A72" w:rsidP="007B0A72">
      <w:pPr>
        <w:autoSpaceDE w:val="0"/>
        <w:autoSpaceDN w:val="0"/>
        <w:adjustRightInd w:val="0"/>
        <w:spacing w:after="0" w:line="240" w:lineRule="auto"/>
        <w:jc w:val="center"/>
        <w:rPr>
          <w:rFonts w:ascii="Times New Roman" w:hAnsi="Times New Roman" w:cs="Times New Roman"/>
          <w:b/>
          <w:bCs/>
          <w:color w:val="000000"/>
          <w:sz w:val="24"/>
          <w:szCs w:val="24"/>
        </w:rPr>
      </w:pPr>
      <w:r w:rsidRPr="00C67F5A">
        <w:rPr>
          <w:rFonts w:ascii="Times New Roman" w:hAnsi="Times New Roman" w:cs="Times New Roman"/>
          <w:b/>
          <w:bCs/>
          <w:color w:val="000000"/>
          <w:sz w:val="24"/>
          <w:szCs w:val="24"/>
        </w:rPr>
        <w:t>Supplementary information</w:t>
      </w:r>
    </w:p>
    <w:p w14:paraId="5EC7F996" w14:textId="77777777" w:rsidR="007B0A72" w:rsidRPr="00C67F5A" w:rsidRDefault="007B0A72" w:rsidP="007B0A72">
      <w:pPr>
        <w:autoSpaceDE w:val="0"/>
        <w:autoSpaceDN w:val="0"/>
        <w:adjustRightInd w:val="0"/>
        <w:spacing w:after="0" w:line="240" w:lineRule="auto"/>
        <w:jc w:val="center"/>
        <w:rPr>
          <w:rFonts w:ascii="Times New Roman" w:hAnsi="Times New Roman" w:cs="Times New Roman"/>
          <w:b/>
          <w:bCs/>
          <w:color w:val="000000"/>
          <w:sz w:val="24"/>
          <w:szCs w:val="24"/>
        </w:rPr>
      </w:pPr>
    </w:p>
    <w:p w14:paraId="38BEDCBD" w14:textId="1B948559" w:rsidR="007B0A72" w:rsidRPr="00C67F5A" w:rsidRDefault="007B0A72" w:rsidP="007B0A72">
      <w:pPr>
        <w:keepNext/>
        <w:keepLines/>
        <w:spacing w:before="200" w:after="0" w:line="480" w:lineRule="auto"/>
        <w:outlineLvl w:val="1"/>
        <w:rPr>
          <w:rFonts w:ascii="Times New Roman" w:eastAsia="Times New Roman" w:hAnsi="Times New Roman" w:cs="Times New Roman"/>
          <w:b/>
          <w:bCs/>
          <w:color w:val="000000" w:themeColor="text1"/>
          <w:sz w:val="24"/>
          <w:szCs w:val="24"/>
        </w:rPr>
      </w:pPr>
      <w:r w:rsidRPr="00C67F5A">
        <w:rPr>
          <w:rFonts w:ascii="Times New Roman" w:eastAsia="Times New Roman" w:hAnsi="Times New Roman" w:cs="Times New Roman"/>
          <w:b/>
          <w:bCs/>
          <w:color w:val="000000" w:themeColor="text1"/>
          <w:sz w:val="24"/>
          <w:szCs w:val="24"/>
        </w:rPr>
        <w:t xml:space="preserve">Effects of tDCS on reward responsiveness and </w:t>
      </w:r>
      <w:r w:rsidR="008A0568" w:rsidRPr="00C67F5A">
        <w:rPr>
          <w:rFonts w:ascii="Times New Roman" w:eastAsia="Times New Roman" w:hAnsi="Times New Roman" w:cs="Times New Roman"/>
          <w:b/>
          <w:bCs/>
          <w:color w:val="000000" w:themeColor="text1"/>
          <w:sz w:val="24"/>
          <w:szCs w:val="24"/>
        </w:rPr>
        <w:t>valuation</w:t>
      </w:r>
      <w:r w:rsidRPr="00C67F5A">
        <w:rPr>
          <w:rFonts w:ascii="Times New Roman" w:eastAsia="Times New Roman" w:hAnsi="Times New Roman" w:cs="Times New Roman"/>
          <w:b/>
          <w:bCs/>
          <w:color w:val="000000" w:themeColor="text1"/>
          <w:sz w:val="24"/>
          <w:szCs w:val="24"/>
        </w:rPr>
        <w:t xml:space="preserve"> in Parkinson’s patients with impulse control disorders</w:t>
      </w:r>
    </w:p>
    <w:p w14:paraId="0D27120F" w14:textId="77777777" w:rsidR="007B0A72" w:rsidRPr="00C67F5A" w:rsidRDefault="007B0A72" w:rsidP="007B0A72">
      <w:pPr>
        <w:rPr>
          <w:sz w:val="24"/>
          <w:szCs w:val="24"/>
        </w:rPr>
      </w:pPr>
    </w:p>
    <w:p w14:paraId="2EEC834C" w14:textId="7FBFDD29" w:rsidR="007B0A72" w:rsidRPr="00C67F5A" w:rsidRDefault="007B0A72" w:rsidP="007B0A72">
      <w:pPr>
        <w:spacing w:line="360" w:lineRule="auto"/>
        <w:rPr>
          <w:rFonts w:ascii="Times New Roman" w:hAnsi="Times New Roman" w:cs="Times New Roman"/>
          <w:sz w:val="24"/>
          <w:szCs w:val="24"/>
          <w:vertAlign w:val="superscript"/>
          <w:lang w:val="it-IT"/>
        </w:rPr>
      </w:pPr>
      <w:r w:rsidRPr="00C67F5A">
        <w:rPr>
          <w:rFonts w:ascii="Times New Roman" w:hAnsi="Times New Roman" w:cs="Times New Roman"/>
          <w:sz w:val="24"/>
          <w:szCs w:val="24"/>
          <w:lang w:val="it-IT"/>
        </w:rPr>
        <w:t xml:space="preserve">Damiano </w:t>
      </w:r>
      <w:proofErr w:type="spellStart"/>
      <w:r w:rsidRPr="00C67F5A">
        <w:rPr>
          <w:rFonts w:ascii="Times New Roman" w:hAnsi="Times New Roman" w:cs="Times New Roman"/>
          <w:sz w:val="24"/>
          <w:szCs w:val="24"/>
          <w:lang w:val="it-IT"/>
        </w:rPr>
        <w:t>Terenzi</w:t>
      </w:r>
      <w:proofErr w:type="spellEnd"/>
      <w:r w:rsidRPr="00C67F5A">
        <w:rPr>
          <w:rFonts w:ascii="Times New Roman" w:hAnsi="Times New Roman" w:cs="Times New Roman"/>
          <w:sz w:val="24"/>
          <w:szCs w:val="24"/>
          <w:lang w:val="it-IT"/>
        </w:rPr>
        <w:t>, Mauro Catalan, Paola Polverino,</w:t>
      </w:r>
      <w:r w:rsidRPr="00C67F5A">
        <w:rPr>
          <w:rFonts w:ascii="Times New Roman" w:hAnsi="Times New Roman" w:cs="Times New Roman"/>
          <w:sz w:val="24"/>
          <w:szCs w:val="24"/>
          <w:vertAlign w:val="superscript"/>
          <w:lang w:val="it-IT"/>
        </w:rPr>
        <w:t xml:space="preserve"> </w:t>
      </w:r>
      <w:r w:rsidRPr="00C67F5A">
        <w:rPr>
          <w:rFonts w:ascii="Times New Roman" w:hAnsi="Times New Roman" w:cs="Times New Roman"/>
          <w:sz w:val="24"/>
          <w:szCs w:val="24"/>
          <w:lang w:val="it-IT"/>
        </w:rPr>
        <w:t xml:space="preserve">Claudio Bertolotti, Paolo </w:t>
      </w:r>
      <w:proofErr w:type="spellStart"/>
      <w:r w:rsidRPr="00C67F5A">
        <w:rPr>
          <w:rFonts w:ascii="Times New Roman" w:hAnsi="Times New Roman" w:cs="Times New Roman"/>
          <w:sz w:val="24"/>
          <w:szCs w:val="24"/>
          <w:lang w:val="it-IT"/>
        </w:rPr>
        <w:t>Manganotti</w:t>
      </w:r>
      <w:proofErr w:type="spellEnd"/>
      <w:r w:rsidRPr="00C67F5A">
        <w:rPr>
          <w:rFonts w:ascii="Times New Roman" w:hAnsi="Times New Roman" w:cs="Times New Roman"/>
          <w:sz w:val="24"/>
          <w:szCs w:val="24"/>
          <w:lang w:val="it-IT"/>
        </w:rPr>
        <w:t>, Raff</w:t>
      </w:r>
      <w:r w:rsidR="00C67F5A">
        <w:rPr>
          <w:rFonts w:ascii="Times New Roman" w:hAnsi="Times New Roman" w:cs="Times New Roman"/>
          <w:sz w:val="24"/>
          <w:szCs w:val="24"/>
          <w:lang w:val="it-IT"/>
        </w:rPr>
        <w:t>a</w:t>
      </w:r>
      <w:r w:rsidRPr="00C67F5A">
        <w:rPr>
          <w:rFonts w:ascii="Times New Roman" w:hAnsi="Times New Roman" w:cs="Times New Roman"/>
          <w:sz w:val="24"/>
          <w:szCs w:val="24"/>
          <w:lang w:val="it-IT"/>
        </w:rPr>
        <w:t xml:space="preserve">ella I., </w:t>
      </w:r>
      <w:proofErr w:type="spellStart"/>
      <w:r w:rsidRPr="00C67F5A">
        <w:rPr>
          <w:rFonts w:ascii="Times New Roman" w:hAnsi="Times New Roman" w:cs="Times New Roman"/>
          <w:sz w:val="24"/>
          <w:szCs w:val="24"/>
          <w:lang w:val="it-IT"/>
        </w:rPr>
        <w:t>Rumiati</w:t>
      </w:r>
      <w:proofErr w:type="spellEnd"/>
      <w:r w:rsidRPr="00C67F5A">
        <w:rPr>
          <w:rFonts w:ascii="Times New Roman" w:hAnsi="Times New Roman" w:cs="Times New Roman"/>
          <w:sz w:val="24"/>
          <w:szCs w:val="24"/>
          <w:lang w:val="it-IT"/>
        </w:rPr>
        <w:t xml:space="preserve">, and Marilena Aiello </w:t>
      </w:r>
    </w:p>
    <w:p w14:paraId="4275B6C7" w14:textId="5A6A7056" w:rsidR="007B0A72" w:rsidRDefault="007B0A72" w:rsidP="007B0A72">
      <w:pPr>
        <w:rPr>
          <w:sz w:val="24"/>
          <w:szCs w:val="24"/>
          <w:lang w:val="it-IT"/>
        </w:rPr>
      </w:pPr>
    </w:p>
    <w:p w14:paraId="0F93EBFB" w14:textId="05D3EA22" w:rsidR="005821CB" w:rsidRDefault="005821CB" w:rsidP="005821CB">
      <w:pPr>
        <w:autoSpaceDE w:val="0"/>
        <w:autoSpaceDN w:val="0"/>
        <w:adjustRightInd w:val="0"/>
        <w:spacing w:after="0" w:line="480" w:lineRule="auto"/>
        <w:rPr>
          <w:rFonts w:ascii="Times New Roman" w:hAnsi="Times New Roman" w:cs="Times New Roman"/>
          <w:b/>
          <w:sz w:val="24"/>
          <w:szCs w:val="24"/>
        </w:rPr>
      </w:pPr>
      <w:r w:rsidRPr="005821CB">
        <w:rPr>
          <w:rFonts w:ascii="Times New Roman" w:hAnsi="Times New Roman" w:cs="Times New Roman"/>
          <w:b/>
          <w:sz w:val="24"/>
          <w:szCs w:val="24"/>
        </w:rPr>
        <w:t>Direct current stimulation: electrodes positioning</w:t>
      </w:r>
    </w:p>
    <w:p w14:paraId="2DC9D984" w14:textId="3082A7FD" w:rsidR="005821CB" w:rsidRDefault="005821CB" w:rsidP="005821CB">
      <w:pPr>
        <w:pStyle w:val="Testocommento"/>
        <w:spacing w:after="0" w:line="480" w:lineRule="auto"/>
        <w:rPr>
          <w:rFonts w:ascii="Times New Roman" w:hAnsi="Times New Roman" w:cs="Times New Roman"/>
          <w:color w:val="000000"/>
          <w:sz w:val="24"/>
          <w:szCs w:val="24"/>
        </w:rPr>
      </w:pPr>
      <w:r w:rsidRPr="003E7536">
        <w:rPr>
          <w:rFonts w:ascii="Times New Roman" w:hAnsi="Times New Roman" w:cs="Times New Roman"/>
          <w:color w:val="000000"/>
          <w:sz w:val="24"/>
          <w:szCs w:val="24"/>
        </w:rPr>
        <w:t xml:space="preserve">Electrodes conductance was ensured through the use of a saline solution and conductive gel. To stimulate the </w:t>
      </w:r>
      <w:r>
        <w:rPr>
          <w:rFonts w:ascii="Times New Roman" w:hAnsi="Times New Roman" w:cs="Times New Roman"/>
          <w:color w:val="000000"/>
          <w:sz w:val="24"/>
          <w:szCs w:val="24"/>
        </w:rPr>
        <w:t xml:space="preserve">left </w:t>
      </w:r>
      <w:r w:rsidRPr="003E7536">
        <w:rPr>
          <w:rFonts w:ascii="Times New Roman" w:hAnsi="Times New Roman" w:cs="Times New Roman"/>
          <w:color w:val="000000"/>
          <w:sz w:val="24"/>
          <w:szCs w:val="24"/>
        </w:rPr>
        <w:t>DLPFC (</w:t>
      </w:r>
      <w:r>
        <w:rPr>
          <w:rFonts w:ascii="Times New Roman" w:hAnsi="Times New Roman" w:cs="Times New Roman"/>
          <w:color w:val="000000"/>
          <w:sz w:val="24"/>
          <w:szCs w:val="24"/>
        </w:rPr>
        <w:t>L</w:t>
      </w:r>
      <w:r w:rsidRPr="003E7536">
        <w:rPr>
          <w:rFonts w:ascii="Times New Roman" w:hAnsi="Times New Roman" w:cs="Times New Roman"/>
          <w:color w:val="000000"/>
          <w:sz w:val="24"/>
          <w:szCs w:val="24"/>
        </w:rPr>
        <w:t xml:space="preserve">DLPFC session), the anode electrode was positioned </w:t>
      </w:r>
      <w:r>
        <w:rPr>
          <w:rFonts w:ascii="Times New Roman" w:hAnsi="Times New Roman" w:cs="Times New Roman"/>
          <w:color w:val="000000"/>
          <w:sz w:val="24"/>
          <w:szCs w:val="24"/>
        </w:rPr>
        <w:t xml:space="preserve">over F3 location </w:t>
      </w:r>
      <w:r w:rsidRPr="003E7536">
        <w:rPr>
          <w:rFonts w:ascii="Times New Roman" w:hAnsi="Times New Roman" w:cs="Times New Roman"/>
          <w:color w:val="000000"/>
          <w:sz w:val="24"/>
          <w:szCs w:val="24"/>
        </w:rPr>
        <w:t>(in 10</w:t>
      </w:r>
      <w:r>
        <w:rPr>
          <w:rFonts w:ascii="Times New Roman" w:hAnsi="Times New Roman" w:cs="Times New Roman"/>
          <w:color w:val="000000"/>
          <w:sz w:val="24"/>
          <w:szCs w:val="24"/>
        </w:rPr>
        <w:t>-</w:t>
      </w:r>
      <w:r w:rsidRPr="003E7536">
        <w:rPr>
          <w:rFonts w:ascii="Times New Roman" w:hAnsi="Times New Roman" w:cs="Times New Roman"/>
          <w:color w:val="000000"/>
          <w:sz w:val="24"/>
          <w:szCs w:val="24"/>
        </w:rPr>
        <w:t xml:space="preserve">20 nomenclature </w:t>
      </w:r>
      <w:r>
        <w:rPr>
          <w:rFonts w:ascii="Times New Roman" w:hAnsi="Times New Roman" w:cs="Times New Roman"/>
          <w:color w:val="000000"/>
          <w:sz w:val="24"/>
          <w:szCs w:val="24"/>
        </w:rPr>
        <w:t xml:space="preserve">for EEG electrode positioning), whereas the cathode electrode was placed extra-cephalically </w:t>
      </w:r>
      <w:r w:rsidRPr="00D04279">
        <w:rPr>
          <w:rFonts w:ascii="Times New Roman" w:hAnsi="Times New Roman" w:cs="Times New Roman"/>
          <w:color w:val="000000"/>
          <w:sz w:val="24"/>
          <w:szCs w:val="24"/>
        </w:rPr>
        <w:t>on the right upper arm</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{"citationItems":[{"id":"ITEM-1","itemData":{"DOI":"10.1016/j.physbeh.2018.01.015","ISSN":"1873507X","abstract":"The estimates we do of the energy content of different foods tend to be inaccurate, depending on several factors. The elements influencing such evaluation are related to the differences in the portion size of the foods shown, their energy density (kcal/g), but also to individual differences of the estimators, such as their body-mass index (BMI) or eating habits. Within this context the contribution of brain regions involved in food-related decisions to the energy estimation process is still poorly understood. Here, normal-weight and overweight/obese women with restrained or non-restrained eating habits, received anodal transcranial direct current stimulation (AtDCS) to modulate the activity of the left dorsolateral prefrontal cortex (dlPFC) while they performed a food energy estimation task. Participants were asked to judge the energy content of food images, unaware that all foods, for the quantity presented, shared the same energy content. Results showed that food energy density was a reliable predictor of their energy content estimates, suggesting that participants relied on their knowledge about the food energy density as a proxy for estimating food energy content. The neuromodulation of the dlPFC interacted with individual differences in restrained eating, increasing the precision of the energy content estimates in participants with higher scores in the restrained eating scale. Our study highlights the importance of eating habits, such as restrained eating, in modulating the activity of the left dlPFC during food appraisal.","author":[{"dropping-particle":"","family":"Mengotti","given":"P.","non-dropping-particle":"","parse-names":false,"suffix":""},{"dropping-particle":"","family":"Aiello","given":"M.","non-dropping-particle":"","parse-names":false,"suffix":""},{"dropping-particle":"","family":"Terenzi","given":"D.","non-dropping-particle":"","parse-names":false,"suffix":""},{"dropping-particle":"","family":"Miniussi","given":"C.","non-dropping-particle":"","parse-names":false,"suffix":""},{"dropping-particle":"","family":"Rumiati","given":"R. I.","non-dropping-particle":"","parse-names":false,"suffix":""}],"container-title":"Physiology and Behavior","id":"ITEM-1","issue":"188","issued":{"date-parts":[["2018"]]},"page":"18-24","title":"How brain response and eating habits modulate food energy estimation","type":"article-journal"},"uris":["http://www.mendeley.com/documents/?uuid=f5005374-1312-419e-868b-86eca109a3ac"]}],"mendeley":{"formattedCitation":"&lt;span style=\"baseline\"&gt;[1]&lt;/span&gt;","plainTextFormattedCitation":"[1]","previouslyFormattedCitation":"&lt;span style=\"baseline\"&gt;[1]&lt;/span&gt;"},"properties":{"noteIndex":0},"schema":"https://github.com/citation-style-language/schema/raw/master/csl-citation.json"}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5821CB">
        <w:rPr>
          <w:rFonts w:ascii="Times New Roman" w:hAnsi="Times New Roman" w:cs="Times New Roman"/>
          <w:noProof/>
          <w:color w:val="000000"/>
          <w:sz w:val="24"/>
          <w:szCs w:val="24"/>
        </w:rPr>
        <w:t>[1]</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(Figure 1). We used this extra-cephalic montage to isolate the effect of the current flow direction, as much as possible, to the LDFPFC </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{"citationItems":[{"id":"ITEM-1","itemData":{"DOI":"10.1152/jn.00715.2011","ISSN":"0022-3077","abstract":"Transcranial direct current stimulation (tDCS) is a method for modulating cortical excitability by weak constant electrical current that is applied through scalp electrodes. Although often described in terms of anodal or cathodal stimulation, depending on which scalp electrode pole is proximal to the cortical region of interest, it is the orientation of neuronal structures relative to the direct current (DC) vector that determines the effect of tDCS. To investigate the contribution of neural pathway orientation, we studied DCS-mediated neuromodulation in an in vitro rat hippocampal slice preparation. We examined the contribution of dendritic orientation to the direct current stimulation (DCS) neuromodulatory effect by recording field excitatory postsynaptic potentials (fEPSPs) in apical and basal dendrites of CA1 neurons within a constant DC field. In addition, we assessed the contribution of axonal orientation by recording CA1 and CA3 apical fEPSPs generated by stimulation of oppositely oriented Schaffer collateral and mossy fiber axons, respectively, during DCS. Finally, nonsynaptic excitatory signal propagation was measured along antidromically stimulated CA1 axons at different DCS amplitudes and polarity. We find that modulation of both the fEPSP and population spike depends on axonal orientation relative to the electric field vector. Axonal orientation determines whether the DC field is excitatory or inhibitory and dendritic orientation affects the magnitude, but not the overall direction, of the DC effect. These data suggest that tDCS may oppositely affect neurons in a stimulated cortical volume if these neurons are excited by oppositely orientated axons in a constant electrical field. © 2012 the American Physiological Society.","author":[{"dropping-particle":"","family":"Kabakov","given":"Anatoli Y.","non-dropping-particle":"","parse-names":false,"suffix":""},{"dropping-particle":"","family":"Muller","given":"Paul A.","non-dropping-particle":"","parse-names":false,"suffix":""},{"dropping-particle":"","family":"Pascual-Leone","given":"Alvaro","non-dropping-particle":"","parse-names":false,"suffix":""},{"dropping-particle":"","family":"Jensen","given":"Frances E.","non-dropping-particle":"","parse-names":false,"suffix":""},{"dropping-particle":"","family":"Rotenberg","given":"Alexander","non-dropping-particle":"","parse-names":false,"suffix":""}],"container-title":"Journal of Neurophysiology","id":"ITEM-1","issue":"7","issued":{"date-parts":[["2012"]]},"page":"1881-1889","title":"Contribution of axonal orientation to pathway-dependent modulation of excitatory transmission by direct current stimulation in isolated rat hippocampus","type":"article-journal","volume":"107"},"uris":["http://www.mendeley.com/documents/?uuid=6eb9bf1f-d86c-46fe-a90e-9a67d3f3eaaa"]},{"id":"ITEM-2","itemData":{"DOI":"10.1109/TBME.2014.2322774","ISSN":"15582531","abstract":"While studies have shown that the application of transcranial direct current stimulation (tDCS) has been beneficial in the stimulation of cortical activity and treatment of neurological disorders in humans, open questions remain regarding the placement of electrodes for optimal targeting of currents for a given functional area. Given the difficulty of obtaining in vivo measurements of current density, modeling of conventional and alternative electrode montages via the finite element method has been utilized to provide insight into tDCS montage performance. It has been shown that extracephalic montages might create larger total current densities in deeper brain regions, specifically in white matter as compared to an equivalent cephalic montage. Extracephalic montages might also create larger average vertical current densities in the primary motor cortex and in the somatosensory cortex. At the same time, the horizontal current density either remains approximately the same or decreases. The metrics used in this paper include either the total local current density through the entire brain volume or the average vertical current density as well as the average horizontal current density for every individual lobe/cortex. © 2014 IEEE.","author":[{"dropping-particle":"","family":"Noetscher","given":"Gregory M.","non-dropping-particle":"","parse-names":false,"suffix":""},{"dropping-particle":"","family":"Yanamadala","given":"Janakinadh","non-dropping-particle":"","parse-names":false,"suffix":""},{"dropping-particle":"","family":"Makarov","given":"Sergey N.","non-dropping-particle":"","parse-names":false,"suffix":""},{"dropping-particle":"","family":"Pascual-Leone","given":"Alvaro","non-dropping-particle":"","parse-names":false,"suffix":""}],"container-title":"IEEE Transactions on Biomedical Engineering","id":"ITEM-2","issue":"9","issued":{"date-parts":[["2014"]]},"page":"2488-2498","title":"Comparison of cephalic and extracephalic montages for transcranial direct current stimulation-a numerical study","type":"article-journal","volume":"61"},"uris":["http://www.mendeley.com/documents/?uuid=be550c83-a0bc-48b0-8213-094cd7b73821"]},{"id":"ITEM-3","itemData":{"DOI":"10.1016/j.physbeh.2018.01.015","ISSN":"1873507X","abstract":"The estimates we do of the energy content of different foods tend to be inaccurate, depending on several factors. The elements influencing such evaluation are related to the differences in the portion size of the foods shown, their energy density (kcal/g), but also to individual differences of the estimators, such as their body-mass index (BMI) or eating habits. Within this context the contribution of brain regions involved in food-related decisions to the energy estimation process is still poorly understood. Here, normal-weight and overweight/obese women with restrained or non-restrained eating habits, received anodal transcranial direct current stimulation (AtDCS) to modulate the activity of the left dorsolateral prefrontal cortex (dlPFC) while they performed a food energy estimation task. Participants were asked to judge the energy content of food images, unaware that all foods, for the quantity presented, shared the same energy content. Results showed that food energy density was a reliable predictor of their energy content estimates, suggesting that participants relied on their knowledge about the food energy density as a proxy for estimating food energy content. The neuromodulation of the dlPFC interacted with individual differences in restrained eating, increasing the precision of the energy content estimates in participants with higher scores in the restrained eating scale. Our study highlights the importance of eating habits, such as restrained eating, in modulating the activity of the left dlPFC during food appraisal.","author":[{"dropping-particle":"","family":"Mengotti","given":"P.","non-dropping-particle":"","parse-names":false,"suffix":""},{"dropping-particle":"","family":"Aiello","given":"M.","non-dropping-particle":"","parse-names":false,"suffix":""},{"dropping-particle":"","family":"Terenzi","given":"D.","non-dropping-particle":"","parse-names":false,"suffix":""},{"dropping-particle":"","family":"Miniussi","given":"C.","non-dropping-particle":"","parse-names":false,"suffix":""},{"dropping-particle":"","family":"Rumiati","given":"R. I.","non-dropping-particle":"","parse-names":false,"suffix":""}],"container-title":"Physiology and Behavior","id":"ITEM-3","issue":"188","issued":{"date-parts":[["2018"]]},"page":"18-24","title":"How brain response and eating habits modulate food energy estimation","type":"article-journal"},"uris":["http://www.mendeley.com/documents/?uuid=f5005374-1312-419e-868b-86eca109a3ac"]}],"mendeley":{"formattedCitation":"&lt;span style=\"baseline\"&gt;[1–3]&lt;/span&gt;","plainTextFormattedCitation":"[1–3]","previouslyFormattedCitation":"&lt;span style=\"baseline\"&gt;[1–3]&lt;/span&gt;"},"properties":{"noteIndex":0},"schema":"https://github.com/citation-style-language/schema/raw/master/csl-citation.json"}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5821CB">
        <w:rPr>
          <w:rFonts w:ascii="Times New Roman" w:hAnsi="Times New Roman" w:cs="Times New Roman"/>
          <w:noProof/>
          <w:color w:val="000000"/>
          <w:sz w:val="24"/>
          <w:szCs w:val="24"/>
        </w:rPr>
        <w:t>[1–3]</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During the M1 session, the anode electrode was placed over C3 EEG-location </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{"citationItems":[{"id":"ITEM-1","itemData":{"DOI":"10.3791/2744","abstract":"Transcranial direct current stimulation (tDCS) is a technique that has been intensively investigated in the past decade as this method offers a non-invasive and safe alternative to change cortical excitability. The effects of one session of tDCS can last for several minutes, and its effects depend on polarity of stimulation, such as that cathodal stimulation induces a decrease in cortical excitability, and anodal stimulation induces an increase in cortical excitability that may last beyond the duration of stimulation. These effects have been explored in cognitive neuroscience and also clinically in a variety of neuropsychiatric disorders--especially when applied over several consecutive sessions. One area that has been attracting attention of neuroscientists and clinicians is the use of tDCS for modulation of pain-related neural networks. Modulation of two main cortical areas in pain research has been explored: primary motor cortex and dorsolateral prefrontal cortex. Due to the critical role of electrode montage, in this article, we show different alternatives for electrode placement for tDCS clinical trials on pain; discussing advantages and disadvantages of each method of stimulation.","author":[{"dropping-particle":"","family":"DaSilva","given":"Alexandre F.","non-dropping-particle":"","parse-names":false,"suffix":""},{"dropping-particle":"","family":"Volz","given":"Magdalena Sarah","non-dropping-particle":"","parse-names":false,"suffix":""},{"dropping-particle":"","family":"Bikson","given":"Marom","non-dropping-particle":"","parse-names":false,"suffix":""},{"dropping-particle":"","family":"Fregni","given":"Felipe","non-dropping-particle":"","parse-names":false,"suffix":""}],"container-title":"Journal of Visualized Experiments","id":"ITEM-1","issue":"(51)","issued":{"date-parts":[["2011"]]},"page":"e2744","title":"Electrode Positioning and Montage in Transcranial Direct Current Stimulation","type":"article-journal"},"uris":["http://www.mendeley.com/documents/?uuid=e85878cf-5681-4b0f-bfff-e8901962da5c"]},{"id":"ITEM-2","itemData":{"DOI":"10.1016/j.jns.2006.05.062","ISSN":"0022510X","abstract":"Objectives: Cognitive impairment is a common feature in Parkinson's disease (PD) and is an important predictor of quality of life. Past studies showed that some aspects of cognition, such as working memory, can be enhanced following dopaminergic therapy and transcranial magnetic stimulation. The aim of our study was to investigate whether another form of noninvasive brain stimulation, anodal transcranial direct current stimulation (tDCS), which increases cortical excitability, is associated with a change in a working memory task performance in PD patients. Methods: We studied 18 patients (12 men and 6 women) with idiopathic PD. The patients performed a three-back working memory task during active anodal tDCS of the left dorsolateral prefrontal cortex (LDLPFC), anodal tDCS of the primary motor cortex (M1) or sham tDCS. In addition, patients underwent two different types of stimulation with different intensities: 1 and 2 mA. Results: The results of this study show a significant improvement in working memory as indexed by task accuracy, after active anodal tDCS of the LDLPFC with 2 mA. The other conditions of stimulation: sham tDCS, anodal tDCS of LDLPFC with 1 mA or anodal tDCS of M1 did not result in a significant task performance change. Conclusion: tDCS may exert a beneficial effect on working memory in PD patients that depends on the intensity and site of stimulation. This effect might be explained by the local increase in the excitability of the dorsolateral prefrontal cortex. © 2006 Elsevier B.V. All rights reserved.","author":[{"dropping-particle":"","family":"Boggio","given":"Paulo S.","non-dropping-particle":"","parse-names":false,"suffix":""},{"dropping-particle":"","family":"Ferrucci","given":"Roberta","non-dropping-particle":"","parse-names":false,"suffix":""},{"dropping-particle":"","family":"Rigonatti","given":"Sergio P.","non-dropping-particle":"","parse-names":false,"suffix":""},{"dropping-particle":"","family":"Covre","given":"Priscila","non-dropping-particle":"","parse-names":false,"suffix":""},{"dropping-particle":"","family":"Nitsche","given":"Michael","non-dropping-particle":"","parse-names":false,"suffix":""},{"dropping-particle":"","family":"Pascual-Leone","given":"Alvaro","non-dropping-particle":"","parse-names":false,"suffix":""},{"dropping-particle":"","family":"Fregni","given":"Felipe","non-dropping-particle":"","parse-names":false,"suffix":""}],"container-title":"Journal of the Neurological Sciences","id":"ITEM-2","issue":"1","issued":{"date-parts":[["2006"]]},"page":"31-38","title":"Effects of transcranial direct current stimulation on working memory in patients with Parkinson's disease","type":"article-journal","volume":"249"},"uris":["http://www.mendeley.com/documents/?uuid=1a02466a-749e-44ab-bdd9-a6c6ce2677b9"]}],"mendeley":{"formattedCitation":"&lt;span style=\"baseline\"&gt;[4,5]&lt;/span&gt;","plainTextFormattedCitation":"[4,5]","previouslyFormattedCitation":"&lt;span style=\"baseline\"&gt;[4,5]&lt;/span&gt;"},"properties":{"noteIndex":0},"schema":"https://github.com/citation-style-language/schema/raw/master/csl-citation.json"}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5821CB">
        <w:rPr>
          <w:rFonts w:ascii="Times New Roman" w:hAnsi="Times New Roman" w:cs="Times New Roman"/>
          <w:noProof/>
          <w:color w:val="000000"/>
          <w:sz w:val="24"/>
          <w:szCs w:val="24"/>
        </w:rPr>
        <w:t>[4,5]</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and the cathode electrode on the right upper arm.</w:t>
      </w:r>
    </w:p>
    <w:p w14:paraId="30E783B1" w14:textId="1F4A6E1C" w:rsidR="0046584A" w:rsidRDefault="0046584A" w:rsidP="005821CB">
      <w:pPr>
        <w:pStyle w:val="Testocommento"/>
        <w:spacing w:after="0" w:line="480" w:lineRule="auto"/>
        <w:rPr>
          <w:rFonts w:ascii="Times New Roman" w:hAnsi="Times New Roman" w:cs="Times New Roman"/>
          <w:color w:val="000000"/>
          <w:sz w:val="24"/>
          <w:szCs w:val="24"/>
        </w:rPr>
      </w:pPr>
    </w:p>
    <w:p w14:paraId="056EF5BA" w14:textId="10F98FD5" w:rsidR="0046584A" w:rsidRPr="0046584A" w:rsidRDefault="0046584A" w:rsidP="0046584A">
      <w:pPr>
        <w:autoSpaceDE w:val="0"/>
        <w:autoSpaceDN w:val="0"/>
        <w:adjustRightInd w:val="0"/>
        <w:spacing w:after="0" w:line="480" w:lineRule="auto"/>
        <w:rPr>
          <w:rFonts w:ascii="Times New Roman" w:hAnsi="Times New Roman" w:cs="Times New Roman"/>
          <w:b/>
          <w:sz w:val="24"/>
          <w:szCs w:val="24"/>
        </w:rPr>
      </w:pPr>
      <w:r w:rsidRPr="005821CB">
        <w:rPr>
          <w:rFonts w:ascii="Times New Roman" w:hAnsi="Times New Roman" w:cs="Times New Roman"/>
          <w:b/>
          <w:sz w:val="24"/>
          <w:szCs w:val="24"/>
        </w:rPr>
        <w:t xml:space="preserve">Direct current stimulation: </w:t>
      </w:r>
      <w:r>
        <w:rPr>
          <w:rFonts w:ascii="Times New Roman" w:hAnsi="Times New Roman" w:cs="Times New Roman"/>
          <w:b/>
          <w:sz w:val="24"/>
          <w:szCs w:val="24"/>
        </w:rPr>
        <w:t>questionnaires</w:t>
      </w:r>
    </w:p>
    <w:p w14:paraId="1933B930" w14:textId="72BFC424" w:rsidR="0046584A" w:rsidRDefault="0046584A" w:rsidP="0046584A">
      <w:pPr>
        <w:autoSpaceDE w:val="0"/>
        <w:autoSpaceDN w:val="0"/>
        <w:adjustRightInd w:val="0"/>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 questionnaire </w:t>
      </w:r>
      <w:r w:rsidRPr="009642BC">
        <w:rPr>
          <w:rFonts w:ascii="Times New Roman" w:hAnsi="Times New Roman" w:cs="Times New Roman"/>
          <w:color w:val="000000"/>
          <w:sz w:val="24"/>
          <w:szCs w:val="24"/>
        </w:rPr>
        <w:t xml:space="preserve">about sensations experienced during the stimulation </w:t>
      </w:r>
      <w:r>
        <w:rPr>
          <w:rFonts w:ascii="Times New Roman" w:hAnsi="Times New Roman" w:cs="Times New Roman"/>
          <w:color w:val="000000"/>
          <w:sz w:val="24"/>
          <w:szCs w:val="24"/>
        </w:rPr>
        <w:t>was completed by participants a</w:t>
      </w:r>
      <w:r w:rsidRPr="009642BC">
        <w:rPr>
          <w:rFonts w:ascii="Times New Roman" w:hAnsi="Times New Roman" w:cs="Times New Roman"/>
          <w:color w:val="000000"/>
          <w:sz w:val="24"/>
          <w:szCs w:val="24"/>
        </w:rPr>
        <w:t>t the end of each session</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{"citationItems":[{"id":"ITEM-1","itemData":{"DOI":"10.1016/j.clinph.2015.03.015","ISSN":"18728952","PMID":"25922128","abstract":"Objective: The goals of this work are to report data regarding a large number of stimulation sessions and to use model analyses to explain the similarities or differences in the sensations induced by different parameters of tES application. Methods: We analysed sensation data relative to 693 different tES sessions. In particular, we studied the effects on sensations induced by different types of current, categories of polarity and frequency, different timing, levels of current density and intensity, different electrode sizes and different electrode locations (areas). Results: The application of random or fixed alternating current stimulation (i.e., tRNS and tACS) over the scalp induced less sensation compared with transcranial direct current stimulation (tDCS), regardless of the application parameters. Moreover, anodal tDCS induced more annoyance in comparison to other tES. Additionally, larger electrodes induced stronger sensations compared with smaller electrodes, and higher intensities were more strongly perceived. Timing of stimulation, montage and current density did not influence sensations perception. The analyses demonstrated that the induced sensations could be clustered on the basis of the type of somatosensory system activated. Finally and most important no adverse events were reported. Conclusion: Induced sensations are modulated by electrode size and intensity and mainly pertain to the cutaneous receptor activity of the somatosensory system. Moreover, the procedure currently used to perform placebo stimulation may not be totally effective when compared with anodal tDCS. Significance: The reported observations enrich the literature regarding the safety aspects of tES, confirming that it is a painless and safe technique.","author":[{"dropping-particle":"","family":"Fertonani","given":"Anna","non-dropping-particle":"","parse-names":false,"suffix":""},{"dropping-particle":"","family":"Ferrari","given":"Clarissa","non-dropping-particle":"","parse-names":false,"suffix":""},{"dropping-particle":"","family":"Miniussi","given":"Carlo","non-dropping-particle":"","parse-names":false,"suffix":""}],"container-title":"Clinical Neurophysiology","id":"ITEM-1","issue":"11","issued":{"date-parts":[["2015"]]},"page":"2181-2188","title":"What do you feel if I apply transcranial electric stimulation? Safety, sensations and secondary induced effects","type":"article-journal","volume":"126"},"uris":["http://www.mendeley.com/documents/?uuid=12c92725-5c52-4493-ab6b-ebed390316b6"]}],"mendeley":{"formattedCitation":"&lt;span style=\"baseline\"&gt;[6]&lt;/span&gt;","plainTextFormattedCitation":"[6]","previouslyFormattedCitation":"&lt;span style=\"baseline\"&gt;[40]&lt;/span&gt;"},"properties":{"noteIndex":0},"schema":"https://github.com/citation-style-language/schema/raw/master/csl-citation.json"}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46584A">
        <w:rPr>
          <w:rFonts w:ascii="Times New Roman" w:hAnsi="Times New Roman" w:cs="Times New Roman"/>
          <w:noProof/>
          <w:color w:val="000000"/>
          <w:sz w:val="24"/>
          <w:szCs w:val="24"/>
        </w:rPr>
        <w:t>[6]</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No differences between sessions emerged on these questionnaires as shown by Friedman ANOVAs</w:t>
      </w:r>
      <w:r w:rsidRPr="004666D4">
        <w:rPr>
          <w:rFonts w:ascii="Times New Roman" w:hAnsi="Times New Roman" w:cs="Times New Roman"/>
          <w:color w:val="000000"/>
          <w:sz w:val="24"/>
          <w:szCs w:val="24"/>
        </w:rPr>
        <w:t xml:space="preserve"> (all </w:t>
      </w:r>
      <w:proofErr w:type="spellStart"/>
      <w:r w:rsidRPr="004666D4">
        <w:rPr>
          <w:rFonts w:ascii="Times New Roman" w:hAnsi="Times New Roman" w:cs="Times New Roman"/>
          <w:i/>
          <w:color w:val="000000"/>
          <w:sz w:val="24"/>
          <w:szCs w:val="24"/>
        </w:rPr>
        <w:t>ps</w:t>
      </w:r>
      <w:proofErr w:type="spellEnd"/>
      <w:r w:rsidRPr="004666D4">
        <w:rPr>
          <w:rFonts w:ascii="Times New Roman" w:hAnsi="Times New Roman" w:cs="Times New Roman"/>
          <w:color w:val="000000"/>
          <w:sz w:val="24"/>
          <w:szCs w:val="24"/>
        </w:rPr>
        <w:t xml:space="preserve"> </w:t>
      </w:r>
      <w:r>
        <w:rPr>
          <w:rFonts w:ascii="Times New Roman" w:hAnsi="Times New Roman" w:cs="Times New Roman"/>
          <w:color w:val="000000"/>
          <w:sz w:val="24"/>
          <w:szCs w:val="24"/>
        </w:rPr>
        <w:t>&gt; 0.28</w:t>
      </w:r>
      <w:r w:rsidRPr="004666D4">
        <w:rPr>
          <w:rFonts w:ascii="Times New Roman" w:hAnsi="Times New Roman" w:cs="Times New Roman"/>
          <w:color w:val="000000"/>
          <w:sz w:val="24"/>
          <w:szCs w:val="24"/>
        </w:rPr>
        <w:t>)</w:t>
      </w:r>
      <w:r>
        <w:rPr>
          <w:rFonts w:ascii="Times New Roman" w:hAnsi="Times New Roman" w:cs="Times New Roman"/>
          <w:color w:val="000000"/>
          <w:sz w:val="24"/>
          <w:szCs w:val="24"/>
        </w:rPr>
        <w:t xml:space="preserve">. Lastly, to control for possible effects of tDCS on mood </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{"citationItems":[{"id":"ITEM-1","itemData":{"DOI":"10.3389/fpsyg.2016.00315","ISSN":"16641078","abstract":"© 2016 Austin, Jiga-Boy, Rea, Newstead, Roderick, Davis, Clement and Boy. Negative emotional responses to the daily life stresses have cumulative effects which, in turn, impose wide-ranging negative constraints on emotional well being and neurocognitive performance (Kalueff and Nutt, 2007; Nadler et al., 2010; Charles et al., 2013). Crucial cognitive functions such as memory and problem solving, as well more short term emotional responses (e.g., anticipation of- and response to- monetary rewards or losses) are influenced by mood. The negative impact of these behavioral responses is felt at the individual level, but it also imposes major economic burden on modern healthcare systems. Alth ough much research has been undertaken to understand the underlying mechanisms of depressed mood and design efficient treatment pathways, comparatively little was done to characterize mood modulations that remain within the boundaries of a healthy mental functioning. In one placebo-controlled experiment, we applied daily prefrontal transcranial Direct Current Stimulation (tDCS) at five points in time, and found reliable improvements on self-reported mood evaluation. Using a new team of experimenters, we replicated this finding in an independent double-blinded placebo-controlled experiment and showed that stimulation over a shorter period of time (3 days) is sufficient to create detectable mood improvements. Taken together, our data show that repeated bilateral prefrontal tDCS can reduce psychological distress in non-depressed individuals.","author":[{"dropping-particle":"","family":"Austin","given":"Adelaide","non-dropping-particle":"","parse-names":false,"suffix":""},{"dropping-particle":"","family":"Jiga-Boy","given":"Gabriela M.","non-dropping-particle":"","parse-names":false,"suffix":""},{"dropping-particle":"","family":"Rea","given":"Sara","non-dropping-particle":"","parse-names":false,"suffix":""},{"dropping-particle":"","family":"Newstead","given":"Simon A.","non-dropping-particle":"","parse-names":false,"suffix":""},{"dropping-particle":"","family":"Roderick","given":"Sian","non-dropping-particle":"","parse-names":false,"suffix":""},{"dropping-particle":"","family":"Davis","given":"Nick J.","non-dropping-particle":"","parse-names":false,"suffix":""},{"dropping-particle":"","family":"Marc Clement","given":"R.","non-dropping-particle":"","parse-names":false,"suffix":""},{"dropping-particle":"","family":"Boy","given":"Frédéric","non-dropping-particle":"","parse-names":false,"suffix":""}],"container-title":"Frontiers in Psychology","id":"ITEM-1","issued":{"date-parts":[["2016"]]},"title":"Prefrontal electrical stimulation in non-depressed reduces levels of reported negative affects from daily stressors","type":"article-journal"},"uris":["http://www.mendeley.com/documents/?uuid=b22131bc-5903-4199-a2cc-8a716a1a840d"]}],"mendeley":{"formattedCitation":"&lt;span style=\"baseline\"&gt;[7]&lt;/span&gt;","plainTextFormattedCitation":"[7]","previouslyFormattedCitation":"&lt;span style=\"baseline\"&gt;[49]&lt;/span&gt;"},"properties":{"noteIndex":0},"schema":"https://github.com/citation-style-language/schema/raw/master/csl-citation.json"}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46584A">
        <w:rPr>
          <w:rFonts w:ascii="Times New Roman" w:hAnsi="Times New Roman" w:cs="Times New Roman"/>
          <w:noProof/>
          <w:color w:val="000000"/>
          <w:sz w:val="24"/>
          <w:szCs w:val="24"/>
        </w:rPr>
        <w:t>[7]</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we administered the Profile of Mood States (POMS)</w:t>
      </w:r>
      <w:r>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{"citationItems":[{"id":"ITEM-1","itemData":{"abstract":"From: Grove &amp; Prapavessis (1992) Preliminary evidence for the reliability and validity of an abbreviated Profile of Mood States. International Journal of Sport Psychology, 23, 93-109","author":[{"dropping-particle":"","family":"Grove","given":"Robert","non-dropping-particle":"","parse-names":false,"suffix":""},{"dropping-particle":"","family":"Prapavessis","given":"Harry","non-dropping-particle":"","parse-names":false,"suffix":""}],"container-title":"International Journal of Sport Psychology","id":"ITEM-1","issued":{"date-parts":[["1992"]]},"title":"Abbreviated POMS Questionnaire (items and scoring key)","type":"article-journal"},"uris":["http://www.mendeley.com/documents/?uuid=b53acb16-1c87-4722-8594-1447ef2bc3eb"]}],"mendeley":{"formattedCitation":"&lt;span style=\"baseline\"&gt;[8]&lt;/span&gt;","plainTextFormattedCitation":"[8]","previouslyFormattedCitation":"&lt;span style=\"baseline\"&gt;[50]&lt;/span&gt;"},"properties":{"noteIndex":0},"schema":"https://github.com/citation-style-language/schema/raw/master/csl-citation.json"}</w:instrText>
      </w:r>
      <w:r>
        <w:rPr>
          <w:rFonts w:ascii="Times New Roman" w:hAnsi="Times New Roman" w:cs="Times New Roman"/>
          <w:color w:val="000000"/>
          <w:sz w:val="24"/>
          <w:szCs w:val="24"/>
        </w:rPr>
        <w:fldChar w:fldCharType="separate"/>
      </w:r>
      <w:r w:rsidRPr="0046584A">
        <w:rPr>
          <w:rFonts w:ascii="Times New Roman" w:hAnsi="Times New Roman" w:cs="Times New Roman"/>
          <w:noProof/>
          <w:color w:val="000000"/>
          <w:sz w:val="24"/>
          <w:szCs w:val="24"/>
        </w:rPr>
        <w:t>[8]</w:t>
      </w:r>
      <w:r>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before and after every stimulation. No differences emerged between the three sessions, as shown by a Friedman ANOVA </w:t>
      </w:r>
      <w:r w:rsidRPr="002D3487">
        <w:rPr>
          <w:rFonts w:ascii="Times New Roman" w:hAnsi="Times New Roman" w:cs="Times New Roman"/>
          <w:sz w:val="24"/>
          <w:szCs w:val="24"/>
        </w:rPr>
        <w:t>[χ</w:t>
      </w:r>
      <w:r w:rsidRPr="002D3487">
        <w:rPr>
          <w:rFonts w:ascii="Times New Roman" w:hAnsi="Times New Roman" w:cs="Times New Roman"/>
          <w:sz w:val="24"/>
          <w:szCs w:val="24"/>
          <w:vertAlign w:val="superscript"/>
        </w:rPr>
        <w:t>2</w:t>
      </w:r>
      <w:r w:rsidRPr="002D3487">
        <w:rPr>
          <w:rFonts w:ascii="Times New Roman" w:hAnsi="Times New Roman" w:cs="Times New Roman"/>
          <w:sz w:val="24"/>
          <w:szCs w:val="24"/>
        </w:rPr>
        <w:t xml:space="preserve"> </w:t>
      </w:r>
      <w:r>
        <w:rPr>
          <w:rFonts w:ascii="Times New Roman" w:hAnsi="Times New Roman" w:cs="Times New Roman"/>
          <w:sz w:val="24"/>
          <w:szCs w:val="24"/>
        </w:rPr>
        <w:t>(2</w:t>
      </w:r>
      <w:r w:rsidRPr="002D3487">
        <w:rPr>
          <w:rFonts w:ascii="Times New Roman" w:hAnsi="Times New Roman" w:cs="Times New Roman"/>
          <w:sz w:val="24"/>
          <w:szCs w:val="24"/>
        </w:rPr>
        <w:t xml:space="preserve">) = </w:t>
      </w:r>
      <w:r>
        <w:rPr>
          <w:rFonts w:ascii="Times New Roman" w:hAnsi="Times New Roman" w:cs="Times New Roman"/>
          <w:sz w:val="24"/>
          <w:szCs w:val="24"/>
        </w:rPr>
        <w:t>2.17</w:t>
      </w:r>
      <w:r w:rsidRPr="002D3487">
        <w:rPr>
          <w:rFonts w:ascii="Times New Roman" w:hAnsi="Times New Roman" w:cs="Times New Roman"/>
          <w:sz w:val="24"/>
          <w:szCs w:val="24"/>
        </w:rPr>
        <w:t xml:space="preserve">, </w:t>
      </w:r>
      <w:r w:rsidRPr="002D3487">
        <w:rPr>
          <w:rFonts w:ascii="Times New Roman" w:hAnsi="Times New Roman" w:cs="Times New Roman"/>
          <w:i/>
          <w:iCs/>
          <w:sz w:val="24"/>
          <w:szCs w:val="24"/>
        </w:rPr>
        <w:t xml:space="preserve">p </w:t>
      </w:r>
      <w:r>
        <w:rPr>
          <w:rFonts w:ascii="Times New Roman" w:hAnsi="Times New Roman" w:cs="Times New Roman"/>
          <w:sz w:val="24"/>
          <w:szCs w:val="24"/>
        </w:rPr>
        <w:t>= 0.34</w:t>
      </w:r>
      <w:r w:rsidRPr="002D3487">
        <w:rPr>
          <w:rFonts w:ascii="Times New Roman" w:hAnsi="Times New Roman" w:cs="Times New Roman"/>
          <w:sz w:val="24"/>
          <w:szCs w:val="24"/>
        </w:rPr>
        <w:t>]</w:t>
      </w:r>
      <w:r w:rsidRPr="002D3487">
        <w:rPr>
          <w:rFonts w:ascii="Times New Roman" w:hAnsi="Times New Roman" w:cs="Times New Roman"/>
          <w:color w:val="000000"/>
          <w:sz w:val="24"/>
          <w:szCs w:val="24"/>
        </w:rPr>
        <w:t>.</w:t>
      </w:r>
    </w:p>
    <w:p w14:paraId="19307705" w14:textId="2306A69E" w:rsidR="005821CB" w:rsidRDefault="005821CB" w:rsidP="005821CB">
      <w:pPr>
        <w:pStyle w:val="Testocommento"/>
        <w:spacing w:after="0" w:line="480" w:lineRule="auto"/>
        <w:rPr>
          <w:rFonts w:ascii="Times New Roman" w:hAnsi="Times New Roman" w:cs="Times New Roman"/>
          <w:color w:val="000000"/>
          <w:sz w:val="24"/>
          <w:szCs w:val="24"/>
        </w:rPr>
      </w:pPr>
    </w:p>
    <w:p w14:paraId="5132B76A" w14:textId="18E1271E" w:rsidR="005821CB" w:rsidRDefault="005821CB" w:rsidP="005821CB">
      <w:pPr>
        <w:pStyle w:val="Testocommento"/>
        <w:spacing w:after="0" w:line="480" w:lineRule="auto"/>
        <w:rPr>
          <w:rFonts w:ascii="Times New Roman" w:hAnsi="Times New Roman" w:cs="Times New Roman"/>
          <w:b/>
          <w:color w:val="000000"/>
          <w:sz w:val="24"/>
          <w:szCs w:val="24"/>
        </w:rPr>
      </w:pPr>
      <w:r w:rsidRPr="005821CB">
        <w:rPr>
          <w:rFonts w:ascii="Times New Roman" w:hAnsi="Times New Roman" w:cs="Times New Roman"/>
          <w:b/>
          <w:color w:val="000000"/>
          <w:sz w:val="24"/>
          <w:szCs w:val="24"/>
        </w:rPr>
        <w:t>Psychophysiological data acquisition</w:t>
      </w:r>
    </w:p>
    <w:p w14:paraId="4BB5E91D" w14:textId="33A82682" w:rsidR="005821CB" w:rsidRPr="005821CB" w:rsidRDefault="005821CB" w:rsidP="005821CB">
      <w:pPr>
        <w:pStyle w:val="Testocommento"/>
        <w:spacing w:after="0" w:line="480" w:lineRule="auto"/>
        <w:rPr>
          <w:rFonts w:ascii="Times New Roman" w:eastAsia="SimSun" w:hAnsi="Times New Roman" w:cs="Times New Roman"/>
          <w:kern w:val="24"/>
          <w:sz w:val="24"/>
          <w:szCs w:val="24"/>
          <w:lang w:eastAsia="ja-JP"/>
        </w:rPr>
      </w:pPr>
      <w:r w:rsidRPr="005821CB">
        <w:rPr>
          <w:rFonts w:ascii="Times New Roman" w:eastAsia="SimSun" w:hAnsi="Times New Roman" w:cs="Times New Roman"/>
          <w:kern w:val="24"/>
          <w:sz w:val="24"/>
          <w:szCs w:val="24"/>
          <w:lang w:eastAsia="ja-JP"/>
        </w:rPr>
        <w:lastRenderedPageBreak/>
        <w:t>SCR was acquired through Ag/</w:t>
      </w:r>
      <w:proofErr w:type="spellStart"/>
      <w:r w:rsidRPr="005821CB">
        <w:rPr>
          <w:rFonts w:ascii="Times New Roman" w:eastAsia="SimSun" w:hAnsi="Times New Roman" w:cs="Times New Roman"/>
          <w:kern w:val="24"/>
          <w:sz w:val="24"/>
          <w:szCs w:val="24"/>
          <w:lang w:eastAsia="ja-JP"/>
        </w:rPr>
        <w:t>AgCl</w:t>
      </w:r>
      <w:proofErr w:type="spellEnd"/>
      <w:r w:rsidRPr="005821CB">
        <w:rPr>
          <w:rFonts w:ascii="Times New Roman" w:eastAsia="SimSun" w:hAnsi="Times New Roman" w:cs="Times New Roman"/>
          <w:kern w:val="24"/>
          <w:sz w:val="24"/>
          <w:szCs w:val="24"/>
          <w:lang w:eastAsia="ja-JP"/>
        </w:rPr>
        <w:t xml:space="preserve"> electrodes attached to the palmar index and the middle finger of the hand and processed with </w:t>
      </w:r>
      <w:proofErr w:type="spellStart"/>
      <w:r w:rsidRPr="005821CB">
        <w:rPr>
          <w:rFonts w:ascii="Times New Roman" w:eastAsia="SimSun" w:hAnsi="Times New Roman" w:cs="Times New Roman"/>
          <w:kern w:val="24"/>
          <w:sz w:val="24"/>
          <w:szCs w:val="24"/>
          <w:lang w:eastAsia="ja-JP"/>
        </w:rPr>
        <w:t>AcqKnowledge</w:t>
      </w:r>
      <w:proofErr w:type="spellEnd"/>
      <w:r w:rsidRPr="005821CB">
        <w:rPr>
          <w:rFonts w:ascii="Times New Roman" w:eastAsia="SimSun" w:hAnsi="Times New Roman" w:cs="Times New Roman"/>
          <w:kern w:val="24"/>
          <w:sz w:val="24"/>
          <w:szCs w:val="24"/>
          <w:lang w:eastAsia="ja-JP"/>
        </w:rPr>
        <w:t xml:space="preserve"> Version 4.1 (BIOPAC Systems, Inc.) by resampling data to 125 Hz and applying a low-pass filter (Blackman</w:t>
      </w:r>
      <w:r w:rsidRPr="005821CB">
        <w:rPr>
          <w:rFonts w:ascii="Times New Roman" w:eastAsia="MS Gothic" w:hAnsi="Times New Roman" w:cs="Times New Roman"/>
          <w:kern w:val="24"/>
          <w:sz w:val="24"/>
          <w:szCs w:val="24"/>
          <w:lang w:eastAsia="ja-JP"/>
        </w:rPr>
        <w:t>−</w:t>
      </w:r>
      <w:r w:rsidRPr="005821CB">
        <w:rPr>
          <w:rFonts w:ascii="Times New Roman" w:eastAsia="SimSun" w:hAnsi="Times New Roman" w:cs="Times New Roman"/>
          <w:kern w:val="24"/>
          <w:sz w:val="24"/>
          <w:szCs w:val="24"/>
          <w:lang w:eastAsia="ja-JP"/>
        </w:rPr>
        <w:t xml:space="preserve">92 dB, 1 Hz) </w:t>
      </w:r>
      <w:r w:rsidRPr="005821CB">
        <w:rPr>
          <w:rFonts w:ascii="Times New Roman" w:eastAsia="SimSun" w:hAnsi="Times New Roman" w:cs="Times New Roman"/>
          <w:kern w:val="24"/>
          <w:sz w:val="24"/>
          <w:szCs w:val="24"/>
          <w:lang w:eastAsia="ja-JP"/>
        </w:rPr>
        <w:fldChar w:fldCharType="begin" w:fldLock="1"/>
      </w:r>
      <w:r w:rsidR="0046584A">
        <w:rPr>
          <w:rFonts w:ascii="Times New Roman" w:eastAsia="SimSun" w:hAnsi="Times New Roman" w:cs="Times New Roman"/>
          <w:kern w:val="24"/>
          <w:sz w:val="24"/>
          <w:szCs w:val="24"/>
          <w:lang w:eastAsia="ja-JP"/>
        </w:rPr>
        <w:instrText>ADDIN CSL_CITATION {"citationItems":[{"id":"ITEM-1","itemData":{"DOI":"10.1371/journal.pone.0164607","ISSN":"19326203","abstract":"Copyright © 2016 Petschow et al.This is an open access article distributed under the terms of the Creative Commons Attribution License, which permits unrestricted use, distribution, and reproduction in any medium, provided the original author and source are credited. Background &amp; Objective: Pain is a common non-motor symptom in Parkinson's disease. As dopaminergic dysfunction is suggested to affect intrinsic nociceptive processing, this study was designed to characterize laser-induced pain processing in early-stage Parkinson's disease patients in the dopaminergic OFF state, using a multimodal experimental approach at behavioral, autonomic, imaging levels. Methods: 13 right-handed early-stage Parkinson's disease patients without cognitive or sensory impairment were investigated OFF medication, along with 13 age-matched healthy control subjects. Measurements included warmth perception thresholds, heat pain thresholds, and central pain processing with event-related functional magnetic resonance imaging (erfMRI) during laser-induced pain stimulation at lower (E = 440 mJ) and higher (E = 640 mJ) target energies. Additionally, electrodermal activity was characterized during delivery of 60 randomized pain stimuli ranging from 440 mJ to 640 mJ, along with evaluation of subjective pain ratings on a visual analogue scale. Results: No significant differences in warmth perception thresholds, heat pain thresholds, electrodermal activity and subjective pain ratings were found between Parkinson's disease patients and controls, and erfMRI revealed a generally comparable activation pattern induced by laser-pain stimuli in brain areas belonging to the central pain matrix. However, relatively reduced deactivation was found in Parkinson's disease patients in posterior regions of the default mode network, notably the precuneus and the posterior cingulate cortex. Conclusion: Our data during pain processing extend previous findings suggesting default mode network dysfunction in Parkinson's disease. On the other hand, they argue against a genuine painspecific processing abnormality in early-stage Parkinson's disease. Future studies are now required using similar multimodal experimental designs to examine pain processing in more advanced stages of Parkinson's disease.","author":[{"dropping-particle":"","family":"Petschow","given":"Christine","non-dropping-particle":"","parse-names":false,"suffix":""},{"dropping-particle":"","family":"Scheef","given":"Lukas","non-dropping-particle":"","parse-names":false,"suffix":""},{"dropping-particle":"","family":"Paus","given":"Sebastian","non-dropping-particle":"","parse-names":false,"suffix":""},{"dropping-particle":"","family":"Zimmermann","given":"Nadine","non-dropping-particle":"","parse-names":false,"suffix":""},{"dropping-particle":"","family":"Schild","given":"Hans H.","non-dropping-particle":"","parse-names":false,"suffix":""},{"dropping-particle":"","family":"Klockgether","given":"Thomas","non-dropping-particle":"","parse-names":false,"suffix":""},{"dropping-particle":"","family":"Boecker","given":"Henning","non-dropping-particle":"","parse-names":false,"suffix":""}],"container-title":"PLoS ONE","id":"ITEM-1","issue":"10","issued":{"date-parts":[["2016"]]},"page":"e0164607","title":"Central pain processing in early-stage Parkinson's disease: A laser Pain fMRI study","type":"article-journal","volume":"11"},"uris":["http://www.mendeley.com/documents/?uuid=229cc1d7-a8e3-4c92-be73-112660eb4923"]},{"id":"ITEM-2","itemData":{"DOI":"10.1016/j.biopsycho.2015.06.008","ISSN":"18736246","abstract":"Emotional learning is an adaptive function, however its psychological determinants are unclear. Here, we propose a new theoretical framework based on appraisal theories of emotion, which holds that emotional learning is modulated by a process of relevance detection. Testing the model, we predicted faster, larger acquisition and greater resistance to extinction of the conditioned response (CR) to self-relevant stimuli relative to stimuli with less relevance. We manipulated self-relevance through emotion and gaze direction of synthetic dynamic facial expressions during differential aversive conditioning. Results provided mixed evidence for our hypotheses. Critically, we revealed faster acquisition of the CR to angry faces with direct compared with averted gaze and greater resistance to extinction to fearful faces with averted relative to direct gaze. We conclude that the relevance detection hypothesis offers an appropriate theoretical framework allowing to (re)interpret existing evidence, incorporate our results, and propose a new research perspective in the study of emotional learning.","author":[{"dropping-particle":"","family":"Stussi","given":"Yoann","non-dropping-particle":"","parse-names":false,"suffix":""},{"dropping-particle":"","family":"Brosch","given":"Tobias","non-dropping-particle":"","parse-names":false,"suffix":""},{"dropping-particle":"","family":"Sander","given":"David","non-dropping-particle":"","parse-names":false,"suffix":""}],"container-title":"Biological Psychology","id":"ITEM-2","issue":"109","issued":{"date-parts":[["2015"]]},"page":"232-238","title":"Learning to fear depends on emotion and gaze interaction: The role of self-relevance in fear learning","type":"article-journal"},"uris":["http://www.mendeley.com/documents/?uuid=4620aeff-56f3-43d5-b0d3-e22d265098f3"]},{"id":"ITEM-3","itemData":{"abstract":"The Biopac MP36R is a state-of-the-art DAQ device. With specific reference to EDA, it produces exosomatic (DC) measures of skin conductance. It has 4-channels, each of which can be configured to sample up to 100,000samples/sec. It utilises a 24-bit A/D converter making it the fastest sampling and most sensitive device of its type currently available. The device is purely software configured (AcqKnowledge) and has no hardware setting-switches on it (other that the power switch to turn it on). It can be interfaced directly to a computer responsible for stimulus presentation so that EDA correlates of specific stimuli can be tagged and detected or it can be used in a more clinical and ambulatory setting merely gathering EDA measures in response to more general environmental / situational stimulation. All data can be analysed in AcqKnowledge and / or saved in formats of other leading packages for further extended analyses (e.g., Excel, Matlab). The existence of 4-channels means that EDA measurements can be simultaneously complemented by additional psychophysiological measures. Data from the MP36R can also be time-linked to concurrent video recordings, where both can be played-back in concert / parallel. This makes it particularly useful for clinical settings and patient-based neuropsychology. The MP36R can also be used as a 4- channel EEG and multiple devices can be linked together to provide more channels. 2","author":[{"dropping-particle":"","family":"Braithwaite","given":"Jj","non-dropping-particle":"","parse-names":false,"suffix":""},{"dropping-particle":"","family":"Watson","given":"Dg","non-dropping-particle":"","parse-names":false,"suffix":""},{"dropping-particle":"","family":"Robert","given":"Jones","non-dropping-particle":"","parse-names":false,"suffix":""},{"dropping-particle":"","family":"Mickey","given":"Rowe","non-dropping-particle":"","parse-names":false,"suffix":""}],"container-title":"Technical Report: Selective Attention &amp; Awareness Laboratory (SAAL) Behavioural Brain Sciences Centre, University of Birmingham, UK","id":"ITEM-3","issue":"1","issued":{"date-parts":[["2013"]]},"page":"1017-1034","title":"A Guide for Analysing Electrodermal Activity (EDA) &amp; Skin Conductance Responses (SCRs) for Psychological Experiments","type":"article-journal","volume":"49"},"uris":["http://www.mendeley.com/documents/?uuid=365fdad9-8d27-4b23-b4ba-337b6385d828"]}],"mendeley":{"formattedCitation":"&lt;span style=\"baseline\"&gt;[9–11]&lt;/span&gt;","plainTextFormattedCitation":"[9–11]","previouslyFormattedCitation":"&lt;span style=\"baseline\"&gt;[6–8]&lt;/span&gt;"},"properties":{"noteIndex":0},"schema":"https://github.com/citation-style-language/schema/raw/master/csl-citation.json"}</w:instrText>
      </w:r>
      <w:r w:rsidRPr="005821CB">
        <w:rPr>
          <w:rFonts w:ascii="Times New Roman" w:eastAsia="SimSun" w:hAnsi="Times New Roman" w:cs="Times New Roman"/>
          <w:kern w:val="24"/>
          <w:sz w:val="24"/>
          <w:szCs w:val="24"/>
          <w:lang w:eastAsia="ja-JP"/>
        </w:rPr>
        <w:fldChar w:fldCharType="separate"/>
      </w:r>
      <w:r w:rsidR="0046584A" w:rsidRPr="0046584A">
        <w:rPr>
          <w:rFonts w:ascii="Times New Roman" w:eastAsia="SimSun" w:hAnsi="Times New Roman" w:cs="Times New Roman"/>
          <w:noProof/>
          <w:kern w:val="24"/>
          <w:sz w:val="24"/>
          <w:szCs w:val="24"/>
          <w:lang w:eastAsia="ja-JP"/>
        </w:rPr>
        <w:t>[9–11]</w:t>
      </w:r>
      <w:r w:rsidRPr="005821CB">
        <w:rPr>
          <w:rFonts w:ascii="Times New Roman" w:eastAsia="SimSun" w:hAnsi="Times New Roman" w:cs="Times New Roman"/>
          <w:kern w:val="24"/>
          <w:sz w:val="24"/>
          <w:szCs w:val="24"/>
          <w:lang w:eastAsia="ja-JP"/>
        </w:rPr>
        <w:fldChar w:fldCharType="end"/>
      </w:r>
      <w:r w:rsidRPr="005821CB">
        <w:rPr>
          <w:rFonts w:ascii="Times New Roman" w:eastAsia="SimSun" w:hAnsi="Times New Roman" w:cs="Times New Roman"/>
          <w:kern w:val="24"/>
          <w:sz w:val="24"/>
          <w:szCs w:val="24"/>
          <w:lang w:eastAsia="ja-JP"/>
        </w:rPr>
        <w:t xml:space="preserve">. Participants’ HR was measured via three surface electrodes placed on the torso in a lead III configuration. Beat detection was performed using </w:t>
      </w:r>
      <w:proofErr w:type="spellStart"/>
      <w:r w:rsidRPr="005821CB">
        <w:rPr>
          <w:rFonts w:ascii="Times New Roman" w:eastAsia="SimSun" w:hAnsi="Times New Roman" w:cs="Times New Roman"/>
          <w:kern w:val="24"/>
          <w:sz w:val="24"/>
          <w:szCs w:val="24"/>
          <w:lang w:eastAsia="ja-JP"/>
        </w:rPr>
        <w:t>Acqknowledge</w:t>
      </w:r>
      <w:proofErr w:type="spellEnd"/>
      <w:r w:rsidRPr="005821CB">
        <w:rPr>
          <w:rFonts w:ascii="Times New Roman" w:eastAsia="SimSun" w:hAnsi="Times New Roman" w:cs="Times New Roman"/>
          <w:kern w:val="24"/>
          <w:sz w:val="24"/>
          <w:szCs w:val="24"/>
          <w:lang w:eastAsia="ja-JP"/>
        </w:rPr>
        <w:t xml:space="preserve"> 4.1 software.</w:t>
      </w:r>
      <w:r w:rsidR="00CD582E">
        <w:rPr>
          <w:rFonts w:ascii="Times New Roman" w:eastAsia="SimSun" w:hAnsi="Times New Roman" w:cs="Times New Roman"/>
          <w:kern w:val="24"/>
          <w:sz w:val="24"/>
          <w:szCs w:val="24"/>
          <w:lang w:eastAsia="ja-JP"/>
        </w:rPr>
        <w:t xml:space="preserve"> HR values of one subject in sham and M1 sessions and HR values of two subjects in M1 and DLPFC (respectively) sessions were excluded from the analysis due to noisy signals</w:t>
      </w:r>
    </w:p>
    <w:p w14:paraId="10A66698" w14:textId="77777777" w:rsidR="005821CB" w:rsidRPr="005821CB" w:rsidRDefault="005821CB" w:rsidP="005821CB">
      <w:pPr>
        <w:pStyle w:val="Testocommento"/>
        <w:spacing w:after="0" w:line="480" w:lineRule="auto"/>
        <w:rPr>
          <w:rFonts w:ascii="Times New Roman" w:hAnsi="Times New Roman" w:cs="Times New Roman"/>
          <w:b/>
          <w:color w:val="000000"/>
          <w:sz w:val="24"/>
          <w:szCs w:val="24"/>
        </w:rPr>
      </w:pPr>
    </w:p>
    <w:p w14:paraId="38F1C4AA" w14:textId="77777777" w:rsidR="007B0A72" w:rsidRPr="005821CB" w:rsidRDefault="007B0A72" w:rsidP="007B0A72">
      <w:pPr>
        <w:rPr>
          <w:sz w:val="24"/>
          <w:szCs w:val="24"/>
        </w:rPr>
      </w:pPr>
    </w:p>
    <w:p w14:paraId="2E127577" w14:textId="77777777" w:rsidR="007B0A72" w:rsidRPr="00C67F5A" w:rsidRDefault="007B0A72" w:rsidP="007B0A72">
      <w:pPr>
        <w:autoSpaceDE w:val="0"/>
        <w:autoSpaceDN w:val="0"/>
        <w:adjustRightInd w:val="0"/>
        <w:spacing w:after="0" w:line="240" w:lineRule="auto"/>
        <w:rPr>
          <w:rFonts w:ascii="Times New Roman" w:hAnsi="Times New Roman" w:cs="Times New Roman"/>
          <w:b/>
          <w:sz w:val="24"/>
          <w:szCs w:val="24"/>
        </w:rPr>
      </w:pPr>
      <w:r w:rsidRPr="00C67F5A">
        <w:rPr>
          <w:rFonts w:ascii="Times New Roman" w:hAnsi="Times New Roman" w:cs="Times New Roman"/>
          <w:b/>
          <w:sz w:val="24"/>
          <w:szCs w:val="24"/>
        </w:rPr>
        <w:t>Stimuli</w:t>
      </w:r>
    </w:p>
    <w:p w14:paraId="1531298E" w14:textId="77777777" w:rsidR="007B0A72" w:rsidRPr="00C67F5A" w:rsidRDefault="007B0A72" w:rsidP="007B0A72">
      <w:pPr>
        <w:autoSpaceDE w:val="0"/>
        <w:autoSpaceDN w:val="0"/>
        <w:adjustRightInd w:val="0"/>
        <w:spacing w:after="0" w:line="240" w:lineRule="auto"/>
        <w:rPr>
          <w:rFonts w:ascii="Times New Roman" w:hAnsi="Times New Roman" w:cs="Times New Roman"/>
          <w:b/>
          <w:sz w:val="24"/>
          <w:szCs w:val="24"/>
        </w:rPr>
      </w:pPr>
    </w:p>
    <w:p w14:paraId="1A13DF77" w14:textId="77777777" w:rsidR="007B0A72" w:rsidRPr="007B0A72" w:rsidRDefault="007B0A72" w:rsidP="007B0A72">
      <w:pPr>
        <w:autoSpaceDE w:val="0"/>
        <w:autoSpaceDN w:val="0"/>
        <w:adjustRightInd w:val="0"/>
        <w:spacing w:after="0" w:line="480" w:lineRule="auto"/>
        <w:rPr>
          <w:rFonts w:ascii="Times New Roman" w:hAnsi="Times New Roman" w:cs="Times New Roman"/>
          <w:color w:val="000000"/>
          <w:sz w:val="24"/>
          <w:szCs w:val="24"/>
        </w:rPr>
      </w:pPr>
      <w:r w:rsidRPr="00C67F5A">
        <w:rPr>
          <w:rFonts w:ascii="Times New Roman" w:eastAsia="Times New Roman" w:hAnsi="Times New Roman" w:cs="Times New Roman"/>
          <w:color w:val="000000" w:themeColor="text1"/>
          <w:sz w:val="24"/>
          <w:szCs w:val="24"/>
        </w:rPr>
        <w:t>Reward and non-reward pictures (excluding dopamine replacement therapies pictures) were selected through a questionnaire filled out by an independent sample of participants (n = 53) and were matched for brightness (</w:t>
      </w:r>
      <w:r w:rsidRPr="00C67F5A">
        <w:rPr>
          <w:rFonts w:ascii="Times New Roman" w:hAnsi="Times New Roman" w:cs="Times New Roman"/>
          <w:color w:val="000000"/>
          <w:sz w:val="24"/>
          <w:szCs w:val="24"/>
        </w:rPr>
        <w:t>F</w:t>
      </w:r>
      <w:r w:rsidRPr="00C67F5A">
        <w:rPr>
          <w:rFonts w:ascii="Times New Roman" w:hAnsi="Times New Roman" w:cs="Times New Roman"/>
          <w:color w:val="000000"/>
          <w:sz w:val="24"/>
          <w:szCs w:val="24"/>
          <w:vertAlign w:val="subscript"/>
        </w:rPr>
        <w:t xml:space="preserve">1, 18 </w:t>
      </w:r>
      <w:r w:rsidRPr="00C67F5A">
        <w:rPr>
          <w:rFonts w:ascii="Times New Roman" w:hAnsi="Times New Roman" w:cs="Times New Roman"/>
          <w:color w:val="000000"/>
          <w:sz w:val="24"/>
          <w:szCs w:val="24"/>
        </w:rPr>
        <w:t xml:space="preserve">= 1.51, </w:t>
      </w:r>
      <w:r w:rsidRPr="00C67F5A">
        <w:rPr>
          <w:rFonts w:ascii="Times New Roman" w:hAnsi="Times New Roman" w:cs="Times New Roman"/>
          <w:i/>
          <w:iCs/>
          <w:color w:val="000000"/>
          <w:sz w:val="24"/>
          <w:szCs w:val="24"/>
        </w:rPr>
        <w:t xml:space="preserve">p </w:t>
      </w:r>
      <w:r w:rsidRPr="00C67F5A">
        <w:rPr>
          <w:rFonts w:ascii="Times New Roman" w:hAnsi="Times New Roman" w:cs="Times New Roman"/>
          <w:color w:val="000000"/>
          <w:sz w:val="24"/>
          <w:szCs w:val="24"/>
        </w:rPr>
        <w:t>= 0.23</w:t>
      </w:r>
      <w:r w:rsidRPr="00C67F5A">
        <w:rPr>
          <w:rFonts w:ascii="Times New Roman" w:eastAsia="Times New Roman" w:hAnsi="Times New Roman" w:cs="Times New Roman"/>
          <w:color w:val="000000" w:themeColor="text1"/>
          <w:sz w:val="24"/>
          <w:szCs w:val="24"/>
        </w:rPr>
        <w:t>), visual complexity (</w:t>
      </w:r>
      <w:r w:rsidRPr="00C67F5A">
        <w:rPr>
          <w:rFonts w:ascii="Times New Roman" w:hAnsi="Times New Roman" w:cs="Times New Roman"/>
          <w:color w:val="000000"/>
          <w:sz w:val="24"/>
          <w:szCs w:val="24"/>
        </w:rPr>
        <w:t>F</w:t>
      </w:r>
      <w:r w:rsidRPr="00C67F5A">
        <w:rPr>
          <w:rFonts w:ascii="Times New Roman" w:hAnsi="Times New Roman" w:cs="Times New Roman"/>
          <w:color w:val="000000"/>
          <w:sz w:val="24"/>
          <w:szCs w:val="24"/>
          <w:vertAlign w:val="subscript"/>
        </w:rPr>
        <w:t xml:space="preserve">1, 18 </w:t>
      </w:r>
      <w:r w:rsidRPr="00C67F5A">
        <w:rPr>
          <w:rFonts w:ascii="Times New Roman" w:hAnsi="Times New Roman" w:cs="Times New Roman"/>
          <w:color w:val="000000"/>
          <w:sz w:val="24"/>
          <w:szCs w:val="24"/>
        </w:rPr>
        <w:t xml:space="preserve">= 3.05, </w:t>
      </w:r>
      <w:r w:rsidRPr="00C67F5A">
        <w:rPr>
          <w:rFonts w:ascii="Times New Roman" w:hAnsi="Times New Roman" w:cs="Times New Roman"/>
          <w:i/>
          <w:iCs/>
          <w:color w:val="000000"/>
          <w:sz w:val="24"/>
          <w:szCs w:val="24"/>
        </w:rPr>
        <w:t xml:space="preserve">p </w:t>
      </w:r>
      <w:r w:rsidRPr="00C67F5A">
        <w:rPr>
          <w:rFonts w:ascii="Times New Roman" w:hAnsi="Times New Roman" w:cs="Times New Roman"/>
          <w:color w:val="000000"/>
          <w:sz w:val="24"/>
          <w:szCs w:val="24"/>
        </w:rPr>
        <w:t>= 1.00)</w:t>
      </w:r>
      <w:r w:rsidRPr="00C67F5A">
        <w:rPr>
          <w:rFonts w:ascii="Times New Roman" w:eastAsia="Times New Roman" w:hAnsi="Times New Roman" w:cs="Times New Roman"/>
          <w:color w:val="000000" w:themeColor="text1"/>
          <w:sz w:val="24"/>
          <w:szCs w:val="24"/>
        </w:rPr>
        <w:t>, arousal (</w:t>
      </w:r>
      <w:r w:rsidRPr="00C67F5A">
        <w:rPr>
          <w:rFonts w:ascii="Times New Roman" w:hAnsi="Times New Roman" w:cs="Times New Roman"/>
          <w:color w:val="000000"/>
          <w:sz w:val="24"/>
          <w:szCs w:val="24"/>
        </w:rPr>
        <w:t>F</w:t>
      </w:r>
      <w:r w:rsidRPr="00C67F5A">
        <w:rPr>
          <w:rFonts w:ascii="Times New Roman" w:hAnsi="Times New Roman" w:cs="Times New Roman"/>
          <w:color w:val="000000"/>
          <w:sz w:val="24"/>
          <w:szCs w:val="24"/>
          <w:vertAlign w:val="subscript"/>
        </w:rPr>
        <w:t xml:space="preserve">1, 18 </w:t>
      </w:r>
      <w:r w:rsidRPr="00C67F5A">
        <w:rPr>
          <w:rFonts w:ascii="Times New Roman" w:hAnsi="Times New Roman" w:cs="Times New Roman"/>
          <w:color w:val="000000"/>
          <w:sz w:val="24"/>
          <w:szCs w:val="24"/>
        </w:rPr>
        <w:t xml:space="preserve">= 0.05, </w:t>
      </w:r>
      <w:r w:rsidRPr="00C67F5A">
        <w:rPr>
          <w:rFonts w:ascii="Times New Roman" w:hAnsi="Times New Roman" w:cs="Times New Roman"/>
          <w:i/>
          <w:iCs/>
          <w:color w:val="000000"/>
          <w:sz w:val="24"/>
          <w:szCs w:val="24"/>
        </w:rPr>
        <w:t xml:space="preserve">p </w:t>
      </w:r>
      <w:r w:rsidRPr="00C67F5A">
        <w:rPr>
          <w:rFonts w:ascii="Times New Roman" w:hAnsi="Times New Roman" w:cs="Times New Roman"/>
          <w:color w:val="000000"/>
          <w:sz w:val="24"/>
          <w:szCs w:val="24"/>
        </w:rPr>
        <w:t>= 0.82)</w:t>
      </w:r>
      <w:r w:rsidRPr="00C67F5A">
        <w:rPr>
          <w:rFonts w:ascii="Times New Roman" w:eastAsia="Times New Roman" w:hAnsi="Times New Roman" w:cs="Times New Roman"/>
          <w:color w:val="000000" w:themeColor="text1"/>
          <w:sz w:val="24"/>
          <w:szCs w:val="24"/>
        </w:rPr>
        <w:t>, valence (</w:t>
      </w:r>
      <w:r w:rsidRPr="00C67F5A">
        <w:rPr>
          <w:rFonts w:ascii="Times New Roman" w:hAnsi="Times New Roman" w:cs="Times New Roman"/>
          <w:color w:val="000000"/>
          <w:sz w:val="24"/>
          <w:szCs w:val="24"/>
        </w:rPr>
        <w:t>F</w:t>
      </w:r>
      <w:r w:rsidRPr="00C67F5A">
        <w:rPr>
          <w:rFonts w:ascii="Times New Roman" w:hAnsi="Times New Roman" w:cs="Times New Roman"/>
          <w:color w:val="000000"/>
          <w:sz w:val="24"/>
          <w:szCs w:val="24"/>
          <w:vertAlign w:val="subscript"/>
        </w:rPr>
        <w:t xml:space="preserve">1, 18 </w:t>
      </w:r>
      <w:r w:rsidRPr="00C67F5A">
        <w:rPr>
          <w:rFonts w:ascii="Times New Roman" w:hAnsi="Times New Roman" w:cs="Times New Roman"/>
          <w:color w:val="000000"/>
          <w:sz w:val="24"/>
          <w:szCs w:val="24"/>
        </w:rPr>
        <w:t>= 0.4</w:t>
      </w:r>
      <w:r w:rsidRPr="007B0A72">
        <w:rPr>
          <w:rFonts w:ascii="Times New Roman" w:hAnsi="Times New Roman" w:cs="Times New Roman"/>
          <w:color w:val="000000"/>
          <w:sz w:val="24"/>
          <w:szCs w:val="24"/>
        </w:rPr>
        <w:t xml:space="preserve">5,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0.51)</w:t>
      </w:r>
      <w:r w:rsidRPr="007B0A72">
        <w:rPr>
          <w:rFonts w:ascii="Times New Roman" w:eastAsia="Times New Roman" w:hAnsi="Times New Roman" w:cs="Times New Roman"/>
          <w:color w:val="000000" w:themeColor="text1"/>
          <w:sz w:val="24"/>
          <w:szCs w:val="24"/>
        </w:rPr>
        <w:t xml:space="preserve"> and familiarity (</w:t>
      </w:r>
      <w:r w:rsidRPr="007B0A72">
        <w:rPr>
          <w:rFonts w:ascii="Times New Roman" w:hAnsi="Times New Roman" w:cs="Times New Roman"/>
          <w:color w:val="000000"/>
          <w:sz w:val="24"/>
          <w:szCs w:val="24"/>
        </w:rPr>
        <w:t>F</w:t>
      </w:r>
      <w:r w:rsidRPr="007B0A72">
        <w:rPr>
          <w:rFonts w:ascii="Times New Roman" w:hAnsi="Times New Roman" w:cs="Times New Roman"/>
          <w:color w:val="000000"/>
          <w:sz w:val="24"/>
          <w:szCs w:val="24"/>
          <w:vertAlign w:val="subscript"/>
        </w:rPr>
        <w:t xml:space="preserve">1, 18 </w:t>
      </w:r>
      <w:r w:rsidRPr="007B0A72">
        <w:rPr>
          <w:rFonts w:ascii="Times New Roman" w:hAnsi="Times New Roman" w:cs="Times New Roman"/>
          <w:color w:val="000000"/>
          <w:sz w:val="24"/>
          <w:szCs w:val="24"/>
        </w:rPr>
        <w:t xml:space="preserve">= 0.11,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0.74).</w:t>
      </w:r>
    </w:p>
    <w:p w14:paraId="07709886" w14:textId="77777777" w:rsidR="007B0A72" w:rsidRPr="007B0A72" w:rsidRDefault="007B0A72" w:rsidP="007B0A72">
      <w:pPr>
        <w:autoSpaceDE w:val="0"/>
        <w:autoSpaceDN w:val="0"/>
        <w:adjustRightInd w:val="0"/>
        <w:spacing w:after="0" w:line="480" w:lineRule="auto"/>
        <w:rPr>
          <w:rFonts w:ascii="Times New Roman" w:hAnsi="Times New Roman" w:cs="Times New Roman"/>
          <w:color w:val="000000"/>
          <w:sz w:val="24"/>
          <w:szCs w:val="24"/>
        </w:rPr>
      </w:pPr>
    </w:p>
    <w:p w14:paraId="0597FA51" w14:textId="77777777" w:rsidR="007B0A72" w:rsidRPr="007B0A72" w:rsidRDefault="007B0A72" w:rsidP="007B0A72">
      <w:pPr>
        <w:autoSpaceDE w:val="0"/>
        <w:autoSpaceDN w:val="0"/>
        <w:adjustRightInd w:val="0"/>
        <w:spacing w:after="0" w:line="480" w:lineRule="auto"/>
        <w:rPr>
          <w:rFonts w:ascii="Times New Roman" w:hAnsi="Times New Roman" w:cs="Times New Roman"/>
          <w:b/>
          <w:color w:val="000000"/>
          <w:sz w:val="24"/>
          <w:szCs w:val="24"/>
        </w:rPr>
      </w:pPr>
      <w:r w:rsidRPr="007B0A72">
        <w:rPr>
          <w:rFonts w:ascii="Times New Roman" w:hAnsi="Times New Roman" w:cs="Times New Roman"/>
          <w:b/>
          <w:color w:val="000000"/>
          <w:sz w:val="24"/>
          <w:szCs w:val="24"/>
        </w:rPr>
        <w:t>Temporal discounting tasks – task description</w:t>
      </w:r>
    </w:p>
    <w:p w14:paraId="326A9A4B" w14:textId="5D5D76D7" w:rsidR="007B0A72" w:rsidRPr="007B0A72" w:rsidRDefault="007B0A72" w:rsidP="007B0A72">
      <w:pPr>
        <w:autoSpaceDE w:val="0"/>
        <w:autoSpaceDN w:val="0"/>
        <w:adjustRightInd w:val="0"/>
        <w:spacing w:after="0" w:line="480" w:lineRule="auto"/>
        <w:rPr>
          <w:rFonts w:ascii="Times New Roman" w:hAnsi="Times New Roman" w:cs="Times New Roman"/>
          <w:b/>
          <w:color w:val="000000"/>
          <w:sz w:val="24"/>
          <w:szCs w:val="24"/>
        </w:rPr>
      </w:pPr>
      <w:r w:rsidRPr="007B0A72">
        <w:rPr>
          <w:rFonts w:ascii="Times New Roman" w:hAnsi="Times New Roman" w:cs="Times New Roman"/>
          <w:color w:val="000000"/>
          <w:sz w:val="24"/>
          <w:szCs w:val="24"/>
        </w:rPr>
        <w:t>During the task, after the presentation of a fixation cross (1 s), a choice between the immediate and the delayed option was presented. In each choice, the amount of the reward, the image of the reward, and the delay of delivery were displayed. Participants made their choices by pressing one of two buttons (see Figure 3A). After that, the chosen option remained on the screen for 1 s. The inter-trial interval was 1.5 s. Participants were asked to make five choices per block. Each block corresponded to a specific delay: 2 days, 2 weeks, 1 month, 3 months, 6 months, and 1 year. Depending on the participant’s choice in the previous trial (immediate option or delayed option), in the following trial, the amount of the immediate option could increase or decrease following a staircase procedure in which the size of the adjustment is half of the dif</w:t>
      </w:r>
      <w:r w:rsidR="005821CB">
        <w:rPr>
          <w:rFonts w:ascii="Times New Roman" w:hAnsi="Times New Roman" w:cs="Times New Roman"/>
          <w:color w:val="000000"/>
          <w:sz w:val="24"/>
          <w:szCs w:val="24"/>
        </w:rPr>
        <w:t xml:space="preserve">ference of the previous one </w:t>
      </w:r>
      <w:r w:rsidR="005821CB">
        <w:rPr>
          <w:rFonts w:ascii="Times New Roman" w:hAnsi="Times New Roman" w:cs="Times New Roman"/>
          <w:color w:val="000000"/>
          <w:sz w:val="24"/>
          <w:szCs w:val="24"/>
        </w:rPr>
        <w:lastRenderedPageBreak/>
        <w:fldChar w:fldCharType="begin" w:fldLock="1"/>
      </w:r>
      <w:r w:rsidR="0046584A">
        <w:rPr>
          <w:rFonts w:ascii="Times New Roman" w:hAnsi="Times New Roman" w:cs="Times New Roman"/>
          <w:color w:val="000000"/>
          <w:sz w:val="24"/>
          <w:szCs w:val="24"/>
        </w:rPr>
        <w:instrText>ADDIN CSL_CITATION {"citationItems":[{"id":"ITEM-1","itemData":{"DOI":"10.1016/S0167-4870(03)00005-9","ISBN":"01674870","ISSN":"01674870","PMID":"1000000221","abstract":"Discounting of delayed and probabilistic rewards was examined in two relatively large samples (Ns&gt;100). For both types of rewards, a hyperbola-like discounting function provided good fits to individual data. Amount of reward had opposite effects on temporal and probability discounting: Smaller delayed rewards were discounted more steeply than larger delayed rewards, whereas larger probabilistic rewards were discounted more steeply than smaller probabilistic rewards. The nonlinear scaling parameter of the hyperbola-like function was larger for larger probabilistic rewards, but did not vary with the amount of delayed reward. Taken together, these findings suggest that despite the similar form of the temporal and probability discounting functions, separate processes may underlie the discounting of delayed and probabilistic rewards. Finally, weak to moderate positive correlations were observed between the discounting of delayed and probabilistic rewards. This finding is inconsistent with the notion of an \"impulsiveness\" trait that links an inability to delay gratification with a tendency to gamble and take risks. © 2003 Elsevier B.V. All rights reserved.","author":[{"dropping-particle":"","family":"Myerson","given":"Joel","non-dropping-particle":"","parse-names":false,"suffix":""},{"dropping-particle":"","family":"Green","given":"Leonard","non-dropping-particle":"","parse-names":false,"suffix":""},{"dropping-particle":"","family":"Scott Hanson","given":"J.","non-dropping-particle":"","parse-names":false,"suffix":""},{"dropping-particle":"","family":"Holt","given":"Daniel D.","non-dropping-particle":"","parse-names":false,"suffix":""},{"dropping-particle":"","family":"Estle","given":"Sara J.","non-dropping-particle":"","parse-names":false,"suffix":""}],"container-title":"Journal of Economic Psychology","id":"ITEM-1","issue":"5","issued":{"date-parts":[["2003"]]},"page":"619-635","title":"Discounting delayed and probabilistic rewards: Processes and traits","type":"article-journal","volume":"24"},"uris":["http://www.mendeley.com/documents/?uuid=298fc52f-e448-4c44-8f43-d98c020a5cdb"]},{"id":"ITEM-2","itemData":{"DOI":"10.1523/JNEUROSCI.2516-10.2010","ISBN":"1529-2401 (Electronic)\\n0270-6474 (Linking)","ISSN":"0270-6474","PMID":"21147982","abstract":"Choices are often intertemporal, requiring tradeoff of short-term and long-term outcomes. In such contexts, humans may prefer small rewards delivered immediately to larger rewards delivered after a delay, reflecting temporal discounting (TD) of delayed outcomes. The medial orbitofrontal cortex (mOFC) is consistently activated during intertemporal choice, yet its role remains unclear. Here, patients with lesions in the mOFC (mOFC patients), control patients with lesions outside the frontal lobe, and healthy individuals chose hypothetically between small-immediate and larger-delayed rewards. The type of reward varied across three TD tasks, including both primary (food) and secondary (money and discount vouchers) rewards. We found that damage to mOFC increased significantly the preference for small-immediate over larger-delayed rewards, resulting in steeper TD of future rewards in mOFC patients compared with the control groups. This held for both primary and secondary rewards. All participants, including mOFC patients, were more willing to wait for delayed money and discount vouchers than for delayed food, suggesting that mOFC patients' (impatient) choices were not due merely to poor motor impulse control or consideration of the goods at stake. These findings provide the first evidence in humans that mOFC is necessary for valuation and preference of delayed rewards for intertemporal choice.","author":[{"dropping-particle":"","family":"Sellitto","given":"M.","non-dropping-particle":"","parse-names":false,"suffix":""},{"dropping-particle":"","family":"Ciaramelli","given":"E.","non-dropping-particle":"","parse-names":false,"suffix":""},{"dropping-particle":"","family":"Pellegrino","given":"G.","non-dropping-particle":"di","parse-names":false,"suffix":""}],"container-title":"Journal of Neuroscience","id":"ITEM-2","issue":"49","issued":{"date-parts":[["2010"]]},"page":"16429-16436","title":"Myopic Discounting of Future Rewards after Medial Orbitofrontal Damage in Humans","type":"article-journal","volume":"30"},"uris":["http://www.mendeley.com/documents/?uuid=07a6e7b1-02da-4f04-86c5-3d9066b0be42"]}],"mendeley":{"formattedCitation":"&lt;span style=\"baseline\"&gt;[12,13]&lt;/span&gt;","plainTextFormattedCitation":"[12,13]","previouslyFormattedCitation":"&lt;span style=\"baseline\"&gt;[9,10]&lt;/span&gt;"},"properties":{"noteIndex":0},"schema":"https://github.com/citation-style-language/schema/raw/master/csl-citation.json"}</w:instrText>
      </w:r>
      <w:r w:rsidR="005821CB">
        <w:rPr>
          <w:rFonts w:ascii="Times New Roman" w:hAnsi="Times New Roman" w:cs="Times New Roman"/>
          <w:color w:val="000000"/>
          <w:sz w:val="24"/>
          <w:szCs w:val="24"/>
        </w:rPr>
        <w:fldChar w:fldCharType="separate"/>
      </w:r>
      <w:r w:rsidR="0046584A" w:rsidRPr="0046584A">
        <w:rPr>
          <w:rFonts w:ascii="Times New Roman" w:hAnsi="Times New Roman" w:cs="Times New Roman"/>
          <w:noProof/>
          <w:color w:val="000000"/>
          <w:sz w:val="24"/>
          <w:szCs w:val="24"/>
        </w:rPr>
        <w:t>[12,13]</w:t>
      </w:r>
      <w:r w:rsidR="005821CB">
        <w:rPr>
          <w:rFonts w:ascii="Times New Roman" w:hAnsi="Times New Roman" w:cs="Times New Roman"/>
          <w:color w:val="000000"/>
          <w:sz w:val="24"/>
          <w:szCs w:val="24"/>
        </w:rPr>
        <w:fldChar w:fldCharType="end"/>
      </w:r>
      <w:r w:rsidRPr="007B0A72">
        <w:rPr>
          <w:rFonts w:ascii="Times New Roman" w:hAnsi="Times New Roman" w:cs="Times New Roman"/>
          <w:color w:val="000000"/>
          <w:sz w:val="24"/>
          <w:szCs w:val="24"/>
        </w:rPr>
        <w:t>. After five choices for a specific delay, the participant began a new series of choices with another delay. The subjective value for each block was estimated as the immediate amount that would have been presented on the sixth trial.</w:t>
      </w:r>
    </w:p>
    <w:p w14:paraId="3EADF0CF" w14:textId="77777777" w:rsidR="007B0A72" w:rsidRPr="007B0A72" w:rsidRDefault="007B0A72" w:rsidP="007B0A72">
      <w:pPr>
        <w:autoSpaceDE w:val="0"/>
        <w:autoSpaceDN w:val="0"/>
        <w:adjustRightInd w:val="0"/>
        <w:spacing w:after="0" w:line="240" w:lineRule="auto"/>
        <w:rPr>
          <w:rFonts w:ascii="Times New Roman" w:hAnsi="Times New Roman" w:cs="Times New Roman"/>
          <w:bCs/>
          <w:color w:val="000000"/>
          <w:sz w:val="40"/>
          <w:szCs w:val="40"/>
        </w:rPr>
      </w:pPr>
    </w:p>
    <w:p w14:paraId="31FC0C91" w14:textId="77777777" w:rsidR="007B0A72" w:rsidRP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Inter-group comparisons</w:t>
      </w:r>
    </w:p>
    <w:p w14:paraId="2D7AE893" w14:textId="77777777" w:rsidR="007B0A72" w:rsidRPr="007B0A72" w:rsidRDefault="007B0A72" w:rsidP="007B0A72">
      <w:pPr>
        <w:spacing w:after="0" w:line="240" w:lineRule="auto"/>
      </w:pPr>
    </w:p>
    <w:p w14:paraId="5F391755" w14:textId="77777777" w:rsidR="007B0A72" w:rsidRP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 xml:space="preserve">Demographic data </w:t>
      </w:r>
    </w:p>
    <w:p w14:paraId="2C41001B" w14:textId="77777777" w:rsidR="007B0A72" w:rsidRPr="007B0A72" w:rsidRDefault="007B0A72" w:rsidP="007B0A72">
      <w:pPr>
        <w:spacing w:after="120" w:line="480" w:lineRule="auto"/>
        <w:rPr>
          <w:rFonts w:ascii="Times New Roman" w:eastAsia="Times New Roman" w:hAnsi="Times New Roman" w:cs="Times New Roman"/>
          <w:color w:val="000000" w:themeColor="text1"/>
          <w:sz w:val="24"/>
          <w:szCs w:val="24"/>
        </w:rPr>
      </w:pPr>
      <w:r w:rsidRPr="007B0A72">
        <w:rPr>
          <w:rFonts w:ascii="Times New Roman" w:eastAsia="Times New Roman" w:hAnsi="Times New Roman" w:cs="Times New Roman"/>
          <w:color w:val="000000" w:themeColor="text1"/>
          <w:sz w:val="24"/>
          <w:szCs w:val="24"/>
        </w:rPr>
        <w:t xml:space="preserve">PD+ICD, PD and C were matched for gender </w:t>
      </w:r>
      <w:r w:rsidRPr="007B0A72">
        <w:rPr>
          <w:rFonts w:ascii="Times New Roman" w:hAnsi="Times New Roman" w:cs="Times New Roman"/>
          <w:sz w:val="24"/>
          <w:szCs w:val="24"/>
        </w:rPr>
        <w:t>[χ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0.63,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0.73]</w:t>
      </w:r>
      <w:r w:rsidRPr="007B0A72">
        <w:rPr>
          <w:rFonts w:ascii="Times New Roman" w:eastAsia="Times New Roman" w:hAnsi="Times New Roman" w:cs="Times New Roman"/>
          <w:color w:val="000000" w:themeColor="text1"/>
          <w:sz w:val="24"/>
          <w:szCs w:val="24"/>
        </w:rPr>
        <w:t xml:space="preserve">, </w:t>
      </w:r>
      <w:r w:rsidRPr="007B0A72">
        <w:rPr>
          <w:rFonts w:ascii="Times New Roman" w:hAnsi="Times New Roman" w:cs="Times New Roman"/>
          <w:sz w:val="24"/>
          <w:szCs w:val="24"/>
        </w:rPr>
        <w:t>age (F</w:t>
      </w:r>
      <w:r w:rsidRPr="007B0A72">
        <w:rPr>
          <w:rFonts w:ascii="Times New Roman" w:hAnsi="Times New Roman" w:cs="Times New Roman"/>
          <w:sz w:val="24"/>
          <w:szCs w:val="24"/>
          <w:vertAlign w:val="subscript"/>
        </w:rPr>
        <w:t xml:space="preserve">2, 40 </w:t>
      </w:r>
      <w:r w:rsidRPr="007B0A72">
        <w:rPr>
          <w:rFonts w:ascii="Times New Roman" w:hAnsi="Times New Roman" w:cs="Times New Roman"/>
          <w:sz w:val="24"/>
          <w:szCs w:val="24"/>
        </w:rPr>
        <w:t xml:space="preserve">= 0.44,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0.65), education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1.22,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0.54], and BMI (F</w:t>
      </w:r>
      <w:r w:rsidRPr="007B0A72">
        <w:rPr>
          <w:rFonts w:ascii="Times New Roman" w:hAnsi="Times New Roman" w:cs="Times New Roman"/>
          <w:sz w:val="24"/>
          <w:szCs w:val="24"/>
          <w:vertAlign w:val="subscript"/>
        </w:rPr>
        <w:t xml:space="preserve">2, 40 </w:t>
      </w:r>
      <w:r w:rsidRPr="007B0A72">
        <w:rPr>
          <w:rFonts w:ascii="Times New Roman" w:hAnsi="Times New Roman" w:cs="Times New Roman"/>
          <w:sz w:val="24"/>
          <w:szCs w:val="24"/>
        </w:rPr>
        <w:t xml:space="preserve">= 0.60,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0.55). In addition, they did not significantly differ on subjective ratings of hunger [PD+ICD: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0.16,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0.92; PD: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2.72,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0.26; C: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0.30,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0.86] and fasting [PD+ICD: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1.59,</w:t>
      </w:r>
      <w:r w:rsidRPr="007B0A72">
        <w:rPr>
          <w:rFonts w:ascii="Times New Roman" w:hAnsi="Times New Roman" w:cs="Times New Roman"/>
          <w:i/>
          <w:iCs/>
          <w:sz w:val="24"/>
          <w:szCs w:val="24"/>
        </w:rPr>
        <w:t xml:space="preserve"> p </w:t>
      </w:r>
      <w:r w:rsidRPr="007B0A72">
        <w:rPr>
          <w:rFonts w:ascii="Times New Roman" w:hAnsi="Times New Roman" w:cs="Times New Roman"/>
          <w:sz w:val="24"/>
          <w:szCs w:val="24"/>
        </w:rPr>
        <w:t>= 0.45; PD: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0.83,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0.66; C: χ</w:t>
      </w:r>
      <w:r w:rsidRPr="007B0A72">
        <w:rPr>
          <w:rFonts w:ascii="Times New Roman" w:hAnsi="Times New Roman" w:cs="Times New Roman"/>
          <w:sz w:val="24"/>
          <w:szCs w:val="24"/>
          <w:vertAlign w:val="superscript"/>
        </w:rPr>
        <w:t>2</w:t>
      </w:r>
      <w:r w:rsidRPr="007B0A72">
        <w:rPr>
          <w:rFonts w:ascii="Times New Roman" w:hAnsi="Times New Roman" w:cs="Times New Roman"/>
          <w:sz w:val="24"/>
          <w:szCs w:val="24"/>
        </w:rPr>
        <w:t xml:space="preserve"> (2) = 0.38, </w:t>
      </w:r>
      <w:r w:rsidRPr="007B0A72">
        <w:rPr>
          <w:rFonts w:ascii="Times New Roman" w:hAnsi="Times New Roman" w:cs="Times New Roman"/>
          <w:i/>
          <w:iCs/>
          <w:sz w:val="24"/>
          <w:szCs w:val="24"/>
        </w:rPr>
        <w:t xml:space="preserve">p </w:t>
      </w:r>
      <w:r w:rsidRPr="007B0A72">
        <w:rPr>
          <w:rFonts w:ascii="Times New Roman" w:hAnsi="Times New Roman" w:cs="Times New Roman"/>
          <w:sz w:val="24"/>
          <w:szCs w:val="24"/>
        </w:rPr>
        <w:t>= 0.83] across the three experimental sessions.</w:t>
      </w:r>
    </w:p>
    <w:p w14:paraId="54ADD8AF" w14:textId="77777777" w:rsidR="007B0A72" w:rsidRPr="007B0A72" w:rsidRDefault="007B0A72" w:rsidP="007B0A72">
      <w:pPr>
        <w:spacing w:after="0" w:line="480" w:lineRule="auto"/>
        <w:rPr>
          <w:rFonts w:ascii="Times New Roman" w:eastAsia="Times New Roman" w:hAnsi="Times New Roman" w:cs="Times New Roman"/>
          <w:b/>
          <w:color w:val="000000" w:themeColor="text1"/>
          <w:sz w:val="24"/>
          <w:szCs w:val="24"/>
        </w:rPr>
      </w:pPr>
    </w:p>
    <w:p w14:paraId="2C5E995A" w14:textId="77777777" w:rsidR="007B0A72" w:rsidRPr="007B0A72" w:rsidRDefault="007B0A72" w:rsidP="007B0A72">
      <w:pPr>
        <w:spacing w:after="0" w:line="480" w:lineRule="auto"/>
        <w:rPr>
          <w:rFonts w:ascii="Times New Roman" w:hAnsi="Times New Roman" w:cs="Times New Roman"/>
          <w:b/>
          <w:sz w:val="24"/>
          <w:szCs w:val="24"/>
        </w:rPr>
      </w:pPr>
      <w:r w:rsidRPr="007B0A72">
        <w:rPr>
          <w:rFonts w:ascii="Times New Roman" w:hAnsi="Times New Roman" w:cs="Times New Roman"/>
          <w:b/>
          <w:sz w:val="24"/>
          <w:szCs w:val="24"/>
        </w:rPr>
        <w:t>Clinical and questionnaire data</w:t>
      </w:r>
    </w:p>
    <w:p w14:paraId="442DDB20"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t xml:space="preserve">One-way ANOVAs with group as factor (only patient) did not show significant differences on disease duration (F1, 26 = 0.84,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xml:space="preserve">= 0.37), UPDRS-III score (F1, 26 = 0.64,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xml:space="preserve">= 0.43), LED total (F1, 26 = 1.28,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xml:space="preserve">= 0.27), LED-Dopamine agonists (F1, 26 = 0,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xml:space="preserve">= 0.98) and LED Levodopa (F1, 26 = 0.59,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0.45). A Kruskal-Wallis ANOVA on H&amp;Y scores showed no significant results as well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rPr>
        <w:t xml:space="preserve">2 (1) = 0.11,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0.74].</w:t>
      </w:r>
    </w:p>
    <w:p w14:paraId="2E3C34C4" w14:textId="77777777" w:rsidR="007B0A72" w:rsidRPr="007B0A72" w:rsidRDefault="007B0A72" w:rsidP="007B0A72">
      <w:pPr>
        <w:autoSpaceDE w:val="0"/>
        <w:autoSpaceDN w:val="0"/>
        <w:adjustRightInd w:val="0"/>
        <w:spacing w:after="0" w:line="480" w:lineRule="auto"/>
        <w:ind w:firstLine="709"/>
        <w:rPr>
          <w:rFonts w:ascii="Times New Roman" w:eastAsia="Times New Roman" w:hAnsi="Times New Roman" w:cs="Times New Roman"/>
          <w:color w:val="000000" w:themeColor="text1"/>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eastAsia="Times New Roman" w:hAnsi="Times New Roman" w:cs="Times New Roman"/>
          <w:b/>
          <w:color w:val="000000" w:themeColor="text1"/>
          <w:sz w:val="24"/>
          <w:szCs w:val="24"/>
        </w:rPr>
        <w:t>eating</w:t>
      </w:r>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26.34,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&lt; 0.001</w:t>
      </w:r>
      <w:r w:rsidRPr="007B0A72">
        <w:rPr>
          <w:rFonts w:ascii="Times New Roman" w:hAnsi="Times New Roman" w:cs="Times New Roman"/>
          <w:color w:val="000000"/>
          <w:sz w:val="24"/>
          <w:szCs w:val="24"/>
        </w:rPr>
        <w:t xml:space="preserve">]. The Mann–Whitney U test showed that PD+ICD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22.50, Z = -3.51,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&lt; 0.001)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8.00, Z = 4.45,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&lt; 0.001). A higher score on this sub-scale was observed also for PD compared to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35.00, Z = 3.03,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&lt; 0.01). </w:t>
      </w:r>
    </w:p>
    <w:p w14:paraId="56C10A62" w14:textId="77777777" w:rsidR="007B0A72" w:rsidRPr="007B0A72" w:rsidRDefault="007B0A72" w:rsidP="007B0A72">
      <w:pPr>
        <w:autoSpaceDE w:val="0"/>
        <w:autoSpaceDN w:val="0"/>
        <w:adjustRightInd w:val="0"/>
        <w:spacing w:after="0" w:line="480" w:lineRule="auto"/>
        <w:ind w:firstLine="709"/>
        <w:rPr>
          <w:rFonts w:ascii="Times New Roman" w:eastAsia="Times New Roman" w:hAnsi="Times New Roman" w:cs="Times New Roman"/>
          <w:color w:val="000000" w:themeColor="text1"/>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hAnsi="Times New Roman" w:cs="Times New Roman"/>
          <w:b/>
          <w:color w:val="000000"/>
          <w:sz w:val="24"/>
          <w:szCs w:val="24"/>
        </w:rPr>
        <w:t>hyper-sexuality</w:t>
      </w:r>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6.38,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 0.04</w:t>
      </w:r>
      <w:r w:rsidRPr="007B0A72">
        <w:rPr>
          <w:rFonts w:ascii="Times New Roman" w:hAnsi="Times New Roman" w:cs="Times New Roman"/>
          <w:color w:val="000000"/>
          <w:sz w:val="24"/>
          <w:szCs w:val="24"/>
        </w:rPr>
        <w:t xml:space="preserve">]. The Mann–Whitney U test showed that PD+ICD </w:t>
      </w:r>
      <w:r w:rsidRPr="007B0A72">
        <w:rPr>
          <w:rFonts w:ascii="Times New Roman" w:hAnsi="Times New Roman" w:cs="Times New Roman"/>
          <w:color w:val="000000"/>
          <w:sz w:val="24"/>
          <w:szCs w:val="24"/>
        </w:rPr>
        <w:lastRenderedPageBreak/>
        <w:t xml:space="preserve">tendentially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60.00, Z = -1.89,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0.06). Moreover, PD+ICD scored significantly higher on this sub-scale compared to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63.50, Z = 2.26,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0.02), while no statistically significant differences emerged between PD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91.50, Z = 0.34,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0.73).</w:t>
      </w:r>
    </w:p>
    <w:p w14:paraId="46B840DF" w14:textId="1C28CB3F"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hAnsi="Times New Roman" w:cs="Times New Roman"/>
          <w:b/>
          <w:color w:val="000000"/>
          <w:sz w:val="24"/>
          <w:szCs w:val="24"/>
        </w:rPr>
        <w:t>gambling</w:t>
      </w:r>
      <w:r w:rsidR="00C67F5A">
        <w:rPr>
          <w:rFonts w:ascii="Times New Roman" w:hAnsi="Times New Roman" w:cs="Times New Roman"/>
          <w:color w:val="000000"/>
          <w:sz w:val="24"/>
          <w:szCs w:val="24"/>
        </w:rPr>
        <w:t xml:space="preserve"> </w:t>
      </w:r>
      <w:r w:rsidRPr="007B0A72">
        <w:rPr>
          <w:rFonts w:ascii="Times New Roman" w:hAnsi="Times New Roman" w:cs="Times New Roman"/>
          <w:color w:val="000000"/>
          <w:sz w:val="24"/>
          <w:szCs w:val="24"/>
        </w:rPr>
        <w:t>did not show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0,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 1</w:t>
      </w:r>
      <w:r w:rsidRPr="007B0A72">
        <w:rPr>
          <w:rFonts w:ascii="Times New Roman" w:hAnsi="Times New Roman" w:cs="Times New Roman"/>
          <w:color w:val="000000"/>
          <w:sz w:val="24"/>
          <w:szCs w:val="24"/>
        </w:rPr>
        <w:t xml:space="preserve">]. </w:t>
      </w:r>
    </w:p>
    <w:p w14:paraId="259D7ABD"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hAnsi="Times New Roman" w:cs="Times New Roman"/>
          <w:b/>
          <w:color w:val="000000"/>
          <w:sz w:val="24"/>
          <w:szCs w:val="24"/>
        </w:rPr>
        <w:t>buying</w:t>
      </w:r>
      <w:r w:rsidRPr="007B0A72">
        <w:rPr>
          <w:rFonts w:ascii="Times New Roman" w:hAnsi="Times New Roman" w:cs="Times New Roman"/>
          <w:color w:val="000000"/>
          <w:sz w:val="24"/>
          <w:szCs w:val="24"/>
        </w:rPr>
        <w:t xml:space="preserve"> did not show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1.36,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 0.51</w:t>
      </w:r>
      <w:r w:rsidRPr="007B0A72">
        <w:rPr>
          <w:rFonts w:ascii="Times New Roman" w:hAnsi="Times New Roman" w:cs="Times New Roman"/>
          <w:color w:val="000000"/>
          <w:sz w:val="24"/>
          <w:szCs w:val="24"/>
        </w:rPr>
        <w:t xml:space="preserve">]. </w:t>
      </w:r>
    </w:p>
    <w:p w14:paraId="257A6254" w14:textId="77777777" w:rsidR="007B0A72" w:rsidRPr="007B0A72" w:rsidRDefault="007B0A72" w:rsidP="007B0A72">
      <w:pPr>
        <w:autoSpaceDE w:val="0"/>
        <w:autoSpaceDN w:val="0"/>
        <w:adjustRightInd w:val="0"/>
        <w:spacing w:after="0" w:line="480" w:lineRule="auto"/>
        <w:ind w:firstLine="709"/>
        <w:rPr>
          <w:rFonts w:ascii="Times New Roman" w:eastAsia="Times New Roman" w:hAnsi="Times New Roman" w:cs="Times New Roman"/>
          <w:color w:val="000000" w:themeColor="text1"/>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hAnsi="Times New Roman" w:cs="Times New Roman"/>
          <w:b/>
          <w:color w:val="000000"/>
          <w:sz w:val="24"/>
          <w:szCs w:val="24"/>
        </w:rPr>
        <w:t>hobbysm</w:t>
      </w:r>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15.71,</w:t>
      </w:r>
      <w:r w:rsidRPr="007B0A72">
        <w:rPr>
          <w:rFonts w:ascii="Times New Roman" w:hAnsi="Times New Roman" w:cs="Times New Roman"/>
          <w:i/>
          <w:iCs/>
          <w:color w:val="000000"/>
          <w:sz w:val="24"/>
          <w:szCs w:val="24"/>
        </w:rPr>
        <w:t xml:space="preserve"> p </w:t>
      </w:r>
      <w:r w:rsidRPr="007B0A72">
        <w:rPr>
          <w:rFonts w:ascii="Times New Roman" w:hAnsi="Times New Roman" w:cs="Times New Roman"/>
          <w:iCs/>
          <w:color w:val="000000"/>
          <w:sz w:val="24"/>
          <w:szCs w:val="24"/>
        </w:rPr>
        <w:t>&lt; 0.001</w:t>
      </w:r>
      <w:r w:rsidRPr="007B0A72">
        <w:rPr>
          <w:rFonts w:ascii="Times New Roman" w:hAnsi="Times New Roman" w:cs="Times New Roman"/>
          <w:color w:val="000000"/>
          <w:sz w:val="24"/>
          <w:szCs w:val="24"/>
        </w:rPr>
        <w:t xml:space="preserve">]. The Mann–Whitney U test showed that PD+ICD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39.50, Z = -2.73,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&lt; 0.01)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30.50, Z = 3.60,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&lt; 0.001), while no statistically significant differences emerged between PD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64.50, Z = 1.74,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0.08).</w:t>
      </w:r>
    </w:p>
    <w:p w14:paraId="631AF6CC" w14:textId="77777777" w:rsidR="007B0A72" w:rsidRPr="007B0A72" w:rsidRDefault="007B0A72" w:rsidP="007B0A72">
      <w:pPr>
        <w:autoSpaceDE w:val="0"/>
        <w:autoSpaceDN w:val="0"/>
        <w:adjustRightInd w:val="0"/>
        <w:spacing w:after="0" w:line="480" w:lineRule="auto"/>
        <w:ind w:firstLine="709"/>
        <w:rPr>
          <w:rFonts w:ascii="Times New Roman" w:eastAsia="Times New Roman" w:hAnsi="Times New Roman" w:cs="Times New Roman"/>
          <w:color w:val="000000" w:themeColor="text1"/>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proofErr w:type="spellStart"/>
      <w:r w:rsidRPr="007B0A72">
        <w:rPr>
          <w:rFonts w:ascii="Times New Roman" w:hAnsi="Times New Roman" w:cs="Times New Roman"/>
          <w:b/>
          <w:color w:val="000000"/>
          <w:sz w:val="24"/>
          <w:szCs w:val="24"/>
        </w:rPr>
        <w:t>punding</w:t>
      </w:r>
      <w:proofErr w:type="spellEnd"/>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8.42,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 0.01</w:t>
      </w:r>
      <w:r w:rsidRPr="007B0A72">
        <w:rPr>
          <w:rFonts w:ascii="Times New Roman" w:hAnsi="Times New Roman" w:cs="Times New Roman"/>
          <w:color w:val="000000"/>
          <w:sz w:val="24"/>
          <w:szCs w:val="24"/>
        </w:rPr>
        <w:t xml:space="preserve">]. The Mann–Whitney U test showed that PD+ICD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58.50, Z = -2.50,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0.01)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63.50, Z = 2.26,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0.02), while no significant differences emerged between PD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84.50, Z = -1.34,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0.18).</w:t>
      </w:r>
    </w:p>
    <w:p w14:paraId="1C7AD87D"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 xml:space="preserve">QUIP-RS sub-scale for </w:t>
      </w:r>
      <w:r w:rsidRPr="007B0A72">
        <w:rPr>
          <w:rFonts w:ascii="Times New Roman" w:hAnsi="Times New Roman" w:cs="Times New Roman"/>
          <w:b/>
          <w:color w:val="000000"/>
          <w:sz w:val="24"/>
          <w:szCs w:val="24"/>
        </w:rPr>
        <w:t>compulsive medication use</w:t>
      </w:r>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(1) = 4.98,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iCs/>
          <w:color w:val="000000"/>
          <w:sz w:val="24"/>
          <w:szCs w:val="24"/>
        </w:rPr>
        <w:t>= 0.03</w:t>
      </w:r>
      <w:r w:rsidRPr="007B0A72">
        <w:rPr>
          <w:rFonts w:ascii="Times New Roman" w:hAnsi="Times New Roman" w:cs="Times New Roman"/>
          <w:color w:val="000000"/>
          <w:sz w:val="24"/>
          <w:szCs w:val="24"/>
        </w:rPr>
        <w:t xml:space="preserve">]. The Mann–Whitney U test showed that PD+ICD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48.00, Z = -2.23,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0.03).</w:t>
      </w:r>
    </w:p>
    <w:p w14:paraId="2FCFE7DC" w14:textId="77777777" w:rsidR="007B0A72" w:rsidRPr="007B0A72" w:rsidRDefault="007B0A72" w:rsidP="007B0A72">
      <w:pPr>
        <w:autoSpaceDE w:val="0"/>
        <w:autoSpaceDN w:val="0"/>
        <w:adjustRightInd w:val="0"/>
        <w:spacing w:after="0" w:line="480" w:lineRule="auto"/>
        <w:ind w:firstLine="709"/>
        <w:rPr>
          <w:rFonts w:ascii="Times New Roman" w:eastAsia="Times New Roman" w:hAnsi="Times New Roman" w:cs="Times New Roman"/>
          <w:color w:val="000000" w:themeColor="text1"/>
          <w:sz w:val="24"/>
          <w:szCs w:val="24"/>
        </w:rPr>
      </w:pPr>
      <w:r w:rsidRPr="007B0A72">
        <w:rPr>
          <w:rFonts w:ascii="Times New Roman" w:hAnsi="Times New Roman" w:cs="Times New Roman"/>
          <w:color w:val="000000"/>
          <w:sz w:val="24"/>
          <w:szCs w:val="24"/>
        </w:rPr>
        <w:t xml:space="preserve">The Kruskal-Wallis ANOVA on </w:t>
      </w:r>
      <w:r w:rsidRPr="007B0A72">
        <w:rPr>
          <w:rFonts w:ascii="Times New Roman" w:eastAsia="Times New Roman" w:hAnsi="Times New Roman" w:cs="Times New Roman"/>
          <w:color w:val="000000" w:themeColor="text1"/>
          <w:sz w:val="24"/>
          <w:szCs w:val="24"/>
        </w:rPr>
        <w:t>QUIP subscale for ICDs (</w:t>
      </w:r>
      <w:r w:rsidRPr="007B0A72">
        <w:rPr>
          <w:rFonts w:ascii="Times New Roman" w:eastAsia="Times New Roman" w:hAnsi="Times New Roman" w:cs="Times New Roman"/>
          <w:b/>
          <w:color w:val="000000" w:themeColor="text1"/>
          <w:sz w:val="24"/>
          <w:szCs w:val="24"/>
        </w:rPr>
        <w:t>eating, hyper-sexuality, gambling and buying</w:t>
      </w:r>
      <w:r w:rsidRPr="007B0A72">
        <w:rPr>
          <w:rFonts w:ascii="Times New Roman" w:eastAsia="Times New Roman" w:hAnsi="Times New Roman" w:cs="Times New Roman"/>
          <w:color w:val="000000" w:themeColor="text1"/>
          <w:sz w:val="24"/>
          <w:szCs w:val="24"/>
        </w:rPr>
        <w:t xml:space="preserve"> pooled together)</w:t>
      </w:r>
      <w:r w:rsidRPr="007B0A72">
        <w:rPr>
          <w:rFonts w:ascii="Times New Roman" w:hAnsi="Times New Roman" w:cs="Times New Roman"/>
          <w:color w:val="000000"/>
          <w:sz w:val="24"/>
          <w:szCs w:val="24"/>
        </w:rPr>
        <w:t xml:space="preserve"> showed a main effect of group [</w:t>
      </w:r>
      <w:r w:rsidRPr="007B0A72">
        <w:rPr>
          <w:rFonts w:ascii="Times New Roman" w:hAnsi="Times New Roman" w:cs="Times New Roman"/>
          <w:color w:val="000000"/>
          <w:sz w:val="24"/>
          <w:szCs w:val="24"/>
          <w:lang w:val="it-IT"/>
        </w:rPr>
        <w:t>χ</w:t>
      </w:r>
      <w:r w:rsidRPr="007B0A72">
        <w:rPr>
          <w:rFonts w:ascii="Times New Roman" w:hAnsi="Times New Roman" w:cs="Times New Roman"/>
          <w:color w:val="000000"/>
          <w:sz w:val="24"/>
          <w:szCs w:val="24"/>
          <w:vertAlign w:val="superscript"/>
        </w:rPr>
        <w:t>2</w:t>
      </w:r>
      <w:r w:rsidRPr="007B0A72">
        <w:rPr>
          <w:rFonts w:ascii="Times New Roman" w:hAnsi="Times New Roman" w:cs="Times New Roman"/>
          <w:color w:val="000000"/>
          <w:sz w:val="24"/>
          <w:szCs w:val="24"/>
        </w:rPr>
        <w:t xml:space="preserve"> (2) = 23.04,</w:t>
      </w:r>
      <w:r w:rsidRPr="007B0A72">
        <w:rPr>
          <w:rFonts w:ascii="Times New Roman" w:hAnsi="Times New Roman" w:cs="Times New Roman"/>
          <w:i/>
          <w:iCs/>
          <w:color w:val="000000"/>
          <w:sz w:val="24"/>
          <w:szCs w:val="24"/>
        </w:rPr>
        <w:t xml:space="preserve"> p </w:t>
      </w:r>
      <w:r w:rsidRPr="007B0A72">
        <w:rPr>
          <w:rFonts w:ascii="Times New Roman" w:hAnsi="Times New Roman" w:cs="Times New Roman"/>
          <w:iCs/>
          <w:color w:val="000000"/>
          <w:sz w:val="24"/>
          <w:szCs w:val="24"/>
        </w:rPr>
        <w:t>&lt; 0.001</w:t>
      </w:r>
      <w:r w:rsidRPr="007B0A72">
        <w:rPr>
          <w:rFonts w:ascii="Times New Roman" w:hAnsi="Times New Roman" w:cs="Times New Roman"/>
          <w:color w:val="000000"/>
          <w:sz w:val="24"/>
          <w:szCs w:val="24"/>
        </w:rPr>
        <w:t xml:space="preserve">]. The Mann–Whitney U test showed that PD+ICD scored higher on this sub-scale compared to PD </w:t>
      </w:r>
      <w:r w:rsidRPr="007B0A72">
        <w:rPr>
          <w:rFonts w:ascii="Times New Roman" w:eastAsia="Times New Roman" w:hAnsi="Times New Roman" w:cs="Times New Roman"/>
          <w:color w:val="000000" w:themeColor="text1"/>
          <w:sz w:val="24"/>
          <w:szCs w:val="24"/>
        </w:rPr>
        <w:t>(</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23.50, Z = -3.48,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0.001</w:t>
      </w:r>
      <w:r w:rsidRPr="007B0A72">
        <w:rPr>
          <w:rFonts w:ascii="Times New Roman" w:eastAsia="Times New Roman" w:hAnsi="Times New Roman" w:cs="Times New Roman"/>
          <w:color w:val="000000" w:themeColor="text1"/>
          <w:sz w:val="24"/>
          <w:szCs w:val="24"/>
        </w:rPr>
        <w:t>) and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12.50, Z = 4.17,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0.001</w:t>
      </w:r>
      <w:r w:rsidRPr="007B0A72">
        <w:rPr>
          <w:rFonts w:ascii="Times New Roman" w:eastAsia="Times New Roman" w:hAnsi="Times New Roman" w:cs="Times New Roman"/>
          <w:color w:val="000000" w:themeColor="text1"/>
          <w:sz w:val="24"/>
          <w:szCs w:val="24"/>
        </w:rPr>
        <w:t>). A higher score on this sub-scale was observed also for PD compared to C (</w:t>
      </w:r>
      <w:r w:rsidRPr="007B0A72">
        <w:rPr>
          <w:rFonts w:ascii="Times New Roman" w:eastAsia="Times New Roman" w:hAnsi="Times New Roman" w:cs="Times New Roman"/>
          <w:i/>
          <w:color w:val="000000" w:themeColor="text1"/>
          <w:sz w:val="24"/>
          <w:szCs w:val="24"/>
        </w:rPr>
        <w:t>U</w:t>
      </w:r>
      <w:r w:rsidRPr="007B0A72">
        <w:rPr>
          <w:rFonts w:ascii="Times New Roman" w:eastAsia="Times New Roman" w:hAnsi="Times New Roman" w:cs="Times New Roman"/>
          <w:color w:val="000000" w:themeColor="text1"/>
          <w:sz w:val="24"/>
          <w:szCs w:val="24"/>
        </w:rPr>
        <w:t xml:space="preserve"> = 47.50, Z = 2.34, </w:t>
      </w:r>
      <w:r w:rsidRPr="007B0A72">
        <w:rPr>
          <w:rFonts w:ascii="Times New Roman" w:eastAsia="Times New Roman" w:hAnsi="Times New Roman" w:cs="Times New Roman"/>
          <w:i/>
          <w:color w:val="000000" w:themeColor="text1"/>
          <w:sz w:val="24"/>
          <w:szCs w:val="24"/>
        </w:rPr>
        <w:t>p</w:t>
      </w:r>
      <w:r w:rsidRPr="007B0A72">
        <w:rPr>
          <w:rFonts w:ascii="Times New Roman" w:eastAsia="Times New Roman" w:hAnsi="Times New Roman" w:cs="Times New Roman"/>
          <w:color w:val="000000" w:themeColor="text1"/>
          <w:sz w:val="24"/>
          <w:szCs w:val="24"/>
        </w:rPr>
        <w:t xml:space="preserve"> = 0.02). </w:t>
      </w:r>
    </w:p>
    <w:p w14:paraId="55FEC274"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lastRenderedPageBreak/>
        <w:t xml:space="preserve">The one-way ANOVA on </w:t>
      </w:r>
      <w:r w:rsidRPr="007B0A72">
        <w:rPr>
          <w:rFonts w:ascii="Times New Roman" w:eastAsia="Times New Roman" w:hAnsi="Times New Roman" w:cs="Times New Roman"/>
          <w:color w:val="000000" w:themeColor="text1"/>
          <w:sz w:val="24"/>
          <w:szCs w:val="24"/>
        </w:rPr>
        <w:t xml:space="preserve">QUIP-RS </w:t>
      </w:r>
      <w:r w:rsidRPr="007B0A72">
        <w:rPr>
          <w:rFonts w:ascii="Times New Roman" w:eastAsia="Times New Roman" w:hAnsi="Times New Roman" w:cs="Times New Roman"/>
          <w:b/>
          <w:color w:val="000000" w:themeColor="text1"/>
          <w:sz w:val="24"/>
          <w:szCs w:val="24"/>
        </w:rPr>
        <w:t>total score</w:t>
      </w:r>
      <w:r w:rsidRPr="007B0A72">
        <w:rPr>
          <w:rFonts w:ascii="Times New Roman" w:eastAsia="Times New Roman" w:hAnsi="Times New Roman" w:cs="Times New Roman"/>
          <w:color w:val="000000" w:themeColor="text1"/>
          <w:sz w:val="24"/>
          <w:szCs w:val="24"/>
        </w:rPr>
        <w:t xml:space="preserve"> </w:t>
      </w:r>
      <w:r w:rsidRPr="007B0A72">
        <w:rPr>
          <w:rFonts w:ascii="Times New Roman" w:hAnsi="Times New Roman" w:cs="Times New Roman"/>
          <w:color w:val="000000"/>
          <w:sz w:val="24"/>
          <w:szCs w:val="24"/>
        </w:rPr>
        <w:t xml:space="preserve">showed a main effect </w:t>
      </w:r>
      <w:proofErr w:type="gramStart"/>
      <w:r w:rsidRPr="007B0A72">
        <w:rPr>
          <w:rFonts w:ascii="Times New Roman" w:hAnsi="Times New Roman" w:cs="Times New Roman"/>
          <w:color w:val="000000"/>
          <w:sz w:val="24"/>
          <w:szCs w:val="24"/>
        </w:rPr>
        <w:t>of  group</w:t>
      </w:r>
      <w:proofErr w:type="gramEnd"/>
      <w:r w:rsidRPr="007B0A72">
        <w:rPr>
          <w:rFonts w:ascii="Times New Roman" w:hAnsi="Times New Roman" w:cs="Times New Roman"/>
          <w:color w:val="000000"/>
          <w:sz w:val="24"/>
          <w:szCs w:val="24"/>
        </w:rPr>
        <w:t xml:space="preserve"> (F</w:t>
      </w:r>
      <w:r w:rsidRPr="007B0A72">
        <w:rPr>
          <w:rFonts w:ascii="Times New Roman" w:hAnsi="Times New Roman" w:cs="Times New Roman"/>
          <w:color w:val="000000"/>
          <w:sz w:val="24"/>
          <w:szCs w:val="24"/>
          <w:vertAlign w:val="subscript"/>
        </w:rPr>
        <w:t xml:space="preserve">2, 40 </w:t>
      </w:r>
      <w:r w:rsidRPr="007B0A72">
        <w:rPr>
          <w:rFonts w:ascii="Times New Roman" w:hAnsi="Times New Roman" w:cs="Times New Roman"/>
          <w:color w:val="000000"/>
          <w:sz w:val="24"/>
          <w:szCs w:val="24"/>
        </w:rPr>
        <w:t xml:space="preserve">= 35.87,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0.001). Post-hoc analysis showed that PD+ICD scored higher on QUIP-RS total score compared to PD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0.001) and C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0.001), while no significant differences emerged between PD and C (</w:t>
      </w:r>
      <w:r w:rsidRPr="007B0A72">
        <w:rPr>
          <w:rFonts w:ascii="Times New Roman" w:hAnsi="Times New Roman" w:cs="Times New Roman"/>
          <w:i/>
          <w:iCs/>
          <w:color w:val="000000"/>
          <w:sz w:val="24"/>
          <w:szCs w:val="24"/>
        </w:rPr>
        <w:t xml:space="preserve">p = </w:t>
      </w:r>
      <w:r w:rsidRPr="007B0A72">
        <w:rPr>
          <w:rFonts w:ascii="Times New Roman" w:hAnsi="Times New Roman" w:cs="Times New Roman"/>
          <w:color w:val="000000"/>
          <w:sz w:val="24"/>
          <w:szCs w:val="24"/>
        </w:rPr>
        <w:t>0.32).</w:t>
      </w:r>
    </w:p>
    <w:p w14:paraId="2976CCAF"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4"/>
        </w:rPr>
      </w:pPr>
      <w:r w:rsidRPr="007B0A72">
        <w:rPr>
          <w:rFonts w:ascii="Times New Roman" w:hAnsi="Times New Roman" w:cs="Times New Roman"/>
          <w:color w:val="000000"/>
          <w:sz w:val="24"/>
          <w:szCs w:val="24"/>
        </w:rPr>
        <w:t xml:space="preserve">The one-way ANOVA on </w:t>
      </w:r>
      <w:r w:rsidRPr="007B0A72">
        <w:rPr>
          <w:rFonts w:ascii="Times New Roman" w:eastAsia="Times New Roman" w:hAnsi="Times New Roman" w:cs="Times New Roman"/>
          <w:b/>
          <w:color w:val="000000" w:themeColor="text1"/>
          <w:sz w:val="24"/>
          <w:szCs w:val="24"/>
        </w:rPr>
        <w:t>HADS anxiety sub-scale</w:t>
      </w:r>
      <w:r w:rsidRPr="007B0A72">
        <w:rPr>
          <w:rFonts w:ascii="Times New Roman" w:eastAsia="Times New Roman" w:hAnsi="Times New Roman" w:cs="Times New Roman"/>
          <w:color w:val="000000" w:themeColor="text1"/>
          <w:sz w:val="24"/>
          <w:szCs w:val="24"/>
        </w:rPr>
        <w:t xml:space="preserve"> </w:t>
      </w:r>
      <w:r w:rsidRPr="007B0A72">
        <w:rPr>
          <w:rFonts w:ascii="Times New Roman" w:hAnsi="Times New Roman" w:cs="Times New Roman"/>
          <w:color w:val="000000"/>
          <w:sz w:val="24"/>
          <w:szCs w:val="24"/>
        </w:rPr>
        <w:t xml:space="preserve">showed a main effect </w:t>
      </w:r>
      <w:proofErr w:type="gramStart"/>
      <w:r w:rsidRPr="007B0A72">
        <w:rPr>
          <w:rFonts w:ascii="Times New Roman" w:hAnsi="Times New Roman" w:cs="Times New Roman"/>
          <w:color w:val="000000"/>
          <w:sz w:val="24"/>
          <w:szCs w:val="24"/>
        </w:rPr>
        <w:t>of  group</w:t>
      </w:r>
      <w:proofErr w:type="gramEnd"/>
      <w:r w:rsidRPr="007B0A72">
        <w:rPr>
          <w:rFonts w:ascii="Times New Roman" w:hAnsi="Times New Roman" w:cs="Times New Roman"/>
          <w:color w:val="000000"/>
          <w:sz w:val="24"/>
          <w:szCs w:val="24"/>
        </w:rPr>
        <w:t xml:space="preserve"> (F</w:t>
      </w:r>
      <w:r w:rsidRPr="007B0A72">
        <w:rPr>
          <w:rFonts w:ascii="Times New Roman" w:hAnsi="Times New Roman" w:cs="Times New Roman"/>
          <w:color w:val="000000"/>
          <w:sz w:val="24"/>
          <w:szCs w:val="24"/>
          <w:vertAlign w:val="subscript"/>
        </w:rPr>
        <w:t xml:space="preserve">2, 38 </w:t>
      </w:r>
      <w:r w:rsidRPr="007B0A72">
        <w:rPr>
          <w:rFonts w:ascii="Times New Roman" w:hAnsi="Times New Roman" w:cs="Times New Roman"/>
          <w:color w:val="000000"/>
          <w:sz w:val="24"/>
          <w:szCs w:val="24"/>
        </w:rPr>
        <w:t xml:space="preserve">= 5.33,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0.01). Post-hoc analysis showed that PD+ICD scored higher compared to C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&lt; 0.01), while no significant differences emerged between PD+ICD and PD (</w:t>
      </w:r>
      <w:r w:rsidRPr="007B0A72">
        <w:rPr>
          <w:rFonts w:ascii="Times New Roman" w:hAnsi="Times New Roman" w:cs="Times New Roman"/>
          <w:i/>
          <w:iCs/>
          <w:color w:val="000000"/>
          <w:sz w:val="24"/>
          <w:szCs w:val="24"/>
        </w:rPr>
        <w:t xml:space="preserve">p = </w:t>
      </w:r>
      <w:r w:rsidRPr="007B0A72">
        <w:rPr>
          <w:rFonts w:ascii="Times New Roman" w:hAnsi="Times New Roman" w:cs="Times New Roman"/>
          <w:color w:val="000000"/>
          <w:sz w:val="24"/>
          <w:szCs w:val="24"/>
        </w:rPr>
        <w:t>0.12) and between PD and C (</w:t>
      </w:r>
      <w:r w:rsidRPr="007B0A72">
        <w:rPr>
          <w:rFonts w:ascii="Times New Roman" w:hAnsi="Times New Roman" w:cs="Times New Roman"/>
          <w:i/>
          <w:iCs/>
          <w:color w:val="000000"/>
          <w:sz w:val="24"/>
          <w:szCs w:val="24"/>
        </w:rPr>
        <w:t xml:space="preserve">p = </w:t>
      </w:r>
      <w:r w:rsidRPr="007B0A72">
        <w:rPr>
          <w:rFonts w:ascii="Times New Roman" w:hAnsi="Times New Roman" w:cs="Times New Roman"/>
          <w:color w:val="000000"/>
          <w:sz w:val="24"/>
          <w:szCs w:val="24"/>
        </w:rPr>
        <w:t xml:space="preserve">0.11). The one-way ANOVA on </w:t>
      </w:r>
      <w:r w:rsidRPr="007B0A72">
        <w:rPr>
          <w:rFonts w:ascii="Times New Roman" w:eastAsia="Times New Roman" w:hAnsi="Times New Roman" w:cs="Times New Roman"/>
          <w:b/>
          <w:color w:val="000000" w:themeColor="text1"/>
          <w:sz w:val="24"/>
          <w:szCs w:val="24"/>
        </w:rPr>
        <w:t>HADS depression sub-scale</w:t>
      </w:r>
      <w:r w:rsidRPr="007B0A72">
        <w:rPr>
          <w:rFonts w:ascii="Times New Roman" w:eastAsia="Times New Roman" w:hAnsi="Times New Roman" w:cs="Times New Roman"/>
          <w:color w:val="000000" w:themeColor="text1"/>
          <w:sz w:val="24"/>
          <w:szCs w:val="24"/>
        </w:rPr>
        <w:t xml:space="preserve"> </w:t>
      </w:r>
      <w:r w:rsidRPr="007B0A72">
        <w:rPr>
          <w:rFonts w:ascii="Times New Roman" w:hAnsi="Times New Roman" w:cs="Times New Roman"/>
          <w:color w:val="000000"/>
          <w:sz w:val="24"/>
          <w:szCs w:val="24"/>
        </w:rPr>
        <w:t>did not show a significant result (F</w:t>
      </w:r>
      <w:r w:rsidRPr="007B0A72">
        <w:rPr>
          <w:rFonts w:ascii="Times New Roman" w:hAnsi="Times New Roman" w:cs="Times New Roman"/>
          <w:color w:val="000000"/>
          <w:sz w:val="24"/>
          <w:szCs w:val="24"/>
          <w:vertAlign w:val="subscript"/>
        </w:rPr>
        <w:t xml:space="preserve">2, 38 </w:t>
      </w:r>
      <w:r w:rsidRPr="007B0A72">
        <w:rPr>
          <w:rFonts w:ascii="Times New Roman" w:hAnsi="Times New Roman" w:cs="Times New Roman"/>
          <w:color w:val="000000"/>
          <w:sz w:val="24"/>
          <w:szCs w:val="24"/>
        </w:rPr>
        <w:t xml:space="preserve">= 1.80, </w:t>
      </w:r>
      <w:r w:rsidRPr="007B0A72">
        <w:rPr>
          <w:rFonts w:ascii="Times New Roman" w:hAnsi="Times New Roman" w:cs="Times New Roman"/>
          <w:i/>
          <w:iCs/>
          <w:color w:val="000000"/>
          <w:sz w:val="24"/>
          <w:szCs w:val="24"/>
        </w:rPr>
        <w:t xml:space="preserve">p </w:t>
      </w:r>
      <w:r w:rsidRPr="007B0A72">
        <w:rPr>
          <w:rFonts w:ascii="Times New Roman" w:hAnsi="Times New Roman" w:cs="Times New Roman"/>
          <w:color w:val="000000"/>
          <w:sz w:val="24"/>
          <w:szCs w:val="24"/>
        </w:rPr>
        <w:t xml:space="preserve">= 0.18). </w:t>
      </w:r>
    </w:p>
    <w:p w14:paraId="4D9728AB" w14:textId="77777777" w:rsidR="007B0A72" w:rsidRPr="007B0A72" w:rsidRDefault="007B0A72" w:rsidP="007B0A72">
      <w:pPr>
        <w:autoSpaceDE w:val="0"/>
        <w:autoSpaceDN w:val="0"/>
        <w:adjustRightInd w:val="0"/>
        <w:spacing w:after="0" w:line="480" w:lineRule="auto"/>
        <w:ind w:firstLine="709"/>
        <w:rPr>
          <w:rFonts w:ascii="Times New Roman" w:hAnsi="Times New Roman" w:cs="Times New Roman"/>
          <w:color w:val="000000"/>
          <w:sz w:val="24"/>
          <w:szCs w:val="23"/>
        </w:rPr>
      </w:pPr>
      <w:r w:rsidRPr="007B0A72">
        <w:rPr>
          <w:rFonts w:ascii="Times New Roman" w:hAnsi="Times New Roman" w:cs="Times New Roman"/>
          <w:color w:val="000000"/>
          <w:sz w:val="24"/>
          <w:szCs w:val="23"/>
        </w:rPr>
        <w:t>Lastly, a Kruskal-Wallis ANOVA on MMSE scores showed a main effect of group [</w:t>
      </w:r>
      <w:r w:rsidRPr="007B0A72">
        <w:rPr>
          <w:rFonts w:ascii="Times New Roman" w:hAnsi="Times New Roman" w:cs="Times New Roman"/>
          <w:color w:val="000000"/>
          <w:sz w:val="24"/>
          <w:szCs w:val="23"/>
          <w:lang w:val="it-IT"/>
        </w:rPr>
        <w:t>χ</w:t>
      </w:r>
      <w:r w:rsidRPr="007B0A72">
        <w:rPr>
          <w:rFonts w:ascii="Times New Roman" w:hAnsi="Times New Roman" w:cs="Times New Roman"/>
          <w:color w:val="000000"/>
          <w:sz w:val="24"/>
          <w:szCs w:val="23"/>
        </w:rPr>
        <w:t xml:space="preserve">2 (2) = 7.56,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xml:space="preserve">= 0.02]. C participants scored higher (Mann–Whitney U test) on this test compared to PD+ICD (U = 61.00, Z = 2.22,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xml:space="preserve">= 0.03) and PD (U = 45.00, Z = 2.53,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xml:space="preserve">= 0.01), while no significant differences emerged between PD+ICD and PD (U = 95.05, Z = -0.09,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0.92). No significant results emerged</w:t>
      </w:r>
      <w:r w:rsidRPr="007B0A72">
        <w:rPr>
          <w:rFonts w:ascii="Times New Roman" w:hAnsi="Times New Roman" w:cs="Times New Roman"/>
          <w:color w:val="000000"/>
          <w:sz w:val="28"/>
          <w:szCs w:val="24"/>
        </w:rPr>
        <w:t xml:space="preserve"> </w:t>
      </w:r>
      <w:r w:rsidRPr="007B0A72">
        <w:rPr>
          <w:rFonts w:ascii="Times New Roman" w:hAnsi="Times New Roman" w:cs="Times New Roman"/>
          <w:color w:val="000000"/>
          <w:sz w:val="24"/>
          <w:szCs w:val="23"/>
        </w:rPr>
        <w:t xml:space="preserve">from </w:t>
      </w:r>
      <w:proofErr w:type="spellStart"/>
      <w:r w:rsidRPr="007B0A72">
        <w:rPr>
          <w:rFonts w:ascii="Times New Roman" w:hAnsi="Times New Roman" w:cs="Times New Roman"/>
          <w:color w:val="000000"/>
          <w:sz w:val="24"/>
          <w:szCs w:val="23"/>
        </w:rPr>
        <w:t>Kruskall</w:t>
      </w:r>
      <w:proofErr w:type="spellEnd"/>
      <w:r w:rsidRPr="007B0A72">
        <w:rPr>
          <w:rFonts w:ascii="Times New Roman" w:hAnsi="Times New Roman" w:cs="Times New Roman"/>
          <w:color w:val="000000"/>
          <w:sz w:val="24"/>
          <w:szCs w:val="23"/>
        </w:rPr>
        <w:t>-Wallis ANOVAs on Digit Span test scores [</w:t>
      </w:r>
      <w:r w:rsidRPr="007B0A72">
        <w:rPr>
          <w:rFonts w:ascii="Times New Roman" w:hAnsi="Times New Roman" w:cs="Times New Roman"/>
          <w:color w:val="000000"/>
          <w:sz w:val="24"/>
          <w:szCs w:val="23"/>
          <w:lang w:val="it-IT"/>
        </w:rPr>
        <w:t>χ</w:t>
      </w:r>
      <w:r w:rsidRPr="007B0A72">
        <w:rPr>
          <w:rFonts w:ascii="Times New Roman" w:hAnsi="Times New Roman" w:cs="Times New Roman"/>
          <w:color w:val="000000"/>
          <w:sz w:val="24"/>
          <w:szCs w:val="23"/>
        </w:rPr>
        <w:t xml:space="preserve">2 (2) = 3.10,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xml:space="preserve">= 0.21] and </w:t>
      </w:r>
      <w:proofErr w:type="spellStart"/>
      <w:r w:rsidRPr="007B0A72">
        <w:rPr>
          <w:rFonts w:ascii="Times New Roman" w:hAnsi="Times New Roman" w:cs="Times New Roman"/>
          <w:color w:val="000000"/>
          <w:sz w:val="24"/>
          <w:szCs w:val="23"/>
        </w:rPr>
        <w:t>Corsi</w:t>
      </w:r>
      <w:proofErr w:type="spellEnd"/>
      <w:r w:rsidRPr="007B0A72">
        <w:rPr>
          <w:rFonts w:ascii="Times New Roman" w:hAnsi="Times New Roman" w:cs="Times New Roman"/>
          <w:color w:val="000000"/>
          <w:sz w:val="24"/>
          <w:szCs w:val="23"/>
        </w:rPr>
        <w:t xml:space="preserve"> test scores [</w:t>
      </w:r>
      <w:r w:rsidRPr="007B0A72">
        <w:rPr>
          <w:rFonts w:ascii="Times New Roman" w:hAnsi="Times New Roman" w:cs="Times New Roman"/>
          <w:color w:val="000000"/>
          <w:sz w:val="24"/>
          <w:szCs w:val="23"/>
          <w:lang w:val="it-IT"/>
        </w:rPr>
        <w:t>χ</w:t>
      </w:r>
      <w:r w:rsidRPr="007B0A72">
        <w:rPr>
          <w:rFonts w:ascii="Times New Roman" w:hAnsi="Times New Roman" w:cs="Times New Roman"/>
          <w:color w:val="000000"/>
          <w:sz w:val="24"/>
          <w:szCs w:val="23"/>
        </w:rPr>
        <w:t xml:space="preserve">2 (2) = 1.93, </w:t>
      </w:r>
      <w:r w:rsidRPr="007B0A72">
        <w:rPr>
          <w:rFonts w:ascii="Times New Roman" w:hAnsi="Times New Roman" w:cs="Times New Roman"/>
          <w:i/>
          <w:iCs/>
          <w:color w:val="000000"/>
          <w:sz w:val="24"/>
          <w:szCs w:val="23"/>
        </w:rPr>
        <w:t xml:space="preserve">p </w:t>
      </w:r>
      <w:r w:rsidRPr="007B0A72">
        <w:rPr>
          <w:rFonts w:ascii="Times New Roman" w:hAnsi="Times New Roman" w:cs="Times New Roman"/>
          <w:color w:val="000000"/>
          <w:sz w:val="24"/>
          <w:szCs w:val="23"/>
        </w:rPr>
        <w:t>= 0.38].</w:t>
      </w:r>
    </w:p>
    <w:p w14:paraId="3B0012D2" w14:textId="77777777" w:rsidR="007B0A72" w:rsidRPr="007B0A72" w:rsidRDefault="007B0A72" w:rsidP="007B0A72">
      <w:pPr>
        <w:autoSpaceDE w:val="0"/>
        <w:autoSpaceDN w:val="0"/>
        <w:adjustRightInd w:val="0"/>
        <w:spacing w:after="0" w:line="480" w:lineRule="auto"/>
        <w:rPr>
          <w:rFonts w:ascii="Times New Roman" w:hAnsi="Times New Roman" w:cs="Times New Roman"/>
          <w:color w:val="000000"/>
          <w:sz w:val="28"/>
          <w:szCs w:val="24"/>
        </w:rPr>
      </w:pPr>
    </w:p>
    <w:p w14:paraId="0CDECEF2" w14:textId="77777777" w:rsidR="007B0A72" w:rsidRP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Reward craving-test</w:t>
      </w:r>
    </w:p>
    <w:p w14:paraId="5AB5C66C" w14:textId="77777777"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ANCOVA (controlling for age) on </w:t>
      </w:r>
      <w:r w:rsidRPr="007B0A72">
        <w:rPr>
          <w:rFonts w:ascii="Times New Roman" w:hAnsi="Times New Roman" w:cs="Times New Roman"/>
          <w:i/>
          <w:sz w:val="24"/>
          <w:szCs w:val="24"/>
        </w:rPr>
        <w:t>liking ratings</w:t>
      </w:r>
      <w:r w:rsidRPr="007B0A72">
        <w:rPr>
          <w:rFonts w:ascii="Times New Roman" w:hAnsi="Times New Roman" w:cs="Times New Roman"/>
          <w:sz w:val="24"/>
          <w:szCs w:val="24"/>
        </w:rPr>
        <w:t xml:space="preserve"> with Group (PD+ICD, PD, C) as a between-subjects variable and Session (Sham, DLPFC, M1) and Stimuli (rewards, non-rewards) as within-subjects variable yielded a significant interaction Group x Session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2.59,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0.04). Post-hoc analysis showed that in the Sham session PD+ICD liked more the stimuli compared to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0.04), while no differences emerged between C and PD+ICD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0.72) and between C and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0.09). Moreover, no differences between groups emerged in the DLPFC session (all </w:t>
      </w:r>
      <w:proofErr w:type="spellStart"/>
      <w:r w:rsidRPr="007B0A72">
        <w:rPr>
          <w:rFonts w:ascii="Times New Roman" w:hAnsi="Times New Roman" w:cs="Times New Roman"/>
          <w:i/>
          <w:sz w:val="24"/>
          <w:szCs w:val="24"/>
        </w:rPr>
        <w:t>ps</w:t>
      </w:r>
      <w:proofErr w:type="spellEnd"/>
      <w:r w:rsidRPr="007B0A72">
        <w:rPr>
          <w:rFonts w:ascii="Times New Roman" w:hAnsi="Times New Roman" w:cs="Times New Roman"/>
          <w:i/>
          <w:sz w:val="24"/>
          <w:szCs w:val="24"/>
        </w:rPr>
        <w:t xml:space="preserve"> &gt;</w:t>
      </w:r>
      <w:r w:rsidRPr="007B0A72">
        <w:rPr>
          <w:rFonts w:ascii="Times New Roman" w:hAnsi="Times New Roman" w:cs="Times New Roman"/>
          <w:sz w:val="24"/>
          <w:szCs w:val="24"/>
        </w:rPr>
        <w:t xml:space="preserve"> 0.23). Differently, in the M1 session PD+ICD and C liked more the stimuli compared to PD (PD+ICD vs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&lt; 0.01; C vs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0.04), while no differences emerged between PD+ICD and C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0.22). No main effects of Group (F</w:t>
      </w:r>
      <w:r w:rsidRPr="007B0A72">
        <w:rPr>
          <w:rFonts w:ascii="Times New Roman" w:hAnsi="Times New Roman" w:cs="Times New Roman"/>
          <w:sz w:val="24"/>
          <w:szCs w:val="24"/>
          <w:vertAlign w:val="subscript"/>
        </w:rPr>
        <w:t>2, 39</w:t>
      </w:r>
      <w:r w:rsidRPr="007B0A72">
        <w:rPr>
          <w:rFonts w:ascii="Times New Roman" w:hAnsi="Times New Roman" w:cs="Times New Roman"/>
          <w:sz w:val="24"/>
          <w:szCs w:val="24"/>
        </w:rPr>
        <w:t xml:space="preserve"> = 2.92,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0.07), type of </w:t>
      </w:r>
      <w:r w:rsidRPr="007B0A72">
        <w:rPr>
          <w:rFonts w:ascii="Times New Roman" w:hAnsi="Times New Roman" w:cs="Times New Roman"/>
          <w:sz w:val="24"/>
          <w:szCs w:val="24"/>
        </w:rPr>
        <w:lastRenderedPageBreak/>
        <w:t>Session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0.54,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0.59) and type of Stimuli (F</w:t>
      </w:r>
      <w:r w:rsidRPr="007B0A72">
        <w:rPr>
          <w:rFonts w:ascii="Times New Roman" w:hAnsi="Times New Roman" w:cs="Times New Roman"/>
          <w:sz w:val="24"/>
          <w:szCs w:val="24"/>
          <w:vertAlign w:val="subscript"/>
        </w:rPr>
        <w:t>1, 39</w:t>
      </w:r>
      <w:r w:rsidRPr="007B0A72">
        <w:rPr>
          <w:rFonts w:ascii="Times New Roman" w:hAnsi="Times New Roman" w:cs="Times New Roman"/>
          <w:sz w:val="24"/>
          <w:szCs w:val="24"/>
        </w:rPr>
        <w:t xml:space="preserve"> = 0.02,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0.90) emerged. Moreover, there were no significant Group x Stimuli (F</w:t>
      </w:r>
      <w:r w:rsidRPr="007B0A72">
        <w:rPr>
          <w:rFonts w:ascii="Times New Roman" w:hAnsi="Times New Roman" w:cs="Times New Roman"/>
          <w:sz w:val="24"/>
          <w:szCs w:val="24"/>
          <w:vertAlign w:val="subscript"/>
        </w:rPr>
        <w:t>2, 39</w:t>
      </w:r>
      <w:r w:rsidRPr="007B0A72">
        <w:rPr>
          <w:rFonts w:ascii="Times New Roman" w:hAnsi="Times New Roman" w:cs="Times New Roman"/>
          <w:sz w:val="24"/>
          <w:szCs w:val="24"/>
        </w:rPr>
        <w:t xml:space="preserve"> = 2.58,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0.09), Stimuli x Session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1.63,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0.20) and Group x Stimuli x Session (F</w:t>
      </w:r>
      <w:r w:rsidRPr="007B0A72">
        <w:rPr>
          <w:rFonts w:ascii="Times New Roman" w:hAnsi="Times New Roman" w:cs="Times New Roman"/>
          <w:sz w:val="24"/>
          <w:szCs w:val="24"/>
          <w:vertAlign w:val="subscript"/>
        </w:rPr>
        <w:t>4, 78</w:t>
      </w:r>
      <w:r w:rsidRPr="007B0A72">
        <w:rPr>
          <w:rFonts w:ascii="Times New Roman" w:hAnsi="Times New Roman" w:cs="Times New Roman"/>
          <w:sz w:val="24"/>
          <w:szCs w:val="24"/>
        </w:rPr>
        <w:t xml:space="preserve"> = 0.43,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0.79) interactions.</w:t>
      </w:r>
    </w:p>
    <w:p w14:paraId="0A89F308" w14:textId="77777777"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ANCOVA (controlling for age) on </w:t>
      </w:r>
      <w:r w:rsidRPr="007B0A72">
        <w:rPr>
          <w:rFonts w:ascii="Times New Roman" w:hAnsi="Times New Roman" w:cs="Times New Roman"/>
          <w:i/>
          <w:sz w:val="24"/>
          <w:szCs w:val="24"/>
        </w:rPr>
        <w:t>wanting ratings</w:t>
      </w:r>
      <w:r w:rsidRPr="007B0A72">
        <w:rPr>
          <w:rFonts w:ascii="Times New Roman" w:hAnsi="Times New Roman" w:cs="Times New Roman"/>
          <w:sz w:val="24"/>
          <w:szCs w:val="24"/>
        </w:rPr>
        <w:t xml:space="preserve"> with Group (PD+ICD, PD, C) as a between-subjects variable and Session (Sham, DLPFC, M1) and Stimuli (rewards, non-rewards) as within-subjects variables yielded a significant main effect of Group (F</w:t>
      </w:r>
      <w:r w:rsidRPr="007B0A72">
        <w:rPr>
          <w:rFonts w:ascii="Times New Roman" w:hAnsi="Times New Roman" w:cs="Times New Roman"/>
          <w:sz w:val="24"/>
          <w:szCs w:val="24"/>
          <w:vertAlign w:val="subscript"/>
        </w:rPr>
        <w:t>2, 39</w:t>
      </w:r>
      <w:r w:rsidRPr="007B0A72">
        <w:rPr>
          <w:rFonts w:ascii="Times New Roman" w:hAnsi="Times New Roman" w:cs="Times New Roman"/>
          <w:sz w:val="24"/>
          <w:szCs w:val="24"/>
        </w:rPr>
        <w:t xml:space="preserve"> = 3.99,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0.03) and a marginally significant interaction Group x Stimuli (F</w:t>
      </w:r>
      <w:r w:rsidRPr="007B0A72">
        <w:rPr>
          <w:rFonts w:ascii="Times New Roman" w:hAnsi="Times New Roman" w:cs="Times New Roman"/>
          <w:sz w:val="24"/>
          <w:szCs w:val="24"/>
          <w:vertAlign w:val="subscript"/>
        </w:rPr>
        <w:t>2, 39</w:t>
      </w:r>
      <w:r w:rsidRPr="007B0A72">
        <w:rPr>
          <w:rFonts w:ascii="Times New Roman" w:hAnsi="Times New Roman" w:cs="Times New Roman"/>
          <w:sz w:val="24"/>
          <w:szCs w:val="24"/>
        </w:rPr>
        <w:t xml:space="preserve"> = 3.08,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0.057). There was no main effect of Session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1.34,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0.44), as well as of Stimuli (F</w:t>
      </w:r>
      <w:r w:rsidRPr="007B0A72">
        <w:rPr>
          <w:rFonts w:ascii="Times New Roman" w:hAnsi="Times New Roman" w:cs="Times New Roman"/>
          <w:sz w:val="24"/>
          <w:szCs w:val="24"/>
          <w:vertAlign w:val="subscript"/>
        </w:rPr>
        <w:t>1, 39</w:t>
      </w:r>
      <w:r w:rsidRPr="007B0A72">
        <w:rPr>
          <w:rFonts w:ascii="Times New Roman" w:hAnsi="Times New Roman" w:cs="Times New Roman"/>
          <w:sz w:val="24"/>
          <w:szCs w:val="24"/>
        </w:rPr>
        <w:t xml:space="preserve"> = 0.27,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0.61). No significant Group x Session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1.91,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0.12), Session x Stimuli (F</w:t>
      </w:r>
      <w:r w:rsidRPr="007B0A72">
        <w:rPr>
          <w:rFonts w:ascii="Times New Roman" w:hAnsi="Times New Roman" w:cs="Times New Roman"/>
          <w:sz w:val="24"/>
          <w:szCs w:val="24"/>
          <w:vertAlign w:val="subscript"/>
        </w:rPr>
        <w:t>2, 78</w:t>
      </w:r>
      <w:r w:rsidRPr="007B0A72">
        <w:rPr>
          <w:rFonts w:ascii="Times New Roman" w:hAnsi="Times New Roman" w:cs="Times New Roman"/>
          <w:sz w:val="24"/>
          <w:szCs w:val="24"/>
        </w:rPr>
        <w:t xml:space="preserve"> = 1.99,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0.14) and Group x Session x Stimuli (F</w:t>
      </w:r>
      <w:r w:rsidRPr="007B0A72">
        <w:rPr>
          <w:rFonts w:ascii="Times New Roman" w:hAnsi="Times New Roman" w:cs="Times New Roman"/>
          <w:sz w:val="24"/>
          <w:szCs w:val="24"/>
          <w:vertAlign w:val="subscript"/>
        </w:rPr>
        <w:t>4, 78</w:t>
      </w:r>
      <w:r w:rsidRPr="007B0A72">
        <w:rPr>
          <w:rFonts w:ascii="Times New Roman" w:hAnsi="Times New Roman" w:cs="Times New Roman"/>
          <w:sz w:val="24"/>
          <w:szCs w:val="24"/>
        </w:rPr>
        <w:t xml:space="preserve"> = 0.77,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0.55) emerged. </w:t>
      </w:r>
    </w:p>
    <w:p w14:paraId="693D2C8E" w14:textId="77777777" w:rsidR="007B0A72" w:rsidRPr="007B0A72" w:rsidRDefault="007B0A72" w:rsidP="007B0A72">
      <w:pPr>
        <w:spacing w:after="0" w:line="480" w:lineRule="auto"/>
        <w:rPr>
          <w:rFonts w:ascii="Times New Roman" w:hAnsi="Times New Roman" w:cs="Times New Roman"/>
          <w:sz w:val="24"/>
          <w:szCs w:val="24"/>
        </w:rPr>
      </w:pPr>
      <w:r w:rsidRPr="007B0A72">
        <w:rPr>
          <w:rFonts w:ascii="Times New Roman" w:hAnsi="Times New Roman" w:cs="Times New Roman"/>
          <w:sz w:val="24"/>
          <w:szCs w:val="24"/>
        </w:rPr>
        <w:t>Post-hoc analysis on the main effect of group showed a higher wanting for PD+ICD participants compared to PD participants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0.01) and C participants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0.04), while no differences emerged between PD and C participants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0.54). As regards the marginally significant interaction Group x Stimuli, PD+ICD wanted more rewards compared to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0.046) and C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0.01), while no differences emerged between PD and C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0.63). Moreover, PD+ICD wanted also more non-reward compared to PD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&lt; 0.01), while no differences emerged between PD+ICD and C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0.23) and between PD and C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0.11). </w:t>
      </w:r>
    </w:p>
    <w:p w14:paraId="6AE33BB2" w14:textId="77777777"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ANCOVA (controlling for age) on </w:t>
      </w:r>
      <w:r w:rsidRPr="007B0A72">
        <w:rPr>
          <w:rFonts w:ascii="Times New Roman" w:hAnsi="Times New Roman" w:cs="Times New Roman"/>
          <w:i/>
          <w:sz w:val="24"/>
          <w:szCs w:val="24"/>
        </w:rPr>
        <w:t>HR values</w:t>
      </w:r>
      <w:r w:rsidRPr="007B0A72">
        <w:rPr>
          <w:rFonts w:ascii="Times New Roman" w:hAnsi="Times New Roman" w:cs="Times New Roman"/>
          <w:sz w:val="24"/>
          <w:szCs w:val="24"/>
        </w:rPr>
        <w:t xml:space="preserve"> during the presentation of the stimuli with Group (PD+ICD, PD, C) as a between-subjects variable and Session (Sham, DLPFC, M1) and Stimuli (rewards, non-rewards) as within-subjects variables yielded no main effects of Group (F</w:t>
      </w:r>
      <w:r w:rsidRPr="007B0A72">
        <w:rPr>
          <w:rFonts w:ascii="Times New Roman" w:hAnsi="Times New Roman" w:cs="Times New Roman"/>
          <w:sz w:val="24"/>
          <w:szCs w:val="24"/>
          <w:vertAlign w:val="subscript"/>
        </w:rPr>
        <w:t>2, 36</w:t>
      </w:r>
      <w:r w:rsidRPr="007B0A72">
        <w:rPr>
          <w:rFonts w:ascii="Times New Roman" w:hAnsi="Times New Roman" w:cs="Times New Roman"/>
          <w:sz w:val="24"/>
          <w:szCs w:val="24"/>
        </w:rPr>
        <w:t xml:space="preserve"> = 0.34,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0.71), type of Session (F</w:t>
      </w:r>
      <w:r w:rsidRPr="007B0A72">
        <w:rPr>
          <w:rFonts w:ascii="Times New Roman" w:hAnsi="Times New Roman" w:cs="Times New Roman"/>
          <w:sz w:val="24"/>
          <w:szCs w:val="24"/>
          <w:vertAlign w:val="subscript"/>
        </w:rPr>
        <w:t>2, 72</w:t>
      </w:r>
      <w:r w:rsidRPr="007B0A72">
        <w:rPr>
          <w:rFonts w:ascii="Times New Roman" w:hAnsi="Times New Roman" w:cs="Times New Roman"/>
          <w:sz w:val="24"/>
          <w:szCs w:val="24"/>
        </w:rPr>
        <w:t xml:space="preserve"> = 0.25,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0.77) and type of Stimuli (F</w:t>
      </w:r>
      <w:r w:rsidRPr="007B0A72">
        <w:rPr>
          <w:rFonts w:ascii="Times New Roman" w:hAnsi="Times New Roman" w:cs="Times New Roman"/>
          <w:sz w:val="24"/>
          <w:szCs w:val="24"/>
          <w:vertAlign w:val="subscript"/>
        </w:rPr>
        <w:t>1, 36</w:t>
      </w:r>
      <w:r w:rsidRPr="007B0A72">
        <w:rPr>
          <w:rFonts w:ascii="Times New Roman" w:hAnsi="Times New Roman" w:cs="Times New Roman"/>
          <w:sz w:val="24"/>
          <w:szCs w:val="24"/>
        </w:rPr>
        <w:t xml:space="preserve"> = 0.07,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0.79). No significant Group x Session (F</w:t>
      </w:r>
      <w:r w:rsidRPr="007B0A72">
        <w:rPr>
          <w:rFonts w:ascii="Times New Roman" w:hAnsi="Times New Roman" w:cs="Times New Roman"/>
          <w:sz w:val="24"/>
          <w:szCs w:val="24"/>
          <w:vertAlign w:val="subscript"/>
        </w:rPr>
        <w:t>4, 72</w:t>
      </w:r>
      <w:r w:rsidRPr="007B0A72">
        <w:rPr>
          <w:rFonts w:ascii="Times New Roman" w:hAnsi="Times New Roman" w:cs="Times New Roman"/>
          <w:sz w:val="24"/>
          <w:szCs w:val="24"/>
        </w:rPr>
        <w:t xml:space="preserve"> = 0.77,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0.55), Group x Stimuli (F</w:t>
      </w:r>
      <w:r w:rsidRPr="007B0A72">
        <w:rPr>
          <w:rFonts w:ascii="Times New Roman" w:hAnsi="Times New Roman" w:cs="Times New Roman"/>
          <w:sz w:val="24"/>
          <w:szCs w:val="24"/>
          <w:vertAlign w:val="subscript"/>
        </w:rPr>
        <w:t>2, 36</w:t>
      </w:r>
      <w:r w:rsidRPr="007B0A72">
        <w:rPr>
          <w:rFonts w:ascii="Times New Roman" w:hAnsi="Times New Roman" w:cs="Times New Roman"/>
          <w:sz w:val="24"/>
          <w:szCs w:val="24"/>
        </w:rPr>
        <w:t xml:space="preserve"> = 1.06,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0.36), Session x Stimuli (F</w:t>
      </w:r>
      <w:r w:rsidRPr="007B0A72">
        <w:rPr>
          <w:rFonts w:ascii="Times New Roman" w:hAnsi="Times New Roman" w:cs="Times New Roman"/>
          <w:sz w:val="24"/>
          <w:szCs w:val="24"/>
          <w:vertAlign w:val="subscript"/>
        </w:rPr>
        <w:t>2, 72</w:t>
      </w:r>
      <w:r w:rsidRPr="007B0A72">
        <w:rPr>
          <w:rFonts w:ascii="Times New Roman" w:hAnsi="Times New Roman" w:cs="Times New Roman"/>
          <w:sz w:val="24"/>
          <w:szCs w:val="24"/>
        </w:rPr>
        <w:t xml:space="preserve"> = 1.90,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0.16) and Group x Session x Stimuli (F</w:t>
      </w:r>
      <w:r w:rsidRPr="007B0A72">
        <w:rPr>
          <w:rFonts w:ascii="Times New Roman" w:hAnsi="Times New Roman" w:cs="Times New Roman"/>
          <w:sz w:val="24"/>
          <w:szCs w:val="24"/>
          <w:vertAlign w:val="subscript"/>
        </w:rPr>
        <w:t>4, 72</w:t>
      </w:r>
      <w:r w:rsidRPr="007B0A72">
        <w:rPr>
          <w:rFonts w:ascii="Times New Roman" w:hAnsi="Times New Roman" w:cs="Times New Roman"/>
          <w:sz w:val="24"/>
          <w:szCs w:val="24"/>
        </w:rPr>
        <w:t xml:space="preserve"> = 0.76,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0.55) interactions emerged.</w:t>
      </w:r>
    </w:p>
    <w:p w14:paraId="2A75FC06" w14:textId="77777777"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ANCOVA (controlling for age) on </w:t>
      </w:r>
      <w:r w:rsidRPr="007B0A72">
        <w:rPr>
          <w:rFonts w:ascii="Times New Roman" w:hAnsi="Times New Roman" w:cs="Times New Roman"/>
          <w:i/>
          <w:sz w:val="24"/>
          <w:szCs w:val="24"/>
        </w:rPr>
        <w:t>SCR magnitude values</w:t>
      </w:r>
      <w:r w:rsidRPr="007B0A72">
        <w:rPr>
          <w:rFonts w:ascii="Times New Roman" w:hAnsi="Times New Roman" w:cs="Times New Roman"/>
          <w:sz w:val="24"/>
          <w:szCs w:val="24"/>
        </w:rPr>
        <w:t xml:space="preserve"> during the presentation of the stimuli with Group (PD+ICD, PD, C) as a between-subjects variable and Session </w:t>
      </w:r>
      <w:r w:rsidRPr="007B0A72">
        <w:rPr>
          <w:rFonts w:ascii="Times New Roman" w:hAnsi="Times New Roman" w:cs="Times New Roman"/>
          <w:sz w:val="24"/>
          <w:szCs w:val="24"/>
        </w:rPr>
        <w:lastRenderedPageBreak/>
        <w:t>(Sham, DLPFC, M1) and Stimuli (rewards, non-rewards) as within-subjects variables yielded no main effects of Group (F</w:t>
      </w:r>
      <w:r w:rsidRPr="007B0A72">
        <w:rPr>
          <w:rFonts w:ascii="Times New Roman" w:hAnsi="Times New Roman" w:cs="Times New Roman"/>
          <w:sz w:val="24"/>
          <w:szCs w:val="24"/>
          <w:vertAlign w:val="subscript"/>
        </w:rPr>
        <w:t>2, 36</w:t>
      </w:r>
      <w:r w:rsidRPr="007B0A72">
        <w:rPr>
          <w:rFonts w:ascii="Times New Roman" w:hAnsi="Times New Roman" w:cs="Times New Roman"/>
          <w:sz w:val="24"/>
          <w:szCs w:val="24"/>
        </w:rPr>
        <w:t xml:space="preserve"> = 1.67,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0.20), type of Session (F</w:t>
      </w:r>
      <w:r w:rsidRPr="007B0A72">
        <w:rPr>
          <w:rFonts w:ascii="Times New Roman" w:hAnsi="Times New Roman" w:cs="Times New Roman"/>
          <w:sz w:val="24"/>
          <w:szCs w:val="24"/>
          <w:vertAlign w:val="subscript"/>
        </w:rPr>
        <w:t>2, 72</w:t>
      </w:r>
      <w:r w:rsidRPr="007B0A72">
        <w:rPr>
          <w:rFonts w:ascii="Times New Roman" w:hAnsi="Times New Roman" w:cs="Times New Roman"/>
          <w:sz w:val="24"/>
          <w:szCs w:val="24"/>
        </w:rPr>
        <w:t xml:space="preserve"> = 2.20,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0.12) and type of Stimuli (F</w:t>
      </w:r>
      <w:r w:rsidRPr="007B0A72">
        <w:rPr>
          <w:rFonts w:ascii="Times New Roman" w:hAnsi="Times New Roman" w:cs="Times New Roman"/>
          <w:sz w:val="24"/>
          <w:szCs w:val="24"/>
          <w:vertAlign w:val="subscript"/>
        </w:rPr>
        <w:t>1, 36</w:t>
      </w:r>
      <w:r w:rsidRPr="007B0A72">
        <w:rPr>
          <w:rFonts w:ascii="Times New Roman" w:hAnsi="Times New Roman" w:cs="Times New Roman"/>
          <w:sz w:val="24"/>
          <w:szCs w:val="24"/>
        </w:rPr>
        <w:t xml:space="preserve"> = 0.00,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0.97). No significant Group x Session (F</w:t>
      </w:r>
      <w:r w:rsidRPr="007B0A72">
        <w:rPr>
          <w:rFonts w:ascii="Times New Roman" w:hAnsi="Times New Roman" w:cs="Times New Roman"/>
          <w:sz w:val="24"/>
          <w:szCs w:val="24"/>
          <w:vertAlign w:val="subscript"/>
        </w:rPr>
        <w:t>4, 72</w:t>
      </w:r>
      <w:r w:rsidRPr="007B0A72">
        <w:rPr>
          <w:rFonts w:ascii="Times New Roman" w:hAnsi="Times New Roman" w:cs="Times New Roman"/>
          <w:sz w:val="24"/>
          <w:szCs w:val="24"/>
        </w:rPr>
        <w:t xml:space="preserve"> = 0.75,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0.56), Group x Stimuli (F</w:t>
      </w:r>
      <w:r w:rsidRPr="007B0A72">
        <w:rPr>
          <w:rFonts w:ascii="Times New Roman" w:hAnsi="Times New Roman" w:cs="Times New Roman"/>
          <w:sz w:val="24"/>
          <w:szCs w:val="24"/>
          <w:vertAlign w:val="subscript"/>
        </w:rPr>
        <w:t>2, 36</w:t>
      </w:r>
      <w:r w:rsidRPr="007B0A72">
        <w:rPr>
          <w:rFonts w:ascii="Times New Roman" w:hAnsi="Times New Roman" w:cs="Times New Roman"/>
          <w:sz w:val="24"/>
          <w:szCs w:val="24"/>
        </w:rPr>
        <w:t xml:space="preserve"> = 0.33,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0.72), Session x Stimuli (F</w:t>
      </w:r>
      <w:r w:rsidRPr="007B0A72">
        <w:rPr>
          <w:rFonts w:ascii="Times New Roman" w:hAnsi="Times New Roman" w:cs="Times New Roman"/>
          <w:sz w:val="24"/>
          <w:szCs w:val="24"/>
          <w:vertAlign w:val="subscript"/>
        </w:rPr>
        <w:t>2, 72</w:t>
      </w:r>
      <w:r w:rsidRPr="007B0A72">
        <w:rPr>
          <w:rFonts w:ascii="Times New Roman" w:hAnsi="Times New Roman" w:cs="Times New Roman"/>
          <w:sz w:val="24"/>
          <w:szCs w:val="24"/>
        </w:rPr>
        <w:t xml:space="preserve"> = 2.64,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0.08) and Group x Session x Stimuli (F</w:t>
      </w:r>
      <w:r w:rsidRPr="007B0A72">
        <w:rPr>
          <w:rFonts w:ascii="Times New Roman" w:hAnsi="Times New Roman" w:cs="Times New Roman"/>
          <w:sz w:val="24"/>
          <w:szCs w:val="24"/>
          <w:vertAlign w:val="subscript"/>
        </w:rPr>
        <w:t>4, 72</w:t>
      </w:r>
      <w:r w:rsidRPr="007B0A72">
        <w:rPr>
          <w:rFonts w:ascii="Times New Roman" w:hAnsi="Times New Roman" w:cs="Times New Roman"/>
          <w:sz w:val="24"/>
          <w:szCs w:val="24"/>
        </w:rPr>
        <w:t xml:space="preserve"> = 0.68,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0.60) interactions emerged.</w:t>
      </w:r>
    </w:p>
    <w:p w14:paraId="0B523C70" w14:textId="77777777" w:rsidR="007B0A72" w:rsidRPr="007B0A72" w:rsidRDefault="007B0A72" w:rsidP="007B0A72">
      <w:pPr>
        <w:spacing w:after="0" w:line="480" w:lineRule="auto"/>
        <w:ind w:firstLine="709"/>
        <w:rPr>
          <w:rFonts w:ascii="Times New Roman" w:hAnsi="Times New Roman" w:cs="Times New Roman"/>
          <w:sz w:val="24"/>
          <w:szCs w:val="24"/>
        </w:rPr>
      </w:pPr>
    </w:p>
    <w:p w14:paraId="6CE54863" w14:textId="77777777" w:rsidR="007B0A72" w:rsidRP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Temporal discounting task</w:t>
      </w:r>
    </w:p>
    <w:p w14:paraId="3316E48B" w14:textId="77777777" w:rsidR="007B0A72" w:rsidRPr="007B0A72" w:rsidRDefault="007B0A72" w:rsidP="007B0A72">
      <w:pPr>
        <w:spacing w:after="0" w:line="480" w:lineRule="auto"/>
        <w:ind w:firstLine="709"/>
        <w:rPr>
          <w:rFonts w:ascii="Times New Roman" w:hAnsi="Times New Roman"/>
          <w:sz w:val="24"/>
          <w:szCs w:val="24"/>
        </w:rPr>
      </w:pPr>
      <w:r w:rsidRPr="007B0A72">
        <w:rPr>
          <w:rFonts w:ascii="Times New Roman" w:hAnsi="Times New Roman" w:cs="Times New Roman"/>
          <w:sz w:val="24"/>
          <w:szCs w:val="24"/>
        </w:rPr>
        <w:t xml:space="preserve">A repeated-measure ANCOVA (controlling for age) on AUC values with Session (Sham, DLPFC, M1) and type of Task (money, food) as within-subjects variables and Group (PD+ICD, PD, C) as a between-subjects variable yielded no main effect of Group </w:t>
      </w:r>
      <w:r w:rsidRPr="007B0A72">
        <w:rPr>
          <w:rFonts w:ascii="Times New Roman" w:hAnsi="Times New Roman"/>
          <w:sz w:val="24"/>
          <w:szCs w:val="24"/>
        </w:rPr>
        <w:t>(F</w:t>
      </w:r>
      <w:r w:rsidRPr="007B0A72">
        <w:rPr>
          <w:rFonts w:ascii="Times New Roman" w:hAnsi="Times New Roman"/>
          <w:sz w:val="24"/>
          <w:szCs w:val="24"/>
          <w:vertAlign w:val="subscript"/>
        </w:rPr>
        <w:t>2, 38</w:t>
      </w:r>
      <w:r w:rsidRPr="007B0A72">
        <w:rPr>
          <w:rFonts w:ascii="Times New Roman" w:hAnsi="Times New Roman"/>
          <w:sz w:val="24"/>
          <w:szCs w:val="24"/>
        </w:rPr>
        <w:t xml:space="preserve"> = 2.49, </w:t>
      </w:r>
      <w:r w:rsidRPr="007B0A72">
        <w:rPr>
          <w:rFonts w:ascii="Times New Roman" w:hAnsi="Times New Roman"/>
          <w:i/>
          <w:sz w:val="24"/>
          <w:szCs w:val="24"/>
        </w:rPr>
        <w:t>p</w:t>
      </w:r>
      <w:r w:rsidRPr="007B0A72">
        <w:rPr>
          <w:rFonts w:ascii="Times New Roman" w:hAnsi="Times New Roman"/>
          <w:sz w:val="24"/>
          <w:szCs w:val="24"/>
        </w:rPr>
        <w:t xml:space="preserve"> = 0.10) nor of type of Session (F</w:t>
      </w:r>
      <w:r w:rsidRPr="007B0A72">
        <w:rPr>
          <w:rFonts w:ascii="Times New Roman" w:hAnsi="Times New Roman"/>
          <w:sz w:val="24"/>
          <w:szCs w:val="24"/>
          <w:vertAlign w:val="subscript"/>
        </w:rPr>
        <w:t>2, 76</w:t>
      </w:r>
      <w:r w:rsidRPr="007B0A72">
        <w:rPr>
          <w:rFonts w:ascii="Times New Roman" w:hAnsi="Times New Roman"/>
          <w:sz w:val="24"/>
          <w:szCs w:val="24"/>
        </w:rPr>
        <w:t xml:space="preserve"> = 0.03, </w:t>
      </w:r>
      <w:r w:rsidRPr="007B0A72">
        <w:rPr>
          <w:rFonts w:ascii="Times New Roman" w:hAnsi="Times New Roman"/>
          <w:i/>
          <w:sz w:val="24"/>
          <w:szCs w:val="24"/>
        </w:rPr>
        <w:t>p</w:t>
      </w:r>
      <w:r w:rsidRPr="007B0A72">
        <w:rPr>
          <w:rFonts w:ascii="Times New Roman" w:hAnsi="Times New Roman"/>
          <w:sz w:val="24"/>
          <w:szCs w:val="24"/>
        </w:rPr>
        <w:t xml:space="preserve"> = 0.97) and no main effect of Task (F</w:t>
      </w:r>
      <w:r w:rsidRPr="007B0A72">
        <w:rPr>
          <w:rFonts w:ascii="Times New Roman" w:hAnsi="Times New Roman"/>
          <w:sz w:val="24"/>
          <w:szCs w:val="24"/>
          <w:vertAlign w:val="subscript"/>
        </w:rPr>
        <w:t>1, 38</w:t>
      </w:r>
      <w:r w:rsidRPr="007B0A72">
        <w:rPr>
          <w:rFonts w:ascii="Times New Roman" w:hAnsi="Times New Roman"/>
          <w:sz w:val="24"/>
          <w:szCs w:val="24"/>
        </w:rPr>
        <w:t xml:space="preserve"> = 1.83, </w:t>
      </w:r>
      <w:r w:rsidRPr="007B0A72">
        <w:rPr>
          <w:rFonts w:ascii="Times New Roman" w:hAnsi="Times New Roman"/>
          <w:i/>
          <w:sz w:val="24"/>
          <w:szCs w:val="24"/>
        </w:rPr>
        <w:t>p</w:t>
      </w:r>
      <w:r w:rsidRPr="007B0A72">
        <w:rPr>
          <w:rFonts w:ascii="Times New Roman" w:hAnsi="Times New Roman"/>
          <w:sz w:val="24"/>
          <w:szCs w:val="24"/>
        </w:rPr>
        <w:t xml:space="preserve"> = 0.18). </w:t>
      </w:r>
      <w:proofErr w:type="gramStart"/>
      <w:r w:rsidRPr="007B0A72">
        <w:rPr>
          <w:rFonts w:ascii="Times New Roman" w:hAnsi="Times New Roman"/>
          <w:sz w:val="24"/>
          <w:szCs w:val="24"/>
        </w:rPr>
        <w:t>No  interactions</w:t>
      </w:r>
      <w:proofErr w:type="gramEnd"/>
      <w:r w:rsidRPr="007B0A72">
        <w:rPr>
          <w:rFonts w:ascii="Times New Roman" w:hAnsi="Times New Roman"/>
          <w:sz w:val="24"/>
          <w:szCs w:val="24"/>
        </w:rPr>
        <w:t xml:space="preserve"> Group x Session (F</w:t>
      </w:r>
      <w:r w:rsidRPr="007B0A72">
        <w:rPr>
          <w:rFonts w:ascii="Times New Roman" w:hAnsi="Times New Roman"/>
          <w:sz w:val="24"/>
          <w:szCs w:val="24"/>
          <w:vertAlign w:val="subscript"/>
        </w:rPr>
        <w:t>4, 76</w:t>
      </w:r>
      <w:r w:rsidRPr="007B0A72">
        <w:rPr>
          <w:rFonts w:ascii="Times New Roman" w:hAnsi="Times New Roman"/>
          <w:sz w:val="24"/>
          <w:szCs w:val="24"/>
        </w:rPr>
        <w:t xml:space="preserve"> = 1.41, </w:t>
      </w:r>
      <w:r w:rsidRPr="007B0A72">
        <w:rPr>
          <w:rFonts w:ascii="Times New Roman" w:hAnsi="Times New Roman"/>
          <w:i/>
          <w:sz w:val="24"/>
          <w:szCs w:val="24"/>
        </w:rPr>
        <w:t>p</w:t>
      </w:r>
      <w:r w:rsidRPr="007B0A72">
        <w:rPr>
          <w:rFonts w:ascii="Times New Roman" w:hAnsi="Times New Roman"/>
          <w:sz w:val="24"/>
          <w:szCs w:val="24"/>
        </w:rPr>
        <w:t xml:space="preserve"> = 0.24), Task x Group (F</w:t>
      </w:r>
      <w:r w:rsidRPr="007B0A72">
        <w:rPr>
          <w:rFonts w:ascii="Times New Roman" w:hAnsi="Times New Roman"/>
          <w:sz w:val="24"/>
          <w:szCs w:val="24"/>
          <w:vertAlign w:val="subscript"/>
        </w:rPr>
        <w:t>2, 38</w:t>
      </w:r>
      <w:r w:rsidRPr="007B0A72">
        <w:rPr>
          <w:rFonts w:ascii="Times New Roman" w:hAnsi="Times New Roman"/>
          <w:sz w:val="24"/>
          <w:szCs w:val="24"/>
        </w:rPr>
        <w:t xml:space="preserve"> = 0.11, </w:t>
      </w:r>
      <w:r w:rsidRPr="007B0A72">
        <w:rPr>
          <w:rFonts w:ascii="Times New Roman" w:hAnsi="Times New Roman"/>
          <w:i/>
          <w:sz w:val="24"/>
          <w:szCs w:val="24"/>
        </w:rPr>
        <w:t>p</w:t>
      </w:r>
      <w:r w:rsidRPr="007B0A72">
        <w:rPr>
          <w:rFonts w:ascii="Times New Roman" w:hAnsi="Times New Roman"/>
          <w:sz w:val="24"/>
          <w:szCs w:val="24"/>
        </w:rPr>
        <w:t xml:space="preserve"> = 0.90), Task x Session (F</w:t>
      </w:r>
      <w:r w:rsidRPr="007B0A72">
        <w:rPr>
          <w:rFonts w:ascii="Times New Roman" w:hAnsi="Times New Roman"/>
          <w:sz w:val="24"/>
          <w:szCs w:val="24"/>
          <w:vertAlign w:val="subscript"/>
        </w:rPr>
        <w:t>2, 76</w:t>
      </w:r>
      <w:r w:rsidRPr="007B0A72">
        <w:rPr>
          <w:rFonts w:ascii="Times New Roman" w:hAnsi="Times New Roman"/>
          <w:sz w:val="24"/>
          <w:szCs w:val="24"/>
        </w:rPr>
        <w:t xml:space="preserve"> = 0.86, </w:t>
      </w:r>
      <w:r w:rsidRPr="007B0A72">
        <w:rPr>
          <w:rFonts w:ascii="Times New Roman" w:hAnsi="Times New Roman"/>
          <w:i/>
          <w:sz w:val="24"/>
          <w:szCs w:val="24"/>
        </w:rPr>
        <w:t>p</w:t>
      </w:r>
      <w:r w:rsidRPr="007B0A72">
        <w:rPr>
          <w:rFonts w:ascii="Times New Roman" w:hAnsi="Times New Roman"/>
          <w:sz w:val="24"/>
          <w:szCs w:val="24"/>
        </w:rPr>
        <w:t xml:space="preserve"> = 0.43) and Task x Session x Group (F</w:t>
      </w:r>
      <w:r w:rsidRPr="007B0A72">
        <w:rPr>
          <w:rFonts w:ascii="Times New Roman" w:hAnsi="Times New Roman"/>
          <w:sz w:val="24"/>
          <w:szCs w:val="24"/>
          <w:vertAlign w:val="subscript"/>
        </w:rPr>
        <w:t>4, 76</w:t>
      </w:r>
      <w:r w:rsidRPr="007B0A72">
        <w:rPr>
          <w:rFonts w:ascii="Times New Roman" w:hAnsi="Times New Roman"/>
          <w:sz w:val="24"/>
          <w:szCs w:val="24"/>
        </w:rPr>
        <w:t xml:space="preserve"> = 0.22, </w:t>
      </w:r>
      <w:r w:rsidRPr="007B0A72">
        <w:rPr>
          <w:rFonts w:ascii="Times New Roman" w:hAnsi="Times New Roman"/>
          <w:i/>
          <w:sz w:val="24"/>
          <w:szCs w:val="24"/>
        </w:rPr>
        <w:t>p</w:t>
      </w:r>
      <w:r w:rsidRPr="007B0A72">
        <w:rPr>
          <w:rFonts w:ascii="Times New Roman" w:hAnsi="Times New Roman"/>
          <w:sz w:val="24"/>
          <w:szCs w:val="24"/>
        </w:rPr>
        <w:t xml:space="preserve"> = 0.93) emerged.</w:t>
      </w:r>
    </w:p>
    <w:p w14:paraId="104A759A" w14:textId="77777777" w:rsidR="007B0A72" w:rsidRPr="007B0A72" w:rsidRDefault="007B0A72" w:rsidP="007B0A72">
      <w:pPr>
        <w:autoSpaceDE w:val="0"/>
        <w:autoSpaceDN w:val="0"/>
        <w:adjustRightInd w:val="0"/>
        <w:spacing w:after="0" w:line="480" w:lineRule="auto"/>
        <w:ind w:firstLine="709"/>
        <w:rPr>
          <w:rFonts w:ascii="Times New Roman" w:hAnsi="Times New Roman"/>
          <w:sz w:val="24"/>
          <w:szCs w:val="24"/>
        </w:rPr>
      </w:pPr>
      <w:r w:rsidRPr="007B0A72">
        <w:rPr>
          <w:rFonts w:ascii="Times New Roman" w:hAnsi="Times New Roman"/>
          <w:sz w:val="24"/>
          <w:szCs w:val="24"/>
        </w:rPr>
        <w:t xml:space="preserve">A repeated measure ANCOVA (controlling for age) on hyperbolic log-transformed </w:t>
      </w:r>
      <w:r w:rsidRPr="007B0A72">
        <w:rPr>
          <w:rFonts w:ascii="Times New Roman" w:hAnsi="Times New Roman"/>
          <w:i/>
          <w:sz w:val="24"/>
          <w:szCs w:val="24"/>
        </w:rPr>
        <w:t xml:space="preserve">K </w:t>
      </w:r>
      <w:r w:rsidRPr="007B0A72">
        <w:rPr>
          <w:rFonts w:ascii="Times New Roman" w:hAnsi="Times New Roman" w:cs="Times New Roman"/>
          <w:sz w:val="24"/>
          <w:szCs w:val="24"/>
        </w:rPr>
        <w:t>with Session (Sham, DLPFC, M1) and type of Task (money, food) as within-subjects variables and Group (PD+ICD, PD, C) as a between-subjects variable</w:t>
      </w:r>
      <w:r w:rsidRPr="007B0A72">
        <w:rPr>
          <w:rFonts w:ascii="Times New Roman" w:hAnsi="Times New Roman"/>
          <w:sz w:val="24"/>
          <w:szCs w:val="24"/>
        </w:rPr>
        <w:t xml:space="preserve"> values showed a main effect of Group (F</w:t>
      </w:r>
      <w:r w:rsidRPr="007B0A72">
        <w:rPr>
          <w:rFonts w:ascii="Times New Roman" w:hAnsi="Times New Roman"/>
          <w:sz w:val="24"/>
          <w:szCs w:val="24"/>
          <w:vertAlign w:val="subscript"/>
        </w:rPr>
        <w:t>2, 38</w:t>
      </w:r>
      <w:r w:rsidRPr="007B0A72">
        <w:rPr>
          <w:rFonts w:ascii="Times New Roman" w:hAnsi="Times New Roman"/>
          <w:sz w:val="24"/>
          <w:szCs w:val="24"/>
        </w:rPr>
        <w:t xml:space="preserve"> = 4.02, </w:t>
      </w:r>
      <w:r w:rsidRPr="007B0A72">
        <w:rPr>
          <w:rFonts w:ascii="Times New Roman" w:hAnsi="Times New Roman"/>
          <w:i/>
          <w:sz w:val="24"/>
          <w:szCs w:val="24"/>
        </w:rPr>
        <w:t>p</w:t>
      </w:r>
      <w:r w:rsidRPr="007B0A72">
        <w:rPr>
          <w:rFonts w:ascii="Times New Roman" w:hAnsi="Times New Roman"/>
          <w:sz w:val="24"/>
          <w:szCs w:val="24"/>
        </w:rPr>
        <w:t xml:space="preserve"> = 0.02), while there were not main effects of Task (F</w:t>
      </w:r>
      <w:r w:rsidRPr="007B0A72">
        <w:rPr>
          <w:rFonts w:ascii="Times New Roman" w:hAnsi="Times New Roman"/>
          <w:sz w:val="24"/>
          <w:szCs w:val="24"/>
          <w:vertAlign w:val="subscript"/>
        </w:rPr>
        <w:t>1, 38</w:t>
      </w:r>
      <w:r w:rsidRPr="007B0A72">
        <w:rPr>
          <w:rFonts w:ascii="Times New Roman" w:hAnsi="Times New Roman"/>
          <w:sz w:val="24"/>
          <w:szCs w:val="24"/>
        </w:rPr>
        <w:t xml:space="preserve"> = 2.55, </w:t>
      </w:r>
      <w:r w:rsidRPr="007B0A72">
        <w:rPr>
          <w:rFonts w:ascii="Times New Roman" w:hAnsi="Times New Roman"/>
          <w:i/>
          <w:sz w:val="24"/>
          <w:szCs w:val="24"/>
        </w:rPr>
        <w:t>p</w:t>
      </w:r>
      <w:r w:rsidRPr="007B0A72">
        <w:rPr>
          <w:rFonts w:ascii="Times New Roman" w:hAnsi="Times New Roman"/>
          <w:sz w:val="24"/>
          <w:szCs w:val="24"/>
        </w:rPr>
        <w:t xml:space="preserve"> = 0.12) or Session (F</w:t>
      </w:r>
      <w:r w:rsidRPr="007B0A72">
        <w:rPr>
          <w:rFonts w:ascii="Times New Roman" w:hAnsi="Times New Roman"/>
          <w:sz w:val="24"/>
          <w:szCs w:val="24"/>
          <w:vertAlign w:val="subscript"/>
        </w:rPr>
        <w:t>2, 76</w:t>
      </w:r>
      <w:r w:rsidRPr="007B0A72">
        <w:rPr>
          <w:rFonts w:ascii="Times New Roman" w:hAnsi="Times New Roman"/>
          <w:sz w:val="24"/>
          <w:szCs w:val="24"/>
        </w:rPr>
        <w:t xml:space="preserve"> = 0.03, </w:t>
      </w:r>
      <w:r w:rsidRPr="007B0A72">
        <w:rPr>
          <w:rFonts w:ascii="Times New Roman" w:hAnsi="Times New Roman"/>
          <w:i/>
          <w:sz w:val="24"/>
          <w:szCs w:val="24"/>
        </w:rPr>
        <w:t>p</w:t>
      </w:r>
      <w:r w:rsidRPr="007B0A72">
        <w:rPr>
          <w:rFonts w:ascii="Times New Roman" w:hAnsi="Times New Roman"/>
          <w:sz w:val="24"/>
          <w:szCs w:val="24"/>
        </w:rPr>
        <w:t xml:space="preserve"> = 0.97). Post hoc analysis on the main effect of Group showed that the discounting rate of PD+ICD participants was steeper compared to that of PD (</w:t>
      </w:r>
      <w:r w:rsidRPr="007B0A72">
        <w:rPr>
          <w:rFonts w:ascii="Times New Roman" w:hAnsi="Times New Roman"/>
          <w:i/>
          <w:sz w:val="24"/>
          <w:szCs w:val="24"/>
        </w:rPr>
        <w:t>p</w:t>
      </w:r>
      <w:r w:rsidRPr="007B0A72">
        <w:rPr>
          <w:rFonts w:ascii="Times New Roman" w:hAnsi="Times New Roman"/>
          <w:sz w:val="24"/>
          <w:szCs w:val="24"/>
        </w:rPr>
        <w:t xml:space="preserve"> = 0.02) and C (</w:t>
      </w:r>
      <w:r w:rsidRPr="007B0A72">
        <w:rPr>
          <w:rFonts w:ascii="Times New Roman" w:hAnsi="Times New Roman"/>
          <w:i/>
          <w:sz w:val="24"/>
          <w:szCs w:val="24"/>
        </w:rPr>
        <w:t>p</w:t>
      </w:r>
      <w:r w:rsidRPr="007B0A72">
        <w:rPr>
          <w:rFonts w:ascii="Times New Roman" w:hAnsi="Times New Roman"/>
          <w:sz w:val="24"/>
          <w:szCs w:val="24"/>
        </w:rPr>
        <w:t xml:space="preserve"> = 0.02) participants, while discounting rates of PD and C participants were not statistically different (</w:t>
      </w:r>
      <w:r w:rsidRPr="007B0A72">
        <w:rPr>
          <w:rFonts w:ascii="Times New Roman" w:hAnsi="Times New Roman"/>
          <w:i/>
          <w:sz w:val="24"/>
          <w:szCs w:val="24"/>
        </w:rPr>
        <w:t>p</w:t>
      </w:r>
      <w:r w:rsidRPr="007B0A72">
        <w:rPr>
          <w:rFonts w:ascii="Times New Roman" w:hAnsi="Times New Roman"/>
          <w:sz w:val="24"/>
          <w:szCs w:val="24"/>
        </w:rPr>
        <w:t xml:space="preserve"> = 0.84). There were no significant Session x Group (F</w:t>
      </w:r>
      <w:r w:rsidRPr="007B0A72">
        <w:rPr>
          <w:rFonts w:ascii="Times New Roman" w:hAnsi="Times New Roman"/>
          <w:sz w:val="24"/>
          <w:szCs w:val="24"/>
          <w:vertAlign w:val="subscript"/>
        </w:rPr>
        <w:t>4, 76</w:t>
      </w:r>
      <w:r w:rsidRPr="007B0A72">
        <w:rPr>
          <w:rFonts w:ascii="Times New Roman" w:hAnsi="Times New Roman"/>
          <w:sz w:val="24"/>
          <w:szCs w:val="24"/>
        </w:rPr>
        <w:t xml:space="preserve"> = 1.23, </w:t>
      </w:r>
      <w:r w:rsidRPr="007B0A72">
        <w:rPr>
          <w:rFonts w:ascii="Times New Roman" w:hAnsi="Times New Roman"/>
          <w:i/>
          <w:sz w:val="24"/>
          <w:szCs w:val="24"/>
        </w:rPr>
        <w:t>p</w:t>
      </w:r>
      <w:r w:rsidRPr="007B0A72">
        <w:rPr>
          <w:rFonts w:ascii="Times New Roman" w:hAnsi="Times New Roman"/>
          <w:sz w:val="24"/>
          <w:szCs w:val="24"/>
        </w:rPr>
        <w:t xml:space="preserve"> = 0.30), Task x Group (F</w:t>
      </w:r>
      <w:r w:rsidRPr="007B0A72">
        <w:rPr>
          <w:rFonts w:ascii="Times New Roman" w:hAnsi="Times New Roman"/>
          <w:sz w:val="24"/>
          <w:szCs w:val="24"/>
          <w:vertAlign w:val="subscript"/>
        </w:rPr>
        <w:t>2, 38</w:t>
      </w:r>
      <w:r w:rsidRPr="007B0A72">
        <w:rPr>
          <w:rFonts w:ascii="Times New Roman" w:hAnsi="Times New Roman"/>
          <w:sz w:val="24"/>
          <w:szCs w:val="24"/>
        </w:rPr>
        <w:t xml:space="preserve"> = 0.34, </w:t>
      </w:r>
      <w:r w:rsidRPr="007B0A72">
        <w:rPr>
          <w:rFonts w:ascii="Times New Roman" w:hAnsi="Times New Roman"/>
          <w:i/>
          <w:sz w:val="24"/>
          <w:szCs w:val="24"/>
        </w:rPr>
        <w:t>p</w:t>
      </w:r>
      <w:r w:rsidRPr="007B0A72">
        <w:rPr>
          <w:rFonts w:ascii="Times New Roman" w:hAnsi="Times New Roman"/>
          <w:sz w:val="24"/>
          <w:szCs w:val="24"/>
        </w:rPr>
        <w:t xml:space="preserve"> = 0.89), Session x Task (F</w:t>
      </w:r>
      <w:r w:rsidRPr="007B0A72">
        <w:rPr>
          <w:rFonts w:ascii="Times New Roman" w:hAnsi="Times New Roman"/>
          <w:sz w:val="24"/>
          <w:szCs w:val="24"/>
          <w:vertAlign w:val="subscript"/>
        </w:rPr>
        <w:t>2, 76</w:t>
      </w:r>
      <w:r w:rsidRPr="007B0A72">
        <w:rPr>
          <w:rFonts w:ascii="Times New Roman" w:hAnsi="Times New Roman"/>
          <w:sz w:val="24"/>
          <w:szCs w:val="24"/>
        </w:rPr>
        <w:t xml:space="preserve"> = 0.34, </w:t>
      </w:r>
      <w:r w:rsidRPr="007B0A72">
        <w:rPr>
          <w:rFonts w:ascii="Times New Roman" w:hAnsi="Times New Roman"/>
          <w:i/>
          <w:sz w:val="24"/>
          <w:szCs w:val="24"/>
        </w:rPr>
        <w:t>p</w:t>
      </w:r>
      <w:r w:rsidRPr="007B0A72">
        <w:rPr>
          <w:rFonts w:ascii="Times New Roman" w:hAnsi="Times New Roman"/>
          <w:sz w:val="24"/>
          <w:szCs w:val="24"/>
        </w:rPr>
        <w:t xml:space="preserve"> = 0.63) and Session x Task x Group interactions (F</w:t>
      </w:r>
      <w:r w:rsidRPr="007B0A72">
        <w:rPr>
          <w:rFonts w:ascii="Times New Roman" w:hAnsi="Times New Roman"/>
          <w:sz w:val="24"/>
          <w:szCs w:val="24"/>
          <w:vertAlign w:val="subscript"/>
        </w:rPr>
        <w:t>4, 76</w:t>
      </w:r>
      <w:r w:rsidRPr="007B0A72">
        <w:rPr>
          <w:rFonts w:ascii="Times New Roman" w:hAnsi="Times New Roman"/>
          <w:sz w:val="24"/>
          <w:szCs w:val="24"/>
        </w:rPr>
        <w:t xml:space="preserve"> = 0.48, </w:t>
      </w:r>
      <w:r w:rsidRPr="007B0A72">
        <w:rPr>
          <w:rFonts w:ascii="Times New Roman" w:hAnsi="Times New Roman"/>
          <w:i/>
          <w:sz w:val="24"/>
          <w:szCs w:val="24"/>
        </w:rPr>
        <w:t>p</w:t>
      </w:r>
      <w:r w:rsidRPr="007B0A72">
        <w:rPr>
          <w:rFonts w:ascii="Times New Roman" w:hAnsi="Times New Roman"/>
          <w:sz w:val="24"/>
          <w:szCs w:val="24"/>
        </w:rPr>
        <w:t xml:space="preserve"> = 0.63). </w:t>
      </w:r>
    </w:p>
    <w:p w14:paraId="138E44E7" w14:textId="77777777" w:rsidR="007B0A72" w:rsidRPr="007B0A72" w:rsidRDefault="007B0A72" w:rsidP="007B0A72">
      <w:pPr>
        <w:autoSpaceDE w:val="0"/>
        <w:autoSpaceDN w:val="0"/>
        <w:adjustRightInd w:val="0"/>
        <w:spacing w:after="0" w:line="480" w:lineRule="auto"/>
        <w:rPr>
          <w:rFonts w:ascii="Times New Roman" w:hAnsi="Times New Roman"/>
          <w:sz w:val="24"/>
          <w:szCs w:val="24"/>
        </w:rPr>
      </w:pPr>
    </w:p>
    <w:p w14:paraId="53F60EFC" w14:textId="77777777" w:rsidR="007B0A72" w:rsidRPr="007B0A72" w:rsidRDefault="007B0A72" w:rsidP="007B0A72">
      <w:pPr>
        <w:spacing w:after="0" w:line="480" w:lineRule="auto"/>
        <w:rPr>
          <w:rFonts w:ascii="Times New Roman" w:hAnsi="Times New Roman" w:cs="Times New Roman"/>
          <w:b/>
          <w:sz w:val="24"/>
          <w:szCs w:val="24"/>
        </w:rPr>
      </w:pPr>
      <w:r w:rsidRPr="007B0A72">
        <w:rPr>
          <w:rFonts w:ascii="Times New Roman" w:hAnsi="Times New Roman" w:cs="Times New Roman"/>
          <w:b/>
          <w:sz w:val="24"/>
          <w:szCs w:val="24"/>
        </w:rPr>
        <w:t xml:space="preserve">Intra-group comparisons </w:t>
      </w:r>
    </w:p>
    <w:p w14:paraId="21A9B4D0" w14:textId="6EC8BF5B" w:rsidR="007B0A72" w:rsidRDefault="007B0A72" w:rsidP="007B0A72">
      <w:pPr>
        <w:spacing w:after="0" w:line="480" w:lineRule="auto"/>
        <w:rPr>
          <w:rFonts w:ascii="Times New Roman" w:hAnsi="Times New Roman" w:cs="Times New Roman"/>
          <w:b/>
          <w:sz w:val="24"/>
          <w:szCs w:val="24"/>
        </w:rPr>
      </w:pPr>
      <w:r w:rsidRPr="007B0A72">
        <w:rPr>
          <w:rFonts w:ascii="Times New Roman" w:hAnsi="Times New Roman" w:cs="Times New Roman"/>
          <w:b/>
          <w:sz w:val="24"/>
          <w:szCs w:val="24"/>
        </w:rPr>
        <w:t>Reward craving-test</w:t>
      </w:r>
    </w:p>
    <w:p w14:paraId="3467C282" w14:textId="53DF32A6" w:rsidR="0087355B" w:rsidRPr="007B0A72" w:rsidRDefault="0087355B" w:rsidP="0087355B">
      <w:pPr>
        <w:spacing w:after="0" w:line="480" w:lineRule="auto"/>
        <w:ind w:firstLine="709"/>
        <w:rPr>
          <w:rFonts w:ascii="Times New Roman" w:hAnsi="Times New Roman" w:cs="Times New Roman"/>
          <w:sz w:val="24"/>
          <w:szCs w:val="24"/>
        </w:rPr>
      </w:pPr>
      <w:r>
        <w:rPr>
          <w:rFonts w:ascii="Times New Roman" w:hAnsi="Times New Roman" w:cs="Times New Roman"/>
          <w:b/>
          <w:i/>
          <w:sz w:val="24"/>
          <w:szCs w:val="24"/>
        </w:rPr>
        <w:lastRenderedPageBreak/>
        <w:t>PD+ICD</w:t>
      </w:r>
      <w:r>
        <w:rPr>
          <w:rFonts w:ascii="Times New Roman" w:hAnsi="Times New Roman" w:cs="Times New Roman"/>
          <w:i/>
          <w:sz w:val="24"/>
          <w:szCs w:val="24"/>
        </w:rPr>
        <w:t xml:space="preserve"> participants</w:t>
      </w:r>
      <w:r w:rsidRPr="007B0A72">
        <w:rPr>
          <w:rFonts w:ascii="Times New Roman" w:hAnsi="Times New Roman" w:cs="Times New Roman"/>
          <w:sz w:val="24"/>
          <w:szCs w:val="24"/>
        </w:rPr>
        <w:t xml:space="preserve"> </w:t>
      </w:r>
    </w:p>
    <w:p w14:paraId="0B9DB4D8" w14:textId="5E00AB97" w:rsidR="0087355B" w:rsidRPr="007B0A72" w:rsidRDefault="0087355B" w:rsidP="0087355B">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sidRPr="007B0A72">
        <w:rPr>
          <w:rFonts w:ascii="Times New Roman" w:hAnsi="Times New Roman" w:cs="Times New Roman"/>
          <w:i/>
          <w:sz w:val="24"/>
          <w:szCs w:val="24"/>
        </w:rPr>
        <w:t>liking ratings</w:t>
      </w:r>
      <w:r>
        <w:rPr>
          <w:rFonts w:ascii="Times New Roman" w:hAnsi="Times New Roman" w:cs="Times New Roman"/>
          <w:i/>
          <w:sz w:val="24"/>
          <w:szCs w:val="24"/>
        </w:rPr>
        <w:t xml:space="preserve"> </w:t>
      </w:r>
      <w:r w:rsidRPr="007B0A72">
        <w:rPr>
          <w:rFonts w:ascii="Times New Roman" w:hAnsi="Times New Roman" w:cs="Times New Roman"/>
          <w:sz w:val="24"/>
          <w:szCs w:val="24"/>
        </w:rPr>
        <w:t>with Session (Sham, DLPFC, M1) and Stimuli (rewards, non-rewards) as within-subjects variable yielded a significant main effect of type of Stimuli (F</w:t>
      </w:r>
      <w:r w:rsidRPr="007B0A72">
        <w:rPr>
          <w:rFonts w:ascii="Times New Roman" w:hAnsi="Times New Roman" w:cs="Times New Roman"/>
          <w:sz w:val="24"/>
          <w:szCs w:val="24"/>
          <w:vertAlign w:val="subscript"/>
        </w:rPr>
        <w:t>1, 14</w:t>
      </w:r>
      <w:r w:rsidR="0038237A">
        <w:rPr>
          <w:rFonts w:ascii="Times New Roman" w:hAnsi="Times New Roman" w:cs="Times New Roman"/>
          <w:sz w:val="24"/>
          <w:szCs w:val="24"/>
        </w:rPr>
        <w:t xml:space="preserve"> = 8.42</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9058AA">
        <w:rPr>
          <w:rFonts w:ascii="Times New Roman" w:hAnsi="Times New Roman" w:cs="Times New Roman"/>
          <w:sz w:val="24"/>
          <w:szCs w:val="24"/>
        </w:rPr>
        <w:t xml:space="preserve"> = </w:t>
      </w:r>
      <w:r>
        <w:rPr>
          <w:rFonts w:ascii="Times New Roman" w:hAnsi="Times New Roman" w:cs="Times New Roman"/>
          <w:sz w:val="24"/>
          <w:szCs w:val="24"/>
        </w:rPr>
        <w:t>0</w:t>
      </w:r>
      <w:r w:rsidR="0038237A">
        <w:rPr>
          <w:rFonts w:ascii="Times New Roman" w:hAnsi="Times New Roman" w:cs="Times New Roman"/>
          <w:sz w:val="24"/>
          <w:szCs w:val="24"/>
        </w:rPr>
        <w:t>.</w:t>
      </w:r>
      <w:r>
        <w:rPr>
          <w:rFonts w:ascii="Times New Roman" w:hAnsi="Times New Roman" w:cs="Times New Roman"/>
          <w:sz w:val="24"/>
          <w:szCs w:val="24"/>
        </w:rPr>
        <w:t>01) and a marginally significant main effect of Session</w:t>
      </w:r>
      <w:r w:rsidR="0038237A">
        <w:rPr>
          <w:rFonts w:ascii="Times New Roman" w:hAnsi="Times New Roman" w:cs="Times New Roman"/>
          <w:sz w:val="24"/>
          <w:szCs w:val="24"/>
        </w:rPr>
        <w:t xml:space="preserve"> </w:t>
      </w:r>
      <w:r w:rsidR="0038237A" w:rsidRPr="007B0A72">
        <w:rPr>
          <w:rFonts w:ascii="Times New Roman" w:hAnsi="Times New Roman" w:cs="Times New Roman"/>
          <w:sz w:val="24"/>
          <w:szCs w:val="24"/>
        </w:rPr>
        <w:t>(F</w:t>
      </w:r>
      <w:r w:rsidR="0038237A">
        <w:rPr>
          <w:rFonts w:ascii="Times New Roman" w:hAnsi="Times New Roman" w:cs="Times New Roman"/>
          <w:sz w:val="24"/>
          <w:szCs w:val="24"/>
          <w:vertAlign w:val="subscript"/>
        </w:rPr>
        <w:t>2, 28</w:t>
      </w:r>
      <w:r w:rsidR="0038237A">
        <w:rPr>
          <w:rFonts w:ascii="Times New Roman" w:hAnsi="Times New Roman" w:cs="Times New Roman"/>
          <w:sz w:val="24"/>
          <w:szCs w:val="24"/>
        </w:rPr>
        <w:t xml:space="preserve"> = 3.24</w:t>
      </w:r>
      <w:r w:rsidR="0038237A" w:rsidRPr="007B0A72">
        <w:rPr>
          <w:rFonts w:ascii="Times New Roman" w:hAnsi="Times New Roman" w:cs="Times New Roman"/>
          <w:sz w:val="24"/>
          <w:szCs w:val="24"/>
        </w:rPr>
        <w:t xml:space="preserve">, </w:t>
      </w:r>
      <w:r w:rsidR="0038237A"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0.054)</w:t>
      </w:r>
      <w:r>
        <w:rPr>
          <w:rFonts w:ascii="Times New Roman" w:hAnsi="Times New Roman" w:cs="Times New Roman"/>
          <w:sz w:val="24"/>
          <w:szCs w:val="24"/>
        </w:rPr>
        <w:t xml:space="preserve">. </w:t>
      </w:r>
      <w:r w:rsidRPr="007B0A72">
        <w:rPr>
          <w:rFonts w:ascii="Times New Roman" w:hAnsi="Times New Roman" w:cs="Times New Roman"/>
          <w:sz w:val="24"/>
          <w:szCs w:val="24"/>
        </w:rPr>
        <w:t>There was no significant Stimuli x Session (F</w:t>
      </w:r>
      <w:r w:rsidRPr="007B0A72">
        <w:rPr>
          <w:rFonts w:ascii="Times New Roman" w:hAnsi="Times New Roman" w:cs="Times New Roman"/>
          <w:sz w:val="24"/>
          <w:szCs w:val="24"/>
          <w:vertAlign w:val="subscript"/>
        </w:rPr>
        <w:t>2, 28</w:t>
      </w:r>
      <w:r w:rsidR="0038237A">
        <w:rPr>
          <w:rFonts w:ascii="Times New Roman" w:hAnsi="Times New Roman" w:cs="Times New Roman"/>
          <w:sz w:val="24"/>
          <w:szCs w:val="24"/>
        </w:rPr>
        <w:t xml:space="preserve"> = 0.54</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0.59</w:t>
      </w:r>
      <w:r w:rsidRPr="007B0A72">
        <w:rPr>
          <w:rFonts w:ascii="Times New Roman" w:hAnsi="Times New Roman" w:cs="Times New Roman"/>
          <w:sz w:val="24"/>
          <w:szCs w:val="24"/>
        </w:rPr>
        <w:t xml:space="preserve">) interaction. </w:t>
      </w:r>
    </w:p>
    <w:p w14:paraId="3C2F7E1D" w14:textId="63EBE177" w:rsidR="0087355B" w:rsidRPr="00D74C08" w:rsidRDefault="0087355B" w:rsidP="0087355B">
      <w:pPr>
        <w:spacing w:after="0" w:line="480" w:lineRule="auto"/>
        <w:rPr>
          <w:rFonts w:ascii="Times New Roman" w:hAnsi="Times New Roman" w:cs="Times New Roman"/>
          <w:sz w:val="24"/>
          <w:szCs w:val="24"/>
        </w:rPr>
      </w:pPr>
      <w:r w:rsidRPr="007B0A72">
        <w:rPr>
          <w:rFonts w:ascii="Times New Roman" w:hAnsi="Times New Roman" w:cs="Times New Roman"/>
          <w:sz w:val="24"/>
          <w:szCs w:val="24"/>
        </w:rPr>
        <w:t>Post-hoc analysis on the main</w:t>
      </w:r>
      <w:r>
        <w:rPr>
          <w:rFonts w:ascii="Times New Roman" w:hAnsi="Times New Roman" w:cs="Times New Roman"/>
          <w:sz w:val="24"/>
          <w:szCs w:val="24"/>
        </w:rPr>
        <w:t xml:space="preserve"> effect of Stimuli showed that PD+ICD</w:t>
      </w:r>
      <w:r w:rsidRPr="007B0A72">
        <w:rPr>
          <w:rFonts w:ascii="Times New Roman" w:hAnsi="Times New Roman" w:cs="Times New Roman"/>
          <w:sz w:val="24"/>
          <w:szCs w:val="24"/>
        </w:rPr>
        <w:t xml:space="preserve"> participants liked more non-reward stimuli compared to reward stimuli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0.01</w:t>
      </w:r>
      <w:r w:rsidRPr="007B0A72">
        <w:rPr>
          <w:rFonts w:ascii="Times New Roman" w:hAnsi="Times New Roman" w:cs="Times New Roman"/>
          <w:sz w:val="24"/>
          <w:szCs w:val="24"/>
        </w:rPr>
        <w:t>).</w:t>
      </w:r>
      <w:r>
        <w:rPr>
          <w:rFonts w:ascii="Times New Roman" w:hAnsi="Times New Roman" w:cs="Times New Roman"/>
          <w:sz w:val="24"/>
          <w:szCs w:val="24"/>
        </w:rPr>
        <w:t xml:space="preserve"> </w:t>
      </w:r>
      <w:r w:rsidRPr="007B0A72">
        <w:rPr>
          <w:rFonts w:ascii="Times New Roman" w:hAnsi="Times New Roman" w:cs="Times New Roman"/>
          <w:sz w:val="24"/>
          <w:szCs w:val="24"/>
        </w:rPr>
        <w:t xml:space="preserve">Post-hoc analysis on the </w:t>
      </w:r>
      <w:r>
        <w:rPr>
          <w:rFonts w:ascii="Times New Roman" w:hAnsi="Times New Roman" w:cs="Times New Roman"/>
          <w:sz w:val="24"/>
          <w:szCs w:val="24"/>
        </w:rPr>
        <w:t xml:space="preserve">marginally significant </w:t>
      </w:r>
      <w:r w:rsidRPr="007B0A72">
        <w:rPr>
          <w:rFonts w:ascii="Times New Roman" w:hAnsi="Times New Roman" w:cs="Times New Roman"/>
          <w:sz w:val="24"/>
          <w:szCs w:val="24"/>
        </w:rPr>
        <w:t>main</w:t>
      </w:r>
      <w:r>
        <w:rPr>
          <w:rFonts w:ascii="Times New Roman" w:hAnsi="Times New Roman" w:cs="Times New Roman"/>
          <w:sz w:val="24"/>
          <w:szCs w:val="24"/>
        </w:rPr>
        <w:t xml:space="preserve"> effect of Session showed that PD+ICD participants liked less the</w:t>
      </w:r>
      <w:r w:rsidRPr="007B0A72">
        <w:rPr>
          <w:rFonts w:ascii="Times New Roman" w:hAnsi="Times New Roman" w:cs="Times New Roman"/>
          <w:sz w:val="24"/>
          <w:szCs w:val="24"/>
        </w:rPr>
        <w:t xml:space="preserve"> stimuli </w:t>
      </w:r>
      <w:r>
        <w:rPr>
          <w:rFonts w:ascii="Times New Roman" w:hAnsi="Times New Roman" w:cs="Times New Roman"/>
          <w:sz w:val="24"/>
          <w:szCs w:val="24"/>
        </w:rPr>
        <w:t>in the DLPFC session compared to the M1 session</w:t>
      </w:r>
      <w:r w:rsidR="0038237A">
        <w:rPr>
          <w:rFonts w:ascii="Times New Roman" w:hAnsi="Times New Roman" w:cs="Times New Roman"/>
          <w:sz w:val="24"/>
          <w:szCs w:val="24"/>
        </w:rPr>
        <w:t xml:space="preserve"> </w:t>
      </w:r>
      <w:r w:rsidR="0038237A" w:rsidRPr="007B0A72">
        <w:rPr>
          <w:rFonts w:ascii="Times New Roman" w:hAnsi="Times New Roman" w:cs="Times New Roman"/>
          <w:sz w:val="24"/>
          <w:szCs w:val="24"/>
        </w:rPr>
        <w:t>(</w:t>
      </w:r>
      <w:r w:rsidR="0038237A"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0.02)</w:t>
      </w:r>
      <w:r>
        <w:rPr>
          <w:rFonts w:ascii="Times New Roman" w:hAnsi="Times New Roman" w:cs="Times New Roman"/>
          <w:sz w:val="24"/>
          <w:szCs w:val="24"/>
        </w:rPr>
        <w:t>, while there wer</w:t>
      </w:r>
      <w:r w:rsidR="0038237A">
        <w:rPr>
          <w:rFonts w:ascii="Times New Roman" w:hAnsi="Times New Roman" w:cs="Times New Roman"/>
          <w:sz w:val="24"/>
          <w:szCs w:val="24"/>
        </w:rPr>
        <w:t>e no</w:t>
      </w:r>
      <w:r>
        <w:rPr>
          <w:rFonts w:ascii="Times New Roman" w:hAnsi="Times New Roman" w:cs="Times New Roman"/>
          <w:sz w:val="24"/>
          <w:szCs w:val="24"/>
        </w:rPr>
        <w:t xml:space="preserve"> </w:t>
      </w:r>
      <w:proofErr w:type="spellStart"/>
      <w:r>
        <w:rPr>
          <w:rFonts w:ascii="Times New Roman" w:hAnsi="Times New Roman" w:cs="Times New Roman"/>
          <w:sz w:val="24"/>
          <w:szCs w:val="24"/>
        </w:rPr>
        <w:t>differencese</w:t>
      </w:r>
      <w:proofErr w:type="spellEnd"/>
      <w:r>
        <w:rPr>
          <w:rFonts w:ascii="Times New Roman" w:hAnsi="Times New Roman" w:cs="Times New Roman"/>
          <w:sz w:val="24"/>
          <w:szCs w:val="24"/>
        </w:rPr>
        <w:t xml:space="preserve"> between the SHAM and the M1sessions</w:t>
      </w:r>
      <w:r w:rsidR="0038237A">
        <w:rPr>
          <w:rFonts w:ascii="Times New Roman" w:hAnsi="Times New Roman" w:cs="Times New Roman"/>
          <w:sz w:val="24"/>
          <w:szCs w:val="24"/>
        </w:rPr>
        <w:t xml:space="preserve"> </w:t>
      </w:r>
      <w:r w:rsidR="0038237A" w:rsidRPr="007B0A72">
        <w:rPr>
          <w:rFonts w:ascii="Times New Roman" w:hAnsi="Times New Roman" w:cs="Times New Roman"/>
          <w:sz w:val="24"/>
          <w:szCs w:val="24"/>
        </w:rPr>
        <w:t>(</w:t>
      </w:r>
      <w:r w:rsidR="0038237A"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0.28), </w:t>
      </w:r>
      <w:r>
        <w:rPr>
          <w:rFonts w:ascii="Times New Roman" w:hAnsi="Times New Roman" w:cs="Times New Roman"/>
          <w:sz w:val="24"/>
          <w:szCs w:val="24"/>
        </w:rPr>
        <w:t>as well as between the SHAM and the DLPFC sessions</w:t>
      </w:r>
      <w:r w:rsidR="009058AA">
        <w:rPr>
          <w:rFonts w:ascii="Times New Roman" w:hAnsi="Times New Roman" w:cs="Times New Roman"/>
          <w:sz w:val="24"/>
          <w:szCs w:val="24"/>
        </w:rPr>
        <w:t xml:space="preserve"> (</w:t>
      </w:r>
      <w:r w:rsidR="0038237A"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0.16).</w:t>
      </w:r>
    </w:p>
    <w:p w14:paraId="0505E87E" w14:textId="42E9ADE3" w:rsidR="0087355B" w:rsidRPr="007B0A72" w:rsidRDefault="0087355B" w:rsidP="0087355B">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sidRPr="007B0A72">
        <w:rPr>
          <w:rFonts w:ascii="Times New Roman" w:hAnsi="Times New Roman" w:cs="Times New Roman"/>
          <w:i/>
          <w:sz w:val="24"/>
          <w:szCs w:val="24"/>
        </w:rPr>
        <w:t xml:space="preserve">wanting ratings </w:t>
      </w:r>
      <w:r w:rsidRPr="007B0A72">
        <w:rPr>
          <w:rFonts w:ascii="Times New Roman" w:hAnsi="Times New Roman" w:cs="Times New Roman"/>
          <w:sz w:val="24"/>
          <w:szCs w:val="24"/>
        </w:rPr>
        <w:t>with Session (Sham, DLPFC, M1) and Stimuli (rewards, non-rewards) as within-subjects variable yielded a significant main effect of type of Stimuli (F</w:t>
      </w:r>
      <w:r w:rsidRPr="007B0A72">
        <w:rPr>
          <w:rFonts w:ascii="Times New Roman" w:hAnsi="Times New Roman" w:cs="Times New Roman"/>
          <w:sz w:val="24"/>
          <w:szCs w:val="24"/>
          <w:vertAlign w:val="subscript"/>
        </w:rPr>
        <w:t>1, 14</w:t>
      </w:r>
      <w:r w:rsidR="0038237A">
        <w:rPr>
          <w:rFonts w:ascii="Times New Roman" w:hAnsi="Times New Roman" w:cs="Times New Roman"/>
          <w:sz w:val="24"/>
          <w:szCs w:val="24"/>
        </w:rPr>
        <w:t xml:space="preserve"> = 6.26</w:t>
      </w:r>
      <w:r w:rsidRPr="007B0A72">
        <w:rPr>
          <w:rFonts w:ascii="Times New Roman" w:hAnsi="Times New Roman" w:cs="Times New Roman"/>
          <w:sz w:val="24"/>
          <w:szCs w:val="24"/>
        </w:rPr>
        <w:t xml:space="preserve">.67,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0.02</w:t>
      </w:r>
      <w:r w:rsidRPr="007B0A72">
        <w:rPr>
          <w:rFonts w:ascii="Times New Roman" w:hAnsi="Times New Roman" w:cs="Times New Roman"/>
          <w:sz w:val="24"/>
          <w:szCs w:val="24"/>
        </w:rPr>
        <w:t>). There was no main effect of Session (F</w:t>
      </w:r>
      <w:r w:rsidRPr="007B0A72">
        <w:rPr>
          <w:rFonts w:ascii="Times New Roman" w:hAnsi="Times New Roman" w:cs="Times New Roman"/>
          <w:sz w:val="24"/>
          <w:szCs w:val="24"/>
          <w:vertAlign w:val="subscript"/>
        </w:rPr>
        <w:t>2, 28</w:t>
      </w:r>
      <w:r w:rsidR="0038237A">
        <w:rPr>
          <w:rFonts w:ascii="Times New Roman" w:hAnsi="Times New Roman" w:cs="Times New Roman"/>
          <w:sz w:val="24"/>
          <w:szCs w:val="24"/>
        </w:rPr>
        <w:t xml:space="preserve"> = 1.69</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0.20</w:t>
      </w:r>
      <w:r w:rsidRPr="007B0A72">
        <w:rPr>
          <w:rFonts w:ascii="Times New Roman" w:hAnsi="Times New Roman" w:cs="Times New Roman"/>
          <w:sz w:val="24"/>
          <w:szCs w:val="24"/>
        </w:rPr>
        <w:t>), as well as of no significant Stimuli x Session (F</w:t>
      </w:r>
      <w:r w:rsidRPr="007B0A72">
        <w:rPr>
          <w:rFonts w:ascii="Times New Roman" w:hAnsi="Times New Roman" w:cs="Times New Roman"/>
          <w:sz w:val="24"/>
          <w:szCs w:val="24"/>
          <w:vertAlign w:val="subscript"/>
        </w:rPr>
        <w:t>2, 28</w:t>
      </w:r>
      <w:r w:rsidR="0038237A">
        <w:rPr>
          <w:rFonts w:ascii="Times New Roman" w:hAnsi="Times New Roman" w:cs="Times New Roman"/>
          <w:sz w:val="24"/>
          <w:szCs w:val="24"/>
        </w:rPr>
        <w:t xml:space="preserve"> = 0.25</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0.78</w:t>
      </w:r>
      <w:r w:rsidRPr="007B0A72">
        <w:rPr>
          <w:rFonts w:ascii="Times New Roman" w:hAnsi="Times New Roman" w:cs="Times New Roman"/>
          <w:sz w:val="24"/>
          <w:szCs w:val="24"/>
        </w:rPr>
        <w:t xml:space="preserve">) interaction. </w:t>
      </w:r>
    </w:p>
    <w:p w14:paraId="4EB4E7F7" w14:textId="2B52ACE3" w:rsidR="0087355B" w:rsidRDefault="0087355B" w:rsidP="0087355B">
      <w:pPr>
        <w:spacing w:after="0" w:line="480" w:lineRule="auto"/>
        <w:rPr>
          <w:rFonts w:ascii="Times New Roman" w:hAnsi="Times New Roman" w:cs="Times New Roman"/>
          <w:sz w:val="24"/>
          <w:szCs w:val="24"/>
        </w:rPr>
      </w:pPr>
      <w:r w:rsidRPr="007B0A72">
        <w:rPr>
          <w:rFonts w:ascii="Times New Roman" w:hAnsi="Times New Roman" w:cs="Times New Roman"/>
          <w:sz w:val="24"/>
          <w:szCs w:val="24"/>
        </w:rPr>
        <w:t>Post-hoc analysis on the main</w:t>
      </w:r>
      <w:r>
        <w:rPr>
          <w:rFonts w:ascii="Times New Roman" w:hAnsi="Times New Roman" w:cs="Times New Roman"/>
          <w:sz w:val="24"/>
          <w:szCs w:val="24"/>
        </w:rPr>
        <w:t xml:space="preserve"> effect of Stimuli showed that PD+ICD</w:t>
      </w:r>
      <w:r w:rsidRPr="007B0A72">
        <w:rPr>
          <w:rFonts w:ascii="Times New Roman" w:hAnsi="Times New Roman" w:cs="Times New Roman"/>
          <w:sz w:val="24"/>
          <w:szCs w:val="24"/>
        </w:rPr>
        <w:t xml:space="preserve"> participants liked more non-reward stimuli compared to reward stimuli (</w:t>
      </w:r>
      <w:r w:rsidRPr="007B0A72">
        <w:rPr>
          <w:rFonts w:ascii="Times New Roman" w:hAnsi="Times New Roman" w:cs="Times New Roman"/>
          <w:i/>
          <w:sz w:val="24"/>
          <w:szCs w:val="24"/>
        </w:rPr>
        <w:t>p</w:t>
      </w:r>
      <w:r w:rsidR="0038237A">
        <w:rPr>
          <w:rFonts w:ascii="Times New Roman" w:hAnsi="Times New Roman" w:cs="Times New Roman"/>
          <w:sz w:val="24"/>
          <w:szCs w:val="24"/>
        </w:rPr>
        <w:t xml:space="preserve"> = 0.</w:t>
      </w:r>
      <w:r w:rsidRPr="007B0A72">
        <w:rPr>
          <w:rFonts w:ascii="Times New Roman" w:hAnsi="Times New Roman" w:cs="Times New Roman"/>
          <w:sz w:val="24"/>
          <w:szCs w:val="24"/>
        </w:rPr>
        <w:t>02).</w:t>
      </w:r>
    </w:p>
    <w:p w14:paraId="0D33BF6F" w14:textId="7AF6FBE4" w:rsidR="0087355B" w:rsidRPr="007B0A72" w:rsidRDefault="0087355B" w:rsidP="0087355B">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HR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sidR="008B49C5">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sidR="008B49C5">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sidR="008B49C5">
        <w:rPr>
          <w:rFonts w:ascii="Times New Roman" w:hAnsi="Times New Roman" w:cs="Times New Roman"/>
          <w:sz w:val="24"/>
          <w:szCs w:val="24"/>
          <w:vertAlign w:val="subscript"/>
        </w:rPr>
        <w:t>1, 12</w:t>
      </w:r>
      <w:r w:rsidR="008B49C5">
        <w:rPr>
          <w:rFonts w:ascii="Times New Roman" w:hAnsi="Times New Roman" w:cs="Times New Roman"/>
          <w:sz w:val="24"/>
          <w:szCs w:val="24"/>
        </w:rPr>
        <w:t xml:space="preserve"> = 1.31</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8B49C5">
        <w:rPr>
          <w:rFonts w:ascii="Times New Roman" w:hAnsi="Times New Roman" w:cs="Times New Roman"/>
          <w:sz w:val="24"/>
          <w:szCs w:val="24"/>
        </w:rPr>
        <w:t xml:space="preserve"> = 0.27</w:t>
      </w:r>
      <w:r w:rsidRPr="007B0A72">
        <w:rPr>
          <w:rFonts w:ascii="Times New Roman" w:hAnsi="Times New Roman" w:cs="Times New Roman"/>
          <w:sz w:val="24"/>
          <w:szCs w:val="24"/>
        </w:rPr>
        <w:t>)</w:t>
      </w:r>
      <w:r w:rsidR="008B49C5">
        <w:rPr>
          <w:rFonts w:ascii="Times New Roman" w:hAnsi="Times New Roman" w:cs="Times New Roman"/>
          <w:sz w:val="24"/>
          <w:szCs w:val="24"/>
        </w:rPr>
        <w:t xml:space="preserve"> and session </w:t>
      </w:r>
      <w:r w:rsidR="008B49C5" w:rsidRPr="007B0A72">
        <w:rPr>
          <w:rFonts w:ascii="Times New Roman" w:hAnsi="Times New Roman" w:cs="Times New Roman"/>
          <w:sz w:val="24"/>
          <w:szCs w:val="24"/>
        </w:rPr>
        <w:t>(F</w:t>
      </w:r>
      <w:r w:rsidR="008B49C5">
        <w:rPr>
          <w:rFonts w:ascii="Times New Roman" w:hAnsi="Times New Roman" w:cs="Times New Roman"/>
          <w:sz w:val="24"/>
          <w:szCs w:val="24"/>
          <w:vertAlign w:val="subscript"/>
        </w:rPr>
        <w:t xml:space="preserve">2, 24 </w:t>
      </w:r>
      <w:r w:rsidR="008B49C5">
        <w:rPr>
          <w:rFonts w:ascii="Times New Roman" w:hAnsi="Times New Roman" w:cs="Times New Roman"/>
          <w:sz w:val="24"/>
          <w:szCs w:val="24"/>
        </w:rPr>
        <w:t>= 1.</w:t>
      </w:r>
      <w:r w:rsidR="008B49C5" w:rsidRPr="007B0A72">
        <w:rPr>
          <w:rFonts w:ascii="Times New Roman" w:hAnsi="Times New Roman" w:cs="Times New Roman"/>
          <w:sz w:val="24"/>
          <w:szCs w:val="24"/>
        </w:rPr>
        <w:t xml:space="preserve">46, </w:t>
      </w:r>
      <w:r w:rsidR="008B49C5" w:rsidRPr="007B0A72">
        <w:rPr>
          <w:rFonts w:ascii="Times New Roman" w:hAnsi="Times New Roman" w:cs="Times New Roman"/>
          <w:i/>
          <w:sz w:val="24"/>
          <w:szCs w:val="24"/>
        </w:rPr>
        <w:t>p</w:t>
      </w:r>
      <w:r w:rsidR="008B49C5">
        <w:rPr>
          <w:rFonts w:ascii="Times New Roman" w:hAnsi="Times New Roman" w:cs="Times New Roman"/>
          <w:sz w:val="24"/>
          <w:szCs w:val="24"/>
        </w:rPr>
        <w:t xml:space="preserve"> = 0.25</w:t>
      </w:r>
      <w:r w:rsidR="008B49C5" w:rsidRPr="007B0A72">
        <w:rPr>
          <w:rFonts w:ascii="Times New Roman" w:hAnsi="Times New Roman" w:cs="Times New Roman"/>
          <w:sz w:val="24"/>
          <w:szCs w:val="24"/>
        </w:rPr>
        <w:t>)</w:t>
      </w:r>
      <w:r w:rsidR="008B49C5">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sidR="008B49C5">
        <w:rPr>
          <w:rFonts w:ascii="Times New Roman" w:hAnsi="Times New Roman" w:cs="Times New Roman"/>
          <w:sz w:val="24"/>
          <w:szCs w:val="24"/>
          <w:vertAlign w:val="subscript"/>
        </w:rPr>
        <w:t>2, 24</w:t>
      </w:r>
      <w:r w:rsidR="008B49C5">
        <w:rPr>
          <w:rFonts w:ascii="Times New Roman" w:hAnsi="Times New Roman" w:cs="Times New Roman"/>
          <w:sz w:val="24"/>
          <w:szCs w:val="24"/>
        </w:rPr>
        <w:t xml:space="preserve"> = 1.98</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8B49C5">
        <w:rPr>
          <w:rFonts w:ascii="Times New Roman" w:hAnsi="Times New Roman" w:cs="Times New Roman"/>
          <w:sz w:val="24"/>
          <w:szCs w:val="24"/>
        </w:rPr>
        <w:t xml:space="preserve"> = 0.16</w:t>
      </w:r>
      <w:r w:rsidRPr="007B0A72">
        <w:rPr>
          <w:rFonts w:ascii="Times New Roman" w:hAnsi="Times New Roman" w:cs="Times New Roman"/>
          <w:sz w:val="24"/>
          <w:szCs w:val="24"/>
        </w:rPr>
        <w:t xml:space="preserve">) interaction. </w:t>
      </w:r>
    </w:p>
    <w:p w14:paraId="3497D564" w14:textId="31AF63BD" w:rsidR="008B49C5" w:rsidRPr="007B0A72" w:rsidRDefault="008B49C5" w:rsidP="008B49C5">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SCR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1, 14</w:t>
      </w:r>
      <w:r>
        <w:rPr>
          <w:rFonts w:ascii="Times New Roman" w:hAnsi="Times New Roman" w:cs="Times New Roman"/>
          <w:sz w:val="24"/>
          <w:szCs w:val="24"/>
        </w:rPr>
        <w:t xml:space="preserve"> = 3.13</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0.10</w:t>
      </w:r>
      <w:r w:rsidRPr="007B0A72">
        <w:rPr>
          <w:rFonts w:ascii="Times New Roman" w:hAnsi="Times New Roman" w:cs="Times New Roman"/>
          <w:sz w:val="24"/>
          <w:szCs w:val="24"/>
        </w:rPr>
        <w:t>)</w:t>
      </w:r>
      <w:r>
        <w:rPr>
          <w:rFonts w:ascii="Times New Roman" w:hAnsi="Times New Roman" w:cs="Times New Roman"/>
          <w:sz w:val="24"/>
          <w:szCs w:val="24"/>
        </w:rPr>
        <w:t xml:space="preserve">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 xml:space="preserve">2, 28 </w:t>
      </w:r>
      <w:r>
        <w:rPr>
          <w:rFonts w:ascii="Times New Roman" w:hAnsi="Times New Roman" w:cs="Times New Roman"/>
          <w:sz w:val="24"/>
          <w:szCs w:val="24"/>
        </w:rPr>
        <w:t>= 0.16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0.85</w:t>
      </w:r>
      <w:r w:rsidRPr="007B0A72">
        <w:rPr>
          <w:rFonts w:ascii="Times New Roman" w:hAnsi="Times New Roman" w:cs="Times New Roman"/>
          <w:sz w:val="24"/>
          <w:szCs w:val="24"/>
        </w:rPr>
        <w:t>)</w:t>
      </w:r>
      <w:r>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Pr>
          <w:rFonts w:ascii="Times New Roman" w:hAnsi="Times New Roman" w:cs="Times New Roman"/>
          <w:sz w:val="24"/>
          <w:szCs w:val="24"/>
          <w:vertAlign w:val="subscript"/>
        </w:rPr>
        <w:t>2, 28</w:t>
      </w:r>
      <w:r>
        <w:rPr>
          <w:rFonts w:ascii="Times New Roman" w:hAnsi="Times New Roman" w:cs="Times New Roman"/>
          <w:sz w:val="24"/>
          <w:szCs w:val="24"/>
        </w:rPr>
        <w:t xml:space="preserve"> = 0.37</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0.69</w:t>
      </w:r>
      <w:r w:rsidRPr="007B0A72">
        <w:rPr>
          <w:rFonts w:ascii="Times New Roman" w:hAnsi="Times New Roman" w:cs="Times New Roman"/>
          <w:sz w:val="24"/>
          <w:szCs w:val="24"/>
        </w:rPr>
        <w:t xml:space="preserve">) interaction. </w:t>
      </w:r>
    </w:p>
    <w:p w14:paraId="1ED0612B" w14:textId="77777777" w:rsidR="0087355B" w:rsidRDefault="0087355B" w:rsidP="00405885">
      <w:pPr>
        <w:spacing w:after="0" w:line="480" w:lineRule="auto"/>
        <w:ind w:firstLine="709"/>
        <w:rPr>
          <w:rFonts w:ascii="Times New Roman" w:hAnsi="Times New Roman" w:cs="Times New Roman"/>
          <w:b/>
          <w:i/>
          <w:sz w:val="24"/>
          <w:szCs w:val="24"/>
        </w:rPr>
      </w:pPr>
    </w:p>
    <w:p w14:paraId="12BEDE7B" w14:textId="3E88BD3B" w:rsidR="00405885" w:rsidRPr="007B0A72" w:rsidRDefault="00405885" w:rsidP="00405885">
      <w:pPr>
        <w:spacing w:after="0" w:line="480" w:lineRule="auto"/>
        <w:ind w:firstLine="709"/>
        <w:rPr>
          <w:rFonts w:ascii="Times New Roman" w:hAnsi="Times New Roman" w:cs="Times New Roman"/>
          <w:sz w:val="24"/>
          <w:szCs w:val="24"/>
        </w:rPr>
      </w:pPr>
      <w:r>
        <w:rPr>
          <w:rFonts w:ascii="Times New Roman" w:hAnsi="Times New Roman" w:cs="Times New Roman"/>
          <w:b/>
          <w:i/>
          <w:sz w:val="24"/>
          <w:szCs w:val="24"/>
        </w:rPr>
        <w:lastRenderedPageBreak/>
        <w:t>PD</w:t>
      </w:r>
      <w:r>
        <w:rPr>
          <w:rFonts w:ascii="Times New Roman" w:hAnsi="Times New Roman" w:cs="Times New Roman"/>
          <w:i/>
          <w:sz w:val="24"/>
          <w:szCs w:val="24"/>
        </w:rPr>
        <w:t xml:space="preserve"> participants</w:t>
      </w:r>
      <w:r w:rsidRPr="007B0A72">
        <w:rPr>
          <w:rFonts w:ascii="Times New Roman" w:hAnsi="Times New Roman" w:cs="Times New Roman"/>
          <w:sz w:val="24"/>
          <w:szCs w:val="24"/>
        </w:rPr>
        <w:t xml:space="preserve"> </w:t>
      </w:r>
    </w:p>
    <w:p w14:paraId="3F69E023" w14:textId="2F2E90C0" w:rsidR="00405885" w:rsidRPr="007B0A72" w:rsidRDefault="00405885" w:rsidP="00405885">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sidRPr="007B0A72">
        <w:rPr>
          <w:rFonts w:ascii="Times New Roman" w:hAnsi="Times New Roman" w:cs="Times New Roman"/>
          <w:i/>
          <w:sz w:val="24"/>
          <w:szCs w:val="24"/>
        </w:rPr>
        <w:t>liking ratings</w:t>
      </w:r>
      <w:r>
        <w:rPr>
          <w:rFonts w:ascii="Times New Roman" w:hAnsi="Times New Roman" w:cs="Times New Roman"/>
          <w:i/>
          <w:sz w:val="24"/>
          <w:szCs w:val="24"/>
        </w:rPr>
        <w:t xml:space="preserve"> </w:t>
      </w:r>
      <w:r w:rsidRPr="007B0A72">
        <w:rPr>
          <w:rFonts w:ascii="Times New Roman" w:hAnsi="Times New Roman" w:cs="Times New Roman"/>
          <w:sz w:val="24"/>
          <w:szCs w:val="24"/>
        </w:rPr>
        <w:t xml:space="preserve">with Session (Sham, DLPFC, M1) and Stimuli (rewards, non-rewards) as within-subjects variable </w:t>
      </w:r>
      <w:r w:rsidR="0087355B">
        <w:rPr>
          <w:rFonts w:ascii="Times New Roman" w:hAnsi="Times New Roman" w:cs="Times New Roman"/>
          <w:sz w:val="24"/>
          <w:szCs w:val="24"/>
        </w:rPr>
        <w:t xml:space="preserve">showed no </w:t>
      </w:r>
      <w:r w:rsidRPr="007B0A72">
        <w:rPr>
          <w:rFonts w:ascii="Times New Roman" w:hAnsi="Times New Roman" w:cs="Times New Roman"/>
          <w:sz w:val="24"/>
          <w:szCs w:val="24"/>
        </w:rPr>
        <w:t>significant main effect</w:t>
      </w:r>
      <w:r w:rsidR="0087355B">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sidR="0087355B">
        <w:rPr>
          <w:rFonts w:ascii="Times New Roman" w:hAnsi="Times New Roman" w:cs="Times New Roman"/>
          <w:sz w:val="24"/>
          <w:szCs w:val="24"/>
          <w:vertAlign w:val="subscript"/>
        </w:rPr>
        <w:t>1, 12</w:t>
      </w:r>
      <w:r w:rsidR="0087355B">
        <w:rPr>
          <w:rFonts w:ascii="Times New Roman" w:hAnsi="Times New Roman" w:cs="Times New Roman"/>
          <w:sz w:val="24"/>
          <w:szCs w:val="24"/>
        </w:rPr>
        <w:t xml:space="preserve"> = 1.35</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87355B">
        <w:rPr>
          <w:rFonts w:ascii="Times New Roman" w:hAnsi="Times New Roman" w:cs="Times New Roman"/>
          <w:sz w:val="24"/>
          <w:szCs w:val="24"/>
        </w:rPr>
        <w:t xml:space="preserve"> = 0.15) and Session </w:t>
      </w:r>
      <w:r w:rsidR="0087355B" w:rsidRPr="007B0A72">
        <w:rPr>
          <w:rFonts w:ascii="Times New Roman" w:hAnsi="Times New Roman" w:cs="Times New Roman"/>
          <w:sz w:val="24"/>
          <w:szCs w:val="24"/>
        </w:rPr>
        <w:t>(F</w:t>
      </w:r>
      <w:r w:rsidR="0087355B">
        <w:rPr>
          <w:rFonts w:ascii="Times New Roman" w:hAnsi="Times New Roman" w:cs="Times New Roman"/>
          <w:sz w:val="24"/>
          <w:szCs w:val="24"/>
          <w:vertAlign w:val="subscript"/>
        </w:rPr>
        <w:t>2, 24</w:t>
      </w:r>
      <w:r w:rsidR="0087355B">
        <w:rPr>
          <w:rFonts w:ascii="Times New Roman" w:hAnsi="Times New Roman" w:cs="Times New Roman"/>
          <w:sz w:val="24"/>
          <w:szCs w:val="24"/>
        </w:rPr>
        <w:t xml:space="preserve"> = 1.56</w:t>
      </w:r>
      <w:r w:rsidR="0087355B" w:rsidRPr="007B0A72">
        <w:rPr>
          <w:rFonts w:ascii="Times New Roman" w:hAnsi="Times New Roman" w:cs="Times New Roman"/>
          <w:sz w:val="24"/>
          <w:szCs w:val="24"/>
        </w:rPr>
        <w:t xml:space="preserve">, </w:t>
      </w:r>
      <w:r w:rsidR="0087355B" w:rsidRPr="007B0A72">
        <w:rPr>
          <w:rFonts w:ascii="Times New Roman" w:hAnsi="Times New Roman" w:cs="Times New Roman"/>
          <w:i/>
          <w:sz w:val="24"/>
          <w:szCs w:val="24"/>
        </w:rPr>
        <w:t>p</w:t>
      </w:r>
      <w:r w:rsidR="0087355B">
        <w:rPr>
          <w:rFonts w:ascii="Times New Roman" w:hAnsi="Times New Roman" w:cs="Times New Roman"/>
          <w:sz w:val="24"/>
          <w:szCs w:val="24"/>
        </w:rPr>
        <w:t xml:space="preserve"> = 0.24), as well as no significant</w:t>
      </w:r>
      <w:r w:rsidRPr="007B0A72">
        <w:rPr>
          <w:rFonts w:ascii="Times New Roman" w:hAnsi="Times New Roman" w:cs="Times New Roman"/>
          <w:sz w:val="24"/>
          <w:szCs w:val="24"/>
        </w:rPr>
        <w:t xml:space="preserve"> Stimuli x Session (F</w:t>
      </w:r>
      <w:r w:rsidR="0087355B">
        <w:rPr>
          <w:rFonts w:ascii="Times New Roman" w:hAnsi="Times New Roman" w:cs="Times New Roman"/>
          <w:sz w:val="24"/>
          <w:szCs w:val="24"/>
          <w:vertAlign w:val="subscript"/>
        </w:rPr>
        <w:t>2, 24</w:t>
      </w:r>
      <w:r w:rsidR="0087355B">
        <w:rPr>
          <w:rFonts w:ascii="Times New Roman" w:hAnsi="Times New Roman" w:cs="Times New Roman"/>
          <w:sz w:val="24"/>
          <w:szCs w:val="24"/>
        </w:rPr>
        <w:t xml:space="preserve"> = 0.71</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sidR="0087355B">
        <w:rPr>
          <w:rFonts w:ascii="Times New Roman" w:hAnsi="Times New Roman" w:cs="Times New Roman"/>
          <w:sz w:val="24"/>
          <w:szCs w:val="24"/>
        </w:rPr>
        <w:t xml:space="preserve"> = 0.50</w:t>
      </w:r>
      <w:r w:rsidRPr="007B0A72">
        <w:rPr>
          <w:rFonts w:ascii="Times New Roman" w:hAnsi="Times New Roman" w:cs="Times New Roman"/>
          <w:sz w:val="24"/>
          <w:szCs w:val="24"/>
        </w:rPr>
        <w:t xml:space="preserve">) interaction. </w:t>
      </w:r>
    </w:p>
    <w:p w14:paraId="2358E336" w14:textId="7DC4C967" w:rsidR="0087355B" w:rsidRPr="007B0A72" w:rsidRDefault="0087355B" w:rsidP="0087355B">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wanting</w:t>
      </w:r>
      <w:r w:rsidRPr="007B0A72">
        <w:rPr>
          <w:rFonts w:ascii="Times New Roman" w:hAnsi="Times New Roman" w:cs="Times New Roman"/>
          <w:i/>
          <w:sz w:val="24"/>
          <w:szCs w:val="24"/>
        </w:rPr>
        <w:t xml:space="preserve"> ratings</w:t>
      </w:r>
      <w:r>
        <w:rPr>
          <w:rFonts w:ascii="Times New Roman" w:hAnsi="Times New Roman" w:cs="Times New Roman"/>
          <w:i/>
          <w:sz w:val="24"/>
          <w:szCs w:val="24"/>
        </w:rPr>
        <w:t xml:space="preserve"> </w:t>
      </w:r>
      <w:r w:rsidRPr="007B0A72">
        <w:rPr>
          <w:rFonts w:ascii="Times New Roman" w:hAnsi="Times New Roman" w:cs="Times New Roman"/>
          <w:sz w:val="24"/>
          <w:szCs w:val="24"/>
        </w:rPr>
        <w:t xml:space="preserve">with Session (Sham, DLPFC, M1) and Stimuli (rewards, non-rewards) as within-subjects variable </w:t>
      </w:r>
      <w:r>
        <w:rPr>
          <w:rFonts w:ascii="Times New Roman" w:hAnsi="Times New Roman" w:cs="Times New Roman"/>
          <w:sz w:val="24"/>
          <w:szCs w:val="24"/>
        </w:rPr>
        <w:t xml:space="preserve">showed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1, 12</w:t>
      </w:r>
      <w:r>
        <w:rPr>
          <w:rFonts w:ascii="Times New Roman" w:hAnsi="Times New Roman" w:cs="Times New Roman"/>
          <w:sz w:val="24"/>
          <w:szCs w:val="24"/>
        </w:rPr>
        <w:t xml:space="preserve"> = 2.62</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0.13)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2, 24</w:t>
      </w:r>
      <w:r>
        <w:rPr>
          <w:rFonts w:ascii="Times New Roman" w:hAnsi="Times New Roman" w:cs="Times New Roman"/>
          <w:sz w:val="24"/>
          <w:szCs w:val="24"/>
        </w:rPr>
        <w:t xml:space="preserve"> = 0.98</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0.39), as well as no significant</w:t>
      </w:r>
      <w:r w:rsidRPr="007B0A72">
        <w:rPr>
          <w:rFonts w:ascii="Times New Roman" w:hAnsi="Times New Roman" w:cs="Times New Roman"/>
          <w:sz w:val="24"/>
          <w:szCs w:val="24"/>
        </w:rPr>
        <w:t xml:space="preserve"> Stimuli x Session (F</w:t>
      </w:r>
      <w:r>
        <w:rPr>
          <w:rFonts w:ascii="Times New Roman" w:hAnsi="Times New Roman" w:cs="Times New Roman"/>
          <w:sz w:val="24"/>
          <w:szCs w:val="24"/>
          <w:vertAlign w:val="subscript"/>
        </w:rPr>
        <w:t>2, 24</w:t>
      </w:r>
      <w:r>
        <w:rPr>
          <w:rFonts w:ascii="Times New Roman" w:hAnsi="Times New Roman" w:cs="Times New Roman"/>
          <w:sz w:val="24"/>
          <w:szCs w:val="24"/>
        </w:rPr>
        <w:t xml:space="preserve"> = 1.23</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0.31</w:t>
      </w:r>
      <w:r w:rsidRPr="007B0A72">
        <w:rPr>
          <w:rFonts w:ascii="Times New Roman" w:hAnsi="Times New Roman" w:cs="Times New Roman"/>
          <w:sz w:val="24"/>
          <w:szCs w:val="24"/>
        </w:rPr>
        <w:t xml:space="preserve">) interaction. </w:t>
      </w:r>
    </w:p>
    <w:p w14:paraId="77FFE5E6" w14:textId="6080A03B" w:rsidR="001B1E2C" w:rsidRPr="007B0A72" w:rsidRDefault="001B1E2C" w:rsidP="001B1E2C">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HR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1, 11</w:t>
      </w:r>
      <w:r>
        <w:rPr>
          <w:rFonts w:ascii="Times New Roman" w:hAnsi="Times New Roman" w:cs="Times New Roman"/>
          <w:sz w:val="24"/>
          <w:szCs w:val="24"/>
        </w:rPr>
        <w:t xml:space="preserve"> = 0.85</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0.38</w:t>
      </w:r>
      <w:r w:rsidRPr="007B0A72">
        <w:rPr>
          <w:rFonts w:ascii="Times New Roman" w:hAnsi="Times New Roman" w:cs="Times New Roman"/>
          <w:sz w:val="24"/>
          <w:szCs w:val="24"/>
        </w:rPr>
        <w:t>)</w:t>
      </w:r>
      <w:r>
        <w:rPr>
          <w:rFonts w:ascii="Times New Roman" w:hAnsi="Times New Roman" w:cs="Times New Roman"/>
          <w:sz w:val="24"/>
          <w:szCs w:val="24"/>
        </w:rPr>
        <w:t xml:space="preserve">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 xml:space="preserve">2, 22 </w:t>
      </w:r>
      <w:r>
        <w:rPr>
          <w:rFonts w:ascii="Times New Roman" w:hAnsi="Times New Roman" w:cs="Times New Roman"/>
          <w:sz w:val="24"/>
          <w:szCs w:val="24"/>
        </w:rPr>
        <w:t>= 0.29</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0.75</w:t>
      </w:r>
      <w:r w:rsidRPr="007B0A72">
        <w:rPr>
          <w:rFonts w:ascii="Times New Roman" w:hAnsi="Times New Roman" w:cs="Times New Roman"/>
          <w:sz w:val="24"/>
          <w:szCs w:val="24"/>
        </w:rPr>
        <w:t>)</w:t>
      </w:r>
      <w:r>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Pr>
          <w:rFonts w:ascii="Times New Roman" w:hAnsi="Times New Roman" w:cs="Times New Roman"/>
          <w:sz w:val="24"/>
          <w:szCs w:val="24"/>
          <w:vertAlign w:val="subscript"/>
        </w:rPr>
        <w:t>2, 22</w:t>
      </w:r>
      <w:r>
        <w:rPr>
          <w:rFonts w:ascii="Times New Roman" w:hAnsi="Times New Roman" w:cs="Times New Roman"/>
          <w:sz w:val="24"/>
          <w:szCs w:val="24"/>
        </w:rPr>
        <w:t xml:space="preserve"> = 0.37</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0.70</w:t>
      </w:r>
      <w:r w:rsidRPr="007B0A72">
        <w:rPr>
          <w:rFonts w:ascii="Times New Roman" w:hAnsi="Times New Roman" w:cs="Times New Roman"/>
          <w:sz w:val="24"/>
          <w:szCs w:val="24"/>
        </w:rPr>
        <w:t xml:space="preserve">) interaction. </w:t>
      </w:r>
    </w:p>
    <w:p w14:paraId="07C72130" w14:textId="059104B4" w:rsidR="001B1E2C" w:rsidRPr="007B0A72" w:rsidRDefault="001B1E2C" w:rsidP="001B1E2C">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SCR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1, 12</w:t>
      </w:r>
      <w:r>
        <w:rPr>
          <w:rFonts w:ascii="Times New Roman" w:hAnsi="Times New Roman" w:cs="Times New Roman"/>
          <w:sz w:val="24"/>
          <w:szCs w:val="24"/>
        </w:rPr>
        <w:t xml:space="preserve"> = 0.00</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0.97</w:t>
      </w:r>
      <w:r w:rsidRPr="007B0A72">
        <w:rPr>
          <w:rFonts w:ascii="Times New Roman" w:hAnsi="Times New Roman" w:cs="Times New Roman"/>
          <w:sz w:val="24"/>
          <w:szCs w:val="24"/>
        </w:rPr>
        <w:t>)</w:t>
      </w:r>
      <w:r>
        <w:rPr>
          <w:rFonts w:ascii="Times New Roman" w:hAnsi="Times New Roman" w:cs="Times New Roman"/>
          <w:sz w:val="24"/>
          <w:szCs w:val="24"/>
        </w:rPr>
        <w:t xml:space="preserve">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 xml:space="preserve">2, 24 </w:t>
      </w:r>
      <w:r>
        <w:rPr>
          <w:rFonts w:ascii="Times New Roman" w:hAnsi="Times New Roman" w:cs="Times New Roman"/>
          <w:sz w:val="24"/>
          <w:szCs w:val="24"/>
        </w:rPr>
        <w:t>= 0.06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0.94</w:t>
      </w:r>
      <w:r w:rsidRPr="007B0A72">
        <w:rPr>
          <w:rFonts w:ascii="Times New Roman" w:hAnsi="Times New Roman" w:cs="Times New Roman"/>
          <w:sz w:val="24"/>
          <w:szCs w:val="24"/>
        </w:rPr>
        <w:t>)</w:t>
      </w:r>
      <w:r>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Pr>
          <w:rFonts w:ascii="Times New Roman" w:hAnsi="Times New Roman" w:cs="Times New Roman"/>
          <w:sz w:val="24"/>
          <w:szCs w:val="24"/>
          <w:vertAlign w:val="subscript"/>
        </w:rPr>
        <w:t>2, 24</w:t>
      </w:r>
      <w:r>
        <w:rPr>
          <w:rFonts w:ascii="Times New Roman" w:hAnsi="Times New Roman" w:cs="Times New Roman"/>
          <w:sz w:val="24"/>
          <w:szCs w:val="24"/>
        </w:rPr>
        <w:t xml:space="preserve"> = 0.53</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0.64</w:t>
      </w:r>
      <w:r w:rsidRPr="007B0A72">
        <w:rPr>
          <w:rFonts w:ascii="Times New Roman" w:hAnsi="Times New Roman" w:cs="Times New Roman"/>
          <w:sz w:val="24"/>
          <w:szCs w:val="24"/>
        </w:rPr>
        <w:t xml:space="preserve">) interaction. </w:t>
      </w:r>
    </w:p>
    <w:p w14:paraId="266206A3" w14:textId="77777777" w:rsidR="00405885" w:rsidRPr="007B0A72" w:rsidRDefault="00405885" w:rsidP="007B0A72">
      <w:pPr>
        <w:spacing w:after="0" w:line="480" w:lineRule="auto"/>
        <w:rPr>
          <w:rFonts w:ascii="Times New Roman" w:hAnsi="Times New Roman" w:cs="Times New Roman"/>
          <w:b/>
          <w:sz w:val="24"/>
          <w:szCs w:val="24"/>
        </w:rPr>
      </w:pPr>
    </w:p>
    <w:p w14:paraId="068A4C2F" w14:textId="6789574C"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b/>
          <w:i/>
          <w:sz w:val="24"/>
          <w:szCs w:val="24"/>
        </w:rPr>
        <w:t>C</w:t>
      </w:r>
      <w:r w:rsidR="00951A4B">
        <w:rPr>
          <w:rFonts w:ascii="Times New Roman" w:hAnsi="Times New Roman" w:cs="Times New Roman"/>
          <w:i/>
          <w:sz w:val="24"/>
          <w:szCs w:val="24"/>
        </w:rPr>
        <w:t xml:space="preserve"> participants</w:t>
      </w:r>
      <w:r w:rsidRPr="007B0A72">
        <w:rPr>
          <w:rFonts w:ascii="Times New Roman" w:hAnsi="Times New Roman" w:cs="Times New Roman"/>
          <w:sz w:val="24"/>
          <w:szCs w:val="24"/>
        </w:rPr>
        <w:t xml:space="preserve"> </w:t>
      </w:r>
    </w:p>
    <w:p w14:paraId="43EC495D" w14:textId="2DF7766E" w:rsidR="00D74C08" w:rsidRPr="007B0A72" w:rsidRDefault="007B0A72" w:rsidP="00D74C08">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sidRPr="007B0A72">
        <w:rPr>
          <w:rFonts w:ascii="Times New Roman" w:hAnsi="Times New Roman" w:cs="Times New Roman"/>
          <w:i/>
          <w:sz w:val="24"/>
          <w:szCs w:val="24"/>
        </w:rPr>
        <w:t>liking ratings</w:t>
      </w:r>
      <w:r w:rsidR="00D74C08">
        <w:rPr>
          <w:rFonts w:ascii="Times New Roman" w:hAnsi="Times New Roman" w:cs="Times New Roman"/>
          <w:i/>
          <w:sz w:val="24"/>
          <w:szCs w:val="24"/>
        </w:rPr>
        <w:t xml:space="preserve"> </w:t>
      </w:r>
      <w:r w:rsidR="00D74C08" w:rsidRPr="007B0A72">
        <w:rPr>
          <w:rFonts w:ascii="Times New Roman" w:hAnsi="Times New Roman" w:cs="Times New Roman"/>
          <w:sz w:val="24"/>
          <w:szCs w:val="24"/>
        </w:rPr>
        <w:t>with Session (Sham, DLPFC, M1) and Stimuli (rewards, non-rewards) as within-subjects variable yielded a significant main effect of type of Stimuli (F</w:t>
      </w:r>
      <w:r w:rsidR="00D74C08" w:rsidRPr="007B0A72">
        <w:rPr>
          <w:rFonts w:ascii="Times New Roman" w:hAnsi="Times New Roman" w:cs="Times New Roman"/>
          <w:sz w:val="24"/>
          <w:szCs w:val="24"/>
          <w:vertAlign w:val="subscript"/>
        </w:rPr>
        <w:t>1, 14</w:t>
      </w:r>
      <w:r w:rsidR="00D74C08">
        <w:rPr>
          <w:rFonts w:ascii="Times New Roman" w:hAnsi="Times New Roman" w:cs="Times New Roman"/>
          <w:sz w:val="24"/>
          <w:szCs w:val="24"/>
        </w:rPr>
        <w:t xml:space="preserve"> = 24.20</w:t>
      </w:r>
      <w:r w:rsidR="00D74C08" w:rsidRPr="007B0A72">
        <w:rPr>
          <w:rFonts w:ascii="Times New Roman" w:hAnsi="Times New Roman" w:cs="Times New Roman"/>
          <w:sz w:val="24"/>
          <w:szCs w:val="24"/>
        </w:rPr>
        <w:t xml:space="preserve">, </w:t>
      </w:r>
      <w:r w:rsidR="00D74C08" w:rsidRPr="007B0A72">
        <w:rPr>
          <w:rFonts w:ascii="Times New Roman" w:hAnsi="Times New Roman" w:cs="Times New Roman"/>
          <w:i/>
          <w:sz w:val="24"/>
          <w:szCs w:val="24"/>
        </w:rPr>
        <w:t>p</w:t>
      </w:r>
      <w:r w:rsidR="00D74C08">
        <w:rPr>
          <w:rFonts w:ascii="Times New Roman" w:hAnsi="Times New Roman" w:cs="Times New Roman"/>
          <w:sz w:val="24"/>
          <w:szCs w:val="24"/>
        </w:rPr>
        <w:t xml:space="preserve"> &lt;</w:t>
      </w:r>
      <w:r w:rsidR="009058AA">
        <w:rPr>
          <w:rFonts w:ascii="Times New Roman" w:hAnsi="Times New Roman" w:cs="Times New Roman"/>
          <w:sz w:val="24"/>
          <w:szCs w:val="24"/>
        </w:rPr>
        <w:t>0</w:t>
      </w:r>
      <w:r w:rsidR="00D74C08">
        <w:rPr>
          <w:rFonts w:ascii="Times New Roman" w:hAnsi="Times New Roman" w:cs="Times New Roman"/>
          <w:sz w:val="24"/>
          <w:szCs w:val="24"/>
        </w:rPr>
        <w:t>.001</w:t>
      </w:r>
      <w:r w:rsidR="00D74C08" w:rsidRPr="007B0A72">
        <w:rPr>
          <w:rFonts w:ascii="Times New Roman" w:hAnsi="Times New Roman" w:cs="Times New Roman"/>
          <w:sz w:val="24"/>
          <w:szCs w:val="24"/>
        </w:rPr>
        <w:t>). There was no main effect of Session (F</w:t>
      </w:r>
      <w:r w:rsidR="00D74C08" w:rsidRPr="007B0A72">
        <w:rPr>
          <w:rFonts w:ascii="Times New Roman" w:hAnsi="Times New Roman" w:cs="Times New Roman"/>
          <w:sz w:val="24"/>
          <w:szCs w:val="24"/>
          <w:vertAlign w:val="subscript"/>
        </w:rPr>
        <w:t>2, 28</w:t>
      </w:r>
      <w:r w:rsidR="00D74C08">
        <w:rPr>
          <w:rFonts w:ascii="Times New Roman" w:hAnsi="Times New Roman" w:cs="Times New Roman"/>
          <w:sz w:val="24"/>
          <w:szCs w:val="24"/>
        </w:rPr>
        <w:t xml:space="preserve"> = 0.11</w:t>
      </w:r>
      <w:r w:rsidR="00D74C08" w:rsidRPr="007B0A72">
        <w:rPr>
          <w:rFonts w:ascii="Times New Roman" w:hAnsi="Times New Roman" w:cs="Times New Roman"/>
          <w:sz w:val="24"/>
          <w:szCs w:val="24"/>
        </w:rPr>
        <w:t xml:space="preserve">, </w:t>
      </w:r>
      <w:r w:rsidR="00D74C08" w:rsidRPr="007B0A72">
        <w:rPr>
          <w:rFonts w:ascii="Times New Roman" w:hAnsi="Times New Roman" w:cs="Times New Roman"/>
          <w:i/>
          <w:sz w:val="24"/>
          <w:szCs w:val="24"/>
        </w:rPr>
        <w:t>p</w:t>
      </w:r>
      <w:r w:rsidR="00D74C08">
        <w:rPr>
          <w:rFonts w:ascii="Times New Roman" w:hAnsi="Times New Roman" w:cs="Times New Roman"/>
          <w:sz w:val="24"/>
          <w:szCs w:val="24"/>
        </w:rPr>
        <w:t xml:space="preserve"> = 0.89</w:t>
      </w:r>
      <w:r w:rsidR="00D74C08" w:rsidRPr="007B0A72">
        <w:rPr>
          <w:rFonts w:ascii="Times New Roman" w:hAnsi="Times New Roman" w:cs="Times New Roman"/>
          <w:sz w:val="24"/>
          <w:szCs w:val="24"/>
        </w:rPr>
        <w:t>), as well as of no significant Stimuli x Session (F</w:t>
      </w:r>
      <w:r w:rsidR="00D74C08" w:rsidRPr="007B0A72">
        <w:rPr>
          <w:rFonts w:ascii="Times New Roman" w:hAnsi="Times New Roman" w:cs="Times New Roman"/>
          <w:sz w:val="24"/>
          <w:szCs w:val="24"/>
          <w:vertAlign w:val="subscript"/>
        </w:rPr>
        <w:t>2, 28</w:t>
      </w:r>
      <w:r w:rsidR="00D74C08">
        <w:rPr>
          <w:rFonts w:ascii="Times New Roman" w:hAnsi="Times New Roman" w:cs="Times New Roman"/>
          <w:sz w:val="24"/>
          <w:szCs w:val="24"/>
        </w:rPr>
        <w:t xml:space="preserve"> = 0.31</w:t>
      </w:r>
      <w:r w:rsidR="00D74C08" w:rsidRPr="007B0A72">
        <w:rPr>
          <w:rFonts w:ascii="Times New Roman" w:hAnsi="Times New Roman" w:cs="Times New Roman"/>
          <w:sz w:val="24"/>
          <w:szCs w:val="24"/>
        </w:rPr>
        <w:t xml:space="preserve">, </w:t>
      </w:r>
      <w:r w:rsidR="00D74C08" w:rsidRPr="007B0A72">
        <w:rPr>
          <w:rFonts w:ascii="Times New Roman" w:hAnsi="Times New Roman" w:cs="Times New Roman"/>
          <w:i/>
          <w:sz w:val="24"/>
          <w:szCs w:val="24"/>
        </w:rPr>
        <w:t>p</w:t>
      </w:r>
      <w:r w:rsidR="00D74C08">
        <w:rPr>
          <w:rFonts w:ascii="Times New Roman" w:hAnsi="Times New Roman" w:cs="Times New Roman"/>
          <w:sz w:val="24"/>
          <w:szCs w:val="24"/>
        </w:rPr>
        <w:t xml:space="preserve"> = 0.74</w:t>
      </w:r>
      <w:r w:rsidR="00D74C08" w:rsidRPr="007B0A72">
        <w:rPr>
          <w:rFonts w:ascii="Times New Roman" w:hAnsi="Times New Roman" w:cs="Times New Roman"/>
          <w:sz w:val="24"/>
          <w:szCs w:val="24"/>
        </w:rPr>
        <w:t xml:space="preserve">) interaction. </w:t>
      </w:r>
    </w:p>
    <w:p w14:paraId="02995888" w14:textId="20C9FF15" w:rsidR="007B0A72" w:rsidRPr="00D74C08" w:rsidRDefault="00D74C08" w:rsidP="00D74C08">
      <w:pPr>
        <w:spacing w:after="0" w:line="480" w:lineRule="auto"/>
        <w:rPr>
          <w:rFonts w:ascii="Times New Roman" w:hAnsi="Times New Roman" w:cs="Times New Roman"/>
          <w:sz w:val="24"/>
          <w:szCs w:val="24"/>
        </w:rPr>
      </w:pPr>
      <w:r w:rsidRPr="007B0A72">
        <w:rPr>
          <w:rFonts w:ascii="Times New Roman" w:hAnsi="Times New Roman" w:cs="Times New Roman"/>
          <w:sz w:val="24"/>
          <w:szCs w:val="24"/>
        </w:rPr>
        <w:t>Post-hoc analysis on the main</w:t>
      </w:r>
      <w:r w:rsidR="00951A4B">
        <w:rPr>
          <w:rFonts w:ascii="Times New Roman" w:hAnsi="Times New Roman" w:cs="Times New Roman"/>
          <w:sz w:val="24"/>
          <w:szCs w:val="24"/>
        </w:rPr>
        <w:t xml:space="preserve"> effect of Stimuli showed that </w:t>
      </w:r>
      <w:r w:rsidRPr="007B0A72">
        <w:rPr>
          <w:rFonts w:ascii="Times New Roman" w:hAnsi="Times New Roman" w:cs="Times New Roman"/>
          <w:sz w:val="24"/>
          <w:szCs w:val="24"/>
        </w:rPr>
        <w:t>C participants liked more non-reward stimuli compared to reward stimuli (</w:t>
      </w:r>
      <w:r w:rsidRPr="007B0A72">
        <w:rPr>
          <w:rFonts w:ascii="Times New Roman" w:hAnsi="Times New Roman" w:cs="Times New Roman"/>
          <w:i/>
          <w:sz w:val="24"/>
          <w:szCs w:val="24"/>
        </w:rPr>
        <w:t>p</w:t>
      </w:r>
      <w:r>
        <w:rPr>
          <w:rFonts w:ascii="Times New Roman" w:hAnsi="Times New Roman" w:cs="Times New Roman"/>
          <w:sz w:val="24"/>
          <w:szCs w:val="24"/>
        </w:rPr>
        <w:t xml:space="preserve"> &lt; 0.001</w:t>
      </w:r>
      <w:r w:rsidRPr="007B0A72">
        <w:rPr>
          <w:rFonts w:ascii="Times New Roman" w:hAnsi="Times New Roman" w:cs="Times New Roman"/>
          <w:sz w:val="24"/>
          <w:szCs w:val="24"/>
        </w:rPr>
        <w:t>).</w:t>
      </w:r>
    </w:p>
    <w:p w14:paraId="4FE60863" w14:textId="77777777" w:rsidR="007B0A72" w:rsidRPr="007B0A72" w:rsidRDefault="007B0A72" w:rsidP="007B0A72">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lastRenderedPageBreak/>
        <w:t xml:space="preserve">A repeated-measure ANOVA on </w:t>
      </w:r>
      <w:r w:rsidRPr="007B0A72">
        <w:rPr>
          <w:rFonts w:ascii="Times New Roman" w:hAnsi="Times New Roman" w:cs="Times New Roman"/>
          <w:i/>
          <w:sz w:val="24"/>
          <w:szCs w:val="24"/>
        </w:rPr>
        <w:t xml:space="preserve">wanting ratings </w:t>
      </w:r>
      <w:r w:rsidRPr="007B0A72">
        <w:rPr>
          <w:rFonts w:ascii="Times New Roman" w:hAnsi="Times New Roman" w:cs="Times New Roman"/>
          <w:sz w:val="24"/>
          <w:szCs w:val="24"/>
        </w:rPr>
        <w:t>with Session (Sham, DLPFC, M1) and Stimuli (rewards, non-rewards) as within-subjects variable yielded a significant main effect of type of Stimuli (F</w:t>
      </w:r>
      <w:r w:rsidRPr="007B0A72">
        <w:rPr>
          <w:rFonts w:ascii="Times New Roman" w:hAnsi="Times New Roman" w:cs="Times New Roman"/>
          <w:sz w:val="24"/>
          <w:szCs w:val="24"/>
          <w:vertAlign w:val="subscript"/>
        </w:rPr>
        <w:t>1, 14</w:t>
      </w:r>
      <w:r w:rsidRPr="007B0A72">
        <w:rPr>
          <w:rFonts w:ascii="Times New Roman" w:hAnsi="Times New Roman" w:cs="Times New Roman"/>
          <w:sz w:val="24"/>
          <w:szCs w:val="24"/>
        </w:rPr>
        <w:t xml:space="preserve"> = 13.67,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0.002). There was no main effect of Session (F</w:t>
      </w:r>
      <w:r w:rsidRPr="007B0A72">
        <w:rPr>
          <w:rFonts w:ascii="Times New Roman" w:hAnsi="Times New Roman" w:cs="Times New Roman"/>
          <w:sz w:val="24"/>
          <w:szCs w:val="24"/>
          <w:vertAlign w:val="subscript"/>
        </w:rPr>
        <w:t>2, 28</w:t>
      </w:r>
      <w:r w:rsidRPr="007B0A72">
        <w:rPr>
          <w:rFonts w:ascii="Times New Roman" w:hAnsi="Times New Roman" w:cs="Times New Roman"/>
          <w:sz w:val="24"/>
          <w:szCs w:val="24"/>
        </w:rPr>
        <w:t xml:space="preserve"> = 0.00,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1), as well as of no significant Stimuli x Session (F</w:t>
      </w:r>
      <w:r w:rsidRPr="007B0A72">
        <w:rPr>
          <w:rFonts w:ascii="Times New Roman" w:hAnsi="Times New Roman" w:cs="Times New Roman"/>
          <w:sz w:val="24"/>
          <w:szCs w:val="24"/>
          <w:vertAlign w:val="subscript"/>
        </w:rPr>
        <w:t>2, 28</w:t>
      </w:r>
      <w:r w:rsidRPr="007B0A72">
        <w:rPr>
          <w:rFonts w:ascii="Times New Roman" w:hAnsi="Times New Roman" w:cs="Times New Roman"/>
          <w:sz w:val="24"/>
          <w:szCs w:val="24"/>
        </w:rPr>
        <w:t xml:space="preserve"> = 0.46,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0.64) interaction. </w:t>
      </w:r>
    </w:p>
    <w:p w14:paraId="46DC9389" w14:textId="299380CF" w:rsidR="007B0A72" w:rsidRDefault="007B0A72" w:rsidP="007B0A72">
      <w:pPr>
        <w:spacing w:after="0" w:line="480" w:lineRule="auto"/>
        <w:rPr>
          <w:rFonts w:ascii="Times New Roman" w:hAnsi="Times New Roman" w:cs="Times New Roman"/>
          <w:sz w:val="24"/>
          <w:szCs w:val="24"/>
        </w:rPr>
      </w:pPr>
      <w:r w:rsidRPr="007B0A72">
        <w:rPr>
          <w:rFonts w:ascii="Times New Roman" w:hAnsi="Times New Roman" w:cs="Times New Roman"/>
          <w:sz w:val="24"/>
          <w:szCs w:val="24"/>
        </w:rPr>
        <w:t>Post-hoc analysis on the main</w:t>
      </w:r>
      <w:r w:rsidR="00951A4B">
        <w:rPr>
          <w:rFonts w:ascii="Times New Roman" w:hAnsi="Times New Roman" w:cs="Times New Roman"/>
          <w:sz w:val="24"/>
          <w:szCs w:val="24"/>
        </w:rPr>
        <w:t xml:space="preserve"> effect of Stimuli showed that </w:t>
      </w:r>
      <w:r w:rsidRPr="007B0A72">
        <w:rPr>
          <w:rFonts w:ascii="Times New Roman" w:hAnsi="Times New Roman" w:cs="Times New Roman"/>
          <w:sz w:val="24"/>
          <w:szCs w:val="24"/>
        </w:rPr>
        <w:t>C participants liked more non-reward stimuli compared to reward stimuli (</w:t>
      </w:r>
      <w:r w:rsidRPr="007B0A72">
        <w:rPr>
          <w:rFonts w:ascii="Times New Roman" w:hAnsi="Times New Roman" w:cs="Times New Roman"/>
          <w:i/>
          <w:sz w:val="24"/>
          <w:szCs w:val="24"/>
        </w:rPr>
        <w:t>p</w:t>
      </w:r>
      <w:r w:rsidRPr="007B0A72">
        <w:rPr>
          <w:rFonts w:ascii="Times New Roman" w:hAnsi="Times New Roman" w:cs="Times New Roman"/>
          <w:sz w:val="24"/>
          <w:szCs w:val="24"/>
        </w:rPr>
        <w:t xml:space="preserve"> = 0.002).</w:t>
      </w:r>
    </w:p>
    <w:p w14:paraId="01430983" w14:textId="7D54F232" w:rsidR="001B1E2C" w:rsidRPr="007B0A72" w:rsidRDefault="001B1E2C" w:rsidP="001B1E2C">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HR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1, 14</w:t>
      </w:r>
      <w:r>
        <w:rPr>
          <w:rFonts w:ascii="Times New Roman" w:hAnsi="Times New Roman" w:cs="Times New Roman"/>
          <w:sz w:val="24"/>
          <w:szCs w:val="24"/>
        </w:rPr>
        <w:t xml:space="preserve"> = 0.56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0.47</w:t>
      </w:r>
      <w:r w:rsidRPr="007B0A72">
        <w:rPr>
          <w:rFonts w:ascii="Times New Roman" w:hAnsi="Times New Roman" w:cs="Times New Roman"/>
          <w:sz w:val="24"/>
          <w:szCs w:val="24"/>
        </w:rPr>
        <w:t>)</w:t>
      </w:r>
      <w:r>
        <w:rPr>
          <w:rFonts w:ascii="Times New Roman" w:hAnsi="Times New Roman" w:cs="Times New Roman"/>
          <w:sz w:val="24"/>
          <w:szCs w:val="24"/>
        </w:rPr>
        <w:t xml:space="preserve">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 xml:space="preserve">2, 28 </w:t>
      </w:r>
      <w:r>
        <w:rPr>
          <w:rFonts w:ascii="Times New Roman" w:hAnsi="Times New Roman" w:cs="Times New Roman"/>
          <w:sz w:val="24"/>
          <w:szCs w:val="24"/>
        </w:rPr>
        <w:t>= 0.37</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0.69</w:t>
      </w:r>
      <w:r w:rsidRPr="007B0A72">
        <w:rPr>
          <w:rFonts w:ascii="Times New Roman" w:hAnsi="Times New Roman" w:cs="Times New Roman"/>
          <w:sz w:val="24"/>
          <w:szCs w:val="24"/>
        </w:rPr>
        <w:t>)</w:t>
      </w:r>
      <w:r>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Pr>
          <w:rFonts w:ascii="Times New Roman" w:hAnsi="Times New Roman" w:cs="Times New Roman"/>
          <w:sz w:val="24"/>
          <w:szCs w:val="24"/>
          <w:vertAlign w:val="subscript"/>
        </w:rPr>
        <w:t>2, 28</w:t>
      </w:r>
      <w:r>
        <w:rPr>
          <w:rFonts w:ascii="Times New Roman" w:hAnsi="Times New Roman" w:cs="Times New Roman"/>
          <w:sz w:val="24"/>
          <w:szCs w:val="24"/>
        </w:rPr>
        <w:t xml:space="preserve"> = 0.76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0.48</w:t>
      </w:r>
      <w:r w:rsidRPr="007B0A72">
        <w:rPr>
          <w:rFonts w:ascii="Times New Roman" w:hAnsi="Times New Roman" w:cs="Times New Roman"/>
          <w:sz w:val="24"/>
          <w:szCs w:val="24"/>
        </w:rPr>
        <w:t xml:space="preserve">) interaction. </w:t>
      </w:r>
    </w:p>
    <w:p w14:paraId="1714C9E3" w14:textId="783ED30E" w:rsidR="007B0A72" w:rsidRPr="00843261" w:rsidRDefault="00843261" w:rsidP="00843261">
      <w:pPr>
        <w:spacing w:after="0" w:line="480" w:lineRule="auto"/>
        <w:ind w:firstLine="709"/>
        <w:rPr>
          <w:rFonts w:ascii="Times New Roman" w:hAnsi="Times New Roman" w:cs="Times New Roman"/>
          <w:sz w:val="24"/>
          <w:szCs w:val="24"/>
        </w:rPr>
      </w:pPr>
      <w:r w:rsidRPr="007B0A72">
        <w:rPr>
          <w:rFonts w:ascii="Times New Roman" w:hAnsi="Times New Roman" w:cs="Times New Roman"/>
          <w:sz w:val="24"/>
          <w:szCs w:val="24"/>
        </w:rPr>
        <w:t xml:space="preserve">A repeated-measure ANOVA on </w:t>
      </w:r>
      <w:r>
        <w:rPr>
          <w:rFonts w:ascii="Times New Roman" w:hAnsi="Times New Roman" w:cs="Times New Roman"/>
          <w:i/>
          <w:sz w:val="24"/>
          <w:szCs w:val="24"/>
        </w:rPr>
        <w:t>SCR values</w:t>
      </w:r>
      <w:r w:rsidRPr="007B0A72">
        <w:rPr>
          <w:rFonts w:ascii="Times New Roman" w:hAnsi="Times New Roman" w:cs="Times New Roman"/>
          <w:i/>
          <w:sz w:val="24"/>
          <w:szCs w:val="24"/>
        </w:rPr>
        <w:t xml:space="preserve"> </w:t>
      </w:r>
      <w:r>
        <w:rPr>
          <w:rFonts w:ascii="Times New Roman" w:hAnsi="Times New Roman" w:cs="Times New Roman"/>
          <w:sz w:val="24"/>
          <w:szCs w:val="24"/>
        </w:rPr>
        <w:t xml:space="preserve">during the presentation of the stimuli </w:t>
      </w:r>
      <w:r w:rsidRPr="007B0A72">
        <w:rPr>
          <w:rFonts w:ascii="Times New Roman" w:hAnsi="Times New Roman" w:cs="Times New Roman"/>
          <w:sz w:val="24"/>
          <w:szCs w:val="24"/>
        </w:rPr>
        <w:t>with Session (Sham, DLPFC, M1) and Stimuli (rewards, non-rewards) as wit</w:t>
      </w:r>
      <w:r>
        <w:rPr>
          <w:rFonts w:ascii="Times New Roman" w:hAnsi="Times New Roman" w:cs="Times New Roman"/>
          <w:sz w:val="24"/>
          <w:szCs w:val="24"/>
        </w:rPr>
        <w:t xml:space="preserve">hin-subjects variable yielded no </w:t>
      </w:r>
      <w:r w:rsidRPr="007B0A72">
        <w:rPr>
          <w:rFonts w:ascii="Times New Roman" w:hAnsi="Times New Roman" w:cs="Times New Roman"/>
          <w:sz w:val="24"/>
          <w:szCs w:val="24"/>
        </w:rPr>
        <w:t>significant main effect</w:t>
      </w:r>
      <w:r>
        <w:rPr>
          <w:rFonts w:ascii="Times New Roman" w:hAnsi="Times New Roman" w:cs="Times New Roman"/>
          <w:sz w:val="24"/>
          <w:szCs w:val="24"/>
        </w:rPr>
        <w:t>s</w:t>
      </w:r>
      <w:r w:rsidRPr="007B0A72">
        <w:rPr>
          <w:rFonts w:ascii="Times New Roman" w:hAnsi="Times New Roman" w:cs="Times New Roman"/>
          <w:sz w:val="24"/>
          <w:szCs w:val="24"/>
        </w:rPr>
        <w:t xml:space="preserve"> of type of Stimuli (F</w:t>
      </w:r>
      <w:r>
        <w:rPr>
          <w:rFonts w:ascii="Times New Roman" w:hAnsi="Times New Roman" w:cs="Times New Roman"/>
          <w:sz w:val="24"/>
          <w:szCs w:val="24"/>
          <w:vertAlign w:val="subscript"/>
        </w:rPr>
        <w:t>1, 14</w:t>
      </w:r>
      <w:r>
        <w:rPr>
          <w:rFonts w:ascii="Times New Roman" w:hAnsi="Times New Roman" w:cs="Times New Roman"/>
          <w:sz w:val="24"/>
          <w:szCs w:val="24"/>
        </w:rPr>
        <w:t xml:space="preserve"> = 0.56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0.47</w:t>
      </w:r>
      <w:r w:rsidRPr="007B0A72">
        <w:rPr>
          <w:rFonts w:ascii="Times New Roman" w:hAnsi="Times New Roman" w:cs="Times New Roman"/>
          <w:sz w:val="24"/>
          <w:szCs w:val="24"/>
        </w:rPr>
        <w:t>)</w:t>
      </w:r>
      <w:r>
        <w:rPr>
          <w:rFonts w:ascii="Times New Roman" w:hAnsi="Times New Roman" w:cs="Times New Roman"/>
          <w:sz w:val="24"/>
          <w:szCs w:val="24"/>
        </w:rPr>
        <w:t xml:space="preserve"> and session </w:t>
      </w:r>
      <w:r w:rsidRPr="007B0A72">
        <w:rPr>
          <w:rFonts w:ascii="Times New Roman" w:hAnsi="Times New Roman" w:cs="Times New Roman"/>
          <w:sz w:val="24"/>
          <w:szCs w:val="24"/>
        </w:rPr>
        <w:t>(F</w:t>
      </w:r>
      <w:r>
        <w:rPr>
          <w:rFonts w:ascii="Times New Roman" w:hAnsi="Times New Roman" w:cs="Times New Roman"/>
          <w:sz w:val="24"/>
          <w:szCs w:val="24"/>
          <w:vertAlign w:val="subscript"/>
        </w:rPr>
        <w:t xml:space="preserve">2, 28 </w:t>
      </w:r>
      <w:r>
        <w:rPr>
          <w:rFonts w:ascii="Times New Roman" w:hAnsi="Times New Roman" w:cs="Times New Roman"/>
          <w:sz w:val="24"/>
          <w:szCs w:val="24"/>
        </w:rPr>
        <w:t>= 0.37</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0.69</w:t>
      </w:r>
      <w:r w:rsidRPr="007B0A72">
        <w:rPr>
          <w:rFonts w:ascii="Times New Roman" w:hAnsi="Times New Roman" w:cs="Times New Roman"/>
          <w:sz w:val="24"/>
          <w:szCs w:val="24"/>
        </w:rPr>
        <w:t>)</w:t>
      </w:r>
      <w:r>
        <w:rPr>
          <w:rFonts w:ascii="Times New Roman" w:hAnsi="Times New Roman" w:cs="Times New Roman"/>
          <w:sz w:val="24"/>
          <w:szCs w:val="24"/>
        </w:rPr>
        <w:t xml:space="preserve">, as well as no significant </w:t>
      </w:r>
      <w:r w:rsidRPr="007B0A72">
        <w:rPr>
          <w:rFonts w:ascii="Times New Roman" w:hAnsi="Times New Roman" w:cs="Times New Roman"/>
          <w:sz w:val="24"/>
          <w:szCs w:val="24"/>
        </w:rPr>
        <w:t>Stimuli x Session (F</w:t>
      </w:r>
      <w:r>
        <w:rPr>
          <w:rFonts w:ascii="Times New Roman" w:hAnsi="Times New Roman" w:cs="Times New Roman"/>
          <w:sz w:val="24"/>
          <w:szCs w:val="24"/>
          <w:vertAlign w:val="subscript"/>
        </w:rPr>
        <w:t>2, 28</w:t>
      </w:r>
      <w:r>
        <w:rPr>
          <w:rFonts w:ascii="Times New Roman" w:hAnsi="Times New Roman" w:cs="Times New Roman"/>
          <w:sz w:val="24"/>
          <w:szCs w:val="24"/>
        </w:rPr>
        <w:t xml:space="preserve"> = 0.76</w:t>
      </w:r>
      <w:r w:rsidRPr="007B0A72">
        <w:rPr>
          <w:rFonts w:ascii="Times New Roman" w:hAnsi="Times New Roman" w:cs="Times New Roman"/>
          <w:sz w:val="24"/>
          <w:szCs w:val="24"/>
        </w:rPr>
        <w:t xml:space="preserve">, </w:t>
      </w:r>
      <w:r w:rsidRPr="007B0A72">
        <w:rPr>
          <w:rFonts w:ascii="Times New Roman" w:hAnsi="Times New Roman" w:cs="Times New Roman"/>
          <w:i/>
          <w:sz w:val="24"/>
          <w:szCs w:val="24"/>
        </w:rPr>
        <w:t>p</w:t>
      </w:r>
      <w:r>
        <w:rPr>
          <w:rFonts w:ascii="Times New Roman" w:hAnsi="Times New Roman" w:cs="Times New Roman"/>
          <w:sz w:val="24"/>
          <w:szCs w:val="24"/>
        </w:rPr>
        <w:t xml:space="preserve"> = 0.48) interaction. </w:t>
      </w:r>
    </w:p>
    <w:p w14:paraId="1391B826" w14:textId="77777777" w:rsidR="007B0A72" w:rsidRPr="007B0A72" w:rsidRDefault="007B0A72" w:rsidP="007B0A72">
      <w:pPr>
        <w:spacing w:after="0" w:line="480" w:lineRule="auto"/>
        <w:ind w:firstLine="709"/>
        <w:rPr>
          <w:rFonts w:ascii="Times New Roman" w:hAnsi="Times New Roman" w:cs="Times New Roman"/>
          <w:sz w:val="24"/>
          <w:szCs w:val="24"/>
        </w:rPr>
      </w:pPr>
    </w:p>
    <w:p w14:paraId="47312754" w14:textId="4C9F7E01" w:rsid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Temporal discounting task</w:t>
      </w:r>
    </w:p>
    <w:p w14:paraId="1DB1C468" w14:textId="77777777" w:rsidR="00676748" w:rsidRDefault="00676748" w:rsidP="007B0A72">
      <w:pPr>
        <w:rPr>
          <w:rFonts w:ascii="Times New Roman" w:hAnsi="Times New Roman" w:cs="Times New Roman"/>
          <w:b/>
          <w:sz w:val="24"/>
          <w:szCs w:val="24"/>
        </w:rPr>
      </w:pPr>
    </w:p>
    <w:p w14:paraId="34889D41" w14:textId="478E6850" w:rsidR="00A41E78" w:rsidRPr="00951A4B" w:rsidRDefault="0087355B" w:rsidP="00A41E78">
      <w:pPr>
        <w:spacing w:after="0" w:line="480" w:lineRule="auto"/>
        <w:ind w:firstLine="709"/>
        <w:rPr>
          <w:rFonts w:ascii="Times New Roman" w:hAnsi="Times New Roman" w:cs="Times New Roman"/>
          <w:sz w:val="24"/>
          <w:szCs w:val="24"/>
        </w:rPr>
      </w:pPr>
      <w:r>
        <w:rPr>
          <w:rFonts w:ascii="Times New Roman" w:hAnsi="Times New Roman" w:cs="Times New Roman"/>
          <w:b/>
          <w:i/>
          <w:sz w:val="24"/>
          <w:szCs w:val="24"/>
        </w:rPr>
        <w:t>PD+ICD</w:t>
      </w:r>
      <w:r w:rsidR="00A41E78">
        <w:rPr>
          <w:rFonts w:ascii="Times New Roman" w:hAnsi="Times New Roman" w:cs="Times New Roman"/>
          <w:i/>
          <w:sz w:val="24"/>
          <w:szCs w:val="24"/>
        </w:rPr>
        <w:t xml:space="preserve"> participants</w:t>
      </w:r>
    </w:p>
    <w:p w14:paraId="78059223" w14:textId="05A163B8" w:rsidR="00A41E78" w:rsidRDefault="00A41E78" w:rsidP="00A41E78">
      <w:pPr>
        <w:autoSpaceDE w:val="0"/>
        <w:autoSpaceDN w:val="0"/>
        <w:adjustRightInd w:val="0"/>
        <w:spacing w:after="0" w:line="480" w:lineRule="auto"/>
        <w:ind w:firstLine="709"/>
        <w:rPr>
          <w:rFonts w:ascii="Times New Roman" w:hAnsi="Times New Roman"/>
          <w:sz w:val="24"/>
          <w:szCs w:val="24"/>
        </w:rPr>
      </w:pPr>
      <w:r w:rsidRPr="007B0A72">
        <w:rPr>
          <w:rFonts w:ascii="Times New Roman" w:hAnsi="Times New Roman"/>
          <w:sz w:val="24"/>
          <w:szCs w:val="24"/>
        </w:rPr>
        <w:t>A repeated measure AN</w:t>
      </w:r>
      <w:r>
        <w:rPr>
          <w:rFonts w:ascii="Times New Roman" w:hAnsi="Times New Roman"/>
          <w:sz w:val="24"/>
          <w:szCs w:val="24"/>
        </w:rPr>
        <w:t xml:space="preserve">OVA </w:t>
      </w:r>
      <w:r w:rsidRPr="007B0A72">
        <w:rPr>
          <w:rFonts w:ascii="Times New Roman" w:hAnsi="Times New Roman"/>
          <w:sz w:val="24"/>
          <w:szCs w:val="24"/>
        </w:rPr>
        <w:t xml:space="preserve">on hyperbolic log-transformed </w:t>
      </w:r>
      <w:r w:rsidRPr="007B0A72">
        <w:rPr>
          <w:rFonts w:ascii="Times New Roman" w:hAnsi="Times New Roman"/>
          <w:i/>
          <w:sz w:val="24"/>
          <w:szCs w:val="24"/>
        </w:rPr>
        <w:t xml:space="preserve">K </w:t>
      </w:r>
      <w:r w:rsidRPr="007B0A72">
        <w:rPr>
          <w:rFonts w:ascii="Times New Roman" w:hAnsi="Times New Roman" w:cs="Times New Roman"/>
          <w:sz w:val="24"/>
          <w:szCs w:val="24"/>
        </w:rPr>
        <w:t>with Session (Sham, DLPFC, M1) and type of Task (money, foo</w:t>
      </w:r>
      <w:r>
        <w:rPr>
          <w:rFonts w:ascii="Times New Roman" w:hAnsi="Times New Roman" w:cs="Times New Roman"/>
          <w:sz w:val="24"/>
          <w:szCs w:val="24"/>
        </w:rPr>
        <w:t xml:space="preserve">d) as within-subjects variables </w:t>
      </w:r>
      <w:r>
        <w:rPr>
          <w:rFonts w:ascii="Times New Roman" w:hAnsi="Times New Roman"/>
          <w:sz w:val="24"/>
          <w:szCs w:val="24"/>
        </w:rPr>
        <w:t>showed a main effect of type of task</w:t>
      </w:r>
      <w:r w:rsidRPr="007B0A72">
        <w:rPr>
          <w:rFonts w:ascii="Times New Roman" w:hAnsi="Times New Roman"/>
          <w:sz w:val="24"/>
          <w:szCs w:val="24"/>
        </w:rPr>
        <w:t xml:space="preserve"> (F</w:t>
      </w:r>
      <w:r>
        <w:rPr>
          <w:rFonts w:ascii="Times New Roman" w:hAnsi="Times New Roman"/>
          <w:sz w:val="24"/>
          <w:szCs w:val="24"/>
          <w:vertAlign w:val="subscript"/>
        </w:rPr>
        <w:t>1</w:t>
      </w:r>
      <w:r w:rsidR="00676748">
        <w:rPr>
          <w:rFonts w:ascii="Times New Roman" w:hAnsi="Times New Roman"/>
          <w:sz w:val="24"/>
          <w:szCs w:val="24"/>
          <w:vertAlign w:val="subscript"/>
        </w:rPr>
        <w:t>, 13</w:t>
      </w:r>
      <w:r w:rsidR="00676748">
        <w:rPr>
          <w:rFonts w:ascii="Times New Roman" w:hAnsi="Times New Roman"/>
          <w:sz w:val="24"/>
          <w:szCs w:val="24"/>
        </w:rPr>
        <w:t xml:space="preserve"> = 6</w:t>
      </w:r>
      <w:r>
        <w:rPr>
          <w:rFonts w:ascii="Times New Roman" w:hAnsi="Times New Roman"/>
          <w:sz w:val="24"/>
          <w:szCs w:val="24"/>
        </w:rPr>
        <w:t>.</w:t>
      </w:r>
      <w:r w:rsidR="00676748">
        <w:rPr>
          <w:rFonts w:ascii="Times New Roman" w:hAnsi="Times New Roman"/>
          <w:sz w:val="24"/>
          <w:szCs w:val="24"/>
        </w:rPr>
        <w:t>26</w:t>
      </w:r>
      <w:r w:rsidRPr="007B0A72">
        <w:rPr>
          <w:rFonts w:ascii="Times New Roman" w:hAnsi="Times New Roman"/>
          <w:sz w:val="24"/>
          <w:szCs w:val="24"/>
        </w:rPr>
        <w:t xml:space="preserve">, </w:t>
      </w:r>
      <w:r w:rsidRPr="007B0A72">
        <w:rPr>
          <w:rFonts w:ascii="Times New Roman" w:hAnsi="Times New Roman"/>
          <w:i/>
          <w:sz w:val="24"/>
          <w:szCs w:val="24"/>
        </w:rPr>
        <w:t>p</w:t>
      </w:r>
      <w:r w:rsidR="00676748">
        <w:rPr>
          <w:rFonts w:ascii="Times New Roman" w:hAnsi="Times New Roman"/>
          <w:sz w:val="24"/>
          <w:szCs w:val="24"/>
        </w:rPr>
        <w:t xml:space="preserve"> = 0.03), </w:t>
      </w:r>
      <w:r>
        <w:rPr>
          <w:rFonts w:ascii="Times New Roman" w:hAnsi="Times New Roman"/>
          <w:sz w:val="24"/>
          <w:szCs w:val="24"/>
        </w:rPr>
        <w:t>while there was</w:t>
      </w:r>
      <w:r w:rsidRPr="007B0A72">
        <w:rPr>
          <w:rFonts w:ascii="Times New Roman" w:hAnsi="Times New Roman"/>
          <w:sz w:val="24"/>
          <w:szCs w:val="24"/>
        </w:rPr>
        <w:t xml:space="preserve"> not </w:t>
      </w:r>
      <w:r>
        <w:rPr>
          <w:rFonts w:ascii="Times New Roman" w:hAnsi="Times New Roman"/>
          <w:sz w:val="24"/>
          <w:szCs w:val="24"/>
        </w:rPr>
        <w:t>a main effect</w:t>
      </w:r>
      <w:r w:rsidRPr="007B0A72">
        <w:rPr>
          <w:rFonts w:ascii="Times New Roman" w:hAnsi="Times New Roman"/>
          <w:sz w:val="24"/>
          <w:szCs w:val="24"/>
        </w:rPr>
        <w:t xml:space="preserve"> of </w:t>
      </w:r>
      <w:r>
        <w:rPr>
          <w:rFonts w:ascii="Times New Roman" w:hAnsi="Times New Roman"/>
          <w:sz w:val="24"/>
          <w:szCs w:val="24"/>
        </w:rPr>
        <w:t>Session</w:t>
      </w:r>
      <w:r w:rsidRPr="007B0A72">
        <w:rPr>
          <w:rFonts w:ascii="Times New Roman" w:hAnsi="Times New Roman"/>
          <w:sz w:val="24"/>
          <w:szCs w:val="24"/>
        </w:rPr>
        <w:t xml:space="preserve"> (F</w:t>
      </w:r>
      <w:r>
        <w:rPr>
          <w:rFonts w:ascii="Times New Roman" w:hAnsi="Times New Roman"/>
          <w:sz w:val="24"/>
          <w:szCs w:val="24"/>
          <w:vertAlign w:val="subscript"/>
        </w:rPr>
        <w:t>2, 2</w:t>
      </w:r>
      <w:r w:rsidR="00676748">
        <w:rPr>
          <w:rFonts w:ascii="Times New Roman" w:hAnsi="Times New Roman"/>
          <w:sz w:val="24"/>
          <w:szCs w:val="24"/>
          <w:vertAlign w:val="subscript"/>
        </w:rPr>
        <w:t>6</w:t>
      </w:r>
      <w:r w:rsidR="00676748">
        <w:rPr>
          <w:rFonts w:ascii="Times New Roman" w:hAnsi="Times New Roman"/>
          <w:sz w:val="24"/>
          <w:szCs w:val="24"/>
        </w:rPr>
        <w:t xml:space="preserve"> = 2</w:t>
      </w:r>
      <w:r>
        <w:rPr>
          <w:rFonts w:ascii="Times New Roman" w:hAnsi="Times New Roman"/>
          <w:sz w:val="24"/>
          <w:szCs w:val="24"/>
        </w:rPr>
        <w:t>.</w:t>
      </w:r>
      <w:r w:rsidR="00676748">
        <w:rPr>
          <w:rFonts w:ascii="Times New Roman" w:hAnsi="Times New Roman"/>
          <w:sz w:val="24"/>
          <w:szCs w:val="24"/>
        </w:rPr>
        <w:t>73</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 </w:t>
      </w:r>
      <w:r w:rsidR="00676748">
        <w:rPr>
          <w:rFonts w:ascii="Times New Roman" w:hAnsi="Times New Roman"/>
          <w:sz w:val="24"/>
          <w:szCs w:val="24"/>
        </w:rPr>
        <w:t>0.08</w:t>
      </w:r>
      <w:r>
        <w:rPr>
          <w:rFonts w:ascii="Times New Roman" w:hAnsi="Times New Roman"/>
          <w:sz w:val="24"/>
          <w:szCs w:val="24"/>
        </w:rPr>
        <w:t xml:space="preserve">) nor a </w:t>
      </w:r>
      <w:r w:rsidRPr="007B0A72">
        <w:rPr>
          <w:rFonts w:ascii="Times New Roman" w:hAnsi="Times New Roman"/>
          <w:sz w:val="24"/>
          <w:szCs w:val="24"/>
        </w:rPr>
        <w:t>Session x Task (F</w:t>
      </w:r>
      <w:r>
        <w:rPr>
          <w:rFonts w:ascii="Times New Roman" w:hAnsi="Times New Roman"/>
          <w:sz w:val="24"/>
          <w:szCs w:val="24"/>
          <w:vertAlign w:val="subscript"/>
        </w:rPr>
        <w:t>2, 2</w:t>
      </w:r>
      <w:r w:rsidR="00676748">
        <w:rPr>
          <w:rFonts w:ascii="Times New Roman" w:hAnsi="Times New Roman"/>
          <w:sz w:val="24"/>
          <w:szCs w:val="24"/>
          <w:vertAlign w:val="subscript"/>
        </w:rPr>
        <w:t>6</w:t>
      </w:r>
      <w:r w:rsidR="00676748">
        <w:rPr>
          <w:rFonts w:ascii="Times New Roman" w:hAnsi="Times New Roman"/>
          <w:sz w:val="24"/>
          <w:szCs w:val="24"/>
        </w:rPr>
        <w:t xml:space="preserve"> = 2</w:t>
      </w:r>
      <w:r>
        <w:rPr>
          <w:rFonts w:ascii="Times New Roman" w:hAnsi="Times New Roman"/>
          <w:sz w:val="24"/>
          <w:szCs w:val="24"/>
        </w:rPr>
        <w:t>.</w:t>
      </w:r>
      <w:r w:rsidR="00676748">
        <w:rPr>
          <w:rFonts w:ascii="Times New Roman" w:hAnsi="Times New Roman"/>
          <w:sz w:val="24"/>
          <w:szCs w:val="24"/>
        </w:rPr>
        <w:t>97</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w:t>
      </w:r>
      <w:r w:rsidR="00676748">
        <w:rPr>
          <w:rFonts w:ascii="Times New Roman" w:hAnsi="Times New Roman"/>
          <w:sz w:val="24"/>
          <w:szCs w:val="24"/>
        </w:rPr>
        <w:t>= 0.07</w:t>
      </w:r>
      <w:r>
        <w:rPr>
          <w:rFonts w:ascii="Times New Roman" w:hAnsi="Times New Roman"/>
          <w:sz w:val="24"/>
          <w:szCs w:val="24"/>
        </w:rPr>
        <w:t>) interaction. Post-hoc analysis on the main effect of the type of Task showe</w:t>
      </w:r>
      <w:r w:rsidR="00676748">
        <w:rPr>
          <w:rFonts w:ascii="Times New Roman" w:hAnsi="Times New Roman"/>
          <w:sz w:val="24"/>
          <w:szCs w:val="24"/>
        </w:rPr>
        <w:t xml:space="preserve">d that </w:t>
      </w:r>
      <w:r w:rsidR="0087355B">
        <w:rPr>
          <w:rFonts w:ascii="Times New Roman" w:hAnsi="Times New Roman"/>
          <w:sz w:val="24"/>
          <w:szCs w:val="24"/>
        </w:rPr>
        <w:t>PD+ICD</w:t>
      </w:r>
      <w:r>
        <w:rPr>
          <w:rFonts w:ascii="Times New Roman" w:hAnsi="Times New Roman"/>
          <w:sz w:val="24"/>
          <w:szCs w:val="24"/>
        </w:rPr>
        <w:t xml:space="preserve"> participants discounted more food stimuli than money stimuli (</w:t>
      </w:r>
      <w:r w:rsidRPr="007B0A72">
        <w:rPr>
          <w:rFonts w:ascii="Times New Roman" w:hAnsi="Times New Roman"/>
          <w:i/>
          <w:sz w:val="24"/>
          <w:szCs w:val="24"/>
        </w:rPr>
        <w:t>p</w:t>
      </w:r>
      <w:r>
        <w:rPr>
          <w:rFonts w:ascii="Times New Roman" w:hAnsi="Times New Roman"/>
          <w:sz w:val="24"/>
          <w:szCs w:val="24"/>
        </w:rPr>
        <w:t xml:space="preserve"> </w:t>
      </w:r>
      <w:r w:rsidR="00676748">
        <w:rPr>
          <w:rFonts w:ascii="Times New Roman" w:hAnsi="Times New Roman"/>
          <w:sz w:val="24"/>
          <w:szCs w:val="24"/>
        </w:rPr>
        <w:t>= 0.03</w:t>
      </w:r>
      <w:r>
        <w:rPr>
          <w:rFonts w:ascii="Times New Roman" w:hAnsi="Times New Roman"/>
          <w:sz w:val="24"/>
          <w:szCs w:val="24"/>
        </w:rPr>
        <w:t>)</w:t>
      </w:r>
      <w:r w:rsidR="00676748">
        <w:rPr>
          <w:rFonts w:ascii="Times New Roman" w:hAnsi="Times New Roman"/>
          <w:sz w:val="24"/>
          <w:szCs w:val="24"/>
        </w:rPr>
        <w:t>.</w:t>
      </w:r>
    </w:p>
    <w:p w14:paraId="1B7B4B09" w14:textId="77777777" w:rsidR="00843261" w:rsidRPr="007B0A72" w:rsidRDefault="00843261" w:rsidP="00A41E78">
      <w:pPr>
        <w:autoSpaceDE w:val="0"/>
        <w:autoSpaceDN w:val="0"/>
        <w:adjustRightInd w:val="0"/>
        <w:spacing w:after="0" w:line="480" w:lineRule="auto"/>
        <w:ind w:firstLine="709"/>
        <w:rPr>
          <w:rFonts w:ascii="Times New Roman" w:hAnsi="Times New Roman"/>
          <w:sz w:val="24"/>
          <w:szCs w:val="24"/>
        </w:rPr>
      </w:pPr>
    </w:p>
    <w:p w14:paraId="639E2063" w14:textId="165235F0" w:rsidR="00676748" w:rsidRPr="00951A4B" w:rsidRDefault="00676748" w:rsidP="00676748">
      <w:pPr>
        <w:spacing w:after="0" w:line="480" w:lineRule="auto"/>
        <w:ind w:firstLine="709"/>
        <w:rPr>
          <w:rFonts w:ascii="Times New Roman" w:hAnsi="Times New Roman" w:cs="Times New Roman"/>
          <w:sz w:val="24"/>
          <w:szCs w:val="24"/>
        </w:rPr>
      </w:pPr>
      <w:r>
        <w:rPr>
          <w:rFonts w:ascii="Times New Roman" w:hAnsi="Times New Roman" w:cs="Times New Roman"/>
          <w:b/>
          <w:i/>
          <w:sz w:val="24"/>
          <w:szCs w:val="24"/>
        </w:rPr>
        <w:t>PD</w:t>
      </w:r>
      <w:r>
        <w:rPr>
          <w:rFonts w:ascii="Times New Roman" w:hAnsi="Times New Roman" w:cs="Times New Roman"/>
          <w:i/>
          <w:sz w:val="24"/>
          <w:szCs w:val="24"/>
        </w:rPr>
        <w:t xml:space="preserve"> participants</w:t>
      </w:r>
    </w:p>
    <w:p w14:paraId="6CB2D0DC" w14:textId="5EB9F789" w:rsidR="00A41E78" w:rsidRDefault="00676748" w:rsidP="00843261">
      <w:pPr>
        <w:autoSpaceDE w:val="0"/>
        <w:autoSpaceDN w:val="0"/>
        <w:adjustRightInd w:val="0"/>
        <w:spacing w:after="0" w:line="480" w:lineRule="auto"/>
        <w:rPr>
          <w:rFonts w:ascii="Times New Roman" w:hAnsi="Times New Roman"/>
          <w:sz w:val="24"/>
          <w:szCs w:val="24"/>
        </w:rPr>
      </w:pPr>
      <w:r w:rsidRPr="007B0A72">
        <w:rPr>
          <w:rFonts w:ascii="Times New Roman" w:hAnsi="Times New Roman"/>
          <w:sz w:val="24"/>
          <w:szCs w:val="24"/>
        </w:rPr>
        <w:lastRenderedPageBreak/>
        <w:t>A repeated measure AN</w:t>
      </w:r>
      <w:r>
        <w:rPr>
          <w:rFonts w:ascii="Times New Roman" w:hAnsi="Times New Roman"/>
          <w:sz w:val="24"/>
          <w:szCs w:val="24"/>
        </w:rPr>
        <w:t xml:space="preserve">OVA </w:t>
      </w:r>
      <w:r w:rsidRPr="007B0A72">
        <w:rPr>
          <w:rFonts w:ascii="Times New Roman" w:hAnsi="Times New Roman"/>
          <w:sz w:val="24"/>
          <w:szCs w:val="24"/>
        </w:rPr>
        <w:t xml:space="preserve">on hyperbolic log-transformed </w:t>
      </w:r>
      <w:r w:rsidRPr="007B0A72">
        <w:rPr>
          <w:rFonts w:ascii="Times New Roman" w:hAnsi="Times New Roman"/>
          <w:i/>
          <w:sz w:val="24"/>
          <w:szCs w:val="24"/>
        </w:rPr>
        <w:t xml:space="preserve">K </w:t>
      </w:r>
      <w:r w:rsidRPr="007B0A72">
        <w:rPr>
          <w:rFonts w:ascii="Times New Roman" w:hAnsi="Times New Roman" w:cs="Times New Roman"/>
          <w:sz w:val="24"/>
          <w:szCs w:val="24"/>
        </w:rPr>
        <w:t>with Session (Sham, DLPFC, M1) and type of Task (money, foo</w:t>
      </w:r>
      <w:r>
        <w:rPr>
          <w:rFonts w:ascii="Times New Roman" w:hAnsi="Times New Roman" w:cs="Times New Roman"/>
          <w:sz w:val="24"/>
          <w:szCs w:val="24"/>
        </w:rPr>
        <w:t xml:space="preserve">d) as within-subjects variables </w:t>
      </w:r>
      <w:r>
        <w:rPr>
          <w:rFonts w:ascii="Times New Roman" w:hAnsi="Times New Roman"/>
          <w:sz w:val="24"/>
          <w:szCs w:val="24"/>
        </w:rPr>
        <w:t>showed a main effect of type of task</w:t>
      </w:r>
      <w:r w:rsidRPr="007B0A72">
        <w:rPr>
          <w:rFonts w:ascii="Times New Roman" w:hAnsi="Times New Roman"/>
          <w:sz w:val="24"/>
          <w:szCs w:val="24"/>
        </w:rPr>
        <w:t xml:space="preserve"> (F</w:t>
      </w:r>
      <w:r>
        <w:rPr>
          <w:rFonts w:ascii="Times New Roman" w:hAnsi="Times New Roman"/>
          <w:sz w:val="24"/>
          <w:szCs w:val="24"/>
          <w:vertAlign w:val="subscript"/>
        </w:rPr>
        <w:t>1, 12</w:t>
      </w:r>
      <w:r>
        <w:rPr>
          <w:rFonts w:ascii="Times New Roman" w:hAnsi="Times New Roman"/>
          <w:sz w:val="24"/>
          <w:szCs w:val="24"/>
        </w:rPr>
        <w:t xml:space="preserve"> = 7.98</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 0.01), while there was</w:t>
      </w:r>
      <w:r w:rsidRPr="007B0A72">
        <w:rPr>
          <w:rFonts w:ascii="Times New Roman" w:hAnsi="Times New Roman"/>
          <w:sz w:val="24"/>
          <w:szCs w:val="24"/>
        </w:rPr>
        <w:t xml:space="preserve"> not </w:t>
      </w:r>
      <w:r>
        <w:rPr>
          <w:rFonts w:ascii="Times New Roman" w:hAnsi="Times New Roman"/>
          <w:sz w:val="24"/>
          <w:szCs w:val="24"/>
        </w:rPr>
        <w:t>a main effect</w:t>
      </w:r>
      <w:r w:rsidRPr="007B0A72">
        <w:rPr>
          <w:rFonts w:ascii="Times New Roman" w:hAnsi="Times New Roman"/>
          <w:sz w:val="24"/>
          <w:szCs w:val="24"/>
        </w:rPr>
        <w:t xml:space="preserve"> of </w:t>
      </w:r>
      <w:r>
        <w:rPr>
          <w:rFonts w:ascii="Times New Roman" w:hAnsi="Times New Roman"/>
          <w:sz w:val="24"/>
          <w:szCs w:val="24"/>
        </w:rPr>
        <w:t>Session</w:t>
      </w:r>
      <w:r w:rsidRPr="007B0A72">
        <w:rPr>
          <w:rFonts w:ascii="Times New Roman" w:hAnsi="Times New Roman"/>
          <w:sz w:val="24"/>
          <w:szCs w:val="24"/>
        </w:rPr>
        <w:t xml:space="preserve"> (F</w:t>
      </w:r>
      <w:r>
        <w:rPr>
          <w:rFonts w:ascii="Times New Roman" w:hAnsi="Times New Roman"/>
          <w:sz w:val="24"/>
          <w:szCs w:val="24"/>
          <w:vertAlign w:val="subscript"/>
        </w:rPr>
        <w:t>2, 24</w:t>
      </w:r>
      <w:r>
        <w:rPr>
          <w:rFonts w:ascii="Times New Roman" w:hAnsi="Times New Roman"/>
          <w:sz w:val="24"/>
          <w:szCs w:val="24"/>
        </w:rPr>
        <w:t xml:space="preserve"> = 0.09</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 0.92) nor a </w:t>
      </w:r>
      <w:r w:rsidRPr="007B0A72">
        <w:rPr>
          <w:rFonts w:ascii="Times New Roman" w:hAnsi="Times New Roman"/>
          <w:sz w:val="24"/>
          <w:szCs w:val="24"/>
        </w:rPr>
        <w:t>Session x Task (F</w:t>
      </w:r>
      <w:r>
        <w:rPr>
          <w:rFonts w:ascii="Times New Roman" w:hAnsi="Times New Roman"/>
          <w:sz w:val="24"/>
          <w:szCs w:val="24"/>
          <w:vertAlign w:val="subscript"/>
        </w:rPr>
        <w:t>2, 24</w:t>
      </w:r>
      <w:r>
        <w:rPr>
          <w:rFonts w:ascii="Times New Roman" w:hAnsi="Times New Roman"/>
          <w:sz w:val="24"/>
          <w:szCs w:val="24"/>
        </w:rPr>
        <w:t xml:space="preserve"> = 0.29</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 0.76) interaction. Post-hoc analysis on the main effect of the type of Task showed that PD participants discounted more food stimuli than money stimuli (</w:t>
      </w:r>
      <w:r w:rsidRPr="007B0A72">
        <w:rPr>
          <w:rFonts w:ascii="Times New Roman" w:hAnsi="Times New Roman"/>
          <w:i/>
          <w:sz w:val="24"/>
          <w:szCs w:val="24"/>
        </w:rPr>
        <w:t>p</w:t>
      </w:r>
      <w:r>
        <w:rPr>
          <w:rFonts w:ascii="Times New Roman" w:hAnsi="Times New Roman"/>
          <w:sz w:val="24"/>
          <w:szCs w:val="24"/>
        </w:rPr>
        <w:t xml:space="preserve"> = 0.01)</w:t>
      </w:r>
    </w:p>
    <w:p w14:paraId="1F5A3D21" w14:textId="77777777" w:rsidR="00843261" w:rsidRPr="00676748" w:rsidRDefault="00843261" w:rsidP="00843261">
      <w:pPr>
        <w:autoSpaceDE w:val="0"/>
        <w:autoSpaceDN w:val="0"/>
        <w:adjustRightInd w:val="0"/>
        <w:spacing w:after="0" w:line="480" w:lineRule="auto"/>
        <w:rPr>
          <w:rFonts w:ascii="Times New Roman" w:hAnsi="Times New Roman"/>
          <w:sz w:val="24"/>
          <w:szCs w:val="24"/>
        </w:rPr>
      </w:pPr>
    </w:p>
    <w:p w14:paraId="629D3BBA" w14:textId="3642EA6D" w:rsidR="00951A4B" w:rsidRPr="00951A4B" w:rsidRDefault="00951A4B" w:rsidP="00951A4B">
      <w:pPr>
        <w:spacing w:after="0" w:line="480" w:lineRule="auto"/>
        <w:ind w:firstLine="709"/>
        <w:rPr>
          <w:rFonts w:ascii="Times New Roman" w:hAnsi="Times New Roman" w:cs="Times New Roman"/>
          <w:sz w:val="24"/>
          <w:szCs w:val="24"/>
        </w:rPr>
      </w:pPr>
      <w:r w:rsidRPr="007B0A72">
        <w:rPr>
          <w:rFonts w:ascii="Times New Roman" w:hAnsi="Times New Roman" w:cs="Times New Roman"/>
          <w:b/>
          <w:i/>
          <w:sz w:val="24"/>
          <w:szCs w:val="24"/>
        </w:rPr>
        <w:t>C</w:t>
      </w:r>
      <w:r>
        <w:rPr>
          <w:rFonts w:ascii="Times New Roman" w:hAnsi="Times New Roman" w:cs="Times New Roman"/>
          <w:i/>
          <w:sz w:val="24"/>
          <w:szCs w:val="24"/>
        </w:rPr>
        <w:t xml:space="preserve"> participants</w:t>
      </w:r>
    </w:p>
    <w:p w14:paraId="5620C797" w14:textId="099EF261" w:rsidR="00951A4B" w:rsidRPr="007B0A72" w:rsidRDefault="00951A4B" w:rsidP="00A41E78">
      <w:pPr>
        <w:autoSpaceDE w:val="0"/>
        <w:autoSpaceDN w:val="0"/>
        <w:adjustRightInd w:val="0"/>
        <w:spacing w:after="0" w:line="480" w:lineRule="auto"/>
        <w:ind w:firstLine="709"/>
        <w:rPr>
          <w:rFonts w:ascii="Times New Roman" w:hAnsi="Times New Roman"/>
          <w:sz w:val="24"/>
          <w:szCs w:val="24"/>
        </w:rPr>
      </w:pPr>
      <w:r w:rsidRPr="007B0A72">
        <w:rPr>
          <w:rFonts w:ascii="Times New Roman" w:hAnsi="Times New Roman"/>
          <w:sz w:val="24"/>
          <w:szCs w:val="24"/>
        </w:rPr>
        <w:t>A repeated measure AN</w:t>
      </w:r>
      <w:r>
        <w:rPr>
          <w:rFonts w:ascii="Times New Roman" w:hAnsi="Times New Roman"/>
          <w:sz w:val="24"/>
          <w:szCs w:val="24"/>
        </w:rPr>
        <w:t xml:space="preserve">OVA </w:t>
      </w:r>
      <w:r w:rsidRPr="007B0A72">
        <w:rPr>
          <w:rFonts w:ascii="Times New Roman" w:hAnsi="Times New Roman"/>
          <w:sz w:val="24"/>
          <w:szCs w:val="24"/>
        </w:rPr>
        <w:t xml:space="preserve">on hyperbolic log-transformed </w:t>
      </w:r>
      <w:r w:rsidRPr="007B0A72">
        <w:rPr>
          <w:rFonts w:ascii="Times New Roman" w:hAnsi="Times New Roman"/>
          <w:i/>
          <w:sz w:val="24"/>
          <w:szCs w:val="24"/>
        </w:rPr>
        <w:t xml:space="preserve">K </w:t>
      </w:r>
      <w:r w:rsidRPr="007B0A72">
        <w:rPr>
          <w:rFonts w:ascii="Times New Roman" w:hAnsi="Times New Roman" w:cs="Times New Roman"/>
          <w:sz w:val="24"/>
          <w:szCs w:val="24"/>
        </w:rPr>
        <w:t>with Session (Sham, DLPFC, M1) and type of Task (money, foo</w:t>
      </w:r>
      <w:r>
        <w:rPr>
          <w:rFonts w:ascii="Times New Roman" w:hAnsi="Times New Roman" w:cs="Times New Roman"/>
          <w:sz w:val="24"/>
          <w:szCs w:val="24"/>
        </w:rPr>
        <w:t xml:space="preserve">d) as within-subjects variables </w:t>
      </w:r>
      <w:r>
        <w:rPr>
          <w:rFonts w:ascii="Times New Roman" w:hAnsi="Times New Roman"/>
          <w:sz w:val="24"/>
          <w:szCs w:val="24"/>
        </w:rPr>
        <w:t>showed a main effect of type of task</w:t>
      </w:r>
      <w:r w:rsidRPr="007B0A72">
        <w:rPr>
          <w:rFonts w:ascii="Times New Roman" w:hAnsi="Times New Roman"/>
          <w:sz w:val="24"/>
          <w:szCs w:val="24"/>
        </w:rPr>
        <w:t xml:space="preserve"> (F</w:t>
      </w:r>
      <w:r w:rsidR="00A41E78">
        <w:rPr>
          <w:rFonts w:ascii="Times New Roman" w:hAnsi="Times New Roman"/>
          <w:sz w:val="24"/>
          <w:szCs w:val="24"/>
          <w:vertAlign w:val="subscript"/>
        </w:rPr>
        <w:t>1, 14</w:t>
      </w:r>
      <w:r w:rsidR="00A41E78">
        <w:rPr>
          <w:rFonts w:ascii="Times New Roman" w:hAnsi="Times New Roman"/>
          <w:sz w:val="24"/>
          <w:szCs w:val="24"/>
        </w:rPr>
        <w:t xml:space="preserve"> = 8.10</w:t>
      </w:r>
      <w:r w:rsidRPr="007B0A72">
        <w:rPr>
          <w:rFonts w:ascii="Times New Roman" w:hAnsi="Times New Roman"/>
          <w:sz w:val="24"/>
          <w:szCs w:val="24"/>
        </w:rPr>
        <w:t xml:space="preserve">, </w:t>
      </w:r>
      <w:r w:rsidRPr="007B0A72">
        <w:rPr>
          <w:rFonts w:ascii="Times New Roman" w:hAnsi="Times New Roman"/>
          <w:i/>
          <w:sz w:val="24"/>
          <w:szCs w:val="24"/>
        </w:rPr>
        <w:t>p</w:t>
      </w:r>
      <w:r w:rsidR="00A41E78">
        <w:rPr>
          <w:rFonts w:ascii="Times New Roman" w:hAnsi="Times New Roman"/>
          <w:sz w:val="24"/>
          <w:szCs w:val="24"/>
        </w:rPr>
        <w:t xml:space="preserve"> = 0.01), while there was</w:t>
      </w:r>
      <w:r w:rsidRPr="007B0A72">
        <w:rPr>
          <w:rFonts w:ascii="Times New Roman" w:hAnsi="Times New Roman"/>
          <w:sz w:val="24"/>
          <w:szCs w:val="24"/>
        </w:rPr>
        <w:t xml:space="preserve"> not </w:t>
      </w:r>
      <w:r w:rsidR="00A41E78">
        <w:rPr>
          <w:rFonts w:ascii="Times New Roman" w:hAnsi="Times New Roman"/>
          <w:sz w:val="24"/>
          <w:szCs w:val="24"/>
        </w:rPr>
        <w:t>a main effect</w:t>
      </w:r>
      <w:r w:rsidRPr="007B0A72">
        <w:rPr>
          <w:rFonts w:ascii="Times New Roman" w:hAnsi="Times New Roman"/>
          <w:sz w:val="24"/>
          <w:szCs w:val="24"/>
        </w:rPr>
        <w:t xml:space="preserve"> of </w:t>
      </w:r>
      <w:r>
        <w:rPr>
          <w:rFonts w:ascii="Times New Roman" w:hAnsi="Times New Roman"/>
          <w:sz w:val="24"/>
          <w:szCs w:val="24"/>
        </w:rPr>
        <w:t>Session</w:t>
      </w:r>
      <w:r w:rsidRPr="007B0A72">
        <w:rPr>
          <w:rFonts w:ascii="Times New Roman" w:hAnsi="Times New Roman"/>
          <w:sz w:val="24"/>
          <w:szCs w:val="24"/>
        </w:rPr>
        <w:t xml:space="preserve"> (F</w:t>
      </w:r>
      <w:r w:rsidR="00A41E78">
        <w:rPr>
          <w:rFonts w:ascii="Times New Roman" w:hAnsi="Times New Roman"/>
          <w:sz w:val="24"/>
          <w:szCs w:val="24"/>
          <w:vertAlign w:val="subscript"/>
        </w:rPr>
        <w:t>2, 2</w:t>
      </w:r>
      <w:r w:rsidRPr="007B0A72">
        <w:rPr>
          <w:rFonts w:ascii="Times New Roman" w:hAnsi="Times New Roman"/>
          <w:sz w:val="24"/>
          <w:szCs w:val="24"/>
          <w:vertAlign w:val="subscript"/>
        </w:rPr>
        <w:t>8</w:t>
      </w:r>
      <w:r w:rsidR="00A41E78">
        <w:rPr>
          <w:rFonts w:ascii="Times New Roman" w:hAnsi="Times New Roman"/>
          <w:sz w:val="24"/>
          <w:szCs w:val="24"/>
        </w:rPr>
        <w:t xml:space="preserve"> = 0.78</w:t>
      </w:r>
      <w:r w:rsidRPr="007B0A72">
        <w:rPr>
          <w:rFonts w:ascii="Times New Roman" w:hAnsi="Times New Roman"/>
          <w:sz w:val="24"/>
          <w:szCs w:val="24"/>
        </w:rPr>
        <w:t xml:space="preserve">, </w:t>
      </w:r>
      <w:r w:rsidRPr="007B0A72">
        <w:rPr>
          <w:rFonts w:ascii="Times New Roman" w:hAnsi="Times New Roman"/>
          <w:i/>
          <w:sz w:val="24"/>
          <w:szCs w:val="24"/>
        </w:rPr>
        <w:t>p</w:t>
      </w:r>
      <w:r w:rsidR="00A41E78">
        <w:rPr>
          <w:rFonts w:ascii="Times New Roman" w:hAnsi="Times New Roman"/>
          <w:sz w:val="24"/>
          <w:szCs w:val="24"/>
        </w:rPr>
        <w:t xml:space="preserve"> = 0.47) </w:t>
      </w:r>
      <w:r>
        <w:rPr>
          <w:rFonts w:ascii="Times New Roman" w:hAnsi="Times New Roman"/>
          <w:sz w:val="24"/>
          <w:szCs w:val="24"/>
        </w:rPr>
        <w:t xml:space="preserve">nor a </w:t>
      </w:r>
      <w:r w:rsidRPr="007B0A72">
        <w:rPr>
          <w:rFonts w:ascii="Times New Roman" w:hAnsi="Times New Roman"/>
          <w:sz w:val="24"/>
          <w:szCs w:val="24"/>
        </w:rPr>
        <w:t>Session x Task (F</w:t>
      </w:r>
      <w:r w:rsidR="00A41E78">
        <w:rPr>
          <w:rFonts w:ascii="Times New Roman" w:hAnsi="Times New Roman"/>
          <w:sz w:val="24"/>
          <w:szCs w:val="24"/>
          <w:vertAlign w:val="subscript"/>
        </w:rPr>
        <w:t>2, 28</w:t>
      </w:r>
      <w:r w:rsidR="00A41E78">
        <w:rPr>
          <w:rFonts w:ascii="Times New Roman" w:hAnsi="Times New Roman"/>
          <w:sz w:val="24"/>
          <w:szCs w:val="24"/>
        </w:rPr>
        <w:t xml:space="preserve"> = 0.41</w:t>
      </w:r>
      <w:r w:rsidRPr="007B0A72">
        <w:rPr>
          <w:rFonts w:ascii="Times New Roman" w:hAnsi="Times New Roman"/>
          <w:sz w:val="24"/>
          <w:szCs w:val="24"/>
        </w:rPr>
        <w:t xml:space="preserve">, </w:t>
      </w:r>
      <w:r w:rsidRPr="007B0A72">
        <w:rPr>
          <w:rFonts w:ascii="Times New Roman" w:hAnsi="Times New Roman"/>
          <w:i/>
          <w:sz w:val="24"/>
          <w:szCs w:val="24"/>
        </w:rPr>
        <w:t>p</w:t>
      </w:r>
      <w:r>
        <w:rPr>
          <w:rFonts w:ascii="Times New Roman" w:hAnsi="Times New Roman"/>
          <w:sz w:val="24"/>
          <w:szCs w:val="24"/>
        </w:rPr>
        <w:t xml:space="preserve"> </w:t>
      </w:r>
      <w:r w:rsidR="00A41E78">
        <w:rPr>
          <w:rFonts w:ascii="Times New Roman" w:hAnsi="Times New Roman"/>
          <w:sz w:val="24"/>
          <w:szCs w:val="24"/>
        </w:rPr>
        <w:t>= 0.66</w:t>
      </w:r>
      <w:r>
        <w:rPr>
          <w:rFonts w:ascii="Times New Roman" w:hAnsi="Times New Roman"/>
          <w:sz w:val="24"/>
          <w:szCs w:val="24"/>
        </w:rPr>
        <w:t xml:space="preserve">) interaction. Post-hoc analysis on the main effect </w:t>
      </w:r>
      <w:r w:rsidR="00A41E78">
        <w:rPr>
          <w:rFonts w:ascii="Times New Roman" w:hAnsi="Times New Roman"/>
          <w:sz w:val="24"/>
          <w:szCs w:val="24"/>
        </w:rPr>
        <w:t>of the type of Task showed that C participants discounted more food stimuli than money stimuli (</w:t>
      </w:r>
      <w:r w:rsidR="00A41E78" w:rsidRPr="007B0A72">
        <w:rPr>
          <w:rFonts w:ascii="Times New Roman" w:hAnsi="Times New Roman"/>
          <w:i/>
          <w:sz w:val="24"/>
          <w:szCs w:val="24"/>
        </w:rPr>
        <w:t>p</w:t>
      </w:r>
      <w:r w:rsidR="00A41E78">
        <w:rPr>
          <w:rFonts w:ascii="Times New Roman" w:hAnsi="Times New Roman"/>
          <w:sz w:val="24"/>
          <w:szCs w:val="24"/>
        </w:rPr>
        <w:t xml:space="preserve"> = 0.01)</w:t>
      </w:r>
    </w:p>
    <w:p w14:paraId="7BAD7CED" w14:textId="77777777" w:rsidR="007B0A72" w:rsidRPr="007B0A72" w:rsidRDefault="007B0A72" w:rsidP="007B0A72">
      <w:pPr>
        <w:autoSpaceDE w:val="0"/>
        <w:autoSpaceDN w:val="0"/>
        <w:adjustRightInd w:val="0"/>
        <w:spacing w:after="0" w:line="480" w:lineRule="auto"/>
        <w:rPr>
          <w:rFonts w:ascii="Times New Roman" w:hAnsi="Times New Roman"/>
          <w:sz w:val="24"/>
          <w:szCs w:val="24"/>
        </w:rPr>
      </w:pPr>
    </w:p>
    <w:p w14:paraId="499E8FED" w14:textId="77777777" w:rsidR="007B0A72" w:rsidRPr="007B0A72" w:rsidRDefault="007B0A72" w:rsidP="007B0A72">
      <w:pPr>
        <w:autoSpaceDE w:val="0"/>
        <w:autoSpaceDN w:val="0"/>
        <w:adjustRightInd w:val="0"/>
        <w:spacing w:after="0" w:line="480" w:lineRule="auto"/>
        <w:ind w:firstLine="709"/>
        <w:rPr>
          <w:rFonts w:ascii="Times New Roman" w:hAnsi="Times New Roman"/>
          <w:sz w:val="24"/>
          <w:szCs w:val="24"/>
        </w:rPr>
      </w:pPr>
    </w:p>
    <w:p w14:paraId="63044C70" w14:textId="77777777" w:rsidR="007B0A72" w:rsidRPr="007B0A72" w:rsidRDefault="007B0A72" w:rsidP="007B0A72">
      <w:pPr>
        <w:rPr>
          <w:rFonts w:ascii="Times New Roman" w:hAnsi="Times New Roman" w:cs="Times New Roman"/>
          <w:b/>
          <w:sz w:val="24"/>
          <w:szCs w:val="24"/>
        </w:rPr>
      </w:pPr>
      <w:r w:rsidRPr="007B0A72">
        <w:rPr>
          <w:rFonts w:ascii="Times New Roman" w:hAnsi="Times New Roman" w:cs="Times New Roman"/>
          <w:b/>
          <w:sz w:val="24"/>
          <w:szCs w:val="24"/>
        </w:rPr>
        <w:t>Correlations</w:t>
      </w:r>
    </w:p>
    <w:p w14:paraId="10914C21" w14:textId="06E47A5E" w:rsidR="00B558F5" w:rsidRPr="00F847B3" w:rsidRDefault="00B558F5" w:rsidP="008A2942">
      <w:pPr>
        <w:rPr>
          <w:rFonts w:ascii="Times New Roman" w:hAnsi="Times New Roman" w:cs="Times New Roman"/>
          <w:sz w:val="24"/>
          <w:szCs w:val="24"/>
        </w:rPr>
      </w:pPr>
    </w:p>
    <w:p w14:paraId="0A7935FD" w14:textId="04D2D6C2" w:rsidR="008A2942" w:rsidRPr="008F1F57" w:rsidRDefault="007E5C00" w:rsidP="008F1F57">
      <w:pPr>
        <w:spacing w:after="0" w:line="480" w:lineRule="auto"/>
        <w:rPr>
          <w:rFonts w:ascii="Times New Roman" w:hAnsi="Times New Roman" w:cs="Times New Roman"/>
        </w:rPr>
      </w:pPr>
      <w:r w:rsidRPr="00674C43">
        <w:rPr>
          <w:rFonts w:ascii="Times New Roman" w:hAnsi="Times New Roman" w:cs="Times New Roman"/>
          <w:b/>
        </w:rPr>
        <w:t xml:space="preserve">Table </w:t>
      </w:r>
      <w:r w:rsidR="00543157">
        <w:rPr>
          <w:rFonts w:ascii="Times New Roman" w:hAnsi="Times New Roman" w:cs="Times New Roman"/>
          <w:b/>
        </w:rPr>
        <w:t>S1</w:t>
      </w:r>
      <w:r w:rsidRPr="00674C43">
        <w:rPr>
          <w:rFonts w:ascii="Times New Roman" w:hAnsi="Times New Roman" w:cs="Times New Roman"/>
          <w:b/>
        </w:rPr>
        <w:t>.</w:t>
      </w:r>
      <w:r>
        <w:rPr>
          <w:rFonts w:ascii="Times New Roman" w:hAnsi="Times New Roman" w:cs="Times New Roman"/>
        </w:rPr>
        <w:t xml:space="preserve"> Correlations between experimental tasks and clinical and neuropsychological measur</w:t>
      </w:r>
      <w:r w:rsidR="008F1F57">
        <w:rPr>
          <w:rFonts w:ascii="Times New Roman" w:hAnsi="Times New Roman" w:cs="Times New Roman"/>
        </w:rPr>
        <w:t xml:space="preserve">es across PD+ICD participants. </w:t>
      </w:r>
    </w:p>
    <w:tbl>
      <w:tblPr>
        <w:tblStyle w:val="GridTable1Light1"/>
        <w:tblW w:w="8773" w:type="dxa"/>
        <w:tblInd w:w="-664" w:type="dxa"/>
        <w:tblLayout w:type="fixed"/>
        <w:tblLook w:val="04A0" w:firstRow="1" w:lastRow="0" w:firstColumn="1" w:lastColumn="0" w:noHBand="0" w:noVBand="1"/>
      </w:tblPr>
      <w:tblGrid>
        <w:gridCol w:w="2529"/>
        <w:gridCol w:w="956"/>
        <w:gridCol w:w="1177"/>
        <w:gridCol w:w="851"/>
        <w:gridCol w:w="1134"/>
        <w:gridCol w:w="992"/>
        <w:gridCol w:w="1134"/>
      </w:tblGrid>
      <w:tr w:rsidR="00864524" w:rsidRPr="0091041B" w14:paraId="3CB12E14" w14:textId="77777777" w:rsidTr="00C128DB">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529" w:type="dxa"/>
          </w:tcPr>
          <w:p w14:paraId="4C8E8892" w14:textId="77777777" w:rsidR="00864524" w:rsidRPr="0091041B" w:rsidRDefault="00864524" w:rsidP="008A2942">
            <w:pPr>
              <w:jc w:val="center"/>
              <w:rPr>
                <w:rFonts w:ascii="Times New Roman" w:hAnsi="Times New Roman" w:cs="Times New Roman"/>
                <w:sz w:val="24"/>
                <w:szCs w:val="24"/>
              </w:rPr>
            </w:pPr>
            <w:r>
              <w:rPr>
                <w:rFonts w:ascii="Times New Roman" w:hAnsi="Times New Roman" w:cs="Times New Roman"/>
                <w:sz w:val="24"/>
                <w:szCs w:val="24"/>
              </w:rPr>
              <w:t>GROUP: PD+ICD</w:t>
            </w:r>
          </w:p>
        </w:tc>
        <w:tc>
          <w:tcPr>
            <w:tcW w:w="956" w:type="dxa"/>
          </w:tcPr>
          <w:p w14:paraId="3EC58FB4"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 xml:space="preserve">LED </w:t>
            </w:r>
          </w:p>
          <w:p w14:paraId="3C26D42B"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DA</w:t>
            </w:r>
          </w:p>
        </w:tc>
        <w:tc>
          <w:tcPr>
            <w:tcW w:w="1177" w:type="dxa"/>
          </w:tcPr>
          <w:p w14:paraId="38A63F0D"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LED</w:t>
            </w:r>
          </w:p>
          <w:p w14:paraId="5CCDAFDC"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Levod</w:t>
            </w:r>
            <w:r>
              <w:rPr>
                <w:rFonts w:ascii="Times New Roman" w:hAnsi="Times New Roman" w:cs="Times New Roman"/>
                <w:i/>
                <w:sz w:val="24"/>
                <w:szCs w:val="24"/>
              </w:rPr>
              <w:t>opa</w:t>
            </w:r>
            <w:r w:rsidRPr="00E10DE7">
              <w:rPr>
                <w:rFonts w:ascii="Times New Roman" w:hAnsi="Times New Roman" w:cs="Times New Roman"/>
                <w:i/>
                <w:sz w:val="24"/>
                <w:szCs w:val="24"/>
              </w:rPr>
              <w:t xml:space="preserve"> </w:t>
            </w:r>
          </w:p>
        </w:tc>
        <w:tc>
          <w:tcPr>
            <w:tcW w:w="851" w:type="dxa"/>
          </w:tcPr>
          <w:p w14:paraId="59E07877"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LED</w:t>
            </w:r>
          </w:p>
          <w:p w14:paraId="137A5C81"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Total</w:t>
            </w:r>
          </w:p>
        </w:tc>
        <w:tc>
          <w:tcPr>
            <w:tcW w:w="1134" w:type="dxa"/>
          </w:tcPr>
          <w:p w14:paraId="583B6A39"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UPDRS III</w:t>
            </w:r>
          </w:p>
        </w:tc>
        <w:tc>
          <w:tcPr>
            <w:tcW w:w="992" w:type="dxa"/>
          </w:tcPr>
          <w:p w14:paraId="7A66F0BC"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H&amp;Y</w:t>
            </w:r>
          </w:p>
        </w:tc>
        <w:tc>
          <w:tcPr>
            <w:tcW w:w="1134" w:type="dxa"/>
          </w:tcPr>
          <w:p w14:paraId="5A2E48F1"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PD duration</w:t>
            </w:r>
          </w:p>
        </w:tc>
      </w:tr>
      <w:tr w:rsidR="00864524" w:rsidRPr="0091041B" w14:paraId="4459173A"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744177A6" w14:textId="77777777" w:rsidR="00864524" w:rsidRPr="0091041B" w:rsidRDefault="00864524" w:rsidP="008A2942">
            <w:pPr>
              <w:rPr>
                <w:rFonts w:ascii="Times New Roman" w:hAnsi="Times New Roman" w:cs="Times New Roman"/>
                <w:i/>
                <w:sz w:val="24"/>
                <w:szCs w:val="24"/>
              </w:rPr>
            </w:pPr>
            <w:r>
              <w:rPr>
                <w:rFonts w:ascii="Times New Roman" w:hAnsi="Times New Roman" w:cs="Times New Roman"/>
                <w:sz w:val="24"/>
                <w:szCs w:val="24"/>
              </w:rPr>
              <w:t>Reward-craving test</w:t>
            </w:r>
          </w:p>
        </w:tc>
        <w:tc>
          <w:tcPr>
            <w:tcW w:w="956" w:type="dxa"/>
          </w:tcPr>
          <w:p w14:paraId="0237EF8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36ED1823"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40C3C77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31C8EFE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04A88DE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5158524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64524" w:rsidRPr="0091041B" w14:paraId="5E269C0B" w14:textId="77777777" w:rsidTr="00864524">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628C093D" w14:textId="0A3D3FD8"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Explicit measures</w:t>
            </w:r>
          </w:p>
        </w:tc>
        <w:tc>
          <w:tcPr>
            <w:tcW w:w="956" w:type="dxa"/>
          </w:tcPr>
          <w:p w14:paraId="314B4732"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2FF7216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36CA51C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0AAF15F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79EA1E5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259B9EC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64524" w:rsidRPr="0091041B" w14:paraId="0EDDD851"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28DCF712"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rewards</w:t>
            </w:r>
            <w:r w:rsidRPr="0091041B">
              <w:rPr>
                <w:rFonts w:ascii="Times New Roman" w:hAnsi="Times New Roman" w:cs="Times New Roman"/>
                <w:b w:val="0"/>
                <w:bCs w:val="0"/>
                <w:caps/>
                <w:sz w:val="24"/>
                <w:szCs w:val="24"/>
              </w:rPr>
              <w:t xml:space="preserve"> </w:t>
            </w:r>
          </w:p>
        </w:tc>
        <w:tc>
          <w:tcPr>
            <w:tcW w:w="956" w:type="dxa"/>
          </w:tcPr>
          <w:p w14:paraId="146A7F9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-0.09</w:t>
            </w:r>
          </w:p>
        </w:tc>
        <w:tc>
          <w:tcPr>
            <w:tcW w:w="1177" w:type="dxa"/>
          </w:tcPr>
          <w:p w14:paraId="54AD686B"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-0.33</w:t>
            </w:r>
          </w:p>
        </w:tc>
        <w:tc>
          <w:tcPr>
            <w:tcW w:w="851" w:type="dxa"/>
          </w:tcPr>
          <w:p w14:paraId="1B8BC34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0.03</w:t>
            </w:r>
          </w:p>
        </w:tc>
        <w:tc>
          <w:tcPr>
            <w:tcW w:w="1134" w:type="dxa"/>
          </w:tcPr>
          <w:p w14:paraId="5BCFAF5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0.15</w:t>
            </w:r>
          </w:p>
        </w:tc>
        <w:tc>
          <w:tcPr>
            <w:tcW w:w="992" w:type="dxa"/>
          </w:tcPr>
          <w:p w14:paraId="49879FE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-0.30</w:t>
            </w:r>
          </w:p>
        </w:tc>
        <w:tc>
          <w:tcPr>
            <w:tcW w:w="1134" w:type="dxa"/>
          </w:tcPr>
          <w:p w14:paraId="730E83A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-0.03</w:t>
            </w:r>
          </w:p>
        </w:tc>
      </w:tr>
      <w:tr w:rsidR="00864524" w:rsidRPr="0091041B" w14:paraId="223A0F6A"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6FC060E2"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non-rewards</w:t>
            </w:r>
          </w:p>
        </w:tc>
        <w:tc>
          <w:tcPr>
            <w:tcW w:w="956" w:type="dxa"/>
          </w:tcPr>
          <w:p w14:paraId="36892E8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0.24</w:t>
            </w:r>
          </w:p>
        </w:tc>
        <w:tc>
          <w:tcPr>
            <w:tcW w:w="1177" w:type="dxa"/>
          </w:tcPr>
          <w:p w14:paraId="47CA66A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0.32</w:t>
            </w:r>
          </w:p>
        </w:tc>
        <w:tc>
          <w:tcPr>
            <w:tcW w:w="851" w:type="dxa"/>
          </w:tcPr>
          <w:p w14:paraId="3ACFFED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0.31</w:t>
            </w:r>
          </w:p>
        </w:tc>
        <w:tc>
          <w:tcPr>
            <w:tcW w:w="1134" w:type="dxa"/>
          </w:tcPr>
          <w:p w14:paraId="586F409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0.25</w:t>
            </w:r>
          </w:p>
        </w:tc>
        <w:tc>
          <w:tcPr>
            <w:tcW w:w="992" w:type="dxa"/>
          </w:tcPr>
          <w:p w14:paraId="3F0E92B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-0.24</w:t>
            </w:r>
          </w:p>
        </w:tc>
        <w:tc>
          <w:tcPr>
            <w:tcW w:w="1134" w:type="dxa"/>
          </w:tcPr>
          <w:p w14:paraId="2D1F3B7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0.11</w:t>
            </w:r>
          </w:p>
        </w:tc>
      </w:tr>
      <w:tr w:rsidR="00864524" w:rsidRPr="0091041B" w14:paraId="078E2878"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286E29A7"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rewards</w:t>
            </w:r>
          </w:p>
        </w:tc>
        <w:tc>
          <w:tcPr>
            <w:tcW w:w="956" w:type="dxa"/>
          </w:tcPr>
          <w:p w14:paraId="6D04E0E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0.05</w:t>
            </w:r>
          </w:p>
        </w:tc>
        <w:tc>
          <w:tcPr>
            <w:tcW w:w="1177" w:type="dxa"/>
          </w:tcPr>
          <w:p w14:paraId="6F35D55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0.29</w:t>
            </w:r>
          </w:p>
        </w:tc>
        <w:tc>
          <w:tcPr>
            <w:tcW w:w="851" w:type="dxa"/>
          </w:tcPr>
          <w:p w14:paraId="7F45499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0.27</w:t>
            </w:r>
          </w:p>
        </w:tc>
        <w:tc>
          <w:tcPr>
            <w:tcW w:w="1134" w:type="dxa"/>
          </w:tcPr>
          <w:p w14:paraId="2024CC2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0.39</w:t>
            </w:r>
          </w:p>
        </w:tc>
        <w:tc>
          <w:tcPr>
            <w:tcW w:w="992" w:type="dxa"/>
          </w:tcPr>
          <w:p w14:paraId="3EB87A63"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-0.06</w:t>
            </w:r>
          </w:p>
        </w:tc>
        <w:tc>
          <w:tcPr>
            <w:tcW w:w="1134" w:type="dxa"/>
          </w:tcPr>
          <w:p w14:paraId="463C04B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0.24</w:t>
            </w:r>
          </w:p>
        </w:tc>
      </w:tr>
      <w:tr w:rsidR="00864524" w:rsidRPr="0091041B" w14:paraId="0E7FBA51"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73B32F59"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non-rewards</w:t>
            </w:r>
          </w:p>
        </w:tc>
        <w:tc>
          <w:tcPr>
            <w:tcW w:w="956" w:type="dxa"/>
          </w:tcPr>
          <w:p w14:paraId="03D7F9F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0.03</w:t>
            </w:r>
          </w:p>
        </w:tc>
        <w:tc>
          <w:tcPr>
            <w:tcW w:w="1177" w:type="dxa"/>
          </w:tcPr>
          <w:p w14:paraId="0F9C454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0.41</w:t>
            </w:r>
          </w:p>
        </w:tc>
        <w:tc>
          <w:tcPr>
            <w:tcW w:w="851" w:type="dxa"/>
          </w:tcPr>
          <w:p w14:paraId="791A8D8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0.30</w:t>
            </w:r>
          </w:p>
        </w:tc>
        <w:tc>
          <w:tcPr>
            <w:tcW w:w="1134" w:type="dxa"/>
          </w:tcPr>
          <w:p w14:paraId="0AB3907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DE1C7B">
              <w:rPr>
                <w:rFonts w:ascii="Times New Roman" w:hAnsi="Times New Roman" w:cs="Times New Roman"/>
                <w:b/>
                <w:sz w:val="24"/>
                <w:szCs w:val="24"/>
              </w:rPr>
              <w:t>0.55*</w:t>
            </w:r>
          </w:p>
        </w:tc>
        <w:tc>
          <w:tcPr>
            <w:tcW w:w="992" w:type="dxa"/>
          </w:tcPr>
          <w:p w14:paraId="25B9EFC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-0.10</w:t>
            </w:r>
          </w:p>
        </w:tc>
        <w:tc>
          <w:tcPr>
            <w:tcW w:w="1134" w:type="dxa"/>
          </w:tcPr>
          <w:p w14:paraId="6930C19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0.26</w:t>
            </w:r>
          </w:p>
        </w:tc>
      </w:tr>
      <w:tr w:rsidR="00864524" w:rsidRPr="0091041B" w14:paraId="683BB1F1" w14:textId="77777777" w:rsidTr="00864524">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03FD23A6" w14:textId="26DBE5FC"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Implicit me</w:t>
            </w:r>
            <w:r w:rsidR="00C128DB">
              <w:rPr>
                <w:rFonts w:ascii="Times New Roman" w:hAnsi="Times New Roman" w:cs="Times New Roman"/>
                <w:b w:val="0"/>
                <w:i/>
                <w:sz w:val="24"/>
                <w:szCs w:val="24"/>
              </w:rPr>
              <w:t>a</w:t>
            </w:r>
            <w:r>
              <w:rPr>
                <w:rFonts w:ascii="Times New Roman" w:hAnsi="Times New Roman" w:cs="Times New Roman"/>
                <w:b w:val="0"/>
                <w:i/>
                <w:sz w:val="24"/>
                <w:szCs w:val="24"/>
              </w:rPr>
              <w:t>sures</w:t>
            </w:r>
          </w:p>
        </w:tc>
        <w:tc>
          <w:tcPr>
            <w:tcW w:w="956" w:type="dxa"/>
          </w:tcPr>
          <w:p w14:paraId="214D396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2A9FCA5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4F21F54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64CB427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64C1A65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74186DD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64524" w:rsidRPr="0091041B" w14:paraId="7D9D69F5"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551B5D96" w14:textId="77777777" w:rsidR="00864524" w:rsidRPr="0091041B" w:rsidRDefault="00864524" w:rsidP="008A2942">
            <w:pPr>
              <w:rPr>
                <w:rFonts w:ascii="Times New Roman" w:hAnsi="Times New Roman" w:cs="Times New Roman"/>
                <w:i/>
                <w:sz w:val="24"/>
                <w:szCs w:val="24"/>
              </w:rPr>
            </w:pPr>
            <w:r w:rsidRPr="0091041B">
              <w:rPr>
                <w:rFonts w:ascii="Times New Roman" w:hAnsi="Times New Roman" w:cs="Times New Roman"/>
                <w:b w:val="0"/>
                <w:i/>
                <w:sz w:val="24"/>
                <w:szCs w:val="24"/>
              </w:rPr>
              <w:t>HR values rewards</w:t>
            </w:r>
          </w:p>
        </w:tc>
        <w:tc>
          <w:tcPr>
            <w:tcW w:w="956" w:type="dxa"/>
          </w:tcPr>
          <w:p w14:paraId="420C717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-0.13</w:t>
            </w:r>
          </w:p>
        </w:tc>
        <w:tc>
          <w:tcPr>
            <w:tcW w:w="1177" w:type="dxa"/>
          </w:tcPr>
          <w:p w14:paraId="726ADB9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-0.42</w:t>
            </w:r>
          </w:p>
        </w:tc>
        <w:tc>
          <w:tcPr>
            <w:tcW w:w="851" w:type="dxa"/>
          </w:tcPr>
          <w:p w14:paraId="08763FF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-0.41</w:t>
            </w:r>
          </w:p>
        </w:tc>
        <w:tc>
          <w:tcPr>
            <w:tcW w:w="1134" w:type="dxa"/>
          </w:tcPr>
          <w:p w14:paraId="3B819F8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-0.20</w:t>
            </w:r>
          </w:p>
        </w:tc>
        <w:tc>
          <w:tcPr>
            <w:tcW w:w="992" w:type="dxa"/>
          </w:tcPr>
          <w:p w14:paraId="76D2F1D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DE1C7B">
              <w:rPr>
                <w:rFonts w:ascii="Times New Roman" w:hAnsi="Times New Roman" w:cs="Times New Roman"/>
                <w:sz w:val="24"/>
                <w:szCs w:val="24"/>
              </w:rPr>
              <w:t>-0.14</w:t>
            </w:r>
          </w:p>
        </w:tc>
        <w:tc>
          <w:tcPr>
            <w:tcW w:w="1134" w:type="dxa"/>
          </w:tcPr>
          <w:p w14:paraId="1594842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-0.10</w:t>
            </w:r>
          </w:p>
        </w:tc>
      </w:tr>
      <w:tr w:rsidR="00864524" w:rsidRPr="0091041B" w14:paraId="1570C3C1"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1AF6CDE6"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HR values non-rewards</w:t>
            </w:r>
            <w:r w:rsidRPr="0091041B">
              <w:rPr>
                <w:rFonts w:ascii="Times New Roman" w:hAnsi="Times New Roman" w:cs="Times New Roman"/>
                <w:b w:val="0"/>
                <w:bCs w:val="0"/>
                <w:i/>
                <w:caps/>
                <w:sz w:val="24"/>
                <w:szCs w:val="24"/>
              </w:rPr>
              <w:t xml:space="preserve"> </w:t>
            </w:r>
          </w:p>
        </w:tc>
        <w:tc>
          <w:tcPr>
            <w:tcW w:w="956" w:type="dxa"/>
          </w:tcPr>
          <w:p w14:paraId="3EC819E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0.07</w:t>
            </w:r>
          </w:p>
        </w:tc>
        <w:tc>
          <w:tcPr>
            <w:tcW w:w="1177" w:type="dxa"/>
          </w:tcPr>
          <w:p w14:paraId="1D96B97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-0.15</w:t>
            </w:r>
          </w:p>
        </w:tc>
        <w:tc>
          <w:tcPr>
            <w:tcW w:w="851" w:type="dxa"/>
          </w:tcPr>
          <w:p w14:paraId="3A56D2F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-0.15</w:t>
            </w:r>
          </w:p>
        </w:tc>
        <w:tc>
          <w:tcPr>
            <w:tcW w:w="1134" w:type="dxa"/>
          </w:tcPr>
          <w:p w14:paraId="2FE73BE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-0.34</w:t>
            </w:r>
          </w:p>
        </w:tc>
        <w:tc>
          <w:tcPr>
            <w:tcW w:w="992" w:type="dxa"/>
          </w:tcPr>
          <w:p w14:paraId="54F2947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-0.20</w:t>
            </w:r>
          </w:p>
        </w:tc>
        <w:tc>
          <w:tcPr>
            <w:tcW w:w="1134" w:type="dxa"/>
          </w:tcPr>
          <w:p w14:paraId="7935865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-0.10</w:t>
            </w:r>
          </w:p>
        </w:tc>
      </w:tr>
      <w:tr w:rsidR="00864524" w:rsidRPr="0091041B" w14:paraId="0E971D8D"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2212837B"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rewards</w:t>
            </w:r>
          </w:p>
        </w:tc>
        <w:tc>
          <w:tcPr>
            <w:tcW w:w="956" w:type="dxa"/>
          </w:tcPr>
          <w:p w14:paraId="76EA676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-0.27</w:t>
            </w:r>
          </w:p>
        </w:tc>
        <w:tc>
          <w:tcPr>
            <w:tcW w:w="1177" w:type="dxa"/>
          </w:tcPr>
          <w:p w14:paraId="198E9472"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-0.41</w:t>
            </w:r>
          </w:p>
        </w:tc>
        <w:tc>
          <w:tcPr>
            <w:tcW w:w="851" w:type="dxa"/>
          </w:tcPr>
          <w:p w14:paraId="0DE196C9" w14:textId="1989CED5" w:rsidR="00864524" w:rsidRPr="00DE1C7B" w:rsidRDefault="00864524" w:rsidP="0084326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-0.51</w:t>
            </w:r>
            <w:r w:rsidR="00843261" w:rsidRPr="00843261">
              <w:rPr>
                <w:rFonts w:ascii="Times New Roman" w:hAnsi="Times New Roman" w:cs="Times New Roman"/>
                <w:b/>
                <w:sz w:val="24"/>
                <w:szCs w:val="24"/>
                <w:vertAlign w:val="superscript"/>
              </w:rPr>
              <w:t>^</w:t>
            </w:r>
          </w:p>
        </w:tc>
        <w:tc>
          <w:tcPr>
            <w:tcW w:w="1134" w:type="dxa"/>
          </w:tcPr>
          <w:p w14:paraId="2262476E" w14:textId="0200D1D3"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-0.48</w:t>
            </w:r>
            <w:r w:rsidR="00843261" w:rsidRPr="00843261">
              <w:rPr>
                <w:rFonts w:ascii="Times New Roman" w:hAnsi="Times New Roman" w:cs="Times New Roman"/>
                <w:b/>
                <w:sz w:val="24"/>
                <w:szCs w:val="24"/>
                <w:vertAlign w:val="superscript"/>
              </w:rPr>
              <w:t>^</w:t>
            </w:r>
          </w:p>
        </w:tc>
        <w:tc>
          <w:tcPr>
            <w:tcW w:w="992" w:type="dxa"/>
          </w:tcPr>
          <w:p w14:paraId="2F5B197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b/>
                <w:sz w:val="24"/>
                <w:szCs w:val="24"/>
              </w:rPr>
              <w:t>-0.78**</w:t>
            </w:r>
          </w:p>
        </w:tc>
        <w:tc>
          <w:tcPr>
            <w:tcW w:w="1134" w:type="dxa"/>
          </w:tcPr>
          <w:p w14:paraId="54EC76D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-0.17</w:t>
            </w:r>
          </w:p>
        </w:tc>
      </w:tr>
      <w:tr w:rsidR="00864524" w:rsidRPr="0091041B" w14:paraId="0DE6EE11" w14:textId="77777777" w:rsidTr="00C128DB">
        <w:trPr>
          <w:trHeight w:val="498"/>
        </w:trPr>
        <w:tc>
          <w:tcPr>
            <w:cnfStyle w:val="001000000000" w:firstRow="0" w:lastRow="0" w:firstColumn="1" w:lastColumn="0" w:oddVBand="0" w:evenVBand="0" w:oddHBand="0" w:evenHBand="0" w:firstRowFirstColumn="0" w:firstRowLastColumn="0" w:lastRowFirstColumn="0" w:lastRowLastColumn="0"/>
            <w:tcW w:w="2529" w:type="dxa"/>
          </w:tcPr>
          <w:p w14:paraId="565553BB"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lastRenderedPageBreak/>
              <w:t>SCR amplitude non-</w:t>
            </w:r>
            <w:r w:rsidRPr="0091041B">
              <w:rPr>
                <w:rFonts w:ascii="Times New Roman" w:hAnsi="Times New Roman" w:cs="Times New Roman"/>
                <w:b w:val="0"/>
                <w:i/>
                <w:sz w:val="24"/>
                <w:szCs w:val="24"/>
              </w:rPr>
              <w:t>rewards</w:t>
            </w:r>
          </w:p>
        </w:tc>
        <w:tc>
          <w:tcPr>
            <w:tcW w:w="956" w:type="dxa"/>
          </w:tcPr>
          <w:p w14:paraId="1EEF3D2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-0.14</w:t>
            </w:r>
          </w:p>
        </w:tc>
        <w:tc>
          <w:tcPr>
            <w:tcW w:w="1177" w:type="dxa"/>
          </w:tcPr>
          <w:p w14:paraId="5B08EEC2"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-0.44</w:t>
            </w:r>
          </w:p>
        </w:tc>
        <w:tc>
          <w:tcPr>
            <w:tcW w:w="851" w:type="dxa"/>
          </w:tcPr>
          <w:p w14:paraId="00BC652B" w14:textId="301808FC"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-0.47</w:t>
            </w:r>
          </w:p>
        </w:tc>
        <w:tc>
          <w:tcPr>
            <w:tcW w:w="1134" w:type="dxa"/>
          </w:tcPr>
          <w:p w14:paraId="5681CA2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DE1C7B">
              <w:rPr>
                <w:rFonts w:ascii="Times New Roman" w:hAnsi="Times New Roman" w:cs="Times New Roman"/>
                <w:b/>
                <w:sz w:val="24"/>
                <w:szCs w:val="24"/>
              </w:rPr>
              <w:t>-0.73**</w:t>
            </w:r>
          </w:p>
        </w:tc>
        <w:tc>
          <w:tcPr>
            <w:tcW w:w="992" w:type="dxa"/>
          </w:tcPr>
          <w:p w14:paraId="4C364351" w14:textId="0A7EEA85" w:rsidR="00864524" w:rsidRPr="00DE1C7B" w:rsidRDefault="00864524" w:rsidP="00DB1D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bookmarkStart w:id="0" w:name="_GoBack"/>
            <w:r w:rsidRPr="00330CAC">
              <w:rPr>
                <w:rFonts w:ascii="Times New Roman" w:hAnsi="Times New Roman" w:cs="Times New Roman"/>
                <w:b/>
                <w:color w:val="FF0000"/>
                <w:sz w:val="24"/>
                <w:szCs w:val="24"/>
              </w:rPr>
              <w:t>-0.</w:t>
            </w:r>
            <w:r w:rsidR="00DB1DB2" w:rsidRPr="00330CAC">
              <w:rPr>
                <w:rFonts w:ascii="Times New Roman" w:hAnsi="Times New Roman" w:cs="Times New Roman"/>
                <w:b/>
                <w:color w:val="FF0000"/>
                <w:sz w:val="24"/>
                <w:szCs w:val="24"/>
              </w:rPr>
              <w:t>60</w:t>
            </w:r>
            <w:r w:rsidRPr="00330CAC">
              <w:rPr>
                <w:rFonts w:ascii="Times New Roman" w:hAnsi="Times New Roman" w:cs="Times New Roman"/>
                <w:b/>
                <w:color w:val="FF0000"/>
                <w:sz w:val="24"/>
                <w:szCs w:val="24"/>
              </w:rPr>
              <w:t>**</w:t>
            </w:r>
            <w:bookmarkEnd w:id="0"/>
          </w:p>
        </w:tc>
        <w:tc>
          <w:tcPr>
            <w:tcW w:w="1134" w:type="dxa"/>
          </w:tcPr>
          <w:p w14:paraId="58C1625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-0.42</w:t>
            </w:r>
          </w:p>
        </w:tc>
      </w:tr>
      <w:tr w:rsidR="00864524" w:rsidRPr="0091041B" w14:paraId="67ADEEB7"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6F47ADB5" w14:textId="77777777" w:rsidR="00864524" w:rsidRPr="0091041B" w:rsidRDefault="00864524" w:rsidP="008A2942">
            <w:pPr>
              <w:rPr>
                <w:rFonts w:ascii="Times New Roman" w:hAnsi="Times New Roman" w:cs="Times New Roman"/>
                <w:sz w:val="24"/>
                <w:szCs w:val="24"/>
              </w:rPr>
            </w:pPr>
            <w:r w:rsidRPr="0091041B">
              <w:rPr>
                <w:rFonts w:ascii="Times New Roman" w:hAnsi="Times New Roman" w:cs="Times New Roman"/>
                <w:sz w:val="24"/>
                <w:szCs w:val="24"/>
              </w:rPr>
              <w:t>TD task</w:t>
            </w:r>
          </w:p>
        </w:tc>
        <w:tc>
          <w:tcPr>
            <w:tcW w:w="956" w:type="dxa"/>
          </w:tcPr>
          <w:p w14:paraId="378A0A5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77" w:type="dxa"/>
          </w:tcPr>
          <w:p w14:paraId="45BC9FE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51" w:type="dxa"/>
          </w:tcPr>
          <w:p w14:paraId="7050108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4A96E52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tcPr>
          <w:p w14:paraId="19E3035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34" w:type="dxa"/>
          </w:tcPr>
          <w:p w14:paraId="3503A3C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864524" w:rsidRPr="0091041B" w14:paraId="0EDF97C0"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16ABC6E3"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AUC</w:t>
            </w:r>
            <w:r>
              <w:rPr>
                <w:rFonts w:ascii="Times New Roman" w:hAnsi="Times New Roman" w:cs="Times New Roman"/>
                <w:b w:val="0"/>
                <w:i/>
                <w:sz w:val="24"/>
                <w:szCs w:val="24"/>
              </w:rPr>
              <w:t xml:space="preserve"> food</w:t>
            </w:r>
          </w:p>
        </w:tc>
        <w:tc>
          <w:tcPr>
            <w:tcW w:w="956" w:type="dxa"/>
          </w:tcPr>
          <w:p w14:paraId="534625CA"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20</w:t>
            </w:r>
          </w:p>
        </w:tc>
        <w:tc>
          <w:tcPr>
            <w:tcW w:w="1177" w:type="dxa"/>
          </w:tcPr>
          <w:p w14:paraId="4524AAAC"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38A5">
              <w:rPr>
                <w:rFonts w:ascii="Times New Roman" w:hAnsi="Times New Roman" w:cs="Times New Roman"/>
                <w:sz w:val="24"/>
                <w:szCs w:val="24"/>
              </w:rPr>
              <w:t>-0.13</w:t>
            </w:r>
          </w:p>
        </w:tc>
        <w:tc>
          <w:tcPr>
            <w:tcW w:w="851" w:type="dxa"/>
          </w:tcPr>
          <w:p w14:paraId="2AB45EBA"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w:t>
            </w:r>
            <w:r w:rsidRPr="00C02551">
              <w:rPr>
                <w:rFonts w:ascii="Times New Roman" w:hAnsi="Times New Roman" w:cs="Times New Roman"/>
                <w:sz w:val="24"/>
                <w:szCs w:val="24"/>
              </w:rPr>
              <w:t>07</w:t>
            </w:r>
          </w:p>
        </w:tc>
        <w:tc>
          <w:tcPr>
            <w:tcW w:w="1134" w:type="dxa"/>
          </w:tcPr>
          <w:p w14:paraId="64A2E20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-0.38</w:t>
            </w:r>
          </w:p>
        </w:tc>
        <w:tc>
          <w:tcPr>
            <w:tcW w:w="992" w:type="dxa"/>
          </w:tcPr>
          <w:p w14:paraId="57C62C4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-0.19</w:t>
            </w:r>
          </w:p>
        </w:tc>
        <w:tc>
          <w:tcPr>
            <w:tcW w:w="1134" w:type="dxa"/>
          </w:tcPr>
          <w:p w14:paraId="689DF57C"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20</w:t>
            </w:r>
          </w:p>
        </w:tc>
      </w:tr>
      <w:tr w:rsidR="00864524" w:rsidRPr="0091041B" w14:paraId="37F99F36"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32CD6456"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AUC money</w:t>
            </w:r>
          </w:p>
        </w:tc>
        <w:tc>
          <w:tcPr>
            <w:tcW w:w="956" w:type="dxa"/>
          </w:tcPr>
          <w:p w14:paraId="26E28C54"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51</w:t>
            </w:r>
          </w:p>
        </w:tc>
        <w:tc>
          <w:tcPr>
            <w:tcW w:w="1177" w:type="dxa"/>
          </w:tcPr>
          <w:p w14:paraId="5C2E4862"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38A5">
              <w:rPr>
                <w:rFonts w:ascii="Times New Roman" w:hAnsi="Times New Roman" w:cs="Times New Roman"/>
                <w:sz w:val="24"/>
                <w:szCs w:val="24"/>
              </w:rPr>
              <w:t>0.06</w:t>
            </w:r>
          </w:p>
        </w:tc>
        <w:tc>
          <w:tcPr>
            <w:tcW w:w="851" w:type="dxa"/>
          </w:tcPr>
          <w:p w14:paraId="769BB795"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28</w:t>
            </w:r>
          </w:p>
        </w:tc>
        <w:tc>
          <w:tcPr>
            <w:tcW w:w="1134" w:type="dxa"/>
          </w:tcPr>
          <w:p w14:paraId="4EDEC31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-0.14</w:t>
            </w:r>
          </w:p>
        </w:tc>
        <w:tc>
          <w:tcPr>
            <w:tcW w:w="992" w:type="dxa"/>
          </w:tcPr>
          <w:p w14:paraId="52F036A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0.01</w:t>
            </w:r>
          </w:p>
        </w:tc>
        <w:tc>
          <w:tcPr>
            <w:tcW w:w="1134" w:type="dxa"/>
          </w:tcPr>
          <w:p w14:paraId="646CAB6F"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05</w:t>
            </w:r>
          </w:p>
        </w:tc>
      </w:tr>
      <w:tr w:rsidR="00864524" w:rsidRPr="0091041B" w14:paraId="76370FE4"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7E5DA4F1"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K hyperbolic food</w:t>
            </w:r>
          </w:p>
        </w:tc>
        <w:tc>
          <w:tcPr>
            <w:tcW w:w="956" w:type="dxa"/>
          </w:tcPr>
          <w:p w14:paraId="10BA2FC9"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07</w:t>
            </w:r>
          </w:p>
        </w:tc>
        <w:tc>
          <w:tcPr>
            <w:tcW w:w="1177" w:type="dxa"/>
          </w:tcPr>
          <w:p w14:paraId="51C7F9E0"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38A5">
              <w:rPr>
                <w:rFonts w:ascii="Times New Roman" w:hAnsi="Times New Roman" w:cs="Times New Roman"/>
                <w:sz w:val="24"/>
                <w:szCs w:val="24"/>
              </w:rPr>
              <w:t>0.30</w:t>
            </w:r>
          </w:p>
        </w:tc>
        <w:tc>
          <w:tcPr>
            <w:tcW w:w="851" w:type="dxa"/>
          </w:tcPr>
          <w:p w14:paraId="7FC9E7A1"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w:t>
            </w:r>
            <w:r w:rsidRPr="00C02551">
              <w:rPr>
                <w:rFonts w:ascii="Times New Roman" w:hAnsi="Times New Roman" w:cs="Times New Roman"/>
                <w:sz w:val="24"/>
                <w:szCs w:val="24"/>
              </w:rPr>
              <w:t>27</w:t>
            </w:r>
          </w:p>
        </w:tc>
        <w:tc>
          <w:tcPr>
            <w:tcW w:w="1134" w:type="dxa"/>
          </w:tcPr>
          <w:p w14:paraId="7FC802D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0.45</w:t>
            </w:r>
          </w:p>
        </w:tc>
        <w:tc>
          <w:tcPr>
            <w:tcW w:w="992" w:type="dxa"/>
          </w:tcPr>
          <w:p w14:paraId="3722264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0.19</w:t>
            </w:r>
          </w:p>
        </w:tc>
        <w:tc>
          <w:tcPr>
            <w:tcW w:w="1134" w:type="dxa"/>
          </w:tcPr>
          <w:p w14:paraId="342478B2"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02551">
              <w:rPr>
                <w:rFonts w:ascii="Times New Roman" w:hAnsi="Times New Roman" w:cs="Times New Roman"/>
                <w:sz w:val="24"/>
                <w:szCs w:val="24"/>
              </w:rPr>
              <w:t>-0.09</w:t>
            </w:r>
          </w:p>
        </w:tc>
      </w:tr>
      <w:tr w:rsidR="00864524" w:rsidRPr="0091041B" w14:paraId="17982E48"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396985C1"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K hyperbolic</w:t>
            </w:r>
            <w:r>
              <w:rPr>
                <w:rFonts w:ascii="Times New Roman" w:hAnsi="Times New Roman" w:cs="Times New Roman"/>
                <w:b w:val="0"/>
                <w:i/>
                <w:sz w:val="24"/>
                <w:szCs w:val="24"/>
              </w:rPr>
              <w:t xml:space="preserve"> money</w:t>
            </w:r>
          </w:p>
        </w:tc>
        <w:tc>
          <w:tcPr>
            <w:tcW w:w="956" w:type="dxa"/>
          </w:tcPr>
          <w:p w14:paraId="5AFC79F3"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w:t>
            </w:r>
            <w:r w:rsidRPr="00C02551">
              <w:rPr>
                <w:rFonts w:ascii="Times New Roman" w:hAnsi="Times New Roman" w:cs="Times New Roman"/>
                <w:b/>
                <w:sz w:val="24"/>
                <w:szCs w:val="24"/>
              </w:rPr>
              <w:t>0.61</w:t>
            </w:r>
            <w:r w:rsidRPr="00DE1C7B">
              <w:rPr>
                <w:rFonts w:ascii="Times New Roman" w:hAnsi="Times New Roman" w:cs="Times New Roman"/>
                <w:b/>
                <w:sz w:val="24"/>
                <w:szCs w:val="24"/>
              </w:rPr>
              <w:t>*</w:t>
            </w:r>
          </w:p>
        </w:tc>
        <w:tc>
          <w:tcPr>
            <w:tcW w:w="1177" w:type="dxa"/>
          </w:tcPr>
          <w:p w14:paraId="22DF47E1"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38A5">
              <w:rPr>
                <w:rFonts w:ascii="Times New Roman" w:hAnsi="Times New Roman" w:cs="Times New Roman"/>
                <w:sz w:val="24"/>
                <w:szCs w:val="24"/>
              </w:rPr>
              <w:t>-0.02</w:t>
            </w:r>
          </w:p>
        </w:tc>
        <w:tc>
          <w:tcPr>
            <w:tcW w:w="851" w:type="dxa"/>
          </w:tcPr>
          <w:p w14:paraId="6AD54C17"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02551">
              <w:rPr>
                <w:rFonts w:ascii="Times New Roman" w:hAnsi="Times New Roman" w:cs="Times New Roman"/>
                <w:sz w:val="24"/>
                <w:szCs w:val="24"/>
              </w:rPr>
              <w:t>25</w:t>
            </w:r>
          </w:p>
        </w:tc>
        <w:tc>
          <w:tcPr>
            <w:tcW w:w="1134" w:type="dxa"/>
          </w:tcPr>
          <w:p w14:paraId="13D507E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0.38</w:t>
            </w:r>
          </w:p>
        </w:tc>
        <w:tc>
          <w:tcPr>
            <w:tcW w:w="992" w:type="dxa"/>
          </w:tcPr>
          <w:p w14:paraId="6E9C814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E1C7B">
              <w:rPr>
                <w:rFonts w:ascii="Times New Roman" w:hAnsi="Times New Roman" w:cs="Times New Roman"/>
                <w:sz w:val="24"/>
                <w:szCs w:val="24"/>
              </w:rPr>
              <w:t>0.09</w:t>
            </w:r>
          </w:p>
        </w:tc>
        <w:tc>
          <w:tcPr>
            <w:tcW w:w="1134" w:type="dxa"/>
          </w:tcPr>
          <w:p w14:paraId="05187DA1"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02551">
              <w:rPr>
                <w:rFonts w:ascii="Times New Roman" w:hAnsi="Times New Roman" w:cs="Times New Roman"/>
                <w:sz w:val="24"/>
                <w:szCs w:val="24"/>
              </w:rPr>
              <w:t>-0.14</w:t>
            </w:r>
          </w:p>
        </w:tc>
      </w:tr>
    </w:tbl>
    <w:p w14:paraId="4F981F09" w14:textId="48F7CE93" w:rsidR="008A2942" w:rsidRDefault="008A2942" w:rsidP="002A7083">
      <w:pPr>
        <w:spacing w:after="0" w:line="480" w:lineRule="auto"/>
        <w:rPr>
          <w:rFonts w:ascii="Times New Roman" w:hAnsi="Times New Roman"/>
          <w:sz w:val="24"/>
          <w:szCs w:val="24"/>
          <w:lang w:val="en-GB"/>
        </w:rPr>
      </w:pPr>
    </w:p>
    <w:tbl>
      <w:tblPr>
        <w:tblStyle w:val="GridTable1Light1"/>
        <w:tblW w:w="7435" w:type="dxa"/>
        <w:tblInd w:w="-664" w:type="dxa"/>
        <w:tblLayout w:type="fixed"/>
        <w:tblLook w:val="04A0" w:firstRow="1" w:lastRow="0" w:firstColumn="1" w:lastColumn="0" w:noHBand="0" w:noVBand="1"/>
      </w:tblPr>
      <w:tblGrid>
        <w:gridCol w:w="2715"/>
        <w:gridCol w:w="1116"/>
        <w:gridCol w:w="901"/>
        <w:gridCol w:w="901"/>
        <w:gridCol w:w="901"/>
        <w:gridCol w:w="901"/>
      </w:tblGrid>
      <w:tr w:rsidR="008A2942" w:rsidRPr="0091041B" w14:paraId="30614F4B" w14:textId="77777777" w:rsidTr="008A2942">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715" w:type="dxa"/>
          </w:tcPr>
          <w:p w14:paraId="57E44F81" w14:textId="77777777" w:rsidR="008A2942" w:rsidRPr="0091041B" w:rsidRDefault="008A2942" w:rsidP="008A2942">
            <w:pPr>
              <w:jc w:val="center"/>
              <w:rPr>
                <w:rFonts w:ascii="Times New Roman" w:hAnsi="Times New Roman" w:cs="Times New Roman"/>
                <w:sz w:val="24"/>
                <w:szCs w:val="24"/>
              </w:rPr>
            </w:pPr>
            <w:r>
              <w:rPr>
                <w:rFonts w:ascii="Times New Roman" w:hAnsi="Times New Roman" w:cs="Times New Roman"/>
                <w:sz w:val="24"/>
                <w:szCs w:val="24"/>
              </w:rPr>
              <w:t>GROUP: PD+ICD</w:t>
            </w:r>
          </w:p>
        </w:tc>
        <w:tc>
          <w:tcPr>
            <w:tcW w:w="1116" w:type="dxa"/>
          </w:tcPr>
          <w:p w14:paraId="6CCAF28F"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MMSE</w:t>
            </w:r>
          </w:p>
        </w:tc>
        <w:tc>
          <w:tcPr>
            <w:tcW w:w="901" w:type="dxa"/>
          </w:tcPr>
          <w:p w14:paraId="40C84AF7"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Digit</w:t>
            </w:r>
          </w:p>
          <w:p w14:paraId="5EF0B8AD"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span</w:t>
            </w:r>
          </w:p>
        </w:tc>
        <w:tc>
          <w:tcPr>
            <w:tcW w:w="901" w:type="dxa"/>
          </w:tcPr>
          <w:p w14:paraId="53E9A19C"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proofErr w:type="spellStart"/>
            <w:r w:rsidRPr="00E10DE7">
              <w:rPr>
                <w:rFonts w:ascii="Times New Roman" w:hAnsi="Times New Roman" w:cs="Times New Roman"/>
                <w:i/>
                <w:sz w:val="24"/>
                <w:szCs w:val="24"/>
              </w:rPr>
              <w:t>Corsi</w:t>
            </w:r>
            <w:proofErr w:type="spellEnd"/>
            <w:r w:rsidRPr="00E10DE7">
              <w:rPr>
                <w:rFonts w:ascii="Times New Roman" w:hAnsi="Times New Roman" w:cs="Times New Roman"/>
                <w:i/>
                <w:sz w:val="24"/>
                <w:szCs w:val="24"/>
              </w:rPr>
              <w:t xml:space="preserve"> Test</w:t>
            </w:r>
          </w:p>
        </w:tc>
        <w:tc>
          <w:tcPr>
            <w:tcW w:w="901" w:type="dxa"/>
          </w:tcPr>
          <w:p w14:paraId="44E9B291"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HADS</w:t>
            </w:r>
          </w:p>
          <w:p w14:paraId="547436CC"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a</w:t>
            </w:r>
          </w:p>
        </w:tc>
        <w:tc>
          <w:tcPr>
            <w:tcW w:w="901" w:type="dxa"/>
          </w:tcPr>
          <w:p w14:paraId="09670CF3" w14:textId="77777777" w:rsidR="008A2942"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HADS</w:t>
            </w:r>
          </w:p>
          <w:p w14:paraId="51687BC7"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d</w:t>
            </w:r>
          </w:p>
        </w:tc>
      </w:tr>
      <w:tr w:rsidR="008A2942" w:rsidRPr="0091041B" w14:paraId="0FD1E3A5"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202BCD76" w14:textId="77777777" w:rsidR="008A2942" w:rsidRPr="0091041B" w:rsidRDefault="008A2942" w:rsidP="008A2942">
            <w:pPr>
              <w:rPr>
                <w:rFonts w:ascii="Times New Roman" w:hAnsi="Times New Roman" w:cs="Times New Roman"/>
                <w:i/>
                <w:sz w:val="24"/>
                <w:szCs w:val="24"/>
              </w:rPr>
            </w:pPr>
            <w:r>
              <w:rPr>
                <w:rFonts w:ascii="Times New Roman" w:hAnsi="Times New Roman" w:cs="Times New Roman"/>
                <w:sz w:val="24"/>
                <w:szCs w:val="24"/>
              </w:rPr>
              <w:t>Reward-craving test</w:t>
            </w:r>
          </w:p>
        </w:tc>
        <w:tc>
          <w:tcPr>
            <w:tcW w:w="1116" w:type="dxa"/>
          </w:tcPr>
          <w:p w14:paraId="4B75D9D8"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333133B"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59757727"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A690045"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793C0D29"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C128DB" w:rsidRPr="0091041B" w14:paraId="7AC774B5"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39C59409" w14:textId="5B7D57C1" w:rsidR="00C128DB" w:rsidRPr="0091041B" w:rsidRDefault="00C128DB" w:rsidP="008A2942">
            <w:pPr>
              <w:rPr>
                <w:rFonts w:ascii="Times New Roman" w:hAnsi="Times New Roman" w:cs="Times New Roman"/>
                <w:b w:val="0"/>
                <w:i/>
                <w:sz w:val="24"/>
                <w:szCs w:val="24"/>
              </w:rPr>
            </w:pPr>
            <w:r>
              <w:rPr>
                <w:rFonts w:ascii="Times New Roman" w:hAnsi="Times New Roman" w:cs="Times New Roman"/>
                <w:b w:val="0"/>
                <w:i/>
                <w:sz w:val="24"/>
                <w:szCs w:val="24"/>
              </w:rPr>
              <w:t>Explicit measures</w:t>
            </w:r>
          </w:p>
        </w:tc>
        <w:tc>
          <w:tcPr>
            <w:tcW w:w="1116" w:type="dxa"/>
          </w:tcPr>
          <w:p w14:paraId="6BCCEDE4" w14:textId="77777777" w:rsidR="00C128DB" w:rsidRPr="009D38F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2FCF2EC1"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3A415D62" w14:textId="77777777" w:rsidR="00C128DB" w:rsidRPr="009D38F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78A84613"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6A95400F"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2942" w:rsidRPr="0091041B" w14:paraId="1952072C"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0216ED43"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rewards</w:t>
            </w:r>
            <w:r w:rsidRPr="0091041B">
              <w:rPr>
                <w:rFonts w:ascii="Times New Roman" w:hAnsi="Times New Roman" w:cs="Times New Roman"/>
                <w:b w:val="0"/>
                <w:bCs w:val="0"/>
                <w:caps/>
                <w:sz w:val="24"/>
                <w:szCs w:val="24"/>
              </w:rPr>
              <w:t xml:space="preserve"> </w:t>
            </w:r>
          </w:p>
        </w:tc>
        <w:tc>
          <w:tcPr>
            <w:tcW w:w="1116" w:type="dxa"/>
          </w:tcPr>
          <w:p w14:paraId="4498DF48" w14:textId="77777777"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-0.38</w:t>
            </w:r>
          </w:p>
        </w:tc>
        <w:tc>
          <w:tcPr>
            <w:tcW w:w="901" w:type="dxa"/>
          </w:tcPr>
          <w:p w14:paraId="37BAB2FD" w14:textId="77777777"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9D38FB">
              <w:rPr>
                <w:rFonts w:ascii="Times New Roman" w:hAnsi="Times New Roman" w:cs="Times New Roman"/>
                <w:sz w:val="24"/>
                <w:szCs w:val="24"/>
              </w:rPr>
              <w:t>10</w:t>
            </w:r>
          </w:p>
        </w:tc>
        <w:tc>
          <w:tcPr>
            <w:tcW w:w="901" w:type="dxa"/>
          </w:tcPr>
          <w:p w14:paraId="1071589F" w14:textId="77777777"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-0.18</w:t>
            </w:r>
          </w:p>
        </w:tc>
        <w:tc>
          <w:tcPr>
            <w:tcW w:w="901" w:type="dxa"/>
          </w:tcPr>
          <w:p w14:paraId="676194E4" w14:textId="77777777" w:rsidR="008A294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0.34</w:t>
            </w:r>
          </w:p>
        </w:tc>
        <w:tc>
          <w:tcPr>
            <w:tcW w:w="901" w:type="dxa"/>
          </w:tcPr>
          <w:p w14:paraId="2599D375" w14:textId="77777777" w:rsidR="008A294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-0.21</w:t>
            </w:r>
          </w:p>
        </w:tc>
      </w:tr>
      <w:tr w:rsidR="008A2942" w:rsidRPr="0091041B" w14:paraId="0512D310"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7AE9EA63"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non-rewards</w:t>
            </w:r>
          </w:p>
        </w:tc>
        <w:tc>
          <w:tcPr>
            <w:tcW w:w="1116" w:type="dxa"/>
          </w:tcPr>
          <w:p w14:paraId="7AD1DC23"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w:t>
            </w:r>
            <w:r w:rsidRPr="00BD26F9">
              <w:rPr>
                <w:rFonts w:ascii="Times New Roman" w:hAnsi="Times New Roman" w:cs="Times New Roman"/>
                <w:sz w:val="24"/>
                <w:szCs w:val="24"/>
              </w:rPr>
              <w:t>03</w:t>
            </w:r>
          </w:p>
        </w:tc>
        <w:tc>
          <w:tcPr>
            <w:tcW w:w="901" w:type="dxa"/>
          </w:tcPr>
          <w:p w14:paraId="5FF71470"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BD26F9">
              <w:rPr>
                <w:rFonts w:ascii="Times New Roman" w:hAnsi="Times New Roman" w:cs="Times New Roman"/>
                <w:sz w:val="24"/>
                <w:szCs w:val="24"/>
              </w:rPr>
              <w:t>11</w:t>
            </w:r>
          </w:p>
        </w:tc>
        <w:tc>
          <w:tcPr>
            <w:tcW w:w="901" w:type="dxa"/>
          </w:tcPr>
          <w:p w14:paraId="24D7F1EB"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w:t>
            </w:r>
            <w:r w:rsidRPr="00BD26F9">
              <w:rPr>
                <w:rFonts w:ascii="Times New Roman" w:hAnsi="Times New Roman" w:cs="Times New Roman"/>
                <w:sz w:val="24"/>
                <w:szCs w:val="24"/>
              </w:rPr>
              <w:t>15</w:t>
            </w:r>
          </w:p>
        </w:tc>
        <w:tc>
          <w:tcPr>
            <w:tcW w:w="901" w:type="dxa"/>
          </w:tcPr>
          <w:p w14:paraId="0B688710"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0.33</w:t>
            </w:r>
          </w:p>
        </w:tc>
        <w:tc>
          <w:tcPr>
            <w:tcW w:w="901" w:type="dxa"/>
          </w:tcPr>
          <w:p w14:paraId="44121740"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.30</w:t>
            </w:r>
          </w:p>
        </w:tc>
      </w:tr>
      <w:tr w:rsidR="008A2942" w:rsidRPr="0091041B" w14:paraId="13F42659"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3E37B400"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rewards</w:t>
            </w:r>
          </w:p>
        </w:tc>
        <w:tc>
          <w:tcPr>
            <w:tcW w:w="1116" w:type="dxa"/>
          </w:tcPr>
          <w:p w14:paraId="7A013DC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-0.27</w:t>
            </w:r>
          </w:p>
        </w:tc>
        <w:tc>
          <w:tcPr>
            <w:tcW w:w="901" w:type="dxa"/>
          </w:tcPr>
          <w:p w14:paraId="1CAB52E9"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366878">
              <w:rPr>
                <w:rFonts w:ascii="Times New Roman" w:hAnsi="Times New Roman" w:cs="Times New Roman"/>
                <w:sz w:val="24"/>
                <w:szCs w:val="24"/>
              </w:rPr>
              <w:t>06</w:t>
            </w:r>
          </w:p>
        </w:tc>
        <w:tc>
          <w:tcPr>
            <w:tcW w:w="901" w:type="dxa"/>
          </w:tcPr>
          <w:p w14:paraId="73986BDD"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-0.25</w:t>
            </w:r>
          </w:p>
        </w:tc>
        <w:tc>
          <w:tcPr>
            <w:tcW w:w="901" w:type="dxa"/>
          </w:tcPr>
          <w:p w14:paraId="396EF878"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66878">
              <w:rPr>
                <w:rFonts w:ascii="Times New Roman" w:hAnsi="Times New Roman" w:cs="Times New Roman"/>
                <w:b/>
                <w:sz w:val="24"/>
                <w:szCs w:val="24"/>
              </w:rPr>
              <w:t>0.52</w:t>
            </w:r>
            <w:r w:rsidRPr="00DE1C7B">
              <w:rPr>
                <w:rFonts w:ascii="Times New Roman" w:hAnsi="Times New Roman" w:cs="Times New Roman"/>
                <w:b/>
                <w:sz w:val="24"/>
                <w:szCs w:val="24"/>
              </w:rPr>
              <w:t>*</w:t>
            </w:r>
          </w:p>
        </w:tc>
        <w:tc>
          <w:tcPr>
            <w:tcW w:w="901" w:type="dxa"/>
          </w:tcPr>
          <w:p w14:paraId="713EDEBF"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-0.02</w:t>
            </w:r>
          </w:p>
        </w:tc>
      </w:tr>
      <w:tr w:rsidR="008A2942" w:rsidRPr="0091041B" w14:paraId="0A944F52"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186FD99C"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non-rewards</w:t>
            </w:r>
          </w:p>
        </w:tc>
        <w:tc>
          <w:tcPr>
            <w:tcW w:w="1116" w:type="dxa"/>
          </w:tcPr>
          <w:p w14:paraId="15FBEEC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sidRPr="00366878">
              <w:rPr>
                <w:rFonts w:ascii="Times New Roman" w:hAnsi="Times New Roman" w:cs="Times New Roman"/>
                <w:sz w:val="24"/>
                <w:szCs w:val="24"/>
              </w:rPr>
              <w:t>17</w:t>
            </w:r>
          </w:p>
        </w:tc>
        <w:tc>
          <w:tcPr>
            <w:tcW w:w="901" w:type="dxa"/>
          </w:tcPr>
          <w:p w14:paraId="7D03BEC6"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sidRPr="00366878">
              <w:rPr>
                <w:rFonts w:ascii="Times New Roman" w:hAnsi="Times New Roman" w:cs="Times New Roman"/>
                <w:sz w:val="24"/>
                <w:szCs w:val="24"/>
              </w:rPr>
              <w:t>00</w:t>
            </w:r>
          </w:p>
        </w:tc>
        <w:tc>
          <w:tcPr>
            <w:tcW w:w="901" w:type="dxa"/>
          </w:tcPr>
          <w:p w14:paraId="13BAAF8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sidRPr="00366878">
              <w:rPr>
                <w:rFonts w:ascii="Times New Roman" w:hAnsi="Times New Roman" w:cs="Times New Roman"/>
                <w:sz w:val="24"/>
                <w:szCs w:val="24"/>
              </w:rPr>
              <w:t>36</w:t>
            </w:r>
          </w:p>
        </w:tc>
        <w:tc>
          <w:tcPr>
            <w:tcW w:w="901" w:type="dxa"/>
          </w:tcPr>
          <w:p w14:paraId="7BEBF88C"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366878">
              <w:rPr>
                <w:rFonts w:ascii="Times New Roman" w:hAnsi="Times New Roman" w:cs="Times New Roman"/>
                <w:sz w:val="24"/>
                <w:szCs w:val="24"/>
              </w:rPr>
              <w:t>29</w:t>
            </w:r>
          </w:p>
        </w:tc>
        <w:tc>
          <w:tcPr>
            <w:tcW w:w="901" w:type="dxa"/>
          </w:tcPr>
          <w:p w14:paraId="26AB0966"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sidRPr="00366878">
              <w:rPr>
                <w:rFonts w:ascii="Times New Roman" w:hAnsi="Times New Roman" w:cs="Times New Roman"/>
                <w:sz w:val="24"/>
                <w:szCs w:val="24"/>
              </w:rPr>
              <w:t>38</w:t>
            </w:r>
          </w:p>
        </w:tc>
      </w:tr>
      <w:tr w:rsidR="00C128DB" w:rsidRPr="0091041B" w14:paraId="445F93AC"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3FBFBF30" w14:textId="5014ED99" w:rsidR="00C128DB" w:rsidRPr="0091041B" w:rsidRDefault="00C128DB" w:rsidP="008A2942">
            <w:pPr>
              <w:rPr>
                <w:rFonts w:ascii="Times New Roman" w:hAnsi="Times New Roman" w:cs="Times New Roman"/>
                <w:b w:val="0"/>
                <w:i/>
                <w:sz w:val="24"/>
                <w:szCs w:val="24"/>
              </w:rPr>
            </w:pPr>
            <w:r>
              <w:rPr>
                <w:rFonts w:ascii="Times New Roman" w:hAnsi="Times New Roman" w:cs="Times New Roman"/>
                <w:b w:val="0"/>
                <w:i/>
                <w:sz w:val="24"/>
                <w:szCs w:val="24"/>
              </w:rPr>
              <w:t>Implicit Measures</w:t>
            </w:r>
          </w:p>
        </w:tc>
        <w:tc>
          <w:tcPr>
            <w:tcW w:w="1116" w:type="dxa"/>
          </w:tcPr>
          <w:p w14:paraId="3A166D87" w14:textId="77777777" w:rsidR="00C128DB" w:rsidRPr="00366878"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974ACC3" w14:textId="77777777" w:rsidR="00C128DB" w:rsidRPr="00366878"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5C146AB6"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164EB8F6"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651A7DF9" w14:textId="77777777" w:rsidR="00C128DB" w:rsidRPr="00366878"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2942" w:rsidRPr="0091041B" w14:paraId="7E37A6C7"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76B3B847" w14:textId="77777777" w:rsidR="008A2942" w:rsidRPr="0091041B" w:rsidRDefault="008A2942" w:rsidP="008A2942">
            <w:pPr>
              <w:rPr>
                <w:rFonts w:ascii="Times New Roman" w:hAnsi="Times New Roman" w:cs="Times New Roman"/>
                <w:i/>
                <w:sz w:val="24"/>
                <w:szCs w:val="24"/>
              </w:rPr>
            </w:pPr>
            <w:r w:rsidRPr="0091041B">
              <w:rPr>
                <w:rFonts w:ascii="Times New Roman" w:hAnsi="Times New Roman" w:cs="Times New Roman"/>
                <w:b w:val="0"/>
                <w:i/>
                <w:sz w:val="24"/>
                <w:szCs w:val="24"/>
              </w:rPr>
              <w:t>HR values rewards</w:t>
            </w:r>
          </w:p>
        </w:tc>
        <w:tc>
          <w:tcPr>
            <w:tcW w:w="1116" w:type="dxa"/>
          </w:tcPr>
          <w:p w14:paraId="67B18489"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w:t>
            </w:r>
            <w:r>
              <w:rPr>
                <w:rFonts w:ascii="Times New Roman" w:hAnsi="Times New Roman" w:cs="Times New Roman"/>
                <w:sz w:val="24"/>
                <w:szCs w:val="24"/>
              </w:rPr>
              <w:t>15</w:t>
            </w:r>
          </w:p>
        </w:tc>
        <w:tc>
          <w:tcPr>
            <w:tcW w:w="901" w:type="dxa"/>
          </w:tcPr>
          <w:p w14:paraId="203668A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w:t>
            </w:r>
            <w:r>
              <w:rPr>
                <w:rFonts w:ascii="Times New Roman" w:hAnsi="Times New Roman" w:cs="Times New Roman"/>
                <w:sz w:val="24"/>
                <w:szCs w:val="24"/>
              </w:rPr>
              <w:t>14</w:t>
            </w:r>
          </w:p>
        </w:tc>
        <w:tc>
          <w:tcPr>
            <w:tcW w:w="901" w:type="dxa"/>
          </w:tcPr>
          <w:p w14:paraId="6259327E"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c>
          <w:tcPr>
            <w:tcW w:w="901" w:type="dxa"/>
          </w:tcPr>
          <w:p w14:paraId="12F30097"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0.18</w:t>
            </w:r>
          </w:p>
        </w:tc>
        <w:tc>
          <w:tcPr>
            <w:tcW w:w="901" w:type="dxa"/>
          </w:tcPr>
          <w:p w14:paraId="0F6A5B27"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66878">
              <w:rPr>
                <w:rFonts w:ascii="Times New Roman" w:hAnsi="Times New Roman" w:cs="Times New Roman"/>
                <w:sz w:val="24"/>
                <w:szCs w:val="24"/>
              </w:rPr>
              <w:t>-0.</w:t>
            </w:r>
            <w:r>
              <w:rPr>
                <w:rFonts w:ascii="Times New Roman" w:hAnsi="Times New Roman" w:cs="Times New Roman"/>
                <w:sz w:val="24"/>
                <w:szCs w:val="24"/>
              </w:rPr>
              <w:t>03</w:t>
            </w:r>
          </w:p>
        </w:tc>
      </w:tr>
      <w:tr w:rsidR="008A2942" w:rsidRPr="0091041B" w14:paraId="1CA4357C"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380628AA"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HR values non-rewards</w:t>
            </w:r>
            <w:r w:rsidRPr="0091041B">
              <w:rPr>
                <w:rFonts w:ascii="Times New Roman" w:hAnsi="Times New Roman" w:cs="Times New Roman"/>
                <w:b w:val="0"/>
                <w:bCs w:val="0"/>
                <w:i/>
                <w:caps/>
                <w:sz w:val="24"/>
                <w:szCs w:val="24"/>
              </w:rPr>
              <w:t xml:space="preserve"> </w:t>
            </w:r>
          </w:p>
        </w:tc>
        <w:tc>
          <w:tcPr>
            <w:tcW w:w="1116" w:type="dxa"/>
          </w:tcPr>
          <w:p w14:paraId="5F52CBB6"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0.30</w:t>
            </w:r>
          </w:p>
        </w:tc>
        <w:tc>
          <w:tcPr>
            <w:tcW w:w="901" w:type="dxa"/>
          </w:tcPr>
          <w:p w14:paraId="065DE9AD"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0.43</w:t>
            </w:r>
          </w:p>
        </w:tc>
        <w:tc>
          <w:tcPr>
            <w:tcW w:w="901" w:type="dxa"/>
          </w:tcPr>
          <w:p w14:paraId="5BDA3C2E"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0.59</w:t>
            </w:r>
          </w:p>
        </w:tc>
        <w:tc>
          <w:tcPr>
            <w:tcW w:w="901" w:type="dxa"/>
          </w:tcPr>
          <w:p w14:paraId="5E43A29A"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0.11</w:t>
            </w:r>
          </w:p>
        </w:tc>
        <w:tc>
          <w:tcPr>
            <w:tcW w:w="901" w:type="dxa"/>
          </w:tcPr>
          <w:p w14:paraId="63C1CB6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0.41</w:t>
            </w:r>
          </w:p>
        </w:tc>
      </w:tr>
      <w:tr w:rsidR="008A2942" w:rsidRPr="0091041B" w14:paraId="6556CBC8"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62A4A971"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rewards</w:t>
            </w:r>
          </w:p>
        </w:tc>
        <w:tc>
          <w:tcPr>
            <w:tcW w:w="1116" w:type="dxa"/>
          </w:tcPr>
          <w:p w14:paraId="62053442"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0.04</w:t>
            </w:r>
          </w:p>
        </w:tc>
        <w:tc>
          <w:tcPr>
            <w:tcW w:w="901" w:type="dxa"/>
          </w:tcPr>
          <w:p w14:paraId="7CB2AA8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0.20</w:t>
            </w:r>
          </w:p>
        </w:tc>
        <w:tc>
          <w:tcPr>
            <w:tcW w:w="901" w:type="dxa"/>
          </w:tcPr>
          <w:p w14:paraId="6D441198"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0.11</w:t>
            </w:r>
          </w:p>
        </w:tc>
        <w:tc>
          <w:tcPr>
            <w:tcW w:w="901" w:type="dxa"/>
          </w:tcPr>
          <w:p w14:paraId="6763E270"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09</w:t>
            </w:r>
          </w:p>
        </w:tc>
        <w:tc>
          <w:tcPr>
            <w:tcW w:w="901" w:type="dxa"/>
          </w:tcPr>
          <w:p w14:paraId="7DF2C404"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36</w:t>
            </w:r>
          </w:p>
        </w:tc>
      </w:tr>
      <w:tr w:rsidR="008A2942" w:rsidRPr="0091041B" w14:paraId="5473D19F"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4DD49B16"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non-rewards</w:t>
            </w:r>
          </w:p>
        </w:tc>
        <w:tc>
          <w:tcPr>
            <w:tcW w:w="1116" w:type="dxa"/>
          </w:tcPr>
          <w:p w14:paraId="704E764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0.31</w:t>
            </w:r>
          </w:p>
        </w:tc>
        <w:tc>
          <w:tcPr>
            <w:tcW w:w="901" w:type="dxa"/>
          </w:tcPr>
          <w:p w14:paraId="0D1B7E99" w14:textId="712DCB8C" w:rsidR="008A2942" w:rsidRPr="00DB1DB2" w:rsidRDefault="00DB1DB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B1DB2">
              <w:rPr>
                <w:rFonts w:ascii="Times New Roman" w:hAnsi="Times New Roman" w:cs="Times New Roman"/>
                <w:sz w:val="24"/>
                <w:szCs w:val="24"/>
              </w:rPr>
              <w:t>0.44</w:t>
            </w:r>
          </w:p>
        </w:tc>
        <w:tc>
          <w:tcPr>
            <w:tcW w:w="901" w:type="dxa"/>
          </w:tcPr>
          <w:p w14:paraId="72D4651B" w14:textId="3E1DC314" w:rsidR="008A2942" w:rsidRPr="00F51C27" w:rsidRDefault="008A2942" w:rsidP="00DB1D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51C27">
              <w:rPr>
                <w:rFonts w:ascii="Times New Roman" w:hAnsi="Times New Roman" w:cs="Times New Roman"/>
                <w:b/>
                <w:sz w:val="24"/>
                <w:szCs w:val="24"/>
              </w:rPr>
              <w:t>0.</w:t>
            </w:r>
            <w:r w:rsidR="00DB1DB2">
              <w:rPr>
                <w:rFonts w:ascii="Times New Roman" w:hAnsi="Times New Roman" w:cs="Times New Roman"/>
                <w:b/>
                <w:sz w:val="24"/>
                <w:szCs w:val="24"/>
              </w:rPr>
              <w:t>52</w:t>
            </w:r>
            <w:r w:rsidRPr="00DE1C7B">
              <w:rPr>
                <w:rFonts w:ascii="Times New Roman" w:hAnsi="Times New Roman" w:cs="Times New Roman"/>
                <w:b/>
                <w:sz w:val="24"/>
                <w:szCs w:val="24"/>
              </w:rPr>
              <w:t>*</w:t>
            </w:r>
          </w:p>
        </w:tc>
        <w:tc>
          <w:tcPr>
            <w:tcW w:w="901" w:type="dxa"/>
          </w:tcPr>
          <w:p w14:paraId="5937BF7B" w14:textId="53C91FED"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sidR="00DB1DB2">
              <w:rPr>
                <w:rFonts w:ascii="Times New Roman" w:hAnsi="Times New Roman" w:cs="Times New Roman"/>
                <w:sz w:val="24"/>
                <w:szCs w:val="24"/>
              </w:rPr>
              <w:t>.</w:t>
            </w:r>
            <w:r>
              <w:rPr>
                <w:rFonts w:ascii="Times New Roman" w:hAnsi="Times New Roman" w:cs="Times New Roman"/>
                <w:sz w:val="24"/>
                <w:szCs w:val="24"/>
              </w:rPr>
              <w:t>33</w:t>
            </w:r>
          </w:p>
        </w:tc>
        <w:tc>
          <w:tcPr>
            <w:tcW w:w="901" w:type="dxa"/>
          </w:tcPr>
          <w:p w14:paraId="4AB9C97E"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38FB">
              <w:rPr>
                <w:rFonts w:ascii="Times New Roman" w:hAnsi="Times New Roman" w:cs="Times New Roman"/>
                <w:sz w:val="24"/>
                <w:szCs w:val="24"/>
              </w:rPr>
              <w:t>0</w:t>
            </w:r>
            <w:r>
              <w:rPr>
                <w:rFonts w:ascii="Times New Roman" w:hAnsi="Times New Roman" w:cs="Times New Roman"/>
                <w:sz w:val="24"/>
                <w:szCs w:val="24"/>
              </w:rPr>
              <w:t>18</w:t>
            </w:r>
          </w:p>
        </w:tc>
      </w:tr>
      <w:tr w:rsidR="008A2942" w:rsidRPr="0091041B" w14:paraId="5ED2969C"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7A3D9B59" w14:textId="77777777" w:rsidR="008A2942" w:rsidRPr="0091041B" w:rsidRDefault="008A2942" w:rsidP="008A2942">
            <w:pPr>
              <w:rPr>
                <w:rFonts w:ascii="Times New Roman" w:hAnsi="Times New Roman" w:cs="Times New Roman"/>
                <w:sz w:val="24"/>
                <w:szCs w:val="24"/>
              </w:rPr>
            </w:pPr>
            <w:r w:rsidRPr="0091041B">
              <w:rPr>
                <w:rFonts w:ascii="Times New Roman" w:hAnsi="Times New Roman" w:cs="Times New Roman"/>
                <w:sz w:val="24"/>
                <w:szCs w:val="24"/>
              </w:rPr>
              <w:t>TD task</w:t>
            </w:r>
          </w:p>
        </w:tc>
        <w:tc>
          <w:tcPr>
            <w:tcW w:w="1116" w:type="dxa"/>
          </w:tcPr>
          <w:p w14:paraId="287D965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74FCC4B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2012B2A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85BE64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489D8A6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2942" w:rsidRPr="0091041B" w14:paraId="729A5420"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4FE8C3AD"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AUC</w:t>
            </w:r>
            <w:r>
              <w:rPr>
                <w:rFonts w:ascii="Times New Roman" w:hAnsi="Times New Roman" w:cs="Times New Roman"/>
                <w:b w:val="0"/>
                <w:i/>
                <w:sz w:val="24"/>
                <w:szCs w:val="24"/>
              </w:rPr>
              <w:t xml:space="preserve"> food</w:t>
            </w:r>
          </w:p>
        </w:tc>
        <w:tc>
          <w:tcPr>
            <w:tcW w:w="1116" w:type="dxa"/>
          </w:tcPr>
          <w:p w14:paraId="2FA797FE"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0.16</w:t>
            </w:r>
          </w:p>
        </w:tc>
        <w:tc>
          <w:tcPr>
            <w:tcW w:w="901" w:type="dxa"/>
          </w:tcPr>
          <w:p w14:paraId="4B7EC470"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4165E2">
              <w:rPr>
                <w:rFonts w:ascii="Times New Roman" w:hAnsi="Times New Roman" w:cs="Times New Roman"/>
                <w:sz w:val="24"/>
                <w:szCs w:val="24"/>
              </w:rPr>
              <w:t>33</w:t>
            </w:r>
          </w:p>
        </w:tc>
        <w:tc>
          <w:tcPr>
            <w:tcW w:w="901" w:type="dxa"/>
          </w:tcPr>
          <w:p w14:paraId="5942DC5F"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46</w:t>
            </w:r>
          </w:p>
        </w:tc>
        <w:tc>
          <w:tcPr>
            <w:tcW w:w="901" w:type="dxa"/>
          </w:tcPr>
          <w:p w14:paraId="750D00A0"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20</w:t>
            </w:r>
          </w:p>
        </w:tc>
        <w:tc>
          <w:tcPr>
            <w:tcW w:w="901" w:type="dxa"/>
          </w:tcPr>
          <w:p w14:paraId="0EDDEB58"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38</w:t>
            </w:r>
          </w:p>
        </w:tc>
      </w:tr>
      <w:tr w:rsidR="008A2942" w:rsidRPr="0091041B" w14:paraId="1958BE6D"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259A4291"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AUC money</w:t>
            </w:r>
          </w:p>
        </w:tc>
        <w:tc>
          <w:tcPr>
            <w:tcW w:w="1116" w:type="dxa"/>
          </w:tcPr>
          <w:p w14:paraId="29F880BB" w14:textId="77777777" w:rsidR="008A2942" w:rsidRPr="004538CF"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-0.07</w:t>
            </w:r>
          </w:p>
        </w:tc>
        <w:tc>
          <w:tcPr>
            <w:tcW w:w="901" w:type="dxa"/>
          </w:tcPr>
          <w:p w14:paraId="3D6F476C"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4165E2">
              <w:rPr>
                <w:rFonts w:ascii="Times New Roman" w:hAnsi="Times New Roman" w:cs="Times New Roman"/>
                <w:sz w:val="24"/>
                <w:szCs w:val="24"/>
              </w:rPr>
              <w:t>05</w:t>
            </w:r>
          </w:p>
        </w:tc>
        <w:tc>
          <w:tcPr>
            <w:tcW w:w="901" w:type="dxa"/>
          </w:tcPr>
          <w:p w14:paraId="7113CAA1"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35</w:t>
            </w:r>
          </w:p>
        </w:tc>
        <w:tc>
          <w:tcPr>
            <w:tcW w:w="901" w:type="dxa"/>
          </w:tcPr>
          <w:p w14:paraId="1F517EDF"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05</w:t>
            </w:r>
          </w:p>
        </w:tc>
        <w:tc>
          <w:tcPr>
            <w:tcW w:w="901" w:type="dxa"/>
          </w:tcPr>
          <w:p w14:paraId="147CF892"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08</w:t>
            </w:r>
          </w:p>
        </w:tc>
      </w:tr>
      <w:tr w:rsidR="008A2942" w:rsidRPr="0091041B" w14:paraId="4861D10F"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7C8E16B6"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K hyperbolic food</w:t>
            </w:r>
          </w:p>
        </w:tc>
        <w:tc>
          <w:tcPr>
            <w:tcW w:w="1116" w:type="dxa"/>
          </w:tcPr>
          <w:p w14:paraId="720A5061" w14:textId="77777777" w:rsidR="008A2942" w:rsidRPr="004538CF"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-0.11</w:t>
            </w:r>
          </w:p>
        </w:tc>
        <w:tc>
          <w:tcPr>
            <w:tcW w:w="901" w:type="dxa"/>
          </w:tcPr>
          <w:p w14:paraId="10BA9AA5"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-0.33</w:t>
            </w:r>
          </w:p>
        </w:tc>
        <w:tc>
          <w:tcPr>
            <w:tcW w:w="901" w:type="dxa"/>
          </w:tcPr>
          <w:p w14:paraId="61CB53BA"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40</w:t>
            </w:r>
          </w:p>
        </w:tc>
        <w:tc>
          <w:tcPr>
            <w:tcW w:w="901" w:type="dxa"/>
          </w:tcPr>
          <w:p w14:paraId="5057F1B8"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21</w:t>
            </w:r>
          </w:p>
        </w:tc>
        <w:tc>
          <w:tcPr>
            <w:tcW w:w="901" w:type="dxa"/>
          </w:tcPr>
          <w:p w14:paraId="58E0EFF1"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28</w:t>
            </w:r>
          </w:p>
        </w:tc>
      </w:tr>
      <w:tr w:rsidR="008A2942" w:rsidRPr="0091041B" w14:paraId="531F7081"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6B9E047D"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K hyperbolic</w:t>
            </w:r>
            <w:r>
              <w:rPr>
                <w:rFonts w:ascii="Times New Roman" w:hAnsi="Times New Roman" w:cs="Times New Roman"/>
                <w:b w:val="0"/>
                <w:i/>
                <w:sz w:val="24"/>
                <w:szCs w:val="24"/>
              </w:rPr>
              <w:t xml:space="preserve"> money</w:t>
            </w:r>
          </w:p>
        </w:tc>
        <w:tc>
          <w:tcPr>
            <w:tcW w:w="1116" w:type="dxa"/>
          </w:tcPr>
          <w:p w14:paraId="281F19A9"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c>
          <w:tcPr>
            <w:tcW w:w="901" w:type="dxa"/>
          </w:tcPr>
          <w:p w14:paraId="4C2831C0"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4165E2">
              <w:rPr>
                <w:rFonts w:ascii="Times New Roman" w:hAnsi="Times New Roman" w:cs="Times New Roman"/>
                <w:sz w:val="24"/>
                <w:szCs w:val="24"/>
              </w:rPr>
              <w:t>02</w:t>
            </w:r>
          </w:p>
        </w:tc>
        <w:tc>
          <w:tcPr>
            <w:tcW w:w="901" w:type="dxa"/>
          </w:tcPr>
          <w:p w14:paraId="3D0965EC"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-0.48</w:t>
            </w:r>
          </w:p>
        </w:tc>
        <w:tc>
          <w:tcPr>
            <w:tcW w:w="901" w:type="dxa"/>
          </w:tcPr>
          <w:p w14:paraId="2C97DA0A"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12</w:t>
            </w:r>
          </w:p>
        </w:tc>
        <w:tc>
          <w:tcPr>
            <w:tcW w:w="901" w:type="dxa"/>
          </w:tcPr>
          <w:p w14:paraId="58947A2A"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CB642C">
              <w:rPr>
                <w:rFonts w:ascii="Times New Roman" w:hAnsi="Times New Roman" w:cs="Times New Roman"/>
                <w:sz w:val="24"/>
                <w:szCs w:val="24"/>
              </w:rPr>
              <w:t>13</w:t>
            </w:r>
          </w:p>
        </w:tc>
      </w:tr>
    </w:tbl>
    <w:p w14:paraId="28A7BC53" w14:textId="6C23BB6B" w:rsidR="00843261" w:rsidRDefault="00674C43" w:rsidP="008F1F57">
      <w:pPr>
        <w:spacing w:before="100" w:beforeAutospacing="1" w:after="0" w:line="480" w:lineRule="auto"/>
        <w:rPr>
          <w:rFonts w:ascii="Times New Roman" w:hAnsi="Times New Roman" w:cs="Times New Roman"/>
        </w:rPr>
      </w:pPr>
      <w:r>
        <w:rPr>
          <w:rFonts w:ascii="Times New Roman" w:hAnsi="Times New Roman" w:cs="Times New Roman"/>
        </w:rPr>
        <w:t xml:space="preserve">QUIP, questionnaires for impulsive-compulsive disorder; LED, L-dopa equivalent dose; UPDRS III, unified Parkinson’s disease rating-scale part III; </w:t>
      </w:r>
      <w:r w:rsidR="00AA74F4">
        <w:rPr>
          <w:rFonts w:ascii="Times New Roman" w:hAnsi="Times New Roman" w:cs="Times New Roman"/>
        </w:rPr>
        <w:t xml:space="preserve">H&amp;Y, Hoehn and </w:t>
      </w:r>
      <w:proofErr w:type="spellStart"/>
      <w:r w:rsidR="00AA74F4">
        <w:rPr>
          <w:rFonts w:ascii="Times New Roman" w:hAnsi="Times New Roman" w:cs="Times New Roman"/>
        </w:rPr>
        <w:t>Yahr</w:t>
      </w:r>
      <w:proofErr w:type="spellEnd"/>
      <w:r w:rsidR="00AA74F4">
        <w:rPr>
          <w:rFonts w:ascii="Times New Roman" w:hAnsi="Times New Roman" w:cs="Times New Roman"/>
        </w:rPr>
        <w:t xml:space="preserve"> scale; MMSE, Mini mental state examination; HADS, hospital anxiety and depression scale.</w:t>
      </w:r>
      <w:r w:rsidR="00843261">
        <w:rPr>
          <w:rFonts w:ascii="Times New Roman" w:hAnsi="Times New Roman" w:cs="Times New Roman"/>
        </w:rPr>
        <w:t xml:space="preserve"> </w:t>
      </w:r>
      <w:r w:rsidR="00843261" w:rsidRPr="00843261">
        <w:rPr>
          <w:rFonts w:ascii="Times New Roman" w:hAnsi="Times New Roman" w:cs="Times New Roman"/>
          <w:b/>
          <w:sz w:val="24"/>
          <w:szCs w:val="24"/>
          <w:vertAlign w:val="superscript"/>
        </w:rPr>
        <w:t>^</w:t>
      </w:r>
      <w:proofErr w:type="gramStart"/>
      <w:r w:rsidR="00843261">
        <w:rPr>
          <w:rFonts w:ascii="Times New Roman" w:hAnsi="Times New Roman" w:cs="Times New Roman"/>
          <w:sz w:val="20"/>
          <w:szCs w:val="20"/>
        </w:rPr>
        <w:t>=  approximately</w:t>
      </w:r>
      <w:proofErr w:type="gramEnd"/>
      <w:r w:rsidR="00843261">
        <w:rPr>
          <w:rFonts w:ascii="Times New Roman" w:hAnsi="Times New Roman" w:cs="Times New Roman"/>
          <w:sz w:val="20"/>
          <w:szCs w:val="20"/>
        </w:rPr>
        <w:t xml:space="preserve"> significant (</w:t>
      </w:r>
      <w:r w:rsidR="00843261" w:rsidRPr="00843261">
        <w:rPr>
          <w:rFonts w:ascii="Times New Roman" w:hAnsi="Times New Roman" w:cs="Times New Roman"/>
          <w:sz w:val="20"/>
          <w:szCs w:val="20"/>
        </w:rPr>
        <w:t>0.05</w:t>
      </w:r>
      <w:r w:rsidR="00E02067">
        <w:rPr>
          <w:rFonts w:ascii="Times New Roman" w:hAnsi="Times New Roman" w:cs="Times New Roman"/>
          <w:sz w:val="20"/>
          <w:szCs w:val="20"/>
        </w:rPr>
        <w:t xml:space="preserve"> </w:t>
      </w:r>
      <w:r w:rsidR="00843261" w:rsidRPr="00843261">
        <w:rPr>
          <w:rFonts w:ascii="Times New Roman" w:hAnsi="Times New Roman" w:cs="Times New Roman"/>
          <w:sz w:val="20"/>
          <w:szCs w:val="20"/>
        </w:rPr>
        <w:t xml:space="preserve">&lt; </w:t>
      </w:r>
      <w:r w:rsidR="00843261" w:rsidRPr="00843261">
        <w:rPr>
          <w:rFonts w:ascii="Times New Roman" w:hAnsi="Times New Roman" w:cs="Times New Roman"/>
          <w:i/>
          <w:sz w:val="20"/>
          <w:szCs w:val="20"/>
        </w:rPr>
        <w:t>p</w:t>
      </w:r>
      <w:r w:rsidR="00843261" w:rsidRPr="00843261">
        <w:rPr>
          <w:rFonts w:ascii="Times New Roman" w:hAnsi="Times New Roman" w:cs="Times New Roman"/>
          <w:sz w:val="20"/>
          <w:szCs w:val="20"/>
        </w:rPr>
        <w:t xml:space="preserve"> &lt; 0.07</w:t>
      </w:r>
      <w:r w:rsidR="00843261">
        <w:rPr>
          <w:rFonts w:ascii="Times New Roman" w:hAnsi="Times New Roman" w:cs="Times New Roman"/>
          <w:sz w:val="20"/>
          <w:szCs w:val="20"/>
        </w:rPr>
        <w:t>);</w:t>
      </w:r>
      <w:r w:rsidR="00843261">
        <w:rPr>
          <w:rFonts w:ascii="Helvetica" w:hAnsi="Helvetica"/>
          <w:color w:val="000000"/>
          <w:shd w:val="clear" w:color="auto" w:fill="FFFFFF"/>
        </w:rPr>
        <w:t xml:space="preserve"> </w:t>
      </w:r>
      <w:r w:rsidR="00843261">
        <w:rPr>
          <w:rFonts w:ascii="Times New Roman" w:hAnsi="Times New Roman" w:cs="Times New Roman"/>
        </w:rPr>
        <w:t xml:space="preserve"> </w:t>
      </w:r>
      <w:r w:rsidR="00843261">
        <w:rPr>
          <w:rFonts w:ascii="Times New Roman" w:hAnsi="Times New Roman" w:cs="Times New Roman"/>
          <w:sz w:val="20"/>
          <w:szCs w:val="20"/>
        </w:rPr>
        <w:t xml:space="preserve">* = </w:t>
      </w:r>
      <w:r w:rsidR="00843261" w:rsidRPr="00D8614D">
        <w:rPr>
          <w:rFonts w:ascii="Times New Roman" w:hAnsi="Times New Roman" w:cs="Times New Roman"/>
          <w:i/>
          <w:sz w:val="20"/>
          <w:szCs w:val="20"/>
        </w:rPr>
        <w:t>p</w:t>
      </w:r>
      <w:r w:rsidR="00843261" w:rsidRPr="00D8614D">
        <w:rPr>
          <w:rFonts w:ascii="Times New Roman" w:hAnsi="Times New Roman" w:cs="Times New Roman"/>
          <w:sz w:val="20"/>
          <w:szCs w:val="20"/>
        </w:rPr>
        <w:t xml:space="preserve"> &lt; 0.05;</w:t>
      </w:r>
      <w:r w:rsidR="00843261">
        <w:rPr>
          <w:rFonts w:ascii="Times New Roman" w:eastAsia="Times New Roman" w:hAnsi="Times New Roman" w:cs="Times New Roman"/>
          <w:iCs/>
          <w:color w:val="000000" w:themeColor="text1"/>
          <w:sz w:val="20"/>
          <w:szCs w:val="20"/>
        </w:rPr>
        <w:t xml:space="preserve"> </w:t>
      </w:r>
      <w:r w:rsidR="00843261" w:rsidRPr="00D8614D">
        <w:rPr>
          <w:rFonts w:ascii="Times New Roman" w:hAnsi="Times New Roman" w:cs="Times New Roman"/>
          <w:sz w:val="20"/>
          <w:szCs w:val="20"/>
        </w:rPr>
        <w:t xml:space="preserve">** = </w:t>
      </w:r>
      <w:r w:rsidR="00843261">
        <w:rPr>
          <w:rFonts w:ascii="Times New Roman" w:hAnsi="Times New Roman" w:cs="Times New Roman"/>
          <w:sz w:val="20"/>
          <w:szCs w:val="20"/>
        </w:rPr>
        <w:t xml:space="preserve"> </w:t>
      </w:r>
      <w:r w:rsidR="00843261" w:rsidRPr="00D8614D">
        <w:rPr>
          <w:rFonts w:ascii="Times New Roman" w:hAnsi="Times New Roman" w:cs="Times New Roman"/>
          <w:i/>
          <w:sz w:val="20"/>
          <w:szCs w:val="20"/>
        </w:rPr>
        <w:t>p</w:t>
      </w:r>
      <w:r w:rsidR="00843261" w:rsidRPr="00D8614D">
        <w:rPr>
          <w:rFonts w:ascii="Times New Roman" w:hAnsi="Times New Roman" w:cs="Times New Roman"/>
          <w:sz w:val="20"/>
          <w:szCs w:val="20"/>
        </w:rPr>
        <w:t xml:space="preserve"> &lt; 0.01</w:t>
      </w:r>
    </w:p>
    <w:p w14:paraId="0A1E10D7" w14:textId="6902EF8C" w:rsidR="00674C43" w:rsidRDefault="00674C43" w:rsidP="002A7083">
      <w:pPr>
        <w:spacing w:after="0" w:line="480" w:lineRule="auto"/>
        <w:rPr>
          <w:rFonts w:ascii="Times New Roman" w:hAnsi="Times New Roman"/>
          <w:sz w:val="24"/>
          <w:szCs w:val="24"/>
          <w:lang w:val="en-GB"/>
        </w:rPr>
      </w:pPr>
    </w:p>
    <w:p w14:paraId="57F08500" w14:textId="4885CD27" w:rsidR="00674C43" w:rsidRDefault="00674C43" w:rsidP="002A7083">
      <w:pPr>
        <w:spacing w:after="0" w:line="480" w:lineRule="auto"/>
        <w:rPr>
          <w:rFonts w:ascii="Times New Roman" w:hAnsi="Times New Roman"/>
          <w:sz w:val="24"/>
          <w:szCs w:val="24"/>
          <w:lang w:val="en-GB"/>
        </w:rPr>
      </w:pPr>
    </w:p>
    <w:p w14:paraId="501C253D" w14:textId="7F0E746D" w:rsidR="00674C43" w:rsidRPr="007E5C00" w:rsidRDefault="007E5C00" w:rsidP="002A7083">
      <w:pPr>
        <w:spacing w:after="0" w:line="480" w:lineRule="auto"/>
        <w:rPr>
          <w:rFonts w:ascii="Times New Roman" w:hAnsi="Times New Roman" w:cs="Times New Roman"/>
        </w:rPr>
      </w:pPr>
      <w:r>
        <w:rPr>
          <w:rFonts w:ascii="Times New Roman" w:hAnsi="Times New Roman" w:cs="Times New Roman"/>
          <w:b/>
        </w:rPr>
        <w:t xml:space="preserve">Table </w:t>
      </w:r>
      <w:r w:rsidR="00543157">
        <w:rPr>
          <w:rFonts w:ascii="Times New Roman" w:hAnsi="Times New Roman" w:cs="Times New Roman"/>
          <w:b/>
        </w:rPr>
        <w:t>S2</w:t>
      </w:r>
      <w:r w:rsidRPr="00674C43">
        <w:rPr>
          <w:rFonts w:ascii="Times New Roman" w:hAnsi="Times New Roman" w:cs="Times New Roman"/>
          <w:b/>
        </w:rPr>
        <w:t>.</w:t>
      </w:r>
      <w:r>
        <w:rPr>
          <w:rFonts w:ascii="Times New Roman" w:hAnsi="Times New Roman" w:cs="Times New Roman"/>
        </w:rPr>
        <w:t xml:space="preserve"> Correlations between experimental tasks and clinical and neuropsychological measures across PD participants. </w:t>
      </w:r>
    </w:p>
    <w:tbl>
      <w:tblPr>
        <w:tblStyle w:val="GridTable1Light1"/>
        <w:tblW w:w="8611" w:type="dxa"/>
        <w:tblInd w:w="-664" w:type="dxa"/>
        <w:tblLayout w:type="fixed"/>
        <w:tblLook w:val="04A0" w:firstRow="1" w:lastRow="0" w:firstColumn="1" w:lastColumn="0" w:noHBand="0" w:noVBand="1"/>
      </w:tblPr>
      <w:tblGrid>
        <w:gridCol w:w="2529"/>
        <w:gridCol w:w="956"/>
        <w:gridCol w:w="1177"/>
        <w:gridCol w:w="851"/>
        <w:gridCol w:w="1134"/>
        <w:gridCol w:w="850"/>
        <w:gridCol w:w="1114"/>
      </w:tblGrid>
      <w:tr w:rsidR="00864524" w:rsidRPr="0091041B" w14:paraId="17C724EF" w14:textId="77777777" w:rsidTr="00C128DB">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529" w:type="dxa"/>
          </w:tcPr>
          <w:p w14:paraId="31BB97CF" w14:textId="77777777" w:rsidR="00864524" w:rsidRPr="0091041B" w:rsidRDefault="00864524" w:rsidP="008A2942">
            <w:pPr>
              <w:jc w:val="center"/>
              <w:rPr>
                <w:rFonts w:ascii="Times New Roman" w:hAnsi="Times New Roman" w:cs="Times New Roman"/>
                <w:sz w:val="24"/>
                <w:szCs w:val="24"/>
              </w:rPr>
            </w:pPr>
            <w:r>
              <w:rPr>
                <w:rFonts w:ascii="Times New Roman" w:hAnsi="Times New Roman" w:cs="Times New Roman"/>
                <w:sz w:val="24"/>
                <w:szCs w:val="24"/>
              </w:rPr>
              <w:t>GROUP: PD</w:t>
            </w:r>
          </w:p>
        </w:tc>
        <w:tc>
          <w:tcPr>
            <w:tcW w:w="956" w:type="dxa"/>
          </w:tcPr>
          <w:p w14:paraId="0BAC1AB2"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 xml:space="preserve">LED </w:t>
            </w:r>
          </w:p>
          <w:p w14:paraId="6488D3B6"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DA</w:t>
            </w:r>
          </w:p>
        </w:tc>
        <w:tc>
          <w:tcPr>
            <w:tcW w:w="1177" w:type="dxa"/>
          </w:tcPr>
          <w:p w14:paraId="702EDE08"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LED</w:t>
            </w:r>
          </w:p>
          <w:p w14:paraId="5108CED8"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Levod</w:t>
            </w:r>
            <w:r>
              <w:rPr>
                <w:rFonts w:ascii="Times New Roman" w:hAnsi="Times New Roman" w:cs="Times New Roman"/>
                <w:i/>
                <w:sz w:val="24"/>
                <w:szCs w:val="24"/>
              </w:rPr>
              <w:t>opa</w:t>
            </w:r>
            <w:r w:rsidRPr="00E10DE7">
              <w:rPr>
                <w:rFonts w:ascii="Times New Roman" w:hAnsi="Times New Roman" w:cs="Times New Roman"/>
                <w:i/>
                <w:sz w:val="24"/>
                <w:szCs w:val="24"/>
              </w:rPr>
              <w:t xml:space="preserve"> </w:t>
            </w:r>
          </w:p>
        </w:tc>
        <w:tc>
          <w:tcPr>
            <w:tcW w:w="851" w:type="dxa"/>
          </w:tcPr>
          <w:p w14:paraId="59F40AB6"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LED</w:t>
            </w:r>
          </w:p>
          <w:p w14:paraId="024BC495"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Total</w:t>
            </w:r>
          </w:p>
        </w:tc>
        <w:tc>
          <w:tcPr>
            <w:tcW w:w="1134" w:type="dxa"/>
          </w:tcPr>
          <w:p w14:paraId="2FC14127"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UPDRS III</w:t>
            </w:r>
          </w:p>
        </w:tc>
        <w:tc>
          <w:tcPr>
            <w:tcW w:w="850" w:type="dxa"/>
          </w:tcPr>
          <w:p w14:paraId="23ED316A"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H&amp;Y</w:t>
            </w:r>
          </w:p>
        </w:tc>
        <w:tc>
          <w:tcPr>
            <w:tcW w:w="1114" w:type="dxa"/>
          </w:tcPr>
          <w:p w14:paraId="5D8D7B7C" w14:textId="77777777" w:rsidR="00864524" w:rsidRPr="00E10DE7" w:rsidRDefault="00864524"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PD duration</w:t>
            </w:r>
          </w:p>
        </w:tc>
      </w:tr>
      <w:tr w:rsidR="00864524" w:rsidRPr="0091041B" w14:paraId="074FB486"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4DE092FB" w14:textId="77777777" w:rsidR="00864524" w:rsidRPr="0091041B" w:rsidRDefault="00864524" w:rsidP="008A2942">
            <w:pPr>
              <w:rPr>
                <w:rFonts w:ascii="Times New Roman" w:hAnsi="Times New Roman" w:cs="Times New Roman"/>
                <w:i/>
                <w:sz w:val="24"/>
                <w:szCs w:val="24"/>
              </w:rPr>
            </w:pPr>
            <w:r>
              <w:rPr>
                <w:rFonts w:ascii="Times New Roman" w:hAnsi="Times New Roman" w:cs="Times New Roman"/>
                <w:sz w:val="24"/>
                <w:szCs w:val="24"/>
              </w:rPr>
              <w:t>Reward-craving test</w:t>
            </w:r>
          </w:p>
        </w:tc>
        <w:tc>
          <w:tcPr>
            <w:tcW w:w="956" w:type="dxa"/>
          </w:tcPr>
          <w:p w14:paraId="0BD91EB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237BE55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631AF1E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1BC02CC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tcPr>
          <w:p w14:paraId="3683792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14" w:type="dxa"/>
          </w:tcPr>
          <w:p w14:paraId="6CCCC93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C128DB" w:rsidRPr="0091041B" w14:paraId="39BEA7B8"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0AE77764" w14:textId="34C7271D" w:rsidR="00C128DB" w:rsidRPr="0091041B" w:rsidRDefault="00C128DB" w:rsidP="008A2942">
            <w:pPr>
              <w:rPr>
                <w:rFonts w:ascii="Times New Roman" w:hAnsi="Times New Roman" w:cs="Times New Roman"/>
                <w:b w:val="0"/>
                <w:i/>
                <w:sz w:val="24"/>
                <w:szCs w:val="24"/>
              </w:rPr>
            </w:pPr>
            <w:r>
              <w:rPr>
                <w:rFonts w:ascii="Times New Roman" w:hAnsi="Times New Roman" w:cs="Times New Roman"/>
                <w:b w:val="0"/>
                <w:i/>
                <w:sz w:val="24"/>
                <w:szCs w:val="24"/>
              </w:rPr>
              <w:lastRenderedPageBreak/>
              <w:t>Explicit measures</w:t>
            </w:r>
          </w:p>
        </w:tc>
        <w:tc>
          <w:tcPr>
            <w:tcW w:w="956" w:type="dxa"/>
          </w:tcPr>
          <w:p w14:paraId="6CDBDE4A"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49EBA81B"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709CEAF3"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4EEE4FA2"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tcPr>
          <w:p w14:paraId="2771CE4C"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14" w:type="dxa"/>
          </w:tcPr>
          <w:p w14:paraId="54040848"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64524" w:rsidRPr="0091041B" w14:paraId="186E6DD4"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17CD2A0F"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rewards</w:t>
            </w:r>
            <w:r w:rsidRPr="0091041B">
              <w:rPr>
                <w:rFonts w:ascii="Times New Roman" w:hAnsi="Times New Roman" w:cs="Times New Roman"/>
                <w:b w:val="0"/>
                <w:bCs w:val="0"/>
                <w:caps/>
                <w:sz w:val="24"/>
                <w:szCs w:val="24"/>
              </w:rPr>
              <w:t xml:space="preserve"> </w:t>
            </w:r>
          </w:p>
        </w:tc>
        <w:tc>
          <w:tcPr>
            <w:tcW w:w="956" w:type="dxa"/>
          </w:tcPr>
          <w:p w14:paraId="004D92B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-0.24</w:t>
            </w:r>
          </w:p>
        </w:tc>
        <w:tc>
          <w:tcPr>
            <w:tcW w:w="1177" w:type="dxa"/>
          </w:tcPr>
          <w:p w14:paraId="3B01E50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0.33</w:t>
            </w:r>
          </w:p>
        </w:tc>
        <w:tc>
          <w:tcPr>
            <w:tcW w:w="851" w:type="dxa"/>
          </w:tcPr>
          <w:p w14:paraId="52BBE4A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0.20</w:t>
            </w:r>
          </w:p>
        </w:tc>
        <w:tc>
          <w:tcPr>
            <w:tcW w:w="1134" w:type="dxa"/>
          </w:tcPr>
          <w:p w14:paraId="0D3FE23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850" w:type="dxa"/>
          </w:tcPr>
          <w:p w14:paraId="66D62202"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BF567A">
              <w:rPr>
                <w:rFonts w:ascii="Times New Roman" w:hAnsi="Times New Roman" w:cs="Times New Roman"/>
                <w:sz w:val="24"/>
                <w:szCs w:val="24"/>
              </w:rPr>
              <w:t>14</w:t>
            </w:r>
          </w:p>
        </w:tc>
        <w:tc>
          <w:tcPr>
            <w:tcW w:w="1114" w:type="dxa"/>
          </w:tcPr>
          <w:p w14:paraId="3FE3924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r>
      <w:tr w:rsidR="00864524" w:rsidRPr="0091041B" w14:paraId="2F19F95B"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5F7829EB"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non-rewards</w:t>
            </w:r>
          </w:p>
        </w:tc>
        <w:tc>
          <w:tcPr>
            <w:tcW w:w="956" w:type="dxa"/>
          </w:tcPr>
          <w:p w14:paraId="0738252B"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-0.40</w:t>
            </w:r>
          </w:p>
        </w:tc>
        <w:tc>
          <w:tcPr>
            <w:tcW w:w="1177" w:type="dxa"/>
          </w:tcPr>
          <w:p w14:paraId="0FF68AD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0.32</w:t>
            </w:r>
          </w:p>
        </w:tc>
        <w:tc>
          <w:tcPr>
            <w:tcW w:w="851" w:type="dxa"/>
          </w:tcPr>
          <w:p w14:paraId="0039E22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0.17</w:t>
            </w:r>
          </w:p>
        </w:tc>
        <w:tc>
          <w:tcPr>
            <w:tcW w:w="1134" w:type="dxa"/>
          </w:tcPr>
          <w:p w14:paraId="47A5CFE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-0.12</w:t>
            </w:r>
          </w:p>
        </w:tc>
        <w:tc>
          <w:tcPr>
            <w:tcW w:w="850" w:type="dxa"/>
          </w:tcPr>
          <w:p w14:paraId="3F25B3AD"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BF567A">
              <w:rPr>
                <w:rFonts w:ascii="Times New Roman" w:hAnsi="Times New Roman" w:cs="Times New Roman"/>
                <w:sz w:val="24"/>
                <w:szCs w:val="24"/>
              </w:rPr>
              <w:t>23</w:t>
            </w:r>
          </w:p>
        </w:tc>
        <w:tc>
          <w:tcPr>
            <w:tcW w:w="1114" w:type="dxa"/>
          </w:tcPr>
          <w:p w14:paraId="246AC52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r>
      <w:tr w:rsidR="00864524" w:rsidRPr="0091041B" w14:paraId="4D08E79E"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127FD487"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rewards</w:t>
            </w:r>
          </w:p>
        </w:tc>
        <w:tc>
          <w:tcPr>
            <w:tcW w:w="956" w:type="dxa"/>
          </w:tcPr>
          <w:p w14:paraId="435FD59C"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4337">
              <w:rPr>
                <w:rFonts w:ascii="Times New Roman" w:hAnsi="Times New Roman" w:cs="Times New Roman"/>
                <w:sz w:val="24"/>
                <w:szCs w:val="24"/>
              </w:rPr>
              <w:t>-0.06</w:t>
            </w:r>
          </w:p>
        </w:tc>
        <w:tc>
          <w:tcPr>
            <w:tcW w:w="1177" w:type="dxa"/>
          </w:tcPr>
          <w:p w14:paraId="4E928CD3" w14:textId="71A6F54E"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0.55</w:t>
            </w:r>
            <w:r w:rsidR="00E02067" w:rsidRPr="00843261">
              <w:rPr>
                <w:rFonts w:ascii="Times New Roman" w:hAnsi="Times New Roman" w:cs="Times New Roman"/>
                <w:b/>
                <w:sz w:val="24"/>
                <w:szCs w:val="24"/>
                <w:vertAlign w:val="superscript"/>
              </w:rPr>
              <w:t>^</w:t>
            </w:r>
          </w:p>
        </w:tc>
        <w:tc>
          <w:tcPr>
            <w:tcW w:w="851" w:type="dxa"/>
          </w:tcPr>
          <w:p w14:paraId="67315B9C"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0.36</w:t>
            </w:r>
          </w:p>
        </w:tc>
        <w:tc>
          <w:tcPr>
            <w:tcW w:w="1134" w:type="dxa"/>
          </w:tcPr>
          <w:p w14:paraId="6B944B28"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0.37</w:t>
            </w:r>
          </w:p>
        </w:tc>
        <w:tc>
          <w:tcPr>
            <w:tcW w:w="850" w:type="dxa"/>
          </w:tcPr>
          <w:p w14:paraId="3314356B"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c>
          <w:tcPr>
            <w:tcW w:w="1114" w:type="dxa"/>
          </w:tcPr>
          <w:p w14:paraId="29521553"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0.30</w:t>
            </w:r>
          </w:p>
        </w:tc>
      </w:tr>
      <w:tr w:rsidR="00864524" w:rsidRPr="0091041B" w14:paraId="212421BE"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69AA89C3" w14:textId="77777777" w:rsidR="00864524" w:rsidRPr="0091041B" w:rsidRDefault="00864524"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non-rewards</w:t>
            </w:r>
          </w:p>
        </w:tc>
        <w:tc>
          <w:tcPr>
            <w:tcW w:w="956" w:type="dxa"/>
          </w:tcPr>
          <w:p w14:paraId="1FA27E76"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4337">
              <w:rPr>
                <w:rFonts w:ascii="Times New Roman" w:hAnsi="Times New Roman" w:cs="Times New Roman"/>
                <w:sz w:val="24"/>
                <w:szCs w:val="24"/>
              </w:rPr>
              <w:t>-0.25</w:t>
            </w:r>
          </w:p>
        </w:tc>
        <w:tc>
          <w:tcPr>
            <w:tcW w:w="1177" w:type="dxa"/>
          </w:tcPr>
          <w:p w14:paraId="37DA475D"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84337">
              <w:rPr>
                <w:rFonts w:ascii="Times New Roman" w:hAnsi="Times New Roman" w:cs="Times New Roman"/>
                <w:b/>
                <w:sz w:val="24"/>
                <w:szCs w:val="24"/>
              </w:rPr>
              <w:t>0.61</w:t>
            </w:r>
            <w:r w:rsidRPr="00DE1C7B">
              <w:rPr>
                <w:rFonts w:ascii="Times New Roman" w:hAnsi="Times New Roman" w:cs="Times New Roman"/>
                <w:b/>
                <w:sz w:val="24"/>
                <w:szCs w:val="24"/>
              </w:rPr>
              <w:t>*</w:t>
            </w:r>
          </w:p>
        </w:tc>
        <w:tc>
          <w:tcPr>
            <w:tcW w:w="851" w:type="dxa"/>
          </w:tcPr>
          <w:p w14:paraId="4BF09419"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0.25</w:t>
            </w:r>
          </w:p>
        </w:tc>
        <w:tc>
          <w:tcPr>
            <w:tcW w:w="1134" w:type="dxa"/>
          </w:tcPr>
          <w:p w14:paraId="676E70B3" w14:textId="77777777" w:rsidR="00864524" w:rsidRPr="0058433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0.44</w:t>
            </w:r>
          </w:p>
        </w:tc>
        <w:tc>
          <w:tcPr>
            <w:tcW w:w="850" w:type="dxa"/>
          </w:tcPr>
          <w:p w14:paraId="12E67944"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0.10</w:t>
            </w:r>
          </w:p>
        </w:tc>
        <w:tc>
          <w:tcPr>
            <w:tcW w:w="1114" w:type="dxa"/>
          </w:tcPr>
          <w:p w14:paraId="2EC6F14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r>
      <w:tr w:rsidR="00C128DB" w:rsidRPr="0091041B" w14:paraId="0E81270B"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50307716" w14:textId="124C9936" w:rsidR="00C128DB" w:rsidRPr="0091041B" w:rsidRDefault="00C128DB" w:rsidP="008A2942">
            <w:pPr>
              <w:rPr>
                <w:rFonts w:ascii="Times New Roman" w:hAnsi="Times New Roman" w:cs="Times New Roman"/>
                <w:b w:val="0"/>
                <w:i/>
                <w:sz w:val="24"/>
                <w:szCs w:val="24"/>
              </w:rPr>
            </w:pPr>
            <w:r>
              <w:rPr>
                <w:rFonts w:ascii="Times New Roman" w:hAnsi="Times New Roman" w:cs="Times New Roman"/>
                <w:b w:val="0"/>
                <w:i/>
                <w:sz w:val="24"/>
                <w:szCs w:val="24"/>
              </w:rPr>
              <w:t>Implicit measures</w:t>
            </w:r>
          </w:p>
        </w:tc>
        <w:tc>
          <w:tcPr>
            <w:tcW w:w="956" w:type="dxa"/>
          </w:tcPr>
          <w:p w14:paraId="6E55621A"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7" w:type="dxa"/>
          </w:tcPr>
          <w:p w14:paraId="5CA17ADA"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1" w:type="dxa"/>
          </w:tcPr>
          <w:p w14:paraId="39F2DD54"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3521BB14"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tcPr>
          <w:p w14:paraId="6A12C6C1"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14" w:type="dxa"/>
          </w:tcPr>
          <w:p w14:paraId="6D5FC7CE"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64524" w:rsidRPr="0091041B" w14:paraId="5552F894"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022F38CA" w14:textId="77777777" w:rsidR="00864524" w:rsidRPr="0091041B" w:rsidRDefault="00864524" w:rsidP="008A2942">
            <w:pPr>
              <w:rPr>
                <w:rFonts w:ascii="Times New Roman" w:hAnsi="Times New Roman" w:cs="Times New Roman"/>
                <w:i/>
                <w:sz w:val="24"/>
                <w:szCs w:val="24"/>
              </w:rPr>
            </w:pPr>
            <w:r w:rsidRPr="0091041B">
              <w:rPr>
                <w:rFonts w:ascii="Times New Roman" w:hAnsi="Times New Roman" w:cs="Times New Roman"/>
                <w:b w:val="0"/>
                <w:i/>
                <w:sz w:val="24"/>
                <w:szCs w:val="24"/>
              </w:rPr>
              <w:t>HR values rewards</w:t>
            </w:r>
          </w:p>
        </w:tc>
        <w:tc>
          <w:tcPr>
            <w:tcW w:w="956" w:type="dxa"/>
          </w:tcPr>
          <w:p w14:paraId="0ED50B7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177" w:type="dxa"/>
          </w:tcPr>
          <w:p w14:paraId="1E25C7C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851" w:type="dxa"/>
          </w:tcPr>
          <w:p w14:paraId="2A6DADDB"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w:t>
            </w:r>
          </w:p>
        </w:tc>
        <w:tc>
          <w:tcPr>
            <w:tcW w:w="1134" w:type="dxa"/>
          </w:tcPr>
          <w:p w14:paraId="4CB3638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850" w:type="dxa"/>
          </w:tcPr>
          <w:p w14:paraId="18FD2781"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BF567A">
              <w:rPr>
                <w:rFonts w:ascii="Times New Roman" w:hAnsi="Times New Roman" w:cs="Times New Roman"/>
                <w:sz w:val="24"/>
                <w:szCs w:val="24"/>
              </w:rPr>
              <w:t>03</w:t>
            </w:r>
          </w:p>
        </w:tc>
        <w:tc>
          <w:tcPr>
            <w:tcW w:w="1114" w:type="dxa"/>
          </w:tcPr>
          <w:p w14:paraId="42E138F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0.32</w:t>
            </w:r>
          </w:p>
        </w:tc>
      </w:tr>
      <w:tr w:rsidR="00864524" w:rsidRPr="0091041B" w14:paraId="252D43F3"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6B171CFB"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HR values non-rewards</w:t>
            </w:r>
            <w:r w:rsidRPr="0091041B">
              <w:rPr>
                <w:rFonts w:ascii="Times New Roman" w:hAnsi="Times New Roman" w:cs="Times New Roman"/>
                <w:b w:val="0"/>
                <w:bCs w:val="0"/>
                <w:i/>
                <w:caps/>
                <w:sz w:val="24"/>
                <w:szCs w:val="24"/>
              </w:rPr>
              <w:t xml:space="preserve"> </w:t>
            </w:r>
          </w:p>
        </w:tc>
        <w:tc>
          <w:tcPr>
            <w:tcW w:w="956" w:type="dxa"/>
          </w:tcPr>
          <w:p w14:paraId="5BA6DA7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-0.16</w:t>
            </w:r>
          </w:p>
        </w:tc>
        <w:tc>
          <w:tcPr>
            <w:tcW w:w="1177" w:type="dxa"/>
          </w:tcPr>
          <w:p w14:paraId="2B185117"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0.05</w:t>
            </w:r>
          </w:p>
        </w:tc>
        <w:tc>
          <w:tcPr>
            <w:tcW w:w="851" w:type="dxa"/>
          </w:tcPr>
          <w:p w14:paraId="5EEB9FDE"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w:t>
            </w:r>
          </w:p>
        </w:tc>
        <w:tc>
          <w:tcPr>
            <w:tcW w:w="1134" w:type="dxa"/>
          </w:tcPr>
          <w:p w14:paraId="1060F08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0.19</w:t>
            </w:r>
          </w:p>
        </w:tc>
        <w:tc>
          <w:tcPr>
            <w:tcW w:w="850" w:type="dxa"/>
          </w:tcPr>
          <w:p w14:paraId="71F91016" w14:textId="77777777" w:rsidR="00864524" w:rsidRPr="00BF567A"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BF567A">
              <w:rPr>
                <w:rFonts w:ascii="Times New Roman" w:hAnsi="Times New Roman" w:cs="Times New Roman"/>
                <w:sz w:val="24"/>
                <w:szCs w:val="24"/>
              </w:rPr>
              <w:t>28</w:t>
            </w:r>
          </w:p>
        </w:tc>
        <w:tc>
          <w:tcPr>
            <w:tcW w:w="1114" w:type="dxa"/>
          </w:tcPr>
          <w:p w14:paraId="7AEB050A"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r>
      <w:tr w:rsidR="00864524" w:rsidRPr="0091041B" w14:paraId="6660941A"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549489BB"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rewards</w:t>
            </w:r>
          </w:p>
        </w:tc>
        <w:tc>
          <w:tcPr>
            <w:tcW w:w="956" w:type="dxa"/>
          </w:tcPr>
          <w:p w14:paraId="5AD5042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1177" w:type="dxa"/>
          </w:tcPr>
          <w:p w14:paraId="390CD695"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c>
          <w:tcPr>
            <w:tcW w:w="851" w:type="dxa"/>
          </w:tcPr>
          <w:p w14:paraId="3C90F57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w:t>
            </w:r>
          </w:p>
        </w:tc>
        <w:tc>
          <w:tcPr>
            <w:tcW w:w="1134" w:type="dxa"/>
          </w:tcPr>
          <w:p w14:paraId="20266A5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0.16</w:t>
            </w:r>
          </w:p>
        </w:tc>
        <w:tc>
          <w:tcPr>
            <w:tcW w:w="850" w:type="dxa"/>
          </w:tcPr>
          <w:p w14:paraId="7CCA72B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0.34</w:t>
            </w:r>
          </w:p>
        </w:tc>
        <w:tc>
          <w:tcPr>
            <w:tcW w:w="1114" w:type="dxa"/>
          </w:tcPr>
          <w:p w14:paraId="7D9F613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-0.21</w:t>
            </w:r>
          </w:p>
        </w:tc>
      </w:tr>
      <w:tr w:rsidR="00864524" w:rsidRPr="0091041B" w14:paraId="0B5CD305" w14:textId="77777777" w:rsidTr="00C128DB">
        <w:trPr>
          <w:trHeight w:val="498"/>
        </w:trPr>
        <w:tc>
          <w:tcPr>
            <w:cnfStyle w:val="001000000000" w:firstRow="0" w:lastRow="0" w:firstColumn="1" w:lastColumn="0" w:oddVBand="0" w:evenVBand="0" w:oddHBand="0" w:evenHBand="0" w:firstRowFirstColumn="0" w:firstRowLastColumn="0" w:lastRowFirstColumn="0" w:lastRowLastColumn="0"/>
            <w:tcW w:w="2529" w:type="dxa"/>
          </w:tcPr>
          <w:p w14:paraId="221E9AAA"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SCR amplitude non-</w:t>
            </w:r>
            <w:r w:rsidRPr="0091041B">
              <w:rPr>
                <w:rFonts w:ascii="Times New Roman" w:hAnsi="Times New Roman" w:cs="Times New Roman"/>
                <w:b w:val="0"/>
                <w:i/>
                <w:sz w:val="24"/>
                <w:szCs w:val="24"/>
              </w:rPr>
              <w:t>rewards</w:t>
            </w:r>
          </w:p>
        </w:tc>
        <w:tc>
          <w:tcPr>
            <w:tcW w:w="956" w:type="dxa"/>
          </w:tcPr>
          <w:p w14:paraId="7D839349"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0.12</w:t>
            </w:r>
          </w:p>
        </w:tc>
        <w:tc>
          <w:tcPr>
            <w:tcW w:w="1177" w:type="dxa"/>
          </w:tcPr>
          <w:p w14:paraId="3BB6576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851" w:type="dxa"/>
          </w:tcPr>
          <w:p w14:paraId="5D44A67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0.18</w:t>
            </w:r>
          </w:p>
        </w:tc>
        <w:tc>
          <w:tcPr>
            <w:tcW w:w="1134" w:type="dxa"/>
          </w:tcPr>
          <w:p w14:paraId="2DB33A70"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-0.15</w:t>
            </w:r>
          </w:p>
        </w:tc>
        <w:tc>
          <w:tcPr>
            <w:tcW w:w="850" w:type="dxa"/>
          </w:tcPr>
          <w:p w14:paraId="4FD5A34B"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0.36</w:t>
            </w:r>
          </w:p>
        </w:tc>
        <w:tc>
          <w:tcPr>
            <w:tcW w:w="1114" w:type="dxa"/>
          </w:tcPr>
          <w:p w14:paraId="51E64E7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0.10</w:t>
            </w:r>
          </w:p>
        </w:tc>
      </w:tr>
      <w:tr w:rsidR="00864524" w:rsidRPr="0091041B" w14:paraId="02366448"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03182B9B" w14:textId="77777777" w:rsidR="00864524" w:rsidRPr="0091041B" w:rsidRDefault="00864524" w:rsidP="008A2942">
            <w:pPr>
              <w:rPr>
                <w:rFonts w:ascii="Times New Roman" w:hAnsi="Times New Roman" w:cs="Times New Roman"/>
                <w:sz w:val="24"/>
                <w:szCs w:val="24"/>
              </w:rPr>
            </w:pPr>
            <w:r w:rsidRPr="0091041B">
              <w:rPr>
                <w:rFonts w:ascii="Times New Roman" w:hAnsi="Times New Roman" w:cs="Times New Roman"/>
                <w:sz w:val="24"/>
                <w:szCs w:val="24"/>
              </w:rPr>
              <w:t>TD task</w:t>
            </w:r>
          </w:p>
        </w:tc>
        <w:tc>
          <w:tcPr>
            <w:tcW w:w="956" w:type="dxa"/>
          </w:tcPr>
          <w:p w14:paraId="63DDCCE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77" w:type="dxa"/>
          </w:tcPr>
          <w:p w14:paraId="4F0AC176"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51" w:type="dxa"/>
          </w:tcPr>
          <w:p w14:paraId="6AACBC42"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Pr>
          <w:p w14:paraId="7FBF1B7F"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50" w:type="dxa"/>
          </w:tcPr>
          <w:p w14:paraId="618ECA13"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114" w:type="dxa"/>
          </w:tcPr>
          <w:p w14:paraId="3DEB2D5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864524" w:rsidRPr="0091041B" w14:paraId="26E3B816"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7BB1C830"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AUC</w:t>
            </w:r>
            <w:r>
              <w:rPr>
                <w:rFonts w:ascii="Times New Roman" w:hAnsi="Times New Roman" w:cs="Times New Roman"/>
                <w:b w:val="0"/>
                <w:i/>
                <w:sz w:val="24"/>
                <w:szCs w:val="24"/>
              </w:rPr>
              <w:t xml:space="preserve"> food</w:t>
            </w:r>
          </w:p>
        </w:tc>
        <w:tc>
          <w:tcPr>
            <w:tcW w:w="956" w:type="dxa"/>
          </w:tcPr>
          <w:p w14:paraId="70D8C275" w14:textId="77777777" w:rsidR="00864524" w:rsidRPr="0087088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4337">
              <w:rPr>
                <w:rFonts w:ascii="Times New Roman" w:hAnsi="Times New Roman" w:cs="Times New Roman"/>
                <w:sz w:val="24"/>
                <w:szCs w:val="24"/>
              </w:rPr>
              <w:t>-</w:t>
            </w:r>
            <w:r>
              <w:rPr>
                <w:rFonts w:ascii="Times New Roman" w:hAnsi="Times New Roman" w:cs="Times New Roman"/>
                <w:sz w:val="24"/>
                <w:szCs w:val="24"/>
              </w:rPr>
              <w:t>0.</w:t>
            </w:r>
            <w:r w:rsidRPr="00870887">
              <w:rPr>
                <w:rFonts w:ascii="Times New Roman" w:hAnsi="Times New Roman" w:cs="Times New Roman"/>
                <w:sz w:val="24"/>
                <w:szCs w:val="24"/>
              </w:rPr>
              <w:t>19</w:t>
            </w:r>
          </w:p>
        </w:tc>
        <w:tc>
          <w:tcPr>
            <w:tcW w:w="1177" w:type="dxa"/>
          </w:tcPr>
          <w:p w14:paraId="46A8E7A8"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w:t>
            </w:r>
          </w:p>
        </w:tc>
        <w:tc>
          <w:tcPr>
            <w:tcW w:w="851" w:type="dxa"/>
          </w:tcPr>
          <w:p w14:paraId="58CBFA43"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-0.23</w:t>
            </w:r>
          </w:p>
        </w:tc>
        <w:tc>
          <w:tcPr>
            <w:tcW w:w="1134" w:type="dxa"/>
          </w:tcPr>
          <w:p w14:paraId="244CBB33"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0.31</w:t>
            </w:r>
          </w:p>
        </w:tc>
        <w:tc>
          <w:tcPr>
            <w:tcW w:w="850" w:type="dxa"/>
          </w:tcPr>
          <w:p w14:paraId="2EB66BB8"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0.33</w:t>
            </w:r>
          </w:p>
        </w:tc>
        <w:tc>
          <w:tcPr>
            <w:tcW w:w="1114" w:type="dxa"/>
          </w:tcPr>
          <w:p w14:paraId="274F43AB"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-0.43</w:t>
            </w:r>
          </w:p>
        </w:tc>
      </w:tr>
      <w:tr w:rsidR="00864524" w:rsidRPr="0091041B" w14:paraId="24E613D9"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0919E9FB"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AUC money</w:t>
            </w:r>
          </w:p>
        </w:tc>
        <w:tc>
          <w:tcPr>
            <w:tcW w:w="956" w:type="dxa"/>
          </w:tcPr>
          <w:p w14:paraId="1A8D9308" w14:textId="77777777" w:rsidR="00864524" w:rsidRPr="0087088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870887">
              <w:rPr>
                <w:rFonts w:ascii="Times New Roman" w:hAnsi="Times New Roman" w:cs="Times New Roman"/>
                <w:sz w:val="24"/>
                <w:szCs w:val="24"/>
              </w:rPr>
              <w:t>01</w:t>
            </w:r>
          </w:p>
        </w:tc>
        <w:tc>
          <w:tcPr>
            <w:tcW w:w="1177" w:type="dxa"/>
          </w:tcPr>
          <w:p w14:paraId="444E4BCF"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0.40</w:t>
            </w:r>
          </w:p>
        </w:tc>
        <w:tc>
          <w:tcPr>
            <w:tcW w:w="851" w:type="dxa"/>
          </w:tcPr>
          <w:p w14:paraId="0ABF1CFE"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-0.37</w:t>
            </w:r>
          </w:p>
        </w:tc>
        <w:tc>
          <w:tcPr>
            <w:tcW w:w="1134" w:type="dxa"/>
          </w:tcPr>
          <w:p w14:paraId="60C7F91D"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850" w:type="dxa"/>
          </w:tcPr>
          <w:p w14:paraId="72ACBA41"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0.12</w:t>
            </w:r>
          </w:p>
        </w:tc>
        <w:tc>
          <w:tcPr>
            <w:tcW w:w="1114" w:type="dxa"/>
          </w:tcPr>
          <w:p w14:paraId="67723EF4"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0.10</w:t>
            </w:r>
          </w:p>
        </w:tc>
      </w:tr>
      <w:tr w:rsidR="00864524" w:rsidRPr="0091041B" w14:paraId="3EEBC92F" w14:textId="77777777" w:rsidTr="00C128DB">
        <w:trPr>
          <w:trHeight w:val="312"/>
        </w:trPr>
        <w:tc>
          <w:tcPr>
            <w:cnfStyle w:val="001000000000" w:firstRow="0" w:lastRow="0" w:firstColumn="1" w:lastColumn="0" w:oddVBand="0" w:evenVBand="0" w:oddHBand="0" w:evenHBand="0" w:firstRowFirstColumn="0" w:firstRowLastColumn="0" w:lastRowFirstColumn="0" w:lastRowLastColumn="0"/>
            <w:tcW w:w="2529" w:type="dxa"/>
          </w:tcPr>
          <w:p w14:paraId="29943351" w14:textId="77777777" w:rsidR="00864524" w:rsidRPr="0091041B" w:rsidRDefault="00864524" w:rsidP="008A2942">
            <w:pPr>
              <w:rPr>
                <w:rFonts w:ascii="Times New Roman" w:hAnsi="Times New Roman" w:cs="Times New Roman"/>
                <w:b w:val="0"/>
                <w:i/>
                <w:sz w:val="24"/>
                <w:szCs w:val="24"/>
              </w:rPr>
            </w:pPr>
            <w:r>
              <w:rPr>
                <w:rFonts w:ascii="Times New Roman" w:hAnsi="Times New Roman" w:cs="Times New Roman"/>
                <w:b w:val="0"/>
                <w:i/>
                <w:sz w:val="24"/>
                <w:szCs w:val="24"/>
              </w:rPr>
              <w:t>K hyperbolic food</w:t>
            </w:r>
          </w:p>
        </w:tc>
        <w:tc>
          <w:tcPr>
            <w:tcW w:w="956" w:type="dxa"/>
          </w:tcPr>
          <w:p w14:paraId="513C3648" w14:textId="77777777" w:rsidR="00864524" w:rsidRPr="0087088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870887">
              <w:rPr>
                <w:rFonts w:ascii="Times New Roman" w:hAnsi="Times New Roman" w:cs="Times New Roman"/>
                <w:sz w:val="24"/>
                <w:szCs w:val="24"/>
              </w:rPr>
              <w:t>11</w:t>
            </w:r>
          </w:p>
        </w:tc>
        <w:tc>
          <w:tcPr>
            <w:tcW w:w="1177" w:type="dxa"/>
          </w:tcPr>
          <w:p w14:paraId="0DFB46B8"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-0.16</w:t>
            </w:r>
          </w:p>
        </w:tc>
        <w:tc>
          <w:tcPr>
            <w:tcW w:w="851" w:type="dxa"/>
          </w:tcPr>
          <w:p w14:paraId="7BD4BD28"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0.14</w:t>
            </w:r>
          </w:p>
        </w:tc>
        <w:tc>
          <w:tcPr>
            <w:tcW w:w="1134" w:type="dxa"/>
          </w:tcPr>
          <w:p w14:paraId="2B69B03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-0.44</w:t>
            </w:r>
          </w:p>
        </w:tc>
        <w:tc>
          <w:tcPr>
            <w:tcW w:w="850" w:type="dxa"/>
          </w:tcPr>
          <w:p w14:paraId="10997A5C"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-0.24</w:t>
            </w:r>
          </w:p>
        </w:tc>
        <w:tc>
          <w:tcPr>
            <w:tcW w:w="1114" w:type="dxa"/>
          </w:tcPr>
          <w:p w14:paraId="6AF7C920"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0.44</w:t>
            </w:r>
          </w:p>
        </w:tc>
      </w:tr>
      <w:tr w:rsidR="00864524" w:rsidRPr="0091041B" w14:paraId="22A80974" w14:textId="77777777" w:rsidTr="00C128DB">
        <w:trPr>
          <w:trHeight w:val="325"/>
        </w:trPr>
        <w:tc>
          <w:tcPr>
            <w:cnfStyle w:val="001000000000" w:firstRow="0" w:lastRow="0" w:firstColumn="1" w:lastColumn="0" w:oddVBand="0" w:evenVBand="0" w:oddHBand="0" w:evenHBand="0" w:firstRowFirstColumn="0" w:firstRowLastColumn="0" w:lastRowFirstColumn="0" w:lastRowLastColumn="0"/>
            <w:tcW w:w="2529" w:type="dxa"/>
          </w:tcPr>
          <w:p w14:paraId="7691F3F3" w14:textId="77777777" w:rsidR="00864524" w:rsidRPr="0091041B" w:rsidRDefault="00864524"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K hyperbolic</w:t>
            </w:r>
            <w:r>
              <w:rPr>
                <w:rFonts w:ascii="Times New Roman" w:hAnsi="Times New Roman" w:cs="Times New Roman"/>
                <w:b w:val="0"/>
                <w:i/>
                <w:sz w:val="24"/>
                <w:szCs w:val="24"/>
              </w:rPr>
              <w:t xml:space="preserve"> money</w:t>
            </w:r>
          </w:p>
        </w:tc>
        <w:tc>
          <w:tcPr>
            <w:tcW w:w="956" w:type="dxa"/>
          </w:tcPr>
          <w:p w14:paraId="23959858" w14:textId="77777777" w:rsidR="00864524" w:rsidRPr="00870887"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4337">
              <w:rPr>
                <w:rFonts w:ascii="Times New Roman" w:hAnsi="Times New Roman" w:cs="Times New Roman"/>
                <w:sz w:val="24"/>
                <w:szCs w:val="24"/>
              </w:rPr>
              <w:t>-</w:t>
            </w:r>
            <w:r>
              <w:rPr>
                <w:rFonts w:ascii="Times New Roman" w:hAnsi="Times New Roman" w:cs="Times New Roman"/>
                <w:sz w:val="24"/>
                <w:szCs w:val="24"/>
              </w:rPr>
              <w:t>0.</w:t>
            </w:r>
            <w:r w:rsidRPr="00870887">
              <w:rPr>
                <w:rFonts w:ascii="Times New Roman" w:hAnsi="Times New Roman" w:cs="Times New Roman"/>
                <w:sz w:val="24"/>
                <w:szCs w:val="24"/>
              </w:rPr>
              <w:t>02</w:t>
            </w:r>
          </w:p>
        </w:tc>
        <w:tc>
          <w:tcPr>
            <w:tcW w:w="1177" w:type="dxa"/>
          </w:tcPr>
          <w:p w14:paraId="3D022855" w14:textId="77777777" w:rsidR="00864524" w:rsidRPr="004A38A5"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0.41</w:t>
            </w:r>
          </w:p>
        </w:tc>
        <w:tc>
          <w:tcPr>
            <w:tcW w:w="851" w:type="dxa"/>
          </w:tcPr>
          <w:p w14:paraId="16D21FD8"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0.37</w:t>
            </w:r>
          </w:p>
        </w:tc>
        <w:tc>
          <w:tcPr>
            <w:tcW w:w="1134" w:type="dxa"/>
          </w:tcPr>
          <w:p w14:paraId="161C689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0.10</w:t>
            </w:r>
          </w:p>
        </w:tc>
        <w:tc>
          <w:tcPr>
            <w:tcW w:w="850" w:type="dxa"/>
          </w:tcPr>
          <w:p w14:paraId="5AE4B7B4" w14:textId="77777777" w:rsidR="00864524" w:rsidRPr="00DE1C7B"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-0.11</w:t>
            </w:r>
          </w:p>
        </w:tc>
        <w:tc>
          <w:tcPr>
            <w:tcW w:w="1114" w:type="dxa"/>
          </w:tcPr>
          <w:p w14:paraId="1368483D" w14:textId="77777777" w:rsidR="00864524" w:rsidRPr="00C02551" w:rsidRDefault="00864524"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r>
    </w:tbl>
    <w:p w14:paraId="7E8EB2ED" w14:textId="4D246DBB" w:rsidR="008A2942" w:rsidRDefault="008A2942" w:rsidP="002A7083">
      <w:pPr>
        <w:spacing w:after="0" w:line="480" w:lineRule="auto"/>
        <w:rPr>
          <w:rFonts w:ascii="Times New Roman" w:hAnsi="Times New Roman"/>
          <w:sz w:val="24"/>
          <w:szCs w:val="24"/>
          <w:lang w:val="en-GB"/>
        </w:rPr>
      </w:pPr>
    </w:p>
    <w:tbl>
      <w:tblPr>
        <w:tblStyle w:val="GridTable1Light1"/>
        <w:tblW w:w="7435" w:type="dxa"/>
        <w:tblInd w:w="-664" w:type="dxa"/>
        <w:tblLayout w:type="fixed"/>
        <w:tblLook w:val="04A0" w:firstRow="1" w:lastRow="0" w:firstColumn="1" w:lastColumn="0" w:noHBand="0" w:noVBand="1"/>
      </w:tblPr>
      <w:tblGrid>
        <w:gridCol w:w="2715"/>
        <w:gridCol w:w="1116"/>
        <w:gridCol w:w="901"/>
        <w:gridCol w:w="901"/>
        <w:gridCol w:w="901"/>
        <w:gridCol w:w="901"/>
      </w:tblGrid>
      <w:tr w:rsidR="008A2942" w:rsidRPr="0091041B" w14:paraId="2AA7053E" w14:textId="77777777" w:rsidTr="008A2942">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715" w:type="dxa"/>
          </w:tcPr>
          <w:p w14:paraId="1E753F8A" w14:textId="77777777" w:rsidR="008A2942" w:rsidRPr="0091041B" w:rsidRDefault="008A2942" w:rsidP="008A2942">
            <w:pPr>
              <w:jc w:val="center"/>
              <w:rPr>
                <w:rFonts w:ascii="Times New Roman" w:hAnsi="Times New Roman" w:cs="Times New Roman"/>
                <w:sz w:val="24"/>
                <w:szCs w:val="24"/>
              </w:rPr>
            </w:pPr>
            <w:r>
              <w:rPr>
                <w:rFonts w:ascii="Times New Roman" w:hAnsi="Times New Roman" w:cs="Times New Roman"/>
                <w:sz w:val="24"/>
                <w:szCs w:val="24"/>
              </w:rPr>
              <w:t>GROUP: PD</w:t>
            </w:r>
          </w:p>
        </w:tc>
        <w:tc>
          <w:tcPr>
            <w:tcW w:w="1116" w:type="dxa"/>
          </w:tcPr>
          <w:p w14:paraId="13134BF4"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MMSE</w:t>
            </w:r>
          </w:p>
        </w:tc>
        <w:tc>
          <w:tcPr>
            <w:tcW w:w="901" w:type="dxa"/>
          </w:tcPr>
          <w:p w14:paraId="665599AB"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Digit</w:t>
            </w:r>
          </w:p>
          <w:p w14:paraId="7CF520A4"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span</w:t>
            </w:r>
          </w:p>
        </w:tc>
        <w:tc>
          <w:tcPr>
            <w:tcW w:w="901" w:type="dxa"/>
          </w:tcPr>
          <w:p w14:paraId="62F22684"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proofErr w:type="spellStart"/>
            <w:r w:rsidRPr="00E10DE7">
              <w:rPr>
                <w:rFonts w:ascii="Times New Roman" w:hAnsi="Times New Roman" w:cs="Times New Roman"/>
                <w:i/>
                <w:sz w:val="24"/>
                <w:szCs w:val="24"/>
              </w:rPr>
              <w:t>Corsi</w:t>
            </w:r>
            <w:proofErr w:type="spellEnd"/>
            <w:r w:rsidRPr="00E10DE7">
              <w:rPr>
                <w:rFonts w:ascii="Times New Roman" w:hAnsi="Times New Roman" w:cs="Times New Roman"/>
                <w:i/>
                <w:sz w:val="24"/>
                <w:szCs w:val="24"/>
              </w:rPr>
              <w:t xml:space="preserve"> Test</w:t>
            </w:r>
          </w:p>
        </w:tc>
        <w:tc>
          <w:tcPr>
            <w:tcW w:w="901" w:type="dxa"/>
          </w:tcPr>
          <w:p w14:paraId="7EBC885D"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HADS</w:t>
            </w:r>
          </w:p>
          <w:p w14:paraId="21C86600"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sidRPr="00E10DE7">
              <w:rPr>
                <w:rFonts w:ascii="Times New Roman" w:hAnsi="Times New Roman" w:cs="Times New Roman"/>
                <w:i/>
                <w:sz w:val="24"/>
                <w:szCs w:val="24"/>
              </w:rPr>
              <w:t>a</w:t>
            </w:r>
          </w:p>
        </w:tc>
        <w:tc>
          <w:tcPr>
            <w:tcW w:w="901" w:type="dxa"/>
          </w:tcPr>
          <w:p w14:paraId="1FFDDE8D" w14:textId="77777777" w:rsidR="008A2942"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HADS</w:t>
            </w:r>
          </w:p>
          <w:p w14:paraId="694F84D0" w14:textId="77777777" w:rsidR="008A2942" w:rsidRPr="00E10DE7" w:rsidRDefault="008A2942" w:rsidP="008A294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sz w:val="24"/>
                <w:szCs w:val="24"/>
              </w:rPr>
            </w:pPr>
            <w:r>
              <w:rPr>
                <w:rFonts w:ascii="Times New Roman" w:hAnsi="Times New Roman" w:cs="Times New Roman"/>
                <w:i/>
                <w:sz w:val="24"/>
                <w:szCs w:val="24"/>
              </w:rPr>
              <w:t>d</w:t>
            </w:r>
          </w:p>
        </w:tc>
      </w:tr>
      <w:tr w:rsidR="008A2942" w:rsidRPr="0091041B" w14:paraId="66C625B4"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6480E1A8" w14:textId="77777777" w:rsidR="008A2942" w:rsidRPr="0091041B" w:rsidRDefault="008A2942" w:rsidP="008A2942">
            <w:pPr>
              <w:rPr>
                <w:rFonts w:ascii="Times New Roman" w:hAnsi="Times New Roman" w:cs="Times New Roman"/>
                <w:i/>
                <w:sz w:val="24"/>
                <w:szCs w:val="24"/>
              </w:rPr>
            </w:pPr>
            <w:r>
              <w:rPr>
                <w:rFonts w:ascii="Times New Roman" w:hAnsi="Times New Roman" w:cs="Times New Roman"/>
                <w:sz w:val="24"/>
                <w:szCs w:val="24"/>
              </w:rPr>
              <w:t>Reward-craving test</w:t>
            </w:r>
          </w:p>
        </w:tc>
        <w:tc>
          <w:tcPr>
            <w:tcW w:w="1116" w:type="dxa"/>
          </w:tcPr>
          <w:p w14:paraId="3F5DC478"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B4712A7"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40A34917"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5337C894"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1E16ABB6"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C128DB" w:rsidRPr="0091041B" w14:paraId="6F0918A4"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1678135C" w14:textId="258B8A7A" w:rsidR="00C128DB" w:rsidRPr="0091041B" w:rsidRDefault="00C128DB" w:rsidP="008A2942">
            <w:pPr>
              <w:rPr>
                <w:rFonts w:ascii="Times New Roman" w:hAnsi="Times New Roman" w:cs="Times New Roman"/>
                <w:b w:val="0"/>
                <w:i/>
                <w:sz w:val="24"/>
                <w:szCs w:val="24"/>
              </w:rPr>
            </w:pPr>
            <w:r>
              <w:rPr>
                <w:rFonts w:ascii="Times New Roman" w:hAnsi="Times New Roman" w:cs="Times New Roman"/>
                <w:b w:val="0"/>
                <w:i/>
                <w:sz w:val="24"/>
                <w:szCs w:val="24"/>
              </w:rPr>
              <w:t>Explicit measures</w:t>
            </w:r>
          </w:p>
        </w:tc>
        <w:tc>
          <w:tcPr>
            <w:tcW w:w="1116" w:type="dxa"/>
          </w:tcPr>
          <w:p w14:paraId="178B6C24"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5AC07200"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23E24A6F"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3B4E5566"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472EF210"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2942" w:rsidRPr="0091041B" w14:paraId="60CA9F9E"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5AA15A42"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rewards</w:t>
            </w:r>
            <w:r w:rsidRPr="0091041B">
              <w:rPr>
                <w:rFonts w:ascii="Times New Roman" w:hAnsi="Times New Roman" w:cs="Times New Roman"/>
                <w:b w:val="0"/>
                <w:bCs w:val="0"/>
                <w:caps/>
                <w:sz w:val="24"/>
                <w:szCs w:val="24"/>
              </w:rPr>
              <w:t xml:space="preserve"> </w:t>
            </w:r>
          </w:p>
        </w:tc>
        <w:tc>
          <w:tcPr>
            <w:tcW w:w="1116" w:type="dxa"/>
          </w:tcPr>
          <w:p w14:paraId="7B107715" w14:textId="38E25E11"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w:t>
            </w:r>
            <w:r w:rsidR="00244EE3">
              <w:rPr>
                <w:rFonts w:ascii="Times New Roman" w:hAnsi="Times New Roman" w:cs="Times New Roman"/>
                <w:sz w:val="24"/>
                <w:szCs w:val="24"/>
              </w:rPr>
              <w:t>2</w:t>
            </w:r>
          </w:p>
        </w:tc>
        <w:tc>
          <w:tcPr>
            <w:tcW w:w="901" w:type="dxa"/>
          </w:tcPr>
          <w:p w14:paraId="41B54A0E" w14:textId="77777777"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0.33</w:t>
            </w:r>
          </w:p>
        </w:tc>
        <w:tc>
          <w:tcPr>
            <w:tcW w:w="901" w:type="dxa"/>
          </w:tcPr>
          <w:p w14:paraId="62E6C470" w14:textId="77777777" w:rsidR="008A2942" w:rsidRPr="009D38F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1" w:type="dxa"/>
          </w:tcPr>
          <w:p w14:paraId="4A0AF639" w14:textId="77777777" w:rsidR="008A294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0.32</w:t>
            </w:r>
          </w:p>
        </w:tc>
        <w:tc>
          <w:tcPr>
            <w:tcW w:w="901" w:type="dxa"/>
          </w:tcPr>
          <w:p w14:paraId="2194B403" w14:textId="77777777" w:rsidR="008A294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-0.05</w:t>
            </w:r>
          </w:p>
        </w:tc>
      </w:tr>
      <w:tr w:rsidR="008A2942" w:rsidRPr="0091041B" w14:paraId="310519B2"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585A6A02"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Liking non-rewards</w:t>
            </w:r>
          </w:p>
        </w:tc>
        <w:tc>
          <w:tcPr>
            <w:tcW w:w="1116" w:type="dxa"/>
          </w:tcPr>
          <w:p w14:paraId="1FA1A100"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0.12</w:t>
            </w:r>
          </w:p>
        </w:tc>
        <w:tc>
          <w:tcPr>
            <w:tcW w:w="901" w:type="dxa"/>
          </w:tcPr>
          <w:p w14:paraId="16AA416A"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0.29</w:t>
            </w:r>
          </w:p>
        </w:tc>
        <w:tc>
          <w:tcPr>
            <w:tcW w:w="901" w:type="dxa"/>
          </w:tcPr>
          <w:p w14:paraId="1C9C2CC4"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-0.05</w:t>
            </w:r>
          </w:p>
        </w:tc>
        <w:tc>
          <w:tcPr>
            <w:tcW w:w="901" w:type="dxa"/>
          </w:tcPr>
          <w:p w14:paraId="2E6E29F4"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0.19</w:t>
            </w:r>
          </w:p>
        </w:tc>
        <w:tc>
          <w:tcPr>
            <w:tcW w:w="901" w:type="dxa"/>
          </w:tcPr>
          <w:p w14:paraId="534C4BCF" w14:textId="77777777" w:rsidR="008A2942" w:rsidRPr="00BD26F9"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-0.18</w:t>
            </w:r>
          </w:p>
        </w:tc>
      </w:tr>
      <w:tr w:rsidR="008A2942" w:rsidRPr="0091041B" w14:paraId="11138CB0"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2BB77ECF"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rewards</w:t>
            </w:r>
          </w:p>
        </w:tc>
        <w:tc>
          <w:tcPr>
            <w:tcW w:w="1116" w:type="dxa"/>
          </w:tcPr>
          <w:p w14:paraId="3988871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-0.35</w:t>
            </w:r>
          </w:p>
        </w:tc>
        <w:tc>
          <w:tcPr>
            <w:tcW w:w="901" w:type="dxa"/>
          </w:tcPr>
          <w:p w14:paraId="45B27609"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-0.38</w:t>
            </w:r>
          </w:p>
        </w:tc>
        <w:tc>
          <w:tcPr>
            <w:tcW w:w="901" w:type="dxa"/>
          </w:tcPr>
          <w:p w14:paraId="6A670F7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-0.19</w:t>
            </w:r>
          </w:p>
        </w:tc>
        <w:tc>
          <w:tcPr>
            <w:tcW w:w="901" w:type="dxa"/>
          </w:tcPr>
          <w:p w14:paraId="0EC8F3B1"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DC31BC">
              <w:rPr>
                <w:rFonts w:ascii="Times New Roman" w:hAnsi="Times New Roman" w:cs="Times New Roman"/>
                <w:sz w:val="24"/>
                <w:szCs w:val="24"/>
              </w:rPr>
              <w:t>45</w:t>
            </w:r>
          </w:p>
        </w:tc>
        <w:tc>
          <w:tcPr>
            <w:tcW w:w="901" w:type="dxa"/>
          </w:tcPr>
          <w:p w14:paraId="4E398E4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0.30</w:t>
            </w:r>
          </w:p>
        </w:tc>
      </w:tr>
      <w:tr w:rsidR="008A2942" w:rsidRPr="0091041B" w14:paraId="00ECF0D8"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36090871" w14:textId="77777777" w:rsidR="008A2942" w:rsidRPr="0091041B" w:rsidRDefault="008A2942" w:rsidP="008A2942">
            <w:pPr>
              <w:rPr>
                <w:rFonts w:ascii="Times New Roman" w:hAnsi="Times New Roman" w:cs="Times New Roman"/>
                <w:b w:val="0"/>
                <w:bCs w:val="0"/>
                <w:i/>
                <w:caps/>
                <w:sz w:val="24"/>
                <w:szCs w:val="24"/>
              </w:rPr>
            </w:pPr>
            <w:r w:rsidRPr="0091041B">
              <w:rPr>
                <w:rFonts w:ascii="Times New Roman" w:hAnsi="Times New Roman" w:cs="Times New Roman"/>
                <w:b w:val="0"/>
                <w:i/>
                <w:sz w:val="24"/>
                <w:szCs w:val="24"/>
              </w:rPr>
              <w:t>Wanting non-rewards</w:t>
            </w:r>
          </w:p>
        </w:tc>
        <w:tc>
          <w:tcPr>
            <w:tcW w:w="1116" w:type="dxa"/>
          </w:tcPr>
          <w:p w14:paraId="13959BFD"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901" w:type="dxa"/>
          </w:tcPr>
          <w:p w14:paraId="6D8DF094"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-0.22</w:t>
            </w:r>
          </w:p>
        </w:tc>
        <w:tc>
          <w:tcPr>
            <w:tcW w:w="901" w:type="dxa"/>
          </w:tcPr>
          <w:p w14:paraId="79535C64"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-0.50</w:t>
            </w:r>
          </w:p>
        </w:tc>
        <w:tc>
          <w:tcPr>
            <w:tcW w:w="901" w:type="dxa"/>
          </w:tcPr>
          <w:p w14:paraId="0E0C67A2"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DC31BC">
              <w:rPr>
                <w:rFonts w:ascii="Times New Roman" w:hAnsi="Times New Roman" w:cs="Times New Roman"/>
                <w:sz w:val="24"/>
                <w:szCs w:val="24"/>
              </w:rPr>
              <w:t>48</w:t>
            </w:r>
          </w:p>
        </w:tc>
        <w:tc>
          <w:tcPr>
            <w:tcW w:w="901" w:type="dxa"/>
          </w:tcPr>
          <w:p w14:paraId="0CF07CB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0.10</w:t>
            </w:r>
          </w:p>
        </w:tc>
      </w:tr>
      <w:tr w:rsidR="00C128DB" w:rsidRPr="0091041B" w14:paraId="7C415D8D"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08951ECF" w14:textId="77777777" w:rsidR="00C128DB" w:rsidRPr="0091041B" w:rsidRDefault="00C128DB" w:rsidP="008A2942">
            <w:pPr>
              <w:rPr>
                <w:rFonts w:ascii="Times New Roman" w:hAnsi="Times New Roman" w:cs="Times New Roman"/>
                <w:b w:val="0"/>
                <w:i/>
                <w:sz w:val="24"/>
                <w:szCs w:val="24"/>
              </w:rPr>
            </w:pPr>
          </w:p>
        </w:tc>
        <w:tc>
          <w:tcPr>
            <w:tcW w:w="1116" w:type="dxa"/>
          </w:tcPr>
          <w:p w14:paraId="5BCBAFFB"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302B26A6"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2766874"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1391DBD2" w14:textId="77777777" w:rsidR="00C128DB"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5DAACB2D" w14:textId="77777777" w:rsidR="00C128DB" w:rsidRPr="005E57B7" w:rsidRDefault="00C128DB"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r>
      <w:tr w:rsidR="008A2942" w:rsidRPr="0091041B" w14:paraId="393CBA6B"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1CE02DB7" w14:textId="77777777" w:rsidR="008A2942" w:rsidRPr="0091041B" w:rsidRDefault="008A2942" w:rsidP="008A2942">
            <w:pPr>
              <w:rPr>
                <w:rFonts w:ascii="Times New Roman" w:hAnsi="Times New Roman" w:cs="Times New Roman"/>
                <w:i/>
                <w:sz w:val="24"/>
                <w:szCs w:val="24"/>
              </w:rPr>
            </w:pPr>
            <w:r w:rsidRPr="0091041B">
              <w:rPr>
                <w:rFonts w:ascii="Times New Roman" w:hAnsi="Times New Roman" w:cs="Times New Roman"/>
                <w:b w:val="0"/>
                <w:i/>
                <w:sz w:val="24"/>
                <w:szCs w:val="24"/>
              </w:rPr>
              <w:t>HR values rewards</w:t>
            </w:r>
          </w:p>
        </w:tc>
        <w:tc>
          <w:tcPr>
            <w:tcW w:w="1116" w:type="dxa"/>
          </w:tcPr>
          <w:p w14:paraId="5F46958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-0.23</w:t>
            </w:r>
          </w:p>
        </w:tc>
        <w:tc>
          <w:tcPr>
            <w:tcW w:w="901" w:type="dxa"/>
          </w:tcPr>
          <w:p w14:paraId="31E25AE8"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-0.48</w:t>
            </w:r>
          </w:p>
        </w:tc>
        <w:tc>
          <w:tcPr>
            <w:tcW w:w="901" w:type="dxa"/>
          </w:tcPr>
          <w:p w14:paraId="53C63AC4"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-0.17</w:t>
            </w:r>
          </w:p>
        </w:tc>
        <w:tc>
          <w:tcPr>
            <w:tcW w:w="901" w:type="dxa"/>
          </w:tcPr>
          <w:p w14:paraId="76C94BCA"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0.12</w:t>
            </w:r>
          </w:p>
        </w:tc>
        <w:tc>
          <w:tcPr>
            <w:tcW w:w="901" w:type="dxa"/>
          </w:tcPr>
          <w:p w14:paraId="236D7560" w14:textId="77777777" w:rsidR="008A2942" w:rsidRPr="005E57B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57B7">
              <w:rPr>
                <w:rFonts w:ascii="Times New Roman" w:hAnsi="Times New Roman" w:cs="Times New Roman"/>
                <w:b/>
                <w:sz w:val="24"/>
                <w:szCs w:val="24"/>
              </w:rPr>
              <w:t>0.68</w:t>
            </w:r>
            <w:r w:rsidRPr="00DE1C7B">
              <w:rPr>
                <w:rFonts w:ascii="Times New Roman" w:hAnsi="Times New Roman" w:cs="Times New Roman"/>
                <w:b/>
                <w:sz w:val="24"/>
                <w:szCs w:val="24"/>
              </w:rPr>
              <w:t>*</w:t>
            </w:r>
          </w:p>
        </w:tc>
      </w:tr>
      <w:tr w:rsidR="008A2942" w:rsidRPr="0091041B" w14:paraId="0E457DE1"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69C86CD7"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HR values non-rewards</w:t>
            </w:r>
            <w:r w:rsidRPr="0091041B">
              <w:rPr>
                <w:rFonts w:ascii="Times New Roman" w:hAnsi="Times New Roman" w:cs="Times New Roman"/>
                <w:b w:val="0"/>
                <w:bCs w:val="0"/>
                <w:i/>
                <w:caps/>
                <w:sz w:val="24"/>
                <w:szCs w:val="24"/>
              </w:rPr>
              <w:t xml:space="preserve"> </w:t>
            </w:r>
          </w:p>
        </w:tc>
        <w:tc>
          <w:tcPr>
            <w:tcW w:w="1116" w:type="dxa"/>
          </w:tcPr>
          <w:p w14:paraId="4904695E" w14:textId="77777777" w:rsidR="008A2942" w:rsidRPr="005E57B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57B7">
              <w:rPr>
                <w:rFonts w:ascii="Times New Roman" w:hAnsi="Times New Roman" w:cs="Times New Roman"/>
                <w:b/>
                <w:sz w:val="24"/>
                <w:szCs w:val="24"/>
              </w:rPr>
              <w:t>-0.73</w:t>
            </w:r>
            <w:r w:rsidRPr="00DE1C7B">
              <w:rPr>
                <w:rFonts w:ascii="Times New Roman" w:hAnsi="Times New Roman" w:cs="Times New Roman"/>
                <w:b/>
                <w:sz w:val="24"/>
                <w:szCs w:val="24"/>
              </w:rPr>
              <w:t>*</w:t>
            </w:r>
          </w:p>
        </w:tc>
        <w:tc>
          <w:tcPr>
            <w:tcW w:w="901" w:type="dxa"/>
          </w:tcPr>
          <w:p w14:paraId="494B1F41" w14:textId="77777777" w:rsidR="008A2942" w:rsidRPr="005E57B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57B7">
              <w:rPr>
                <w:rFonts w:ascii="Times New Roman" w:hAnsi="Times New Roman" w:cs="Times New Roman"/>
                <w:sz w:val="24"/>
                <w:szCs w:val="24"/>
              </w:rPr>
              <w:t>-0.50</w:t>
            </w:r>
          </w:p>
        </w:tc>
        <w:tc>
          <w:tcPr>
            <w:tcW w:w="901" w:type="dxa"/>
          </w:tcPr>
          <w:p w14:paraId="61FACDDD"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-0.35</w:t>
            </w:r>
          </w:p>
        </w:tc>
        <w:tc>
          <w:tcPr>
            <w:tcW w:w="901" w:type="dxa"/>
          </w:tcPr>
          <w:p w14:paraId="6DB87B89"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0.51</w:t>
            </w:r>
          </w:p>
        </w:tc>
        <w:tc>
          <w:tcPr>
            <w:tcW w:w="901" w:type="dxa"/>
          </w:tcPr>
          <w:p w14:paraId="59683852"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0.41</w:t>
            </w:r>
          </w:p>
        </w:tc>
      </w:tr>
      <w:tr w:rsidR="008A2942" w:rsidRPr="0091041B" w14:paraId="5C204461"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1AFADD48"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rewards</w:t>
            </w:r>
          </w:p>
        </w:tc>
        <w:tc>
          <w:tcPr>
            <w:tcW w:w="1116" w:type="dxa"/>
          </w:tcPr>
          <w:p w14:paraId="2507E401"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0.39</w:t>
            </w:r>
          </w:p>
        </w:tc>
        <w:tc>
          <w:tcPr>
            <w:tcW w:w="901" w:type="dxa"/>
          </w:tcPr>
          <w:p w14:paraId="3AC2D3D4" w14:textId="77777777" w:rsidR="008A2942" w:rsidRPr="005E57B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57B7">
              <w:rPr>
                <w:rFonts w:ascii="Times New Roman" w:hAnsi="Times New Roman" w:cs="Times New Roman"/>
                <w:sz w:val="24"/>
                <w:szCs w:val="24"/>
              </w:rPr>
              <w:t>0.31</w:t>
            </w:r>
          </w:p>
        </w:tc>
        <w:tc>
          <w:tcPr>
            <w:tcW w:w="901" w:type="dxa"/>
          </w:tcPr>
          <w:p w14:paraId="5F45413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57B7">
              <w:rPr>
                <w:rFonts w:ascii="Times New Roman" w:hAnsi="Times New Roman" w:cs="Times New Roman"/>
                <w:sz w:val="24"/>
                <w:szCs w:val="24"/>
              </w:rPr>
              <w:t>0.</w:t>
            </w:r>
            <w:r>
              <w:rPr>
                <w:rFonts w:ascii="Times New Roman" w:hAnsi="Times New Roman" w:cs="Times New Roman"/>
                <w:sz w:val="24"/>
                <w:szCs w:val="24"/>
              </w:rPr>
              <w:t>25</w:t>
            </w:r>
          </w:p>
        </w:tc>
        <w:tc>
          <w:tcPr>
            <w:tcW w:w="901" w:type="dxa"/>
          </w:tcPr>
          <w:p w14:paraId="7EE37C3F"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DC31BC">
              <w:rPr>
                <w:rFonts w:ascii="Times New Roman" w:hAnsi="Times New Roman" w:cs="Times New Roman"/>
                <w:sz w:val="24"/>
                <w:szCs w:val="24"/>
              </w:rPr>
              <w:t>02</w:t>
            </w:r>
          </w:p>
        </w:tc>
        <w:tc>
          <w:tcPr>
            <w:tcW w:w="901" w:type="dxa"/>
          </w:tcPr>
          <w:p w14:paraId="78226F99"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r>
      <w:tr w:rsidR="008A2942" w:rsidRPr="0091041B" w14:paraId="03650191"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5CEC2A8F"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SCR amplitude</w:t>
            </w:r>
            <w:r w:rsidRPr="0091041B">
              <w:rPr>
                <w:rFonts w:ascii="Times New Roman" w:hAnsi="Times New Roman" w:cs="Times New Roman"/>
                <w:b w:val="0"/>
                <w:i/>
                <w:sz w:val="24"/>
                <w:szCs w:val="24"/>
              </w:rPr>
              <w:t xml:space="preserve"> non-rewards</w:t>
            </w:r>
          </w:p>
        </w:tc>
        <w:tc>
          <w:tcPr>
            <w:tcW w:w="1116" w:type="dxa"/>
          </w:tcPr>
          <w:p w14:paraId="6B298A4F"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c>
          <w:tcPr>
            <w:tcW w:w="901" w:type="dxa"/>
          </w:tcPr>
          <w:p w14:paraId="33ABFB27" w14:textId="77777777" w:rsidR="008A2942" w:rsidRPr="005E57B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57B7">
              <w:rPr>
                <w:rFonts w:ascii="Times New Roman" w:hAnsi="Times New Roman" w:cs="Times New Roman"/>
                <w:sz w:val="24"/>
                <w:szCs w:val="24"/>
              </w:rPr>
              <w:t>-0.11</w:t>
            </w:r>
          </w:p>
        </w:tc>
        <w:tc>
          <w:tcPr>
            <w:tcW w:w="901" w:type="dxa"/>
          </w:tcPr>
          <w:p w14:paraId="67CEC3C8" w14:textId="77777777" w:rsidR="008A2942" w:rsidRPr="00F51C27"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E57B7">
              <w:rPr>
                <w:rFonts w:ascii="Times New Roman" w:hAnsi="Times New Roman" w:cs="Times New Roman"/>
                <w:sz w:val="24"/>
                <w:szCs w:val="24"/>
              </w:rPr>
              <w:t>0.</w:t>
            </w:r>
            <w:r>
              <w:rPr>
                <w:rFonts w:ascii="Times New Roman" w:hAnsi="Times New Roman" w:cs="Times New Roman"/>
                <w:sz w:val="24"/>
                <w:szCs w:val="24"/>
              </w:rPr>
              <w:t>10</w:t>
            </w:r>
          </w:p>
        </w:tc>
        <w:tc>
          <w:tcPr>
            <w:tcW w:w="901" w:type="dxa"/>
          </w:tcPr>
          <w:p w14:paraId="0239CDD7" w14:textId="77777777" w:rsidR="008A2942" w:rsidRPr="00DC31B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Pr="00DC31BC">
              <w:rPr>
                <w:rFonts w:ascii="Times New Roman" w:hAnsi="Times New Roman" w:cs="Times New Roman"/>
                <w:sz w:val="24"/>
                <w:szCs w:val="24"/>
              </w:rPr>
              <w:t>11</w:t>
            </w:r>
          </w:p>
        </w:tc>
        <w:tc>
          <w:tcPr>
            <w:tcW w:w="901" w:type="dxa"/>
          </w:tcPr>
          <w:p w14:paraId="7E9A6015"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r>
      <w:tr w:rsidR="008A2942" w:rsidRPr="0091041B" w14:paraId="340011D6"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54F9CC80" w14:textId="77777777" w:rsidR="008A2942" w:rsidRPr="0091041B" w:rsidRDefault="008A2942" w:rsidP="008A2942">
            <w:pPr>
              <w:rPr>
                <w:rFonts w:ascii="Times New Roman" w:hAnsi="Times New Roman" w:cs="Times New Roman"/>
                <w:sz w:val="24"/>
                <w:szCs w:val="24"/>
              </w:rPr>
            </w:pPr>
            <w:r w:rsidRPr="0091041B">
              <w:rPr>
                <w:rFonts w:ascii="Times New Roman" w:hAnsi="Times New Roman" w:cs="Times New Roman"/>
                <w:sz w:val="24"/>
                <w:szCs w:val="24"/>
              </w:rPr>
              <w:t>TD task</w:t>
            </w:r>
          </w:p>
        </w:tc>
        <w:tc>
          <w:tcPr>
            <w:tcW w:w="1116" w:type="dxa"/>
          </w:tcPr>
          <w:p w14:paraId="0E272684"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EFD4B88"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26474F03"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18AEFF2F"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01" w:type="dxa"/>
          </w:tcPr>
          <w:p w14:paraId="0C80606E" w14:textId="77777777" w:rsidR="008A2942" w:rsidRPr="00366878"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A2942" w:rsidRPr="0091041B" w14:paraId="212ECD62"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01B9093A"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AUC</w:t>
            </w:r>
            <w:r>
              <w:rPr>
                <w:rFonts w:ascii="Times New Roman" w:hAnsi="Times New Roman" w:cs="Times New Roman"/>
                <w:b w:val="0"/>
                <w:i/>
                <w:sz w:val="24"/>
                <w:szCs w:val="24"/>
              </w:rPr>
              <w:t xml:space="preserve"> food</w:t>
            </w:r>
          </w:p>
        </w:tc>
        <w:tc>
          <w:tcPr>
            <w:tcW w:w="1116" w:type="dxa"/>
          </w:tcPr>
          <w:p w14:paraId="32A39850" w14:textId="77777777" w:rsidR="008A2942" w:rsidRPr="001B6670"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B6670">
              <w:rPr>
                <w:rFonts w:ascii="Times New Roman" w:hAnsi="Times New Roman" w:cs="Times New Roman"/>
                <w:b/>
                <w:sz w:val="24"/>
                <w:szCs w:val="24"/>
              </w:rPr>
              <w:t>0.60</w:t>
            </w:r>
            <w:r w:rsidRPr="00DE1C7B">
              <w:rPr>
                <w:rFonts w:ascii="Times New Roman" w:hAnsi="Times New Roman" w:cs="Times New Roman"/>
                <w:b/>
                <w:sz w:val="24"/>
                <w:szCs w:val="24"/>
              </w:rPr>
              <w:t>*</w:t>
            </w:r>
          </w:p>
        </w:tc>
        <w:tc>
          <w:tcPr>
            <w:tcW w:w="901" w:type="dxa"/>
          </w:tcPr>
          <w:p w14:paraId="49170F47"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901" w:type="dxa"/>
          </w:tcPr>
          <w:p w14:paraId="14B1FBF3"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-0.51</w:t>
            </w:r>
          </w:p>
        </w:tc>
        <w:tc>
          <w:tcPr>
            <w:tcW w:w="901" w:type="dxa"/>
          </w:tcPr>
          <w:p w14:paraId="0B1B5500"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0.14</w:t>
            </w:r>
          </w:p>
        </w:tc>
        <w:tc>
          <w:tcPr>
            <w:tcW w:w="901" w:type="dxa"/>
          </w:tcPr>
          <w:p w14:paraId="32988B8F"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0.25</w:t>
            </w:r>
          </w:p>
        </w:tc>
      </w:tr>
      <w:tr w:rsidR="008A2942" w:rsidRPr="0091041B" w14:paraId="7CCB8CF8"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1B89F9AD"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AUC money</w:t>
            </w:r>
          </w:p>
        </w:tc>
        <w:tc>
          <w:tcPr>
            <w:tcW w:w="1116" w:type="dxa"/>
          </w:tcPr>
          <w:p w14:paraId="173C29DB" w14:textId="77777777" w:rsidR="008A2942" w:rsidRPr="004538CF"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901" w:type="dxa"/>
          </w:tcPr>
          <w:p w14:paraId="7A1E7F63"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w:t>
            </w:r>
          </w:p>
        </w:tc>
        <w:tc>
          <w:tcPr>
            <w:tcW w:w="901" w:type="dxa"/>
          </w:tcPr>
          <w:p w14:paraId="7F09E814"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-0.26</w:t>
            </w:r>
          </w:p>
        </w:tc>
        <w:tc>
          <w:tcPr>
            <w:tcW w:w="901" w:type="dxa"/>
          </w:tcPr>
          <w:p w14:paraId="3A1955DB"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-0.25</w:t>
            </w:r>
          </w:p>
        </w:tc>
        <w:tc>
          <w:tcPr>
            <w:tcW w:w="901" w:type="dxa"/>
          </w:tcPr>
          <w:p w14:paraId="78FF7F82"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0.18</w:t>
            </w:r>
          </w:p>
        </w:tc>
      </w:tr>
      <w:tr w:rsidR="008A2942" w:rsidRPr="0091041B" w14:paraId="1D19E874" w14:textId="77777777" w:rsidTr="008A2942">
        <w:trPr>
          <w:trHeight w:val="312"/>
        </w:trPr>
        <w:tc>
          <w:tcPr>
            <w:cnfStyle w:val="001000000000" w:firstRow="0" w:lastRow="0" w:firstColumn="1" w:lastColumn="0" w:oddVBand="0" w:evenVBand="0" w:oddHBand="0" w:evenHBand="0" w:firstRowFirstColumn="0" w:firstRowLastColumn="0" w:lastRowFirstColumn="0" w:lastRowLastColumn="0"/>
            <w:tcW w:w="2715" w:type="dxa"/>
          </w:tcPr>
          <w:p w14:paraId="27EBF1EB" w14:textId="77777777" w:rsidR="008A2942" w:rsidRPr="0091041B" w:rsidRDefault="008A2942" w:rsidP="008A2942">
            <w:pPr>
              <w:rPr>
                <w:rFonts w:ascii="Times New Roman" w:hAnsi="Times New Roman" w:cs="Times New Roman"/>
                <w:b w:val="0"/>
                <w:i/>
                <w:sz w:val="24"/>
                <w:szCs w:val="24"/>
              </w:rPr>
            </w:pPr>
            <w:r>
              <w:rPr>
                <w:rFonts w:ascii="Times New Roman" w:hAnsi="Times New Roman" w:cs="Times New Roman"/>
                <w:b w:val="0"/>
                <w:i/>
                <w:sz w:val="24"/>
                <w:szCs w:val="24"/>
              </w:rPr>
              <w:t>K hyperbolic food</w:t>
            </w:r>
          </w:p>
        </w:tc>
        <w:tc>
          <w:tcPr>
            <w:tcW w:w="1116" w:type="dxa"/>
          </w:tcPr>
          <w:p w14:paraId="21AC8689" w14:textId="77777777" w:rsidR="008A2942" w:rsidRPr="001B6670"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B6670">
              <w:rPr>
                <w:rFonts w:ascii="Times New Roman" w:hAnsi="Times New Roman" w:cs="Times New Roman"/>
                <w:b/>
                <w:sz w:val="24"/>
                <w:szCs w:val="24"/>
              </w:rPr>
              <w:t>-0.70</w:t>
            </w:r>
            <w:r w:rsidRPr="00DE1C7B">
              <w:rPr>
                <w:rFonts w:ascii="Times New Roman" w:hAnsi="Times New Roman" w:cs="Times New Roman"/>
                <w:b/>
                <w:sz w:val="24"/>
                <w:szCs w:val="24"/>
              </w:rPr>
              <w:t>**</w:t>
            </w:r>
          </w:p>
        </w:tc>
        <w:tc>
          <w:tcPr>
            <w:tcW w:w="901" w:type="dxa"/>
          </w:tcPr>
          <w:p w14:paraId="72B1F827"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901" w:type="dxa"/>
          </w:tcPr>
          <w:p w14:paraId="3089EDD3" w14:textId="77777777" w:rsidR="008A2942" w:rsidRPr="00A8053D"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A8053D">
              <w:rPr>
                <w:rFonts w:ascii="Times New Roman" w:hAnsi="Times New Roman" w:cs="Times New Roman"/>
                <w:b/>
                <w:sz w:val="24"/>
                <w:szCs w:val="24"/>
              </w:rPr>
              <w:t>0.56</w:t>
            </w:r>
            <w:r w:rsidRPr="00DE1C7B">
              <w:rPr>
                <w:rFonts w:ascii="Times New Roman" w:hAnsi="Times New Roman" w:cs="Times New Roman"/>
                <w:b/>
                <w:sz w:val="24"/>
                <w:szCs w:val="24"/>
              </w:rPr>
              <w:t>*</w:t>
            </w:r>
          </w:p>
        </w:tc>
        <w:tc>
          <w:tcPr>
            <w:tcW w:w="901" w:type="dxa"/>
          </w:tcPr>
          <w:p w14:paraId="367582A8"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-0.08</w:t>
            </w:r>
          </w:p>
        </w:tc>
        <w:tc>
          <w:tcPr>
            <w:tcW w:w="901" w:type="dxa"/>
          </w:tcPr>
          <w:p w14:paraId="55223A0D"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-0.13</w:t>
            </w:r>
          </w:p>
        </w:tc>
      </w:tr>
      <w:tr w:rsidR="008A2942" w:rsidRPr="0091041B" w14:paraId="7AA748C4" w14:textId="77777777" w:rsidTr="008A2942">
        <w:trPr>
          <w:trHeight w:val="325"/>
        </w:trPr>
        <w:tc>
          <w:tcPr>
            <w:cnfStyle w:val="001000000000" w:firstRow="0" w:lastRow="0" w:firstColumn="1" w:lastColumn="0" w:oddVBand="0" w:evenVBand="0" w:oddHBand="0" w:evenHBand="0" w:firstRowFirstColumn="0" w:firstRowLastColumn="0" w:lastRowFirstColumn="0" w:lastRowLastColumn="0"/>
            <w:tcW w:w="2715" w:type="dxa"/>
          </w:tcPr>
          <w:p w14:paraId="05F77AEB" w14:textId="77777777" w:rsidR="008A2942" w:rsidRPr="0091041B" w:rsidRDefault="008A2942" w:rsidP="008A2942">
            <w:pPr>
              <w:rPr>
                <w:rFonts w:ascii="Times New Roman" w:hAnsi="Times New Roman" w:cs="Times New Roman"/>
                <w:b w:val="0"/>
                <w:i/>
                <w:sz w:val="24"/>
                <w:szCs w:val="24"/>
              </w:rPr>
            </w:pPr>
            <w:r w:rsidRPr="0091041B">
              <w:rPr>
                <w:rFonts w:ascii="Times New Roman" w:hAnsi="Times New Roman" w:cs="Times New Roman"/>
                <w:b w:val="0"/>
                <w:i/>
                <w:sz w:val="24"/>
                <w:szCs w:val="24"/>
              </w:rPr>
              <w:t>K hyperbolic</w:t>
            </w:r>
            <w:r>
              <w:rPr>
                <w:rFonts w:ascii="Times New Roman" w:hAnsi="Times New Roman" w:cs="Times New Roman"/>
                <w:b w:val="0"/>
                <w:i/>
                <w:sz w:val="24"/>
                <w:szCs w:val="24"/>
              </w:rPr>
              <w:t xml:space="preserve"> money</w:t>
            </w:r>
          </w:p>
        </w:tc>
        <w:tc>
          <w:tcPr>
            <w:tcW w:w="1116" w:type="dxa"/>
          </w:tcPr>
          <w:p w14:paraId="02333582" w14:textId="77777777" w:rsidR="008A2942" w:rsidRPr="0091041B"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0.07</w:t>
            </w:r>
          </w:p>
        </w:tc>
        <w:tc>
          <w:tcPr>
            <w:tcW w:w="901" w:type="dxa"/>
          </w:tcPr>
          <w:p w14:paraId="01986F2F" w14:textId="77777777" w:rsidR="008A2942" w:rsidRPr="004165E2"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901" w:type="dxa"/>
          </w:tcPr>
          <w:p w14:paraId="4FEDFEF8"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-0.21</w:t>
            </w:r>
          </w:p>
        </w:tc>
        <w:tc>
          <w:tcPr>
            <w:tcW w:w="901" w:type="dxa"/>
          </w:tcPr>
          <w:p w14:paraId="785B56F6"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0.26</w:t>
            </w:r>
          </w:p>
        </w:tc>
        <w:tc>
          <w:tcPr>
            <w:tcW w:w="901" w:type="dxa"/>
          </w:tcPr>
          <w:p w14:paraId="63241786" w14:textId="77777777" w:rsidR="008A2942" w:rsidRPr="00CB642C" w:rsidRDefault="008A2942" w:rsidP="008A294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-0.17</w:t>
            </w:r>
          </w:p>
        </w:tc>
      </w:tr>
    </w:tbl>
    <w:p w14:paraId="2AB8D008" w14:textId="4AD8BEC2" w:rsidR="0066583E" w:rsidRDefault="00E02067" w:rsidP="00F547AA">
      <w:pPr>
        <w:spacing w:before="100" w:beforeAutospacing="1" w:after="0" w:line="480" w:lineRule="auto"/>
        <w:rPr>
          <w:rFonts w:ascii="Times New Roman" w:hAnsi="Times New Roman" w:cs="Times New Roman"/>
        </w:rPr>
      </w:pPr>
      <w:r w:rsidRPr="00843261">
        <w:rPr>
          <w:rFonts w:ascii="Times New Roman" w:hAnsi="Times New Roman" w:cs="Times New Roman"/>
          <w:b/>
          <w:sz w:val="24"/>
          <w:szCs w:val="24"/>
          <w:vertAlign w:val="superscript"/>
        </w:rPr>
        <w:t>^</w:t>
      </w:r>
      <w:proofErr w:type="gramStart"/>
      <w:r>
        <w:rPr>
          <w:rFonts w:ascii="Times New Roman" w:hAnsi="Times New Roman" w:cs="Times New Roman"/>
          <w:sz w:val="20"/>
          <w:szCs w:val="20"/>
        </w:rPr>
        <w:t>=  approximately</w:t>
      </w:r>
      <w:proofErr w:type="gramEnd"/>
      <w:r>
        <w:rPr>
          <w:rFonts w:ascii="Times New Roman" w:hAnsi="Times New Roman" w:cs="Times New Roman"/>
          <w:sz w:val="20"/>
          <w:szCs w:val="20"/>
        </w:rPr>
        <w:t xml:space="preserve"> significant (</w:t>
      </w:r>
      <w:r w:rsidRPr="00843261">
        <w:rPr>
          <w:rFonts w:ascii="Times New Roman" w:hAnsi="Times New Roman" w:cs="Times New Roman"/>
          <w:sz w:val="20"/>
          <w:szCs w:val="20"/>
        </w:rPr>
        <w:t>0.05</w:t>
      </w:r>
      <w:r>
        <w:rPr>
          <w:rFonts w:ascii="Times New Roman" w:hAnsi="Times New Roman" w:cs="Times New Roman"/>
          <w:sz w:val="20"/>
          <w:szCs w:val="20"/>
        </w:rPr>
        <w:t xml:space="preserve"> </w:t>
      </w:r>
      <w:r w:rsidRPr="00843261">
        <w:rPr>
          <w:rFonts w:ascii="Times New Roman" w:hAnsi="Times New Roman" w:cs="Times New Roman"/>
          <w:sz w:val="20"/>
          <w:szCs w:val="20"/>
        </w:rPr>
        <w:t xml:space="preserve">&lt; </w:t>
      </w:r>
      <w:r w:rsidRPr="00843261">
        <w:rPr>
          <w:rFonts w:ascii="Times New Roman" w:hAnsi="Times New Roman" w:cs="Times New Roman"/>
          <w:i/>
          <w:sz w:val="20"/>
          <w:szCs w:val="20"/>
        </w:rPr>
        <w:t>p</w:t>
      </w:r>
      <w:r w:rsidRPr="00843261">
        <w:rPr>
          <w:rFonts w:ascii="Times New Roman" w:hAnsi="Times New Roman" w:cs="Times New Roman"/>
          <w:sz w:val="20"/>
          <w:szCs w:val="20"/>
        </w:rPr>
        <w:t xml:space="preserve"> &lt; 0.07</w:t>
      </w:r>
      <w:r>
        <w:rPr>
          <w:rFonts w:ascii="Times New Roman" w:hAnsi="Times New Roman" w:cs="Times New Roman"/>
          <w:sz w:val="20"/>
          <w:szCs w:val="20"/>
        </w:rPr>
        <w:t>);</w:t>
      </w:r>
      <w:r>
        <w:rPr>
          <w:rFonts w:ascii="Helvetica" w:hAnsi="Helvetica"/>
          <w:color w:val="000000"/>
          <w:shd w:val="clear" w:color="auto" w:fill="FFFFFF"/>
        </w:rPr>
        <w:t xml:space="preserve"> </w:t>
      </w:r>
      <w:r>
        <w:rPr>
          <w:rFonts w:ascii="Times New Roman" w:hAnsi="Times New Roman" w:cs="Times New Roman"/>
        </w:rPr>
        <w:t xml:space="preserve"> </w:t>
      </w:r>
      <w:r>
        <w:rPr>
          <w:rFonts w:ascii="Times New Roman" w:hAnsi="Times New Roman" w:cs="Times New Roman"/>
          <w:sz w:val="20"/>
          <w:szCs w:val="20"/>
        </w:rPr>
        <w:t xml:space="preserve">* = </w:t>
      </w:r>
      <w:r w:rsidRPr="00D8614D">
        <w:rPr>
          <w:rFonts w:ascii="Times New Roman" w:hAnsi="Times New Roman" w:cs="Times New Roman"/>
          <w:i/>
          <w:sz w:val="20"/>
          <w:szCs w:val="20"/>
        </w:rPr>
        <w:t>p</w:t>
      </w:r>
      <w:r w:rsidRPr="00D8614D">
        <w:rPr>
          <w:rFonts w:ascii="Times New Roman" w:hAnsi="Times New Roman" w:cs="Times New Roman"/>
          <w:sz w:val="20"/>
          <w:szCs w:val="20"/>
        </w:rPr>
        <w:t xml:space="preserve"> &lt; 0.05;</w:t>
      </w:r>
      <w:r>
        <w:rPr>
          <w:rFonts w:ascii="Times New Roman" w:eastAsia="Times New Roman" w:hAnsi="Times New Roman" w:cs="Times New Roman"/>
          <w:iCs/>
          <w:color w:val="000000" w:themeColor="text1"/>
          <w:sz w:val="20"/>
          <w:szCs w:val="20"/>
        </w:rPr>
        <w:t xml:space="preserve"> </w:t>
      </w:r>
      <w:r w:rsidRPr="00D8614D">
        <w:rPr>
          <w:rFonts w:ascii="Times New Roman" w:hAnsi="Times New Roman" w:cs="Times New Roman"/>
          <w:sz w:val="20"/>
          <w:szCs w:val="20"/>
        </w:rPr>
        <w:t xml:space="preserve">** = </w:t>
      </w:r>
      <w:r>
        <w:rPr>
          <w:rFonts w:ascii="Times New Roman" w:hAnsi="Times New Roman" w:cs="Times New Roman"/>
          <w:sz w:val="20"/>
          <w:szCs w:val="20"/>
        </w:rPr>
        <w:t xml:space="preserve"> </w:t>
      </w:r>
      <w:r w:rsidRPr="00D8614D">
        <w:rPr>
          <w:rFonts w:ascii="Times New Roman" w:hAnsi="Times New Roman" w:cs="Times New Roman"/>
          <w:i/>
          <w:sz w:val="20"/>
          <w:szCs w:val="20"/>
        </w:rPr>
        <w:t>p</w:t>
      </w:r>
      <w:r w:rsidRPr="00D8614D">
        <w:rPr>
          <w:rFonts w:ascii="Times New Roman" w:hAnsi="Times New Roman" w:cs="Times New Roman"/>
          <w:sz w:val="20"/>
          <w:szCs w:val="20"/>
        </w:rPr>
        <w:t xml:space="preserve"> &lt; 0.01</w:t>
      </w:r>
    </w:p>
    <w:p w14:paraId="781AE460" w14:textId="77777777" w:rsidR="00F547AA" w:rsidRPr="00F547AA" w:rsidRDefault="00F547AA" w:rsidP="00F547AA">
      <w:pPr>
        <w:spacing w:before="100" w:beforeAutospacing="1" w:after="0" w:line="480" w:lineRule="auto"/>
        <w:rPr>
          <w:rFonts w:ascii="Times New Roman" w:hAnsi="Times New Roman" w:cs="Times New Roman"/>
        </w:rPr>
      </w:pPr>
    </w:p>
    <w:p w14:paraId="5277A797" w14:textId="77777777" w:rsidR="00F547AA" w:rsidRDefault="00F547AA" w:rsidP="00F547AA">
      <w:pPr>
        <w:widowControl w:val="0"/>
        <w:autoSpaceDE w:val="0"/>
        <w:autoSpaceDN w:val="0"/>
        <w:adjustRightInd w:val="0"/>
        <w:spacing w:after="0" w:line="480" w:lineRule="auto"/>
        <w:rPr>
          <w:rFonts w:ascii="Times New Roman" w:hAnsi="Times New Roman" w:cs="Times New Roman"/>
          <w:sz w:val="24"/>
          <w:szCs w:val="24"/>
        </w:rPr>
      </w:pPr>
    </w:p>
    <w:p w14:paraId="4B4530FB" w14:textId="77777777" w:rsidR="00F547AA" w:rsidRDefault="00F547AA" w:rsidP="00F547AA">
      <w:pPr>
        <w:widowControl w:val="0"/>
        <w:autoSpaceDE w:val="0"/>
        <w:autoSpaceDN w:val="0"/>
        <w:adjustRightInd w:val="0"/>
        <w:spacing w:after="0" w:line="480" w:lineRule="auto"/>
        <w:rPr>
          <w:rFonts w:ascii="Times New Roman" w:hAnsi="Times New Roman" w:cs="Times New Roman"/>
          <w:sz w:val="24"/>
          <w:szCs w:val="24"/>
        </w:rPr>
      </w:pPr>
    </w:p>
    <w:p w14:paraId="5F0BFA07" w14:textId="77777777" w:rsidR="00F547AA" w:rsidRDefault="00F547AA" w:rsidP="00F547AA">
      <w:pPr>
        <w:widowControl w:val="0"/>
        <w:autoSpaceDE w:val="0"/>
        <w:autoSpaceDN w:val="0"/>
        <w:adjustRightInd w:val="0"/>
        <w:spacing w:after="0" w:line="480" w:lineRule="auto"/>
        <w:rPr>
          <w:rFonts w:ascii="Times New Roman" w:hAnsi="Times New Roman" w:cs="Times New Roman"/>
          <w:sz w:val="24"/>
          <w:szCs w:val="24"/>
        </w:rPr>
      </w:pPr>
    </w:p>
    <w:p w14:paraId="0309C0D2" w14:textId="77777777" w:rsidR="005821CB" w:rsidRPr="0046584A" w:rsidRDefault="00F547AA" w:rsidP="005821CB">
      <w:pPr>
        <w:widowControl w:val="0"/>
        <w:autoSpaceDE w:val="0"/>
        <w:autoSpaceDN w:val="0"/>
        <w:adjustRightInd w:val="0"/>
        <w:spacing w:after="0" w:line="480" w:lineRule="auto"/>
        <w:ind w:left="640" w:hanging="640"/>
        <w:rPr>
          <w:rFonts w:ascii="Times New Roman" w:hAnsi="Times New Roman" w:cs="Times New Roman"/>
          <w:b/>
          <w:sz w:val="24"/>
          <w:szCs w:val="24"/>
          <w:lang w:val="it-IT"/>
        </w:rPr>
      </w:pPr>
      <w:proofErr w:type="spellStart"/>
      <w:r w:rsidRPr="0046584A">
        <w:rPr>
          <w:rFonts w:ascii="Times New Roman" w:hAnsi="Times New Roman" w:cs="Times New Roman"/>
          <w:b/>
          <w:sz w:val="24"/>
          <w:szCs w:val="24"/>
          <w:lang w:val="it-IT"/>
        </w:rPr>
        <w:t>References</w:t>
      </w:r>
      <w:proofErr w:type="spellEnd"/>
    </w:p>
    <w:p w14:paraId="06535727" w14:textId="161B0279" w:rsidR="0046584A" w:rsidRPr="0046584A" w:rsidRDefault="00F547A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Pr>
          <w:rFonts w:ascii="Times New Roman" w:hAnsi="Times New Roman" w:cs="Times New Roman"/>
          <w:b/>
          <w:sz w:val="24"/>
          <w:szCs w:val="24"/>
        </w:rPr>
        <w:fldChar w:fldCharType="begin" w:fldLock="1"/>
      </w:r>
      <w:r w:rsidRPr="0046584A">
        <w:rPr>
          <w:rFonts w:ascii="Times New Roman" w:hAnsi="Times New Roman" w:cs="Times New Roman"/>
          <w:b/>
          <w:sz w:val="24"/>
          <w:szCs w:val="24"/>
          <w:lang w:val="it-IT"/>
        </w:rPr>
        <w:instrText xml:space="preserve">ADDIN Mendeley Bibliography CSL_BIBLIOGRAPHY </w:instrText>
      </w:r>
      <w:r>
        <w:rPr>
          <w:rFonts w:ascii="Times New Roman" w:hAnsi="Times New Roman" w:cs="Times New Roman"/>
          <w:b/>
          <w:sz w:val="24"/>
          <w:szCs w:val="24"/>
        </w:rPr>
        <w:fldChar w:fldCharType="separate"/>
      </w:r>
      <w:r w:rsidR="0046584A" w:rsidRPr="00CD582E">
        <w:rPr>
          <w:rFonts w:ascii="Times New Roman" w:hAnsi="Times New Roman" w:cs="Times New Roman"/>
          <w:noProof/>
          <w:sz w:val="24"/>
          <w:szCs w:val="24"/>
          <w:lang w:val="it-IT"/>
        </w:rPr>
        <w:t xml:space="preserve">1. </w:t>
      </w:r>
      <w:r w:rsidR="0046584A" w:rsidRPr="00CD582E">
        <w:rPr>
          <w:rFonts w:ascii="Times New Roman" w:hAnsi="Times New Roman" w:cs="Times New Roman"/>
          <w:noProof/>
          <w:sz w:val="24"/>
          <w:szCs w:val="24"/>
          <w:lang w:val="it-IT"/>
        </w:rPr>
        <w:tab/>
        <w:t xml:space="preserve">Mengotti P, Aiello M, Terenzi D, Miniussi C, Rumiati RI. </w:t>
      </w:r>
      <w:r w:rsidR="0046584A" w:rsidRPr="0046584A">
        <w:rPr>
          <w:rFonts w:ascii="Times New Roman" w:hAnsi="Times New Roman" w:cs="Times New Roman"/>
          <w:noProof/>
          <w:sz w:val="24"/>
          <w:szCs w:val="24"/>
        </w:rPr>
        <w:t>How brain response and eating habits modulate food energy estimation. Physiol Behav. 2018:18–24.</w:t>
      </w:r>
    </w:p>
    <w:p w14:paraId="46433601"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2. </w:t>
      </w:r>
      <w:r w:rsidRPr="0046584A">
        <w:rPr>
          <w:rFonts w:ascii="Times New Roman" w:hAnsi="Times New Roman" w:cs="Times New Roman"/>
          <w:noProof/>
          <w:sz w:val="24"/>
          <w:szCs w:val="24"/>
        </w:rPr>
        <w:tab/>
        <w:t>Kabakov AY, Muller PA, Pascual-Leone A, Jensen FE, Rotenberg A. Contribution of axonal orientation to pathway-dependent modulation of excitatory transmission by direct current stimulation in isolated rat hippocampus. J Neurophysiol. 2012;107:1881–1889.</w:t>
      </w:r>
    </w:p>
    <w:p w14:paraId="1B7B9F1B"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3. </w:t>
      </w:r>
      <w:r w:rsidRPr="0046584A">
        <w:rPr>
          <w:rFonts w:ascii="Times New Roman" w:hAnsi="Times New Roman" w:cs="Times New Roman"/>
          <w:noProof/>
          <w:sz w:val="24"/>
          <w:szCs w:val="24"/>
        </w:rPr>
        <w:tab/>
        <w:t>Noetscher GM, Yanamadala J, Makarov SN, Pascual-Leone A. Comparison of cephalic and extracephalic montages for transcranial direct current stimulation-a numerical study. IEEE Trans Biomed Eng. 2014;61:2488–2498.</w:t>
      </w:r>
    </w:p>
    <w:p w14:paraId="70938102" w14:textId="77777777" w:rsidR="0046584A" w:rsidRPr="00CD582E"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lang w:val="it-IT"/>
        </w:rPr>
      </w:pPr>
      <w:r w:rsidRPr="0046584A">
        <w:rPr>
          <w:rFonts w:ascii="Times New Roman" w:hAnsi="Times New Roman" w:cs="Times New Roman"/>
          <w:noProof/>
          <w:sz w:val="24"/>
          <w:szCs w:val="24"/>
        </w:rPr>
        <w:t xml:space="preserve">4. </w:t>
      </w:r>
      <w:r w:rsidRPr="0046584A">
        <w:rPr>
          <w:rFonts w:ascii="Times New Roman" w:hAnsi="Times New Roman" w:cs="Times New Roman"/>
          <w:noProof/>
          <w:sz w:val="24"/>
          <w:szCs w:val="24"/>
        </w:rPr>
        <w:tab/>
        <w:t xml:space="preserve">DaSilva AF, Volz MS, Bikson M, Fregni F. Electrode Positioning and Montage in Transcranial Direct Current Stimulation. </w:t>
      </w:r>
      <w:r w:rsidRPr="00CD582E">
        <w:rPr>
          <w:rFonts w:ascii="Times New Roman" w:hAnsi="Times New Roman" w:cs="Times New Roman"/>
          <w:noProof/>
          <w:sz w:val="24"/>
          <w:szCs w:val="24"/>
          <w:lang w:val="it-IT"/>
        </w:rPr>
        <w:t>J Vis Exp. 2011:e2744.</w:t>
      </w:r>
    </w:p>
    <w:p w14:paraId="65C91E63"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CD582E">
        <w:rPr>
          <w:rFonts w:ascii="Times New Roman" w:hAnsi="Times New Roman" w:cs="Times New Roman"/>
          <w:noProof/>
          <w:sz w:val="24"/>
          <w:szCs w:val="24"/>
          <w:lang w:val="it-IT"/>
        </w:rPr>
        <w:t xml:space="preserve">5. </w:t>
      </w:r>
      <w:r w:rsidRPr="00CD582E">
        <w:rPr>
          <w:rFonts w:ascii="Times New Roman" w:hAnsi="Times New Roman" w:cs="Times New Roman"/>
          <w:noProof/>
          <w:sz w:val="24"/>
          <w:szCs w:val="24"/>
          <w:lang w:val="it-IT"/>
        </w:rPr>
        <w:tab/>
        <w:t xml:space="preserve">Boggio PS, Ferrucci R, Rigonatti SP, Covre P, Nitsche M, Pascual-Leone A, et al. </w:t>
      </w:r>
      <w:r w:rsidRPr="0046584A">
        <w:rPr>
          <w:rFonts w:ascii="Times New Roman" w:hAnsi="Times New Roman" w:cs="Times New Roman"/>
          <w:noProof/>
          <w:sz w:val="24"/>
          <w:szCs w:val="24"/>
        </w:rPr>
        <w:t>Effects of transcranial direct current stimulation on working memory in patients with Parkinson’s disease. J Neurol Sci. 2006;249:31–38.</w:t>
      </w:r>
    </w:p>
    <w:p w14:paraId="6F9FB51F"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6. </w:t>
      </w:r>
      <w:r w:rsidRPr="0046584A">
        <w:rPr>
          <w:rFonts w:ascii="Times New Roman" w:hAnsi="Times New Roman" w:cs="Times New Roman"/>
          <w:noProof/>
          <w:sz w:val="24"/>
          <w:szCs w:val="24"/>
        </w:rPr>
        <w:tab/>
        <w:t>Fertonani A, Ferrari C, Miniussi C. What do you feel if I apply transcranial electric stimulation? Safety, sensations and secondary induced effects. Clin Neurophysiol. 2015;126:2181–2188.</w:t>
      </w:r>
    </w:p>
    <w:p w14:paraId="5CF45B73"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7. </w:t>
      </w:r>
      <w:r w:rsidRPr="0046584A">
        <w:rPr>
          <w:rFonts w:ascii="Times New Roman" w:hAnsi="Times New Roman" w:cs="Times New Roman"/>
          <w:noProof/>
          <w:sz w:val="24"/>
          <w:szCs w:val="24"/>
        </w:rPr>
        <w:tab/>
        <w:t>Austin A, Jiga-Boy GM, Rea S, Newstead SA, Roderick S, Davis NJ, et al. Prefrontal electrical stimulation in non-depressed reduces levels of reported negative affects from daily stressors. Front Psychol. 2016. 2016. https://doi.org/10.3389/fpsyg.2016.00315.</w:t>
      </w:r>
    </w:p>
    <w:p w14:paraId="256527EA"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8. </w:t>
      </w:r>
      <w:r w:rsidRPr="0046584A">
        <w:rPr>
          <w:rFonts w:ascii="Times New Roman" w:hAnsi="Times New Roman" w:cs="Times New Roman"/>
          <w:noProof/>
          <w:sz w:val="24"/>
          <w:szCs w:val="24"/>
        </w:rPr>
        <w:tab/>
        <w:t>Grove R, Prapavessis H. Abbreviated POMS Questionnaire (items and scoring key). Int J Sport Psychol. 1992. 1992.</w:t>
      </w:r>
    </w:p>
    <w:p w14:paraId="34B90D62"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9. </w:t>
      </w:r>
      <w:r w:rsidRPr="0046584A">
        <w:rPr>
          <w:rFonts w:ascii="Times New Roman" w:hAnsi="Times New Roman" w:cs="Times New Roman"/>
          <w:noProof/>
          <w:sz w:val="24"/>
          <w:szCs w:val="24"/>
        </w:rPr>
        <w:tab/>
        <w:t>Petschow C, Scheef L, Paus S, Zimmermann N, Schild HH, Klockgether T, et al. Central pain processing in early-stage Parkinson’s disease: A laser Pain fMRI study. PLoS One. 2016;11:e0164607.</w:t>
      </w:r>
    </w:p>
    <w:p w14:paraId="3A43261E"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lastRenderedPageBreak/>
        <w:t xml:space="preserve">10. </w:t>
      </w:r>
      <w:r w:rsidRPr="0046584A">
        <w:rPr>
          <w:rFonts w:ascii="Times New Roman" w:hAnsi="Times New Roman" w:cs="Times New Roman"/>
          <w:noProof/>
          <w:sz w:val="24"/>
          <w:szCs w:val="24"/>
        </w:rPr>
        <w:tab/>
        <w:t>Stussi Y, Brosch T, Sander D. Learning to fear depends on emotion and gaze interaction: The role of self-relevance in fear learning. Biol Psychol. 2015:232–238.</w:t>
      </w:r>
    </w:p>
    <w:p w14:paraId="3D1A2B9C"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11. </w:t>
      </w:r>
      <w:r w:rsidRPr="0046584A">
        <w:rPr>
          <w:rFonts w:ascii="Times New Roman" w:hAnsi="Times New Roman" w:cs="Times New Roman"/>
          <w:noProof/>
          <w:sz w:val="24"/>
          <w:szCs w:val="24"/>
        </w:rPr>
        <w:tab/>
        <w:t>Braithwaite J, Watson D, Robert J, Mickey R. A Guide for Analysing Electrodermal Activity (EDA) &amp; Skin Conductance Responses (SCRs) for Psychological Experiments. Tech Rep Sel Atten Aware Lab Behav Brain Sci Centre, Univ Birmingham, UK. 2013;49:1017–1034.</w:t>
      </w:r>
    </w:p>
    <w:p w14:paraId="3007C9ED"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szCs w:val="24"/>
        </w:rPr>
      </w:pPr>
      <w:r w:rsidRPr="0046584A">
        <w:rPr>
          <w:rFonts w:ascii="Times New Roman" w:hAnsi="Times New Roman" w:cs="Times New Roman"/>
          <w:noProof/>
          <w:sz w:val="24"/>
          <w:szCs w:val="24"/>
        </w:rPr>
        <w:t xml:space="preserve">12. </w:t>
      </w:r>
      <w:r w:rsidRPr="0046584A">
        <w:rPr>
          <w:rFonts w:ascii="Times New Roman" w:hAnsi="Times New Roman" w:cs="Times New Roman"/>
          <w:noProof/>
          <w:sz w:val="24"/>
          <w:szCs w:val="24"/>
        </w:rPr>
        <w:tab/>
        <w:t>Myerson J, Green L, Scott Hanson J, Holt DD, Estle SJ. Discounting delayed and probabilistic rewards: Processes and traits. J Econ Psychol. 2003;24:619–635.</w:t>
      </w:r>
    </w:p>
    <w:p w14:paraId="35DA632A" w14:textId="77777777" w:rsidR="0046584A" w:rsidRPr="0046584A" w:rsidRDefault="0046584A" w:rsidP="0046584A">
      <w:pPr>
        <w:widowControl w:val="0"/>
        <w:autoSpaceDE w:val="0"/>
        <w:autoSpaceDN w:val="0"/>
        <w:adjustRightInd w:val="0"/>
        <w:spacing w:after="0" w:line="480" w:lineRule="auto"/>
        <w:ind w:left="640" w:hanging="640"/>
        <w:rPr>
          <w:rFonts w:ascii="Times New Roman" w:hAnsi="Times New Roman" w:cs="Times New Roman"/>
          <w:noProof/>
          <w:sz w:val="24"/>
        </w:rPr>
      </w:pPr>
      <w:r w:rsidRPr="0046584A">
        <w:rPr>
          <w:rFonts w:ascii="Times New Roman" w:hAnsi="Times New Roman" w:cs="Times New Roman"/>
          <w:noProof/>
          <w:sz w:val="24"/>
          <w:szCs w:val="24"/>
        </w:rPr>
        <w:t xml:space="preserve">13. </w:t>
      </w:r>
      <w:r w:rsidRPr="0046584A">
        <w:rPr>
          <w:rFonts w:ascii="Times New Roman" w:hAnsi="Times New Roman" w:cs="Times New Roman"/>
          <w:noProof/>
          <w:sz w:val="24"/>
          <w:szCs w:val="24"/>
        </w:rPr>
        <w:tab/>
        <w:t>Sellitto M, Ciaramelli E, di Pellegrino G. Myopic Discounting of Future Rewards after Medial Orbitofrontal Damage in Humans. J Neurosci. 2010;30:16429–16436.</w:t>
      </w:r>
    </w:p>
    <w:p w14:paraId="2DD271CE" w14:textId="368725F2" w:rsidR="0066583E" w:rsidRDefault="00F547AA" w:rsidP="0066583E">
      <w:pPr>
        <w:spacing w:after="0" w:line="480" w:lineRule="auto"/>
        <w:rPr>
          <w:rFonts w:ascii="Times New Roman" w:hAnsi="Times New Roman" w:cs="Times New Roman"/>
          <w:b/>
          <w:sz w:val="24"/>
          <w:szCs w:val="24"/>
        </w:rPr>
      </w:pPr>
      <w:r>
        <w:rPr>
          <w:rFonts w:ascii="Times New Roman" w:hAnsi="Times New Roman" w:cs="Times New Roman"/>
          <w:sz w:val="24"/>
          <w:szCs w:val="24"/>
        </w:rPr>
        <w:fldChar w:fldCharType="end"/>
      </w:r>
    </w:p>
    <w:p w14:paraId="1BFD3400" w14:textId="77777777" w:rsidR="0066583E" w:rsidRDefault="0066583E" w:rsidP="0066583E">
      <w:pPr>
        <w:rPr>
          <w:rFonts w:ascii="Times New Roman" w:hAnsi="Times New Roman" w:cs="Times New Roman"/>
          <w:b/>
          <w:sz w:val="24"/>
          <w:szCs w:val="24"/>
        </w:rPr>
      </w:pPr>
    </w:p>
    <w:p w14:paraId="09928224" w14:textId="5BC5C523" w:rsidR="008A2942" w:rsidRPr="00674C43" w:rsidRDefault="008A2942" w:rsidP="002A7083">
      <w:pPr>
        <w:spacing w:after="0" w:line="480" w:lineRule="auto"/>
        <w:rPr>
          <w:rFonts w:ascii="Times New Roman" w:hAnsi="Times New Roman"/>
          <w:sz w:val="24"/>
          <w:szCs w:val="24"/>
        </w:rPr>
      </w:pPr>
    </w:p>
    <w:p w14:paraId="2B73B09E" w14:textId="49857B69" w:rsidR="00FA5555" w:rsidRPr="00FA5555" w:rsidRDefault="00FA5555" w:rsidP="00FA5555">
      <w:pPr>
        <w:autoSpaceDE w:val="0"/>
        <w:autoSpaceDN w:val="0"/>
        <w:adjustRightInd w:val="0"/>
        <w:spacing w:after="0" w:line="240" w:lineRule="auto"/>
        <w:rPr>
          <w:rFonts w:ascii="Times New Roman" w:hAnsi="Times New Roman"/>
          <w:b/>
          <w:sz w:val="24"/>
          <w:szCs w:val="24"/>
        </w:rPr>
      </w:pPr>
    </w:p>
    <w:sectPr w:rsidR="00FA5555" w:rsidRPr="00FA5555">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E75AA1" w14:textId="77777777" w:rsidR="0064615B" w:rsidRDefault="0064615B" w:rsidP="00EF0282">
      <w:pPr>
        <w:spacing w:after="0" w:line="240" w:lineRule="auto"/>
      </w:pPr>
      <w:r>
        <w:separator/>
      </w:r>
    </w:p>
  </w:endnote>
  <w:endnote w:type="continuationSeparator" w:id="0">
    <w:p w14:paraId="4AA40BAC" w14:textId="77777777" w:rsidR="0064615B" w:rsidRDefault="0064615B" w:rsidP="00EF02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dvPSGAR-BK">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2048229"/>
      <w:docPartObj>
        <w:docPartGallery w:val="Page Numbers (Bottom of Page)"/>
        <w:docPartUnique/>
      </w:docPartObj>
    </w:sdtPr>
    <w:sdtEndPr/>
    <w:sdtContent>
      <w:p w14:paraId="0AC2DBBE" w14:textId="11F29F22" w:rsidR="00951A4B" w:rsidRDefault="00951A4B">
        <w:pPr>
          <w:pStyle w:val="Pidipagina"/>
          <w:jc w:val="center"/>
        </w:pPr>
        <w:r>
          <w:fldChar w:fldCharType="begin"/>
        </w:r>
        <w:r>
          <w:instrText>PAGE   \* MERGEFORMAT</w:instrText>
        </w:r>
        <w:r>
          <w:fldChar w:fldCharType="separate"/>
        </w:r>
        <w:r w:rsidR="00330CAC" w:rsidRPr="00330CAC">
          <w:rPr>
            <w:noProof/>
            <w:lang w:val="it-IT"/>
          </w:rPr>
          <w:t>15</w:t>
        </w:r>
        <w:r>
          <w:fldChar w:fldCharType="end"/>
        </w:r>
      </w:p>
    </w:sdtContent>
  </w:sdt>
  <w:p w14:paraId="2B284F2F" w14:textId="77777777" w:rsidR="00951A4B" w:rsidRDefault="00951A4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F09E31" w14:textId="77777777" w:rsidR="0064615B" w:rsidRDefault="0064615B" w:rsidP="00EF0282">
      <w:pPr>
        <w:spacing w:after="0" w:line="240" w:lineRule="auto"/>
      </w:pPr>
      <w:r>
        <w:separator/>
      </w:r>
    </w:p>
  </w:footnote>
  <w:footnote w:type="continuationSeparator" w:id="0">
    <w:p w14:paraId="2C624DA5" w14:textId="77777777" w:rsidR="0064615B" w:rsidRDefault="0064615B" w:rsidP="00EF02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F87C52"/>
    <w:multiLevelType w:val="multilevel"/>
    <w:tmpl w:val="55168B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17EB57AE"/>
    <w:multiLevelType w:val="hybridMultilevel"/>
    <w:tmpl w:val="A3A8082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A9D1C3C"/>
    <w:multiLevelType w:val="hybridMultilevel"/>
    <w:tmpl w:val="04324AF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E1242D1"/>
    <w:multiLevelType w:val="hybridMultilevel"/>
    <w:tmpl w:val="CC2C3BC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58D3AB9"/>
    <w:multiLevelType w:val="hybridMultilevel"/>
    <w:tmpl w:val="ECB46F3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0864F8B"/>
    <w:multiLevelType w:val="hybridMultilevel"/>
    <w:tmpl w:val="F294B882"/>
    <w:lvl w:ilvl="0" w:tplc="F4946090">
      <w:start w:val="1"/>
      <w:numFmt w:val="decimal"/>
      <w:lvlText w:val="%1)"/>
      <w:lvlJc w:val="left"/>
      <w:pPr>
        <w:ind w:left="720" w:hanging="360"/>
      </w:pPr>
      <w:rPr>
        <w:rFonts w:ascii="Times New Roman" w:hAnsi="Times New Roman" w:cstheme="minorBidi"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2203843"/>
    <w:multiLevelType w:val="multilevel"/>
    <w:tmpl w:val="20BE9D8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60C2BB9"/>
    <w:multiLevelType w:val="hybridMultilevel"/>
    <w:tmpl w:val="EEEA25F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41F227F"/>
    <w:multiLevelType w:val="hybridMultilevel"/>
    <w:tmpl w:val="FA0895C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6E91568"/>
    <w:multiLevelType w:val="hybridMultilevel"/>
    <w:tmpl w:val="FAD4410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E576DBA"/>
    <w:multiLevelType w:val="hybridMultilevel"/>
    <w:tmpl w:val="3EC802A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0266D24"/>
    <w:multiLevelType w:val="hybridMultilevel"/>
    <w:tmpl w:val="73B2DAD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1DE5D74"/>
    <w:multiLevelType w:val="hybridMultilevel"/>
    <w:tmpl w:val="E6EC9D66"/>
    <w:lvl w:ilvl="0" w:tplc="EF3C7FEE">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26B79E4"/>
    <w:multiLevelType w:val="hybridMultilevel"/>
    <w:tmpl w:val="314A2D3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0B21DDA"/>
    <w:multiLevelType w:val="hybridMultilevel"/>
    <w:tmpl w:val="B2AE74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83F69DD"/>
    <w:multiLevelType w:val="hybridMultilevel"/>
    <w:tmpl w:val="0F24339A"/>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2"/>
  </w:num>
  <w:num w:numId="2">
    <w:abstractNumId w:val="1"/>
  </w:num>
  <w:num w:numId="3">
    <w:abstractNumId w:val="11"/>
  </w:num>
  <w:num w:numId="4">
    <w:abstractNumId w:val="13"/>
  </w:num>
  <w:num w:numId="5">
    <w:abstractNumId w:val="14"/>
  </w:num>
  <w:num w:numId="6">
    <w:abstractNumId w:val="0"/>
  </w:num>
  <w:num w:numId="7">
    <w:abstractNumId w:val="6"/>
  </w:num>
  <w:num w:numId="8">
    <w:abstractNumId w:val="9"/>
  </w:num>
  <w:num w:numId="9">
    <w:abstractNumId w:val="4"/>
  </w:num>
  <w:num w:numId="10">
    <w:abstractNumId w:val="8"/>
  </w:num>
  <w:num w:numId="11">
    <w:abstractNumId w:val="10"/>
  </w:num>
  <w:num w:numId="12">
    <w:abstractNumId w:val="7"/>
  </w:num>
  <w:num w:numId="13">
    <w:abstractNumId w:val="12"/>
  </w:num>
  <w:num w:numId="14">
    <w:abstractNumId w:val="3"/>
  </w:num>
  <w:num w:numId="15">
    <w:abstractNumId w:val="5"/>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hideSpellingErrors/>
  <w:hideGrammaticalErrors/>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en-AU" w:vendorID="64" w:dllVersion="131078" w:nlCheck="1" w:checkStyle="1"/>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AQCCyNjExMLE1NzUyUdpeDU4uLM/DyQAkODWgAXmpMXLQAAAA=="/>
  </w:docVars>
  <w:rsids>
    <w:rsidRoot w:val="00D53C9E"/>
    <w:rsid w:val="00002A49"/>
    <w:rsid w:val="0000379B"/>
    <w:rsid w:val="00004796"/>
    <w:rsid w:val="00006529"/>
    <w:rsid w:val="00007127"/>
    <w:rsid w:val="0000714A"/>
    <w:rsid w:val="00010D71"/>
    <w:rsid w:val="00011A43"/>
    <w:rsid w:val="00013902"/>
    <w:rsid w:val="00013F17"/>
    <w:rsid w:val="000145D3"/>
    <w:rsid w:val="00017638"/>
    <w:rsid w:val="00020AE8"/>
    <w:rsid w:val="000211E3"/>
    <w:rsid w:val="00021AAD"/>
    <w:rsid w:val="00021E44"/>
    <w:rsid w:val="00022110"/>
    <w:rsid w:val="000228F0"/>
    <w:rsid w:val="000266D1"/>
    <w:rsid w:val="00026E03"/>
    <w:rsid w:val="000274B8"/>
    <w:rsid w:val="00031091"/>
    <w:rsid w:val="000319EB"/>
    <w:rsid w:val="0003202E"/>
    <w:rsid w:val="00032765"/>
    <w:rsid w:val="00034864"/>
    <w:rsid w:val="00035722"/>
    <w:rsid w:val="00036959"/>
    <w:rsid w:val="0004149C"/>
    <w:rsid w:val="00043CC7"/>
    <w:rsid w:val="00044A68"/>
    <w:rsid w:val="00044DD3"/>
    <w:rsid w:val="000456A6"/>
    <w:rsid w:val="0004693B"/>
    <w:rsid w:val="00046E3E"/>
    <w:rsid w:val="0004754A"/>
    <w:rsid w:val="000500A4"/>
    <w:rsid w:val="0005162B"/>
    <w:rsid w:val="0005186B"/>
    <w:rsid w:val="00052BE4"/>
    <w:rsid w:val="000554DA"/>
    <w:rsid w:val="00056600"/>
    <w:rsid w:val="00056751"/>
    <w:rsid w:val="00057144"/>
    <w:rsid w:val="0005717F"/>
    <w:rsid w:val="00057E4D"/>
    <w:rsid w:val="00061310"/>
    <w:rsid w:val="000655F9"/>
    <w:rsid w:val="000656EB"/>
    <w:rsid w:val="00066B95"/>
    <w:rsid w:val="00073E01"/>
    <w:rsid w:val="00075C26"/>
    <w:rsid w:val="0008439C"/>
    <w:rsid w:val="000868E3"/>
    <w:rsid w:val="00086CC7"/>
    <w:rsid w:val="0009011E"/>
    <w:rsid w:val="00091F92"/>
    <w:rsid w:val="000926B6"/>
    <w:rsid w:val="000926CB"/>
    <w:rsid w:val="000928F5"/>
    <w:rsid w:val="000957EA"/>
    <w:rsid w:val="00095BB8"/>
    <w:rsid w:val="000962B7"/>
    <w:rsid w:val="00096B7E"/>
    <w:rsid w:val="00097062"/>
    <w:rsid w:val="00097C81"/>
    <w:rsid w:val="000A1738"/>
    <w:rsid w:val="000A1A30"/>
    <w:rsid w:val="000A2315"/>
    <w:rsid w:val="000A4932"/>
    <w:rsid w:val="000A765D"/>
    <w:rsid w:val="000B0C9C"/>
    <w:rsid w:val="000B213F"/>
    <w:rsid w:val="000B33F3"/>
    <w:rsid w:val="000B41E4"/>
    <w:rsid w:val="000B4923"/>
    <w:rsid w:val="000B5B01"/>
    <w:rsid w:val="000B7A02"/>
    <w:rsid w:val="000B7F3A"/>
    <w:rsid w:val="000C24F9"/>
    <w:rsid w:val="000C38F1"/>
    <w:rsid w:val="000C402C"/>
    <w:rsid w:val="000C50FD"/>
    <w:rsid w:val="000C6717"/>
    <w:rsid w:val="000C69A9"/>
    <w:rsid w:val="000C70DB"/>
    <w:rsid w:val="000C7E2D"/>
    <w:rsid w:val="000D22B3"/>
    <w:rsid w:val="000D2CFF"/>
    <w:rsid w:val="000D385E"/>
    <w:rsid w:val="000D3DFB"/>
    <w:rsid w:val="000D5480"/>
    <w:rsid w:val="000D6508"/>
    <w:rsid w:val="000D6912"/>
    <w:rsid w:val="000D70AE"/>
    <w:rsid w:val="000D7108"/>
    <w:rsid w:val="000E06C8"/>
    <w:rsid w:val="000E0E73"/>
    <w:rsid w:val="000E1BA2"/>
    <w:rsid w:val="000E2006"/>
    <w:rsid w:val="000E3E6D"/>
    <w:rsid w:val="000E4B7C"/>
    <w:rsid w:val="000E5674"/>
    <w:rsid w:val="000F0116"/>
    <w:rsid w:val="000F4E90"/>
    <w:rsid w:val="000F60FD"/>
    <w:rsid w:val="000F7482"/>
    <w:rsid w:val="001014A0"/>
    <w:rsid w:val="0010437A"/>
    <w:rsid w:val="00105054"/>
    <w:rsid w:val="00106368"/>
    <w:rsid w:val="00106884"/>
    <w:rsid w:val="00110187"/>
    <w:rsid w:val="00111159"/>
    <w:rsid w:val="00111D5F"/>
    <w:rsid w:val="0011311B"/>
    <w:rsid w:val="0011452B"/>
    <w:rsid w:val="0011619B"/>
    <w:rsid w:val="0011696C"/>
    <w:rsid w:val="00121319"/>
    <w:rsid w:val="001215F5"/>
    <w:rsid w:val="0012386B"/>
    <w:rsid w:val="001239B4"/>
    <w:rsid w:val="00123C21"/>
    <w:rsid w:val="001243F8"/>
    <w:rsid w:val="00124943"/>
    <w:rsid w:val="0012509C"/>
    <w:rsid w:val="00125448"/>
    <w:rsid w:val="00126112"/>
    <w:rsid w:val="00126678"/>
    <w:rsid w:val="00126BD7"/>
    <w:rsid w:val="00127210"/>
    <w:rsid w:val="001278E5"/>
    <w:rsid w:val="00131224"/>
    <w:rsid w:val="00131CEB"/>
    <w:rsid w:val="00131E88"/>
    <w:rsid w:val="001321D4"/>
    <w:rsid w:val="00132562"/>
    <w:rsid w:val="00132EAC"/>
    <w:rsid w:val="001338EB"/>
    <w:rsid w:val="001346AE"/>
    <w:rsid w:val="0013477F"/>
    <w:rsid w:val="00134A8E"/>
    <w:rsid w:val="001362AF"/>
    <w:rsid w:val="001365FB"/>
    <w:rsid w:val="0014086D"/>
    <w:rsid w:val="00142244"/>
    <w:rsid w:val="00145415"/>
    <w:rsid w:val="00146D34"/>
    <w:rsid w:val="001474B3"/>
    <w:rsid w:val="00147D7B"/>
    <w:rsid w:val="001513A1"/>
    <w:rsid w:val="001514BB"/>
    <w:rsid w:val="00151FB4"/>
    <w:rsid w:val="00152871"/>
    <w:rsid w:val="00152D4F"/>
    <w:rsid w:val="0015420A"/>
    <w:rsid w:val="001570AE"/>
    <w:rsid w:val="00162EB1"/>
    <w:rsid w:val="001652A4"/>
    <w:rsid w:val="00166ED6"/>
    <w:rsid w:val="00170CF6"/>
    <w:rsid w:val="00171295"/>
    <w:rsid w:val="00171A86"/>
    <w:rsid w:val="0017609F"/>
    <w:rsid w:val="001768FD"/>
    <w:rsid w:val="00176B70"/>
    <w:rsid w:val="0018160F"/>
    <w:rsid w:val="00182938"/>
    <w:rsid w:val="00185210"/>
    <w:rsid w:val="0018531B"/>
    <w:rsid w:val="00187562"/>
    <w:rsid w:val="00187AC2"/>
    <w:rsid w:val="00190C5A"/>
    <w:rsid w:val="001911BD"/>
    <w:rsid w:val="001917B5"/>
    <w:rsid w:val="00192874"/>
    <w:rsid w:val="00192CC8"/>
    <w:rsid w:val="00195D72"/>
    <w:rsid w:val="00196012"/>
    <w:rsid w:val="00196D68"/>
    <w:rsid w:val="001A124A"/>
    <w:rsid w:val="001A2463"/>
    <w:rsid w:val="001A319A"/>
    <w:rsid w:val="001A337A"/>
    <w:rsid w:val="001A44E4"/>
    <w:rsid w:val="001A46BD"/>
    <w:rsid w:val="001B1E2C"/>
    <w:rsid w:val="001B2E0D"/>
    <w:rsid w:val="001B58D4"/>
    <w:rsid w:val="001B675E"/>
    <w:rsid w:val="001B6BD4"/>
    <w:rsid w:val="001B6EFD"/>
    <w:rsid w:val="001B77E2"/>
    <w:rsid w:val="001C1C60"/>
    <w:rsid w:val="001C25E7"/>
    <w:rsid w:val="001C4716"/>
    <w:rsid w:val="001C4D3A"/>
    <w:rsid w:val="001C500B"/>
    <w:rsid w:val="001C634F"/>
    <w:rsid w:val="001C7E1F"/>
    <w:rsid w:val="001D0CAA"/>
    <w:rsid w:val="001D35DC"/>
    <w:rsid w:val="001D41D2"/>
    <w:rsid w:val="001D4BD4"/>
    <w:rsid w:val="001D5F7C"/>
    <w:rsid w:val="001D6A8E"/>
    <w:rsid w:val="001D7099"/>
    <w:rsid w:val="001D72D6"/>
    <w:rsid w:val="001D7E54"/>
    <w:rsid w:val="001E0769"/>
    <w:rsid w:val="001E33B1"/>
    <w:rsid w:val="001E3E2B"/>
    <w:rsid w:val="001E41D6"/>
    <w:rsid w:val="001E6DC0"/>
    <w:rsid w:val="001E7472"/>
    <w:rsid w:val="001E7C42"/>
    <w:rsid w:val="001F0839"/>
    <w:rsid w:val="001F5349"/>
    <w:rsid w:val="001F6E5A"/>
    <w:rsid w:val="001F78EB"/>
    <w:rsid w:val="00202844"/>
    <w:rsid w:val="00204891"/>
    <w:rsid w:val="00204FB7"/>
    <w:rsid w:val="002051C9"/>
    <w:rsid w:val="00205AEE"/>
    <w:rsid w:val="00206A4D"/>
    <w:rsid w:val="00206B7E"/>
    <w:rsid w:val="0021047F"/>
    <w:rsid w:val="0021051F"/>
    <w:rsid w:val="002159A0"/>
    <w:rsid w:val="00215D0D"/>
    <w:rsid w:val="00220F11"/>
    <w:rsid w:val="00221C95"/>
    <w:rsid w:val="00223389"/>
    <w:rsid w:val="00223A09"/>
    <w:rsid w:val="002256A6"/>
    <w:rsid w:val="0022617E"/>
    <w:rsid w:val="002269E0"/>
    <w:rsid w:val="002274CE"/>
    <w:rsid w:val="00230093"/>
    <w:rsid w:val="0023114E"/>
    <w:rsid w:val="00231AE5"/>
    <w:rsid w:val="0023231E"/>
    <w:rsid w:val="00232D2B"/>
    <w:rsid w:val="00233411"/>
    <w:rsid w:val="00233D96"/>
    <w:rsid w:val="0024143A"/>
    <w:rsid w:val="00241483"/>
    <w:rsid w:val="00242457"/>
    <w:rsid w:val="00244577"/>
    <w:rsid w:val="00244841"/>
    <w:rsid w:val="00244E75"/>
    <w:rsid w:val="00244EE3"/>
    <w:rsid w:val="00245077"/>
    <w:rsid w:val="00246693"/>
    <w:rsid w:val="002476FF"/>
    <w:rsid w:val="002525CF"/>
    <w:rsid w:val="00254CE6"/>
    <w:rsid w:val="00255C98"/>
    <w:rsid w:val="00257B93"/>
    <w:rsid w:val="00257E58"/>
    <w:rsid w:val="00260421"/>
    <w:rsid w:val="002606CE"/>
    <w:rsid w:val="00262AFD"/>
    <w:rsid w:val="0026488B"/>
    <w:rsid w:val="00264DFE"/>
    <w:rsid w:val="00265E7D"/>
    <w:rsid w:val="0027158E"/>
    <w:rsid w:val="00272021"/>
    <w:rsid w:val="002724CF"/>
    <w:rsid w:val="002731B5"/>
    <w:rsid w:val="0027332D"/>
    <w:rsid w:val="0027503F"/>
    <w:rsid w:val="0027761D"/>
    <w:rsid w:val="00282FC4"/>
    <w:rsid w:val="00283BD7"/>
    <w:rsid w:val="002842CC"/>
    <w:rsid w:val="00284D8B"/>
    <w:rsid w:val="00285BCA"/>
    <w:rsid w:val="00290EF6"/>
    <w:rsid w:val="00291D93"/>
    <w:rsid w:val="00293C90"/>
    <w:rsid w:val="002941F1"/>
    <w:rsid w:val="00297D30"/>
    <w:rsid w:val="002A08E5"/>
    <w:rsid w:val="002A0B54"/>
    <w:rsid w:val="002A3A96"/>
    <w:rsid w:val="002A43D8"/>
    <w:rsid w:val="002A4711"/>
    <w:rsid w:val="002A4B9B"/>
    <w:rsid w:val="002A7083"/>
    <w:rsid w:val="002A7BB9"/>
    <w:rsid w:val="002B1BA2"/>
    <w:rsid w:val="002B2033"/>
    <w:rsid w:val="002B370A"/>
    <w:rsid w:val="002B3C9F"/>
    <w:rsid w:val="002B3F8B"/>
    <w:rsid w:val="002B4D79"/>
    <w:rsid w:val="002B5081"/>
    <w:rsid w:val="002B62F3"/>
    <w:rsid w:val="002C004C"/>
    <w:rsid w:val="002C01E8"/>
    <w:rsid w:val="002C0B65"/>
    <w:rsid w:val="002C1EF3"/>
    <w:rsid w:val="002C2F03"/>
    <w:rsid w:val="002C3F3D"/>
    <w:rsid w:val="002C415B"/>
    <w:rsid w:val="002C4191"/>
    <w:rsid w:val="002C6B32"/>
    <w:rsid w:val="002C7A19"/>
    <w:rsid w:val="002C7DFC"/>
    <w:rsid w:val="002C7F26"/>
    <w:rsid w:val="002D18A0"/>
    <w:rsid w:val="002D2E65"/>
    <w:rsid w:val="002D30EC"/>
    <w:rsid w:val="002D3487"/>
    <w:rsid w:val="002D41AA"/>
    <w:rsid w:val="002D4C17"/>
    <w:rsid w:val="002D5171"/>
    <w:rsid w:val="002D5A09"/>
    <w:rsid w:val="002D606F"/>
    <w:rsid w:val="002D7705"/>
    <w:rsid w:val="002E15F6"/>
    <w:rsid w:val="002E22F4"/>
    <w:rsid w:val="002E3154"/>
    <w:rsid w:val="002E45C7"/>
    <w:rsid w:val="002E4FF4"/>
    <w:rsid w:val="002E5120"/>
    <w:rsid w:val="002F0F98"/>
    <w:rsid w:val="002F1356"/>
    <w:rsid w:val="002F14C2"/>
    <w:rsid w:val="002F26A2"/>
    <w:rsid w:val="002F4C35"/>
    <w:rsid w:val="002F5839"/>
    <w:rsid w:val="002F6769"/>
    <w:rsid w:val="002F7226"/>
    <w:rsid w:val="002F7EFB"/>
    <w:rsid w:val="003000EC"/>
    <w:rsid w:val="0030113E"/>
    <w:rsid w:val="00302D25"/>
    <w:rsid w:val="00303FC1"/>
    <w:rsid w:val="00305295"/>
    <w:rsid w:val="00305472"/>
    <w:rsid w:val="003054CD"/>
    <w:rsid w:val="00306DF0"/>
    <w:rsid w:val="0030749A"/>
    <w:rsid w:val="003078FD"/>
    <w:rsid w:val="00310D4E"/>
    <w:rsid w:val="003116A5"/>
    <w:rsid w:val="00312F84"/>
    <w:rsid w:val="003136CC"/>
    <w:rsid w:val="00314B8A"/>
    <w:rsid w:val="00314B93"/>
    <w:rsid w:val="00315755"/>
    <w:rsid w:val="00316611"/>
    <w:rsid w:val="003173D3"/>
    <w:rsid w:val="00317986"/>
    <w:rsid w:val="003208AF"/>
    <w:rsid w:val="0032108A"/>
    <w:rsid w:val="003219CD"/>
    <w:rsid w:val="00321BAB"/>
    <w:rsid w:val="0032301A"/>
    <w:rsid w:val="0032350E"/>
    <w:rsid w:val="00324754"/>
    <w:rsid w:val="00325844"/>
    <w:rsid w:val="003277E2"/>
    <w:rsid w:val="00327A58"/>
    <w:rsid w:val="00330CAC"/>
    <w:rsid w:val="003313DC"/>
    <w:rsid w:val="00331B74"/>
    <w:rsid w:val="00331DE3"/>
    <w:rsid w:val="003336DC"/>
    <w:rsid w:val="003356B5"/>
    <w:rsid w:val="0033605B"/>
    <w:rsid w:val="003366D7"/>
    <w:rsid w:val="00336B32"/>
    <w:rsid w:val="003377ED"/>
    <w:rsid w:val="003402B6"/>
    <w:rsid w:val="00342091"/>
    <w:rsid w:val="00342221"/>
    <w:rsid w:val="003424FA"/>
    <w:rsid w:val="00343399"/>
    <w:rsid w:val="00344640"/>
    <w:rsid w:val="00346109"/>
    <w:rsid w:val="00350292"/>
    <w:rsid w:val="003505D3"/>
    <w:rsid w:val="003514B4"/>
    <w:rsid w:val="003515D4"/>
    <w:rsid w:val="00351A31"/>
    <w:rsid w:val="00351E30"/>
    <w:rsid w:val="003521D0"/>
    <w:rsid w:val="00352CEE"/>
    <w:rsid w:val="0035724C"/>
    <w:rsid w:val="003574BD"/>
    <w:rsid w:val="003610CA"/>
    <w:rsid w:val="00362760"/>
    <w:rsid w:val="00366CCD"/>
    <w:rsid w:val="00366E73"/>
    <w:rsid w:val="00370533"/>
    <w:rsid w:val="003712F8"/>
    <w:rsid w:val="0037303B"/>
    <w:rsid w:val="00374087"/>
    <w:rsid w:val="0038211A"/>
    <w:rsid w:val="00382318"/>
    <w:rsid w:val="0038237A"/>
    <w:rsid w:val="00383502"/>
    <w:rsid w:val="00383FB6"/>
    <w:rsid w:val="00384A82"/>
    <w:rsid w:val="00385E6F"/>
    <w:rsid w:val="003860DA"/>
    <w:rsid w:val="00391B62"/>
    <w:rsid w:val="00391E83"/>
    <w:rsid w:val="00393421"/>
    <w:rsid w:val="0039418C"/>
    <w:rsid w:val="0039668F"/>
    <w:rsid w:val="003A08C3"/>
    <w:rsid w:val="003A0D90"/>
    <w:rsid w:val="003A146B"/>
    <w:rsid w:val="003A238A"/>
    <w:rsid w:val="003A2E21"/>
    <w:rsid w:val="003A314E"/>
    <w:rsid w:val="003A4C42"/>
    <w:rsid w:val="003A5267"/>
    <w:rsid w:val="003A59CF"/>
    <w:rsid w:val="003B0901"/>
    <w:rsid w:val="003B27C2"/>
    <w:rsid w:val="003B28D2"/>
    <w:rsid w:val="003B2999"/>
    <w:rsid w:val="003B29BB"/>
    <w:rsid w:val="003B7E69"/>
    <w:rsid w:val="003C0AB4"/>
    <w:rsid w:val="003C1705"/>
    <w:rsid w:val="003C2661"/>
    <w:rsid w:val="003C44F5"/>
    <w:rsid w:val="003C6529"/>
    <w:rsid w:val="003C7DC4"/>
    <w:rsid w:val="003D0224"/>
    <w:rsid w:val="003D1E40"/>
    <w:rsid w:val="003D22F7"/>
    <w:rsid w:val="003D3039"/>
    <w:rsid w:val="003D4065"/>
    <w:rsid w:val="003D4EE8"/>
    <w:rsid w:val="003D5A2F"/>
    <w:rsid w:val="003D7747"/>
    <w:rsid w:val="003E11A2"/>
    <w:rsid w:val="003E1996"/>
    <w:rsid w:val="003E2D35"/>
    <w:rsid w:val="003E2D3B"/>
    <w:rsid w:val="003E6E19"/>
    <w:rsid w:val="003E7536"/>
    <w:rsid w:val="003E7AC7"/>
    <w:rsid w:val="003E7FB8"/>
    <w:rsid w:val="003F1D90"/>
    <w:rsid w:val="003F3D5E"/>
    <w:rsid w:val="003F48C3"/>
    <w:rsid w:val="003F4C6F"/>
    <w:rsid w:val="00401D9C"/>
    <w:rsid w:val="00405885"/>
    <w:rsid w:val="00405CCE"/>
    <w:rsid w:val="00406574"/>
    <w:rsid w:val="004100A7"/>
    <w:rsid w:val="00411A7A"/>
    <w:rsid w:val="00413754"/>
    <w:rsid w:val="00413965"/>
    <w:rsid w:val="00414067"/>
    <w:rsid w:val="00417F08"/>
    <w:rsid w:val="0042076D"/>
    <w:rsid w:val="00423281"/>
    <w:rsid w:val="00423320"/>
    <w:rsid w:val="00424D17"/>
    <w:rsid w:val="004263E6"/>
    <w:rsid w:val="00426681"/>
    <w:rsid w:val="004276DE"/>
    <w:rsid w:val="00427820"/>
    <w:rsid w:val="004305F0"/>
    <w:rsid w:val="0043213D"/>
    <w:rsid w:val="00434983"/>
    <w:rsid w:val="00437F56"/>
    <w:rsid w:val="0044006F"/>
    <w:rsid w:val="00441C73"/>
    <w:rsid w:val="00442063"/>
    <w:rsid w:val="00443822"/>
    <w:rsid w:val="00443F81"/>
    <w:rsid w:val="00446AE6"/>
    <w:rsid w:val="00446FA4"/>
    <w:rsid w:val="00447FEE"/>
    <w:rsid w:val="00450A45"/>
    <w:rsid w:val="00451359"/>
    <w:rsid w:val="00455167"/>
    <w:rsid w:val="00456B40"/>
    <w:rsid w:val="00457355"/>
    <w:rsid w:val="00461963"/>
    <w:rsid w:val="0046233A"/>
    <w:rsid w:val="00463B74"/>
    <w:rsid w:val="00465709"/>
    <w:rsid w:val="0046584A"/>
    <w:rsid w:val="00466156"/>
    <w:rsid w:val="004666D4"/>
    <w:rsid w:val="00467940"/>
    <w:rsid w:val="00467D9F"/>
    <w:rsid w:val="00470850"/>
    <w:rsid w:val="00470967"/>
    <w:rsid w:val="00474722"/>
    <w:rsid w:val="0047512D"/>
    <w:rsid w:val="00480210"/>
    <w:rsid w:val="004822A1"/>
    <w:rsid w:val="00482842"/>
    <w:rsid w:val="004844E4"/>
    <w:rsid w:val="004847A3"/>
    <w:rsid w:val="00485399"/>
    <w:rsid w:val="0048553F"/>
    <w:rsid w:val="00485E1E"/>
    <w:rsid w:val="004865B9"/>
    <w:rsid w:val="00487378"/>
    <w:rsid w:val="0049154E"/>
    <w:rsid w:val="004915B4"/>
    <w:rsid w:val="00492106"/>
    <w:rsid w:val="00493691"/>
    <w:rsid w:val="00493EC2"/>
    <w:rsid w:val="004952EC"/>
    <w:rsid w:val="004974E5"/>
    <w:rsid w:val="004A31F0"/>
    <w:rsid w:val="004A4517"/>
    <w:rsid w:val="004A4931"/>
    <w:rsid w:val="004A6749"/>
    <w:rsid w:val="004B0A3A"/>
    <w:rsid w:val="004B12FC"/>
    <w:rsid w:val="004B3700"/>
    <w:rsid w:val="004B3F96"/>
    <w:rsid w:val="004B487D"/>
    <w:rsid w:val="004B5B1F"/>
    <w:rsid w:val="004C61E7"/>
    <w:rsid w:val="004C6F0A"/>
    <w:rsid w:val="004C7F1F"/>
    <w:rsid w:val="004D009C"/>
    <w:rsid w:val="004D114C"/>
    <w:rsid w:val="004D195A"/>
    <w:rsid w:val="004D3DA5"/>
    <w:rsid w:val="004D4A1F"/>
    <w:rsid w:val="004D4EAE"/>
    <w:rsid w:val="004D54A9"/>
    <w:rsid w:val="004D5F2E"/>
    <w:rsid w:val="004D6C4E"/>
    <w:rsid w:val="004D703B"/>
    <w:rsid w:val="004D7706"/>
    <w:rsid w:val="004E2499"/>
    <w:rsid w:val="004E2CA1"/>
    <w:rsid w:val="004E2E0A"/>
    <w:rsid w:val="004E36F4"/>
    <w:rsid w:val="004E37FA"/>
    <w:rsid w:val="004F04A4"/>
    <w:rsid w:val="004F23EB"/>
    <w:rsid w:val="004F3254"/>
    <w:rsid w:val="004F3EF7"/>
    <w:rsid w:val="004F5542"/>
    <w:rsid w:val="004F5B76"/>
    <w:rsid w:val="004F604C"/>
    <w:rsid w:val="004F752F"/>
    <w:rsid w:val="00502E25"/>
    <w:rsid w:val="00502F6B"/>
    <w:rsid w:val="00506571"/>
    <w:rsid w:val="005076A6"/>
    <w:rsid w:val="0051089F"/>
    <w:rsid w:val="005228BD"/>
    <w:rsid w:val="00522F49"/>
    <w:rsid w:val="00523026"/>
    <w:rsid w:val="00524DB1"/>
    <w:rsid w:val="005250A1"/>
    <w:rsid w:val="00525A11"/>
    <w:rsid w:val="00525E76"/>
    <w:rsid w:val="005264ED"/>
    <w:rsid w:val="00526A4C"/>
    <w:rsid w:val="00530106"/>
    <w:rsid w:val="00534266"/>
    <w:rsid w:val="005353AF"/>
    <w:rsid w:val="0053583F"/>
    <w:rsid w:val="005361DA"/>
    <w:rsid w:val="0053786E"/>
    <w:rsid w:val="00540325"/>
    <w:rsid w:val="00542249"/>
    <w:rsid w:val="00543157"/>
    <w:rsid w:val="00543DFC"/>
    <w:rsid w:val="00544101"/>
    <w:rsid w:val="00544780"/>
    <w:rsid w:val="00546CAD"/>
    <w:rsid w:val="0054700F"/>
    <w:rsid w:val="00550E35"/>
    <w:rsid w:val="00554613"/>
    <w:rsid w:val="00555803"/>
    <w:rsid w:val="00555CF5"/>
    <w:rsid w:val="0055687A"/>
    <w:rsid w:val="005574BB"/>
    <w:rsid w:val="00557658"/>
    <w:rsid w:val="0056025A"/>
    <w:rsid w:val="00560DA3"/>
    <w:rsid w:val="00561597"/>
    <w:rsid w:val="00566D5C"/>
    <w:rsid w:val="005674F8"/>
    <w:rsid w:val="00570B0E"/>
    <w:rsid w:val="00572EB0"/>
    <w:rsid w:val="005732D6"/>
    <w:rsid w:val="00573877"/>
    <w:rsid w:val="00574CFC"/>
    <w:rsid w:val="00574DC6"/>
    <w:rsid w:val="00575879"/>
    <w:rsid w:val="00576562"/>
    <w:rsid w:val="00580041"/>
    <w:rsid w:val="005806B3"/>
    <w:rsid w:val="005814B9"/>
    <w:rsid w:val="0058171A"/>
    <w:rsid w:val="00582019"/>
    <w:rsid w:val="005821CB"/>
    <w:rsid w:val="005836AD"/>
    <w:rsid w:val="005842E0"/>
    <w:rsid w:val="005845EC"/>
    <w:rsid w:val="0058477D"/>
    <w:rsid w:val="00586286"/>
    <w:rsid w:val="00586D59"/>
    <w:rsid w:val="00587780"/>
    <w:rsid w:val="0059074D"/>
    <w:rsid w:val="00592434"/>
    <w:rsid w:val="00592C63"/>
    <w:rsid w:val="00593BD2"/>
    <w:rsid w:val="00595963"/>
    <w:rsid w:val="00595B79"/>
    <w:rsid w:val="005965A4"/>
    <w:rsid w:val="00596D91"/>
    <w:rsid w:val="00596D92"/>
    <w:rsid w:val="005A1AF2"/>
    <w:rsid w:val="005A271A"/>
    <w:rsid w:val="005A40FB"/>
    <w:rsid w:val="005A4D69"/>
    <w:rsid w:val="005A5675"/>
    <w:rsid w:val="005A597D"/>
    <w:rsid w:val="005A65B7"/>
    <w:rsid w:val="005A699B"/>
    <w:rsid w:val="005A738F"/>
    <w:rsid w:val="005B0879"/>
    <w:rsid w:val="005B156D"/>
    <w:rsid w:val="005B15D4"/>
    <w:rsid w:val="005B191B"/>
    <w:rsid w:val="005B42CF"/>
    <w:rsid w:val="005B526B"/>
    <w:rsid w:val="005C0AA1"/>
    <w:rsid w:val="005C41CC"/>
    <w:rsid w:val="005C4D90"/>
    <w:rsid w:val="005C670C"/>
    <w:rsid w:val="005D11C7"/>
    <w:rsid w:val="005D1DF6"/>
    <w:rsid w:val="005D3108"/>
    <w:rsid w:val="005D43D1"/>
    <w:rsid w:val="005D50D8"/>
    <w:rsid w:val="005D523A"/>
    <w:rsid w:val="005D6B11"/>
    <w:rsid w:val="005D7DDB"/>
    <w:rsid w:val="005E0401"/>
    <w:rsid w:val="005E2D32"/>
    <w:rsid w:val="005E4402"/>
    <w:rsid w:val="005E530F"/>
    <w:rsid w:val="005E5A63"/>
    <w:rsid w:val="005E6096"/>
    <w:rsid w:val="005E7FC4"/>
    <w:rsid w:val="005F0203"/>
    <w:rsid w:val="005F258F"/>
    <w:rsid w:val="005F3BD4"/>
    <w:rsid w:val="005F4170"/>
    <w:rsid w:val="005F4743"/>
    <w:rsid w:val="005F6F10"/>
    <w:rsid w:val="00600307"/>
    <w:rsid w:val="0060053E"/>
    <w:rsid w:val="006005A0"/>
    <w:rsid w:val="00601A15"/>
    <w:rsid w:val="0060437A"/>
    <w:rsid w:val="006069C6"/>
    <w:rsid w:val="006072DF"/>
    <w:rsid w:val="00610963"/>
    <w:rsid w:val="006126CE"/>
    <w:rsid w:val="00613494"/>
    <w:rsid w:val="006134C4"/>
    <w:rsid w:val="00613B0B"/>
    <w:rsid w:val="00615BD7"/>
    <w:rsid w:val="00615DC2"/>
    <w:rsid w:val="006169D7"/>
    <w:rsid w:val="00620702"/>
    <w:rsid w:val="00621AE4"/>
    <w:rsid w:val="00622D30"/>
    <w:rsid w:val="00622DAF"/>
    <w:rsid w:val="006249E6"/>
    <w:rsid w:val="006267DE"/>
    <w:rsid w:val="00626E6F"/>
    <w:rsid w:val="00626F35"/>
    <w:rsid w:val="00627A9B"/>
    <w:rsid w:val="00630338"/>
    <w:rsid w:val="00631B12"/>
    <w:rsid w:val="00631BBB"/>
    <w:rsid w:val="00634127"/>
    <w:rsid w:val="00636998"/>
    <w:rsid w:val="006408C7"/>
    <w:rsid w:val="00640992"/>
    <w:rsid w:val="00640B63"/>
    <w:rsid w:val="0064156A"/>
    <w:rsid w:val="00642D06"/>
    <w:rsid w:val="0064311B"/>
    <w:rsid w:val="00644449"/>
    <w:rsid w:val="00644AA9"/>
    <w:rsid w:val="00644F56"/>
    <w:rsid w:val="00645861"/>
    <w:rsid w:val="0064615B"/>
    <w:rsid w:val="00647D21"/>
    <w:rsid w:val="0065023D"/>
    <w:rsid w:val="006515F5"/>
    <w:rsid w:val="00652F64"/>
    <w:rsid w:val="0065323A"/>
    <w:rsid w:val="0066060D"/>
    <w:rsid w:val="006608EC"/>
    <w:rsid w:val="00660960"/>
    <w:rsid w:val="00663AD5"/>
    <w:rsid w:val="00663E71"/>
    <w:rsid w:val="00664E0C"/>
    <w:rsid w:val="0066537D"/>
    <w:rsid w:val="0066583E"/>
    <w:rsid w:val="00670150"/>
    <w:rsid w:val="00673BCE"/>
    <w:rsid w:val="00674473"/>
    <w:rsid w:val="00674916"/>
    <w:rsid w:val="00674C43"/>
    <w:rsid w:val="00676748"/>
    <w:rsid w:val="006837B6"/>
    <w:rsid w:val="00684370"/>
    <w:rsid w:val="00684818"/>
    <w:rsid w:val="006854ED"/>
    <w:rsid w:val="00686263"/>
    <w:rsid w:val="00692433"/>
    <w:rsid w:val="0069246A"/>
    <w:rsid w:val="00694C72"/>
    <w:rsid w:val="00695476"/>
    <w:rsid w:val="00695633"/>
    <w:rsid w:val="00695D5F"/>
    <w:rsid w:val="00696CCD"/>
    <w:rsid w:val="006A03B5"/>
    <w:rsid w:val="006A0ABB"/>
    <w:rsid w:val="006A114B"/>
    <w:rsid w:val="006A178E"/>
    <w:rsid w:val="006A268A"/>
    <w:rsid w:val="006A36A6"/>
    <w:rsid w:val="006A4DD9"/>
    <w:rsid w:val="006A51ED"/>
    <w:rsid w:val="006A5528"/>
    <w:rsid w:val="006A75AC"/>
    <w:rsid w:val="006B1011"/>
    <w:rsid w:val="006B1C51"/>
    <w:rsid w:val="006B1D05"/>
    <w:rsid w:val="006B2A85"/>
    <w:rsid w:val="006B404C"/>
    <w:rsid w:val="006C5465"/>
    <w:rsid w:val="006C561D"/>
    <w:rsid w:val="006C6BAF"/>
    <w:rsid w:val="006C6F46"/>
    <w:rsid w:val="006C7B15"/>
    <w:rsid w:val="006C7DCB"/>
    <w:rsid w:val="006D0E16"/>
    <w:rsid w:val="006D1804"/>
    <w:rsid w:val="006D1EF5"/>
    <w:rsid w:val="006D2F58"/>
    <w:rsid w:val="006D3443"/>
    <w:rsid w:val="006D3A39"/>
    <w:rsid w:val="006D4A20"/>
    <w:rsid w:val="006D4D71"/>
    <w:rsid w:val="006D5B71"/>
    <w:rsid w:val="006D6C51"/>
    <w:rsid w:val="006D6C95"/>
    <w:rsid w:val="006D6FE4"/>
    <w:rsid w:val="006D73CD"/>
    <w:rsid w:val="006D74BC"/>
    <w:rsid w:val="006D74FD"/>
    <w:rsid w:val="006E4AE7"/>
    <w:rsid w:val="006E4F28"/>
    <w:rsid w:val="006E6304"/>
    <w:rsid w:val="006E6D25"/>
    <w:rsid w:val="006F34AD"/>
    <w:rsid w:val="006F5075"/>
    <w:rsid w:val="00700743"/>
    <w:rsid w:val="00700E18"/>
    <w:rsid w:val="0070124C"/>
    <w:rsid w:val="00701252"/>
    <w:rsid w:val="00701989"/>
    <w:rsid w:val="00701B1D"/>
    <w:rsid w:val="00703426"/>
    <w:rsid w:val="007054A8"/>
    <w:rsid w:val="007060A5"/>
    <w:rsid w:val="00706315"/>
    <w:rsid w:val="007064B1"/>
    <w:rsid w:val="00707CA2"/>
    <w:rsid w:val="00712546"/>
    <w:rsid w:val="00712FE3"/>
    <w:rsid w:val="007153CB"/>
    <w:rsid w:val="00720721"/>
    <w:rsid w:val="0072075F"/>
    <w:rsid w:val="00720D07"/>
    <w:rsid w:val="007217BA"/>
    <w:rsid w:val="007225A8"/>
    <w:rsid w:val="00724978"/>
    <w:rsid w:val="00724BC6"/>
    <w:rsid w:val="007308DA"/>
    <w:rsid w:val="0073197F"/>
    <w:rsid w:val="00732849"/>
    <w:rsid w:val="00733B01"/>
    <w:rsid w:val="0073505B"/>
    <w:rsid w:val="0073615B"/>
    <w:rsid w:val="00736281"/>
    <w:rsid w:val="0073663A"/>
    <w:rsid w:val="0073679B"/>
    <w:rsid w:val="00740B03"/>
    <w:rsid w:val="0074165C"/>
    <w:rsid w:val="00743675"/>
    <w:rsid w:val="00744896"/>
    <w:rsid w:val="007449BA"/>
    <w:rsid w:val="00745AC2"/>
    <w:rsid w:val="00745BFE"/>
    <w:rsid w:val="00745E77"/>
    <w:rsid w:val="00752B99"/>
    <w:rsid w:val="00754979"/>
    <w:rsid w:val="00755BBC"/>
    <w:rsid w:val="00762690"/>
    <w:rsid w:val="007628F4"/>
    <w:rsid w:val="0076300A"/>
    <w:rsid w:val="0076326A"/>
    <w:rsid w:val="00764AE2"/>
    <w:rsid w:val="007662E6"/>
    <w:rsid w:val="00766A1F"/>
    <w:rsid w:val="00767B60"/>
    <w:rsid w:val="007734ED"/>
    <w:rsid w:val="00775503"/>
    <w:rsid w:val="00777077"/>
    <w:rsid w:val="0077771A"/>
    <w:rsid w:val="00782256"/>
    <w:rsid w:val="00784F50"/>
    <w:rsid w:val="0079093F"/>
    <w:rsid w:val="00791F58"/>
    <w:rsid w:val="00792AE5"/>
    <w:rsid w:val="00792D01"/>
    <w:rsid w:val="0079501F"/>
    <w:rsid w:val="0079735B"/>
    <w:rsid w:val="00797425"/>
    <w:rsid w:val="007A0297"/>
    <w:rsid w:val="007A3F31"/>
    <w:rsid w:val="007A59EE"/>
    <w:rsid w:val="007A7D3B"/>
    <w:rsid w:val="007B0A72"/>
    <w:rsid w:val="007B117D"/>
    <w:rsid w:val="007B14D3"/>
    <w:rsid w:val="007B463A"/>
    <w:rsid w:val="007B4750"/>
    <w:rsid w:val="007B729D"/>
    <w:rsid w:val="007B740B"/>
    <w:rsid w:val="007B7E70"/>
    <w:rsid w:val="007C131D"/>
    <w:rsid w:val="007C154C"/>
    <w:rsid w:val="007C2AD1"/>
    <w:rsid w:val="007C3191"/>
    <w:rsid w:val="007C39E8"/>
    <w:rsid w:val="007C3BD6"/>
    <w:rsid w:val="007C4A39"/>
    <w:rsid w:val="007C519D"/>
    <w:rsid w:val="007C5B19"/>
    <w:rsid w:val="007D171D"/>
    <w:rsid w:val="007D25B6"/>
    <w:rsid w:val="007D2C08"/>
    <w:rsid w:val="007D541F"/>
    <w:rsid w:val="007D5DB7"/>
    <w:rsid w:val="007D63FA"/>
    <w:rsid w:val="007D6549"/>
    <w:rsid w:val="007D6C03"/>
    <w:rsid w:val="007D77F4"/>
    <w:rsid w:val="007D7A8F"/>
    <w:rsid w:val="007D7FA4"/>
    <w:rsid w:val="007E01A1"/>
    <w:rsid w:val="007E28AA"/>
    <w:rsid w:val="007E292A"/>
    <w:rsid w:val="007E2E29"/>
    <w:rsid w:val="007E4C85"/>
    <w:rsid w:val="007E5A88"/>
    <w:rsid w:val="007E5C00"/>
    <w:rsid w:val="007E70B5"/>
    <w:rsid w:val="007E7864"/>
    <w:rsid w:val="007F0A8F"/>
    <w:rsid w:val="007F440B"/>
    <w:rsid w:val="007F4BDF"/>
    <w:rsid w:val="007F527A"/>
    <w:rsid w:val="007F6CE0"/>
    <w:rsid w:val="0080066A"/>
    <w:rsid w:val="00802496"/>
    <w:rsid w:val="00803CC6"/>
    <w:rsid w:val="00804FEB"/>
    <w:rsid w:val="00806810"/>
    <w:rsid w:val="008070A4"/>
    <w:rsid w:val="00807C4B"/>
    <w:rsid w:val="008105DF"/>
    <w:rsid w:val="0081063E"/>
    <w:rsid w:val="00811B91"/>
    <w:rsid w:val="00811BF1"/>
    <w:rsid w:val="008140A3"/>
    <w:rsid w:val="0081548F"/>
    <w:rsid w:val="00820420"/>
    <w:rsid w:val="0082066A"/>
    <w:rsid w:val="00822CFD"/>
    <w:rsid w:val="00824214"/>
    <w:rsid w:val="008244F0"/>
    <w:rsid w:val="00826373"/>
    <w:rsid w:val="0082722A"/>
    <w:rsid w:val="0083359B"/>
    <w:rsid w:val="0083466D"/>
    <w:rsid w:val="00834C97"/>
    <w:rsid w:val="0083598A"/>
    <w:rsid w:val="00836DAC"/>
    <w:rsid w:val="008410B9"/>
    <w:rsid w:val="0084250D"/>
    <w:rsid w:val="00842B46"/>
    <w:rsid w:val="00843261"/>
    <w:rsid w:val="00847B66"/>
    <w:rsid w:val="008524F9"/>
    <w:rsid w:val="00854FAF"/>
    <w:rsid w:val="00856421"/>
    <w:rsid w:val="008575F0"/>
    <w:rsid w:val="0085781A"/>
    <w:rsid w:val="00857BD8"/>
    <w:rsid w:val="00860C61"/>
    <w:rsid w:val="008622CF"/>
    <w:rsid w:val="00863582"/>
    <w:rsid w:val="00863EB9"/>
    <w:rsid w:val="00864524"/>
    <w:rsid w:val="0086595C"/>
    <w:rsid w:val="00866A1B"/>
    <w:rsid w:val="008707EB"/>
    <w:rsid w:val="00870FBB"/>
    <w:rsid w:val="008713FE"/>
    <w:rsid w:val="00871EA6"/>
    <w:rsid w:val="008729BF"/>
    <w:rsid w:val="0087355B"/>
    <w:rsid w:val="0087582F"/>
    <w:rsid w:val="00875E5C"/>
    <w:rsid w:val="00877743"/>
    <w:rsid w:val="00880C44"/>
    <w:rsid w:val="00880FA3"/>
    <w:rsid w:val="0088105F"/>
    <w:rsid w:val="008822AA"/>
    <w:rsid w:val="008838F4"/>
    <w:rsid w:val="008855DA"/>
    <w:rsid w:val="0088590A"/>
    <w:rsid w:val="0088615E"/>
    <w:rsid w:val="00886F3A"/>
    <w:rsid w:val="00890B1F"/>
    <w:rsid w:val="00891617"/>
    <w:rsid w:val="008929DD"/>
    <w:rsid w:val="00894814"/>
    <w:rsid w:val="00897080"/>
    <w:rsid w:val="008A015B"/>
    <w:rsid w:val="008A0568"/>
    <w:rsid w:val="008A2942"/>
    <w:rsid w:val="008B0AA0"/>
    <w:rsid w:val="008B235F"/>
    <w:rsid w:val="008B31F8"/>
    <w:rsid w:val="008B47F5"/>
    <w:rsid w:val="008B49C5"/>
    <w:rsid w:val="008B4C30"/>
    <w:rsid w:val="008B5DAB"/>
    <w:rsid w:val="008B7E8F"/>
    <w:rsid w:val="008C13BB"/>
    <w:rsid w:val="008C25DF"/>
    <w:rsid w:val="008C523D"/>
    <w:rsid w:val="008C67AF"/>
    <w:rsid w:val="008C7C70"/>
    <w:rsid w:val="008D095B"/>
    <w:rsid w:val="008D219F"/>
    <w:rsid w:val="008D28A4"/>
    <w:rsid w:val="008D3113"/>
    <w:rsid w:val="008D5AD3"/>
    <w:rsid w:val="008E1DA2"/>
    <w:rsid w:val="008E1FE2"/>
    <w:rsid w:val="008E256B"/>
    <w:rsid w:val="008E2C27"/>
    <w:rsid w:val="008E62A5"/>
    <w:rsid w:val="008E7EAE"/>
    <w:rsid w:val="008F0515"/>
    <w:rsid w:val="008F0FA0"/>
    <w:rsid w:val="008F1F57"/>
    <w:rsid w:val="008F2416"/>
    <w:rsid w:val="008F42AC"/>
    <w:rsid w:val="008F610D"/>
    <w:rsid w:val="008F6ED5"/>
    <w:rsid w:val="00900370"/>
    <w:rsid w:val="00902FD0"/>
    <w:rsid w:val="00904F3A"/>
    <w:rsid w:val="0090554A"/>
    <w:rsid w:val="009058AA"/>
    <w:rsid w:val="009065F8"/>
    <w:rsid w:val="009066B2"/>
    <w:rsid w:val="00906EF1"/>
    <w:rsid w:val="0091041B"/>
    <w:rsid w:val="009107BF"/>
    <w:rsid w:val="009115CA"/>
    <w:rsid w:val="00913D97"/>
    <w:rsid w:val="0091428E"/>
    <w:rsid w:val="009144B4"/>
    <w:rsid w:val="00914FC9"/>
    <w:rsid w:val="00920D23"/>
    <w:rsid w:val="00921323"/>
    <w:rsid w:val="00921C2D"/>
    <w:rsid w:val="009230CC"/>
    <w:rsid w:val="00924D57"/>
    <w:rsid w:val="00936C7A"/>
    <w:rsid w:val="00936EE3"/>
    <w:rsid w:val="00937359"/>
    <w:rsid w:val="009402AC"/>
    <w:rsid w:val="00941AB7"/>
    <w:rsid w:val="00941C19"/>
    <w:rsid w:val="00945216"/>
    <w:rsid w:val="0094536A"/>
    <w:rsid w:val="00950C05"/>
    <w:rsid w:val="00951A4B"/>
    <w:rsid w:val="0095300A"/>
    <w:rsid w:val="0095397C"/>
    <w:rsid w:val="00954DAB"/>
    <w:rsid w:val="009563C1"/>
    <w:rsid w:val="009574BD"/>
    <w:rsid w:val="00960B5D"/>
    <w:rsid w:val="00962AD5"/>
    <w:rsid w:val="00962E20"/>
    <w:rsid w:val="00962E78"/>
    <w:rsid w:val="0096374E"/>
    <w:rsid w:val="009642BC"/>
    <w:rsid w:val="00964547"/>
    <w:rsid w:val="00964902"/>
    <w:rsid w:val="00965177"/>
    <w:rsid w:val="009664EB"/>
    <w:rsid w:val="00966E6F"/>
    <w:rsid w:val="00970CD3"/>
    <w:rsid w:val="00970E73"/>
    <w:rsid w:val="00971483"/>
    <w:rsid w:val="00972855"/>
    <w:rsid w:val="00973078"/>
    <w:rsid w:val="009755FC"/>
    <w:rsid w:val="00980BA8"/>
    <w:rsid w:val="00982BCE"/>
    <w:rsid w:val="00982C58"/>
    <w:rsid w:val="00982DAF"/>
    <w:rsid w:val="00982F7F"/>
    <w:rsid w:val="0098352E"/>
    <w:rsid w:val="00985181"/>
    <w:rsid w:val="00985668"/>
    <w:rsid w:val="00985930"/>
    <w:rsid w:val="009864F1"/>
    <w:rsid w:val="009875A5"/>
    <w:rsid w:val="009928F6"/>
    <w:rsid w:val="00992B54"/>
    <w:rsid w:val="009949E4"/>
    <w:rsid w:val="00994EA8"/>
    <w:rsid w:val="00996097"/>
    <w:rsid w:val="009965E1"/>
    <w:rsid w:val="00997D8A"/>
    <w:rsid w:val="00997EAD"/>
    <w:rsid w:val="009A0F58"/>
    <w:rsid w:val="009A4813"/>
    <w:rsid w:val="009A61D1"/>
    <w:rsid w:val="009A7DDE"/>
    <w:rsid w:val="009B0131"/>
    <w:rsid w:val="009B117D"/>
    <w:rsid w:val="009B2C57"/>
    <w:rsid w:val="009B2CE5"/>
    <w:rsid w:val="009B4F22"/>
    <w:rsid w:val="009B52B8"/>
    <w:rsid w:val="009B6B86"/>
    <w:rsid w:val="009B78F6"/>
    <w:rsid w:val="009C12D4"/>
    <w:rsid w:val="009C1803"/>
    <w:rsid w:val="009C4B0C"/>
    <w:rsid w:val="009C4FBA"/>
    <w:rsid w:val="009C5977"/>
    <w:rsid w:val="009D140E"/>
    <w:rsid w:val="009D2997"/>
    <w:rsid w:val="009D30AB"/>
    <w:rsid w:val="009D34D0"/>
    <w:rsid w:val="009D3787"/>
    <w:rsid w:val="009D39A8"/>
    <w:rsid w:val="009D4978"/>
    <w:rsid w:val="009D4B94"/>
    <w:rsid w:val="009D6A5E"/>
    <w:rsid w:val="009E018C"/>
    <w:rsid w:val="009E1D87"/>
    <w:rsid w:val="009E4BE6"/>
    <w:rsid w:val="009E4D13"/>
    <w:rsid w:val="009E6372"/>
    <w:rsid w:val="009E6A80"/>
    <w:rsid w:val="009F1375"/>
    <w:rsid w:val="009F18CF"/>
    <w:rsid w:val="009F1AF2"/>
    <w:rsid w:val="009F45AA"/>
    <w:rsid w:val="009F6E80"/>
    <w:rsid w:val="009F7B3F"/>
    <w:rsid w:val="00A006ED"/>
    <w:rsid w:val="00A01779"/>
    <w:rsid w:val="00A019BA"/>
    <w:rsid w:val="00A05759"/>
    <w:rsid w:val="00A05ACB"/>
    <w:rsid w:val="00A12FFF"/>
    <w:rsid w:val="00A156A0"/>
    <w:rsid w:val="00A1574F"/>
    <w:rsid w:val="00A15A05"/>
    <w:rsid w:val="00A160FD"/>
    <w:rsid w:val="00A20506"/>
    <w:rsid w:val="00A2386E"/>
    <w:rsid w:val="00A24173"/>
    <w:rsid w:val="00A249AC"/>
    <w:rsid w:val="00A24C7A"/>
    <w:rsid w:val="00A250F6"/>
    <w:rsid w:val="00A27157"/>
    <w:rsid w:val="00A271CF"/>
    <w:rsid w:val="00A27672"/>
    <w:rsid w:val="00A30B6B"/>
    <w:rsid w:val="00A30F85"/>
    <w:rsid w:val="00A329A2"/>
    <w:rsid w:val="00A32C8A"/>
    <w:rsid w:val="00A34D3F"/>
    <w:rsid w:val="00A357DA"/>
    <w:rsid w:val="00A36C8B"/>
    <w:rsid w:val="00A402F7"/>
    <w:rsid w:val="00A40CC6"/>
    <w:rsid w:val="00A419A9"/>
    <w:rsid w:val="00A41C3E"/>
    <w:rsid w:val="00A41E78"/>
    <w:rsid w:val="00A42FEE"/>
    <w:rsid w:val="00A4612B"/>
    <w:rsid w:val="00A46E7C"/>
    <w:rsid w:val="00A47D51"/>
    <w:rsid w:val="00A50C8F"/>
    <w:rsid w:val="00A510EF"/>
    <w:rsid w:val="00A52AA0"/>
    <w:rsid w:val="00A5451E"/>
    <w:rsid w:val="00A54CE7"/>
    <w:rsid w:val="00A553BA"/>
    <w:rsid w:val="00A56753"/>
    <w:rsid w:val="00A60938"/>
    <w:rsid w:val="00A63708"/>
    <w:rsid w:val="00A63902"/>
    <w:rsid w:val="00A641C3"/>
    <w:rsid w:val="00A64983"/>
    <w:rsid w:val="00A65CA1"/>
    <w:rsid w:val="00A67411"/>
    <w:rsid w:val="00A678CA"/>
    <w:rsid w:val="00A73916"/>
    <w:rsid w:val="00A757D5"/>
    <w:rsid w:val="00A75F5D"/>
    <w:rsid w:val="00A7670B"/>
    <w:rsid w:val="00A76DC2"/>
    <w:rsid w:val="00A76E6E"/>
    <w:rsid w:val="00A80115"/>
    <w:rsid w:val="00A810DC"/>
    <w:rsid w:val="00A825F9"/>
    <w:rsid w:val="00A82B8E"/>
    <w:rsid w:val="00A82DFF"/>
    <w:rsid w:val="00A8620A"/>
    <w:rsid w:val="00A91727"/>
    <w:rsid w:val="00A9177E"/>
    <w:rsid w:val="00A9402C"/>
    <w:rsid w:val="00A96794"/>
    <w:rsid w:val="00AA09E5"/>
    <w:rsid w:val="00AA14F5"/>
    <w:rsid w:val="00AA1DE9"/>
    <w:rsid w:val="00AA3165"/>
    <w:rsid w:val="00AA4326"/>
    <w:rsid w:val="00AA601A"/>
    <w:rsid w:val="00AA6104"/>
    <w:rsid w:val="00AA74F4"/>
    <w:rsid w:val="00AA7C12"/>
    <w:rsid w:val="00AB2BE0"/>
    <w:rsid w:val="00AB36DE"/>
    <w:rsid w:val="00AB6252"/>
    <w:rsid w:val="00AB6F71"/>
    <w:rsid w:val="00AB7ED6"/>
    <w:rsid w:val="00AC1061"/>
    <w:rsid w:val="00AC1128"/>
    <w:rsid w:val="00AC19CE"/>
    <w:rsid w:val="00AC1ABB"/>
    <w:rsid w:val="00AC355B"/>
    <w:rsid w:val="00AC4BF4"/>
    <w:rsid w:val="00AC6A61"/>
    <w:rsid w:val="00AD03A0"/>
    <w:rsid w:val="00AD10AB"/>
    <w:rsid w:val="00AD1624"/>
    <w:rsid w:val="00AD2BE5"/>
    <w:rsid w:val="00AD3314"/>
    <w:rsid w:val="00AD3D60"/>
    <w:rsid w:val="00AD4D38"/>
    <w:rsid w:val="00AD6518"/>
    <w:rsid w:val="00AE2884"/>
    <w:rsid w:val="00AE4ED7"/>
    <w:rsid w:val="00AE54AA"/>
    <w:rsid w:val="00AE66A1"/>
    <w:rsid w:val="00AE6D3A"/>
    <w:rsid w:val="00AE6F70"/>
    <w:rsid w:val="00AE7575"/>
    <w:rsid w:val="00AF1951"/>
    <w:rsid w:val="00AF24FE"/>
    <w:rsid w:val="00AF3EF2"/>
    <w:rsid w:val="00AF661D"/>
    <w:rsid w:val="00AF7A80"/>
    <w:rsid w:val="00B01E2D"/>
    <w:rsid w:val="00B031B2"/>
    <w:rsid w:val="00B055EA"/>
    <w:rsid w:val="00B05BB0"/>
    <w:rsid w:val="00B073A0"/>
    <w:rsid w:val="00B07AB6"/>
    <w:rsid w:val="00B13C37"/>
    <w:rsid w:val="00B15E2F"/>
    <w:rsid w:val="00B16288"/>
    <w:rsid w:val="00B16567"/>
    <w:rsid w:val="00B179B8"/>
    <w:rsid w:val="00B17D01"/>
    <w:rsid w:val="00B17D2E"/>
    <w:rsid w:val="00B220E9"/>
    <w:rsid w:val="00B2220D"/>
    <w:rsid w:val="00B22331"/>
    <w:rsid w:val="00B22942"/>
    <w:rsid w:val="00B22C39"/>
    <w:rsid w:val="00B230F7"/>
    <w:rsid w:val="00B23FA5"/>
    <w:rsid w:val="00B26816"/>
    <w:rsid w:val="00B2750B"/>
    <w:rsid w:val="00B30FF4"/>
    <w:rsid w:val="00B31A95"/>
    <w:rsid w:val="00B31DA3"/>
    <w:rsid w:val="00B327C8"/>
    <w:rsid w:val="00B32A40"/>
    <w:rsid w:val="00B34ACC"/>
    <w:rsid w:val="00B36814"/>
    <w:rsid w:val="00B404D7"/>
    <w:rsid w:val="00B40859"/>
    <w:rsid w:val="00B42686"/>
    <w:rsid w:val="00B427FA"/>
    <w:rsid w:val="00B44964"/>
    <w:rsid w:val="00B4632F"/>
    <w:rsid w:val="00B50F5A"/>
    <w:rsid w:val="00B54257"/>
    <w:rsid w:val="00B5434F"/>
    <w:rsid w:val="00B558F5"/>
    <w:rsid w:val="00B568C5"/>
    <w:rsid w:val="00B57488"/>
    <w:rsid w:val="00B60718"/>
    <w:rsid w:val="00B60EF3"/>
    <w:rsid w:val="00B643FD"/>
    <w:rsid w:val="00B65012"/>
    <w:rsid w:val="00B674BF"/>
    <w:rsid w:val="00B70641"/>
    <w:rsid w:val="00B72A17"/>
    <w:rsid w:val="00B734D4"/>
    <w:rsid w:val="00B75361"/>
    <w:rsid w:val="00B75BF6"/>
    <w:rsid w:val="00B76907"/>
    <w:rsid w:val="00B76C77"/>
    <w:rsid w:val="00B7774F"/>
    <w:rsid w:val="00B8190D"/>
    <w:rsid w:val="00B83E5C"/>
    <w:rsid w:val="00B857CF"/>
    <w:rsid w:val="00B86F27"/>
    <w:rsid w:val="00B87E5C"/>
    <w:rsid w:val="00B90D1F"/>
    <w:rsid w:val="00B910C3"/>
    <w:rsid w:val="00B92317"/>
    <w:rsid w:val="00B92C0E"/>
    <w:rsid w:val="00B952C0"/>
    <w:rsid w:val="00B963CA"/>
    <w:rsid w:val="00B971F5"/>
    <w:rsid w:val="00B974FD"/>
    <w:rsid w:val="00B97DAF"/>
    <w:rsid w:val="00BA1EB5"/>
    <w:rsid w:val="00BA3B2F"/>
    <w:rsid w:val="00BA4161"/>
    <w:rsid w:val="00BA7C35"/>
    <w:rsid w:val="00BB0FCC"/>
    <w:rsid w:val="00BB1A2D"/>
    <w:rsid w:val="00BB2AAC"/>
    <w:rsid w:val="00BB3C04"/>
    <w:rsid w:val="00BB644B"/>
    <w:rsid w:val="00BB6C81"/>
    <w:rsid w:val="00BC02C6"/>
    <w:rsid w:val="00BC1E3E"/>
    <w:rsid w:val="00BC2421"/>
    <w:rsid w:val="00BC4472"/>
    <w:rsid w:val="00BC5CBF"/>
    <w:rsid w:val="00BC5D06"/>
    <w:rsid w:val="00BC6F86"/>
    <w:rsid w:val="00BC7B46"/>
    <w:rsid w:val="00BD00B7"/>
    <w:rsid w:val="00BD3A6E"/>
    <w:rsid w:val="00BD562C"/>
    <w:rsid w:val="00BD7727"/>
    <w:rsid w:val="00BD7923"/>
    <w:rsid w:val="00BD7C83"/>
    <w:rsid w:val="00BD7F8C"/>
    <w:rsid w:val="00BE02FB"/>
    <w:rsid w:val="00BE0BF6"/>
    <w:rsid w:val="00BE10A1"/>
    <w:rsid w:val="00BE18F5"/>
    <w:rsid w:val="00BE2188"/>
    <w:rsid w:val="00BE2255"/>
    <w:rsid w:val="00BE26AF"/>
    <w:rsid w:val="00BE4C75"/>
    <w:rsid w:val="00BE6B80"/>
    <w:rsid w:val="00BE7960"/>
    <w:rsid w:val="00BF1FD6"/>
    <w:rsid w:val="00BF30A9"/>
    <w:rsid w:val="00BF3BFA"/>
    <w:rsid w:val="00BF4FDD"/>
    <w:rsid w:val="00BF5F8E"/>
    <w:rsid w:val="00BF6D79"/>
    <w:rsid w:val="00C00703"/>
    <w:rsid w:val="00C03E3C"/>
    <w:rsid w:val="00C0481C"/>
    <w:rsid w:val="00C05F40"/>
    <w:rsid w:val="00C0630F"/>
    <w:rsid w:val="00C070E5"/>
    <w:rsid w:val="00C07444"/>
    <w:rsid w:val="00C1028A"/>
    <w:rsid w:val="00C10FD0"/>
    <w:rsid w:val="00C1108A"/>
    <w:rsid w:val="00C11FB4"/>
    <w:rsid w:val="00C12279"/>
    <w:rsid w:val="00C122DB"/>
    <w:rsid w:val="00C1231B"/>
    <w:rsid w:val="00C128DB"/>
    <w:rsid w:val="00C14493"/>
    <w:rsid w:val="00C157AF"/>
    <w:rsid w:val="00C1598B"/>
    <w:rsid w:val="00C17A4E"/>
    <w:rsid w:val="00C17B1C"/>
    <w:rsid w:val="00C2058D"/>
    <w:rsid w:val="00C21004"/>
    <w:rsid w:val="00C23B9F"/>
    <w:rsid w:val="00C26309"/>
    <w:rsid w:val="00C26496"/>
    <w:rsid w:val="00C26647"/>
    <w:rsid w:val="00C27CB1"/>
    <w:rsid w:val="00C30475"/>
    <w:rsid w:val="00C32224"/>
    <w:rsid w:val="00C34B33"/>
    <w:rsid w:val="00C35542"/>
    <w:rsid w:val="00C413BA"/>
    <w:rsid w:val="00C428D3"/>
    <w:rsid w:val="00C42E04"/>
    <w:rsid w:val="00C43F4A"/>
    <w:rsid w:val="00C44D8E"/>
    <w:rsid w:val="00C51290"/>
    <w:rsid w:val="00C520BA"/>
    <w:rsid w:val="00C526F9"/>
    <w:rsid w:val="00C5619C"/>
    <w:rsid w:val="00C601D7"/>
    <w:rsid w:val="00C60C75"/>
    <w:rsid w:val="00C60D11"/>
    <w:rsid w:val="00C65559"/>
    <w:rsid w:val="00C66177"/>
    <w:rsid w:val="00C66750"/>
    <w:rsid w:val="00C66BF1"/>
    <w:rsid w:val="00C66C55"/>
    <w:rsid w:val="00C674A4"/>
    <w:rsid w:val="00C67F5A"/>
    <w:rsid w:val="00C702F5"/>
    <w:rsid w:val="00C70830"/>
    <w:rsid w:val="00C746B0"/>
    <w:rsid w:val="00C74923"/>
    <w:rsid w:val="00C750D9"/>
    <w:rsid w:val="00C7651A"/>
    <w:rsid w:val="00C81FCD"/>
    <w:rsid w:val="00C8328F"/>
    <w:rsid w:val="00C84ED3"/>
    <w:rsid w:val="00C8645F"/>
    <w:rsid w:val="00C86C1E"/>
    <w:rsid w:val="00C914B7"/>
    <w:rsid w:val="00CA051C"/>
    <w:rsid w:val="00CA0844"/>
    <w:rsid w:val="00CA127E"/>
    <w:rsid w:val="00CA2187"/>
    <w:rsid w:val="00CA5925"/>
    <w:rsid w:val="00CA6849"/>
    <w:rsid w:val="00CB007D"/>
    <w:rsid w:val="00CB1513"/>
    <w:rsid w:val="00CB1750"/>
    <w:rsid w:val="00CB2240"/>
    <w:rsid w:val="00CB4901"/>
    <w:rsid w:val="00CC3B74"/>
    <w:rsid w:val="00CC511E"/>
    <w:rsid w:val="00CC6AAE"/>
    <w:rsid w:val="00CC7A86"/>
    <w:rsid w:val="00CC7B0E"/>
    <w:rsid w:val="00CC7D00"/>
    <w:rsid w:val="00CD0232"/>
    <w:rsid w:val="00CD0656"/>
    <w:rsid w:val="00CD107C"/>
    <w:rsid w:val="00CD3CC3"/>
    <w:rsid w:val="00CD5513"/>
    <w:rsid w:val="00CD582E"/>
    <w:rsid w:val="00CD6D5B"/>
    <w:rsid w:val="00CD6F29"/>
    <w:rsid w:val="00CD7397"/>
    <w:rsid w:val="00CE050E"/>
    <w:rsid w:val="00CE1245"/>
    <w:rsid w:val="00CE5ED5"/>
    <w:rsid w:val="00CE61F7"/>
    <w:rsid w:val="00CE67D7"/>
    <w:rsid w:val="00CF0309"/>
    <w:rsid w:val="00CF2221"/>
    <w:rsid w:val="00CF6BA3"/>
    <w:rsid w:val="00CF6C05"/>
    <w:rsid w:val="00CF7780"/>
    <w:rsid w:val="00CF7AE2"/>
    <w:rsid w:val="00D01D17"/>
    <w:rsid w:val="00D02F3D"/>
    <w:rsid w:val="00D03324"/>
    <w:rsid w:val="00D037F4"/>
    <w:rsid w:val="00D0396F"/>
    <w:rsid w:val="00D04279"/>
    <w:rsid w:val="00D05481"/>
    <w:rsid w:val="00D06E4E"/>
    <w:rsid w:val="00D100B6"/>
    <w:rsid w:val="00D10BB8"/>
    <w:rsid w:val="00D11182"/>
    <w:rsid w:val="00D112A9"/>
    <w:rsid w:val="00D11FC7"/>
    <w:rsid w:val="00D143B1"/>
    <w:rsid w:val="00D2061D"/>
    <w:rsid w:val="00D241F8"/>
    <w:rsid w:val="00D24FD7"/>
    <w:rsid w:val="00D26515"/>
    <w:rsid w:val="00D26B4E"/>
    <w:rsid w:val="00D270FC"/>
    <w:rsid w:val="00D30CEE"/>
    <w:rsid w:val="00D31EC4"/>
    <w:rsid w:val="00D3425B"/>
    <w:rsid w:val="00D34ED8"/>
    <w:rsid w:val="00D364D1"/>
    <w:rsid w:val="00D36E76"/>
    <w:rsid w:val="00D41694"/>
    <w:rsid w:val="00D42589"/>
    <w:rsid w:val="00D4308A"/>
    <w:rsid w:val="00D43521"/>
    <w:rsid w:val="00D43CE3"/>
    <w:rsid w:val="00D43EBF"/>
    <w:rsid w:val="00D4472B"/>
    <w:rsid w:val="00D450F1"/>
    <w:rsid w:val="00D46E3D"/>
    <w:rsid w:val="00D4710E"/>
    <w:rsid w:val="00D5036E"/>
    <w:rsid w:val="00D50B04"/>
    <w:rsid w:val="00D50C0E"/>
    <w:rsid w:val="00D52668"/>
    <w:rsid w:val="00D52C0B"/>
    <w:rsid w:val="00D53036"/>
    <w:rsid w:val="00D5349E"/>
    <w:rsid w:val="00D53C9E"/>
    <w:rsid w:val="00D54037"/>
    <w:rsid w:val="00D54533"/>
    <w:rsid w:val="00D54DCD"/>
    <w:rsid w:val="00D55344"/>
    <w:rsid w:val="00D567D2"/>
    <w:rsid w:val="00D568BD"/>
    <w:rsid w:val="00D571BB"/>
    <w:rsid w:val="00D5771F"/>
    <w:rsid w:val="00D616A7"/>
    <w:rsid w:val="00D6234C"/>
    <w:rsid w:val="00D62581"/>
    <w:rsid w:val="00D63B40"/>
    <w:rsid w:val="00D63EC0"/>
    <w:rsid w:val="00D6416F"/>
    <w:rsid w:val="00D657FF"/>
    <w:rsid w:val="00D66A8F"/>
    <w:rsid w:val="00D66B82"/>
    <w:rsid w:val="00D727F2"/>
    <w:rsid w:val="00D73005"/>
    <w:rsid w:val="00D739B5"/>
    <w:rsid w:val="00D740D8"/>
    <w:rsid w:val="00D74841"/>
    <w:rsid w:val="00D74A06"/>
    <w:rsid w:val="00D74B61"/>
    <w:rsid w:val="00D74C08"/>
    <w:rsid w:val="00D760D4"/>
    <w:rsid w:val="00D76884"/>
    <w:rsid w:val="00D80DDB"/>
    <w:rsid w:val="00D82976"/>
    <w:rsid w:val="00D84E05"/>
    <w:rsid w:val="00D85E5B"/>
    <w:rsid w:val="00D85EF8"/>
    <w:rsid w:val="00D8614D"/>
    <w:rsid w:val="00D8753F"/>
    <w:rsid w:val="00D90BAC"/>
    <w:rsid w:val="00D90F5F"/>
    <w:rsid w:val="00D931DD"/>
    <w:rsid w:val="00D93536"/>
    <w:rsid w:val="00D9492D"/>
    <w:rsid w:val="00D95E4F"/>
    <w:rsid w:val="00D9784D"/>
    <w:rsid w:val="00DA1211"/>
    <w:rsid w:val="00DA27D5"/>
    <w:rsid w:val="00DA481A"/>
    <w:rsid w:val="00DA4E1A"/>
    <w:rsid w:val="00DA7B9B"/>
    <w:rsid w:val="00DB0B5A"/>
    <w:rsid w:val="00DB0E57"/>
    <w:rsid w:val="00DB126A"/>
    <w:rsid w:val="00DB1DB2"/>
    <w:rsid w:val="00DB404E"/>
    <w:rsid w:val="00DB4234"/>
    <w:rsid w:val="00DB5E55"/>
    <w:rsid w:val="00DC1193"/>
    <w:rsid w:val="00DC164E"/>
    <w:rsid w:val="00DC3567"/>
    <w:rsid w:val="00DC4609"/>
    <w:rsid w:val="00DC7EBF"/>
    <w:rsid w:val="00DD0E4F"/>
    <w:rsid w:val="00DD1BA5"/>
    <w:rsid w:val="00DD1F04"/>
    <w:rsid w:val="00DD2211"/>
    <w:rsid w:val="00DD32FE"/>
    <w:rsid w:val="00DD3A55"/>
    <w:rsid w:val="00DD4298"/>
    <w:rsid w:val="00DD55E9"/>
    <w:rsid w:val="00DD5A22"/>
    <w:rsid w:val="00DD6DF8"/>
    <w:rsid w:val="00DD79FE"/>
    <w:rsid w:val="00DE3CE1"/>
    <w:rsid w:val="00DE4727"/>
    <w:rsid w:val="00DE47C7"/>
    <w:rsid w:val="00DE5696"/>
    <w:rsid w:val="00DE62AE"/>
    <w:rsid w:val="00DE79B6"/>
    <w:rsid w:val="00DF0484"/>
    <w:rsid w:val="00DF1C61"/>
    <w:rsid w:val="00DF2B97"/>
    <w:rsid w:val="00DF42F2"/>
    <w:rsid w:val="00DF5D9D"/>
    <w:rsid w:val="00DF72C9"/>
    <w:rsid w:val="00E0053A"/>
    <w:rsid w:val="00E0152B"/>
    <w:rsid w:val="00E01633"/>
    <w:rsid w:val="00E01F53"/>
    <w:rsid w:val="00E02067"/>
    <w:rsid w:val="00E024EC"/>
    <w:rsid w:val="00E0287C"/>
    <w:rsid w:val="00E031E3"/>
    <w:rsid w:val="00E03829"/>
    <w:rsid w:val="00E0593B"/>
    <w:rsid w:val="00E05E93"/>
    <w:rsid w:val="00E06BFE"/>
    <w:rsid w:val="00E10E7E"/>
    <w:rsid w:val="00E13DE8"/>
    <w:rsid w:val="00E156CA"/>
    <w:rsid w:val="00E15AEB"/>
    <w:rsid w:val="00E16B91"/>
    <w:rsid w:val="00E17847"/>
    <w:rsid w:val="00E20601"/>
    <w:rsid w:val="00E20CB7"/>
    <w:rsid w:val="00E2250C"/>
    <w:rsid w:val="00E23805"/>
    <w:rsid w:val="00E24E3F"/>
    <w:rsid w:val="00E26D10"/>
    <w:rsid w:val="00E27CB5"/>
    <w:rsid w:val="00E3110B"/>
    <w:rsid w:val="00E31D96"/>
    <w:rsid w:val="00E3303D"/>
    <w:rsid w:val="00E346B8"/>
    <w:rsid w:val="00E355E6"/>
    <w:rsid w:val="00E37E14"/>
    <w:rsid w:val="00E40DD6"/>
    <w:rsid w:val="00E4177E"/>
    <w:rsid w:val="00E426D7"/>
    <w:rsid w:val="00E42BEA"/>
    <w:rsid w:val="00E44935"/>
    <w:rsid w:val="00E44ADA"/>
    <w:rsid w:val="00E44EB8"/>
    <w:rsid w:val="00E461AB"/>
    <w:rsid w:val="00E46BEC"/>
    <w:rsid w:val="00E47AC5"/>
    <w:rsid w:val="00E47CB2"/>
    <w:rsid w:val="00E47FC3"/>
    <w:rsid w:val="00E50949"/>
    <w:rsid w:val="00E52424"/>
    <w:rsid w:val="00E56381"/>
    <w:rsid w:val="00E56A3E"/>
    <w:rsid w:val="00E60D5C"/>
    <w:rsid w:val="00E6192E"/>
    <w:rsid w:val="00E61F18"/>
    <w:rsid w:val="00E62856"/>
    <w:rsid w:val="00E66676"/>
    <w:rsid w:val="00E66F72"/>
    <w:rsid w:val="00E670E4"/>
    <w:rsid w:val="00E67328"/>
    <w:rsid w:val="00E70CD0"/>
    <w:rsid w:val="00E71F97"/>
    <w:rsid w:val="00E723C2"/>
    <w:rsid w:val="00E73850"/>
    <w:rsid w:val="00E76950"/>
    <w:rsid w:val="00E817F6"/>
    <w:rsid w:val="00E843F7"/>
    <w:rsid w:val="00E8452A"/>
    <w:rsid w:val="00E847AE"/>
    <w:rsid w:val="00E84EA7"/>
    <w:rsid w:val="00E90004"/>
    <w:rsid w:val="00E92B2A"/>
    <w:rsid w:val="00E92EB2"/>
    <w:rsid w:val="00E93C79"/>
    <w:rsid w:val="00E93D75"/>
    <w:rsid w:val="00E943B0"/>
    <w:rsid w:val="00E94582"/>
    <w:rsid w:val="00E95003"/>
    <w:rsid w:val="00E95B09"/>
    <w:rsid w:val="00E9610F"/>
    <w:rsid w:val="00E9638E"/>
    <w:rsid w:val="00E96C9F"/>
    <w:rsid w:val="00E96D1C"/>
    <w:rsid w:val="00EA1073"/>
    <w:rsid w:val="00EA1BDE"/>
    <w:rsid w:val="00EA562C"/>
    <w:rsid w:val="00EA5B05"/>
    <w:rsid w:val="00EA6DE1"/>
    <w:rsid w:val="00EA70F9"/>
    <w:rsid w:val="00EB00E3"/>
    <w:rsid w:val="00EB14B9"/>
    <w:rsid w:val="00EB1863"/>
    <w:rsid w:val="00EB1E26"/>
    <w:rsid w:val="00EB1FF5"/>
    <w:rsid w:val="00EB2E55"/>
    <w:rsid w:val="00EB4DA3"/>
    <w:rsid w:val="00EB7226"/>
    <w:rsid w:val="00EB7DC8"/>
    <w:rsid w:val="00EC0D08"/>
    <w:rsid w:val="00EC0E66"/>
    <w:rsid w:val="00EC25AD"/>
    <w:rsid w:val="00EC399D"/>
    <w:rsid w:val="00ED204F"/>
    <w:rsid w:val="00ED4054"/>
    <w:rsid w:val="00ED4364"/>
    <w:rsid w:val="00ED5B62"/>
    <w:rsid w:val="00EE1517"/>
    <w:rsid w:val="00EE1BCE"/>
    <w:rsid w:val="00EE3064"/>
    <w:rsid w:val="00EE40F5"/>
    <w:rsid w:val="00EE5DA6"/>
    <w:rsid w:val="00EE666A"/>
    <w:rsid w:val="00EE67F0"/>
    <w:rsid w:val="00EF017E"/>
    <w:rsid w:val="00EF0282"/>
    <w:rsid w:val="00EF0900"/>
    <w:rsid w:val="00EF194E"/>
    <w:rsid w:val="00EF197D"/>
    <w:rsid w:val="00EF233A"/>
    <w:rsid w:val="00EF3492"/>
    <w:rsid w:val="00EF7685"/>
    <w:rsid w:val="00EF76E6"/>
    <w:rsid w:val="00F0035C"/>
    <w:rsid w:val="00F00AFC"/>
    <w:rsid w:val="00F01EB7"/>
    <w:rsid w:val="00F03547"/>
    <w:rsid w:val="00F03AA9"/>
    <w:rsid w:val="00F0468B"/>
    <w:rsid w:val="00F04F46"/>
    <w:rsid w:val="00F05AFB"/>
    <w:rsid w:val="00F06423"/>
    <w:rsid w:val="00F07FBA"/>
    <w:rsid w:val="00F1183B"/>
    <w:rsid w:val="00F12F25"/>
    <w:rsid w:val="00F1329D"/>
    <w:rsid w:val="00F14C5A"/>
    <w:rsid w:val="00F15EFA"/>
    <w:rsid w:val="00F17945"/>
    <w:rsid w:val="00F20D80"/>
    <w:rsid w:val="00F20E0B"/>
    <w:rsid w:val="00F2104C"/>
    <w:rsid w:val="00F23B93"/>
    <w:rsid w:val="00F23C19"/>
    <w:rsid w:val="00F24BEB"/>
    <w:rsid w:val="00F24E3C"/>
    <w:rsid w:val="00F32D59"/>
    <w:rsid w:val="00F332A7"/>
    <w:rsid w:val="00F33F94"/>
    <w:rsid w:val="00F35BF6"/>
    <w:rsid w:val="00F40606"/>
    <w:rsid w:val="00F4078A"/>
    <w:rsid w:val="00F41105"/>
    <w:rsid w:val="00F42C13"/>
    <w:rsid w:val="00F43B77"/>
    <w:rsid w:val="00F43DD4"/>
    <w:rsid w:val="00F464CA"/>
    <w:rsid w:val="00F46CF2"/>
    <w:rsid w:val="00F532D7"/>
    <w:rsid w:val="00F53BC4"/>
    <w:rsid w:val="00F54347"/>
    <w:rsid w:val="00F5479F"/>
    <w:rsid w:val="00F547AA"/>
    <w:rsid w:val="00F54904"/>
    <w:rsid w:val="00F54EC9"/>
    <w:rsid w:val="00F55FBC"/>
    <w:rsid w:val="00F563AF"/>
    <w:rsid w:val="00F56935"/>
    <w:rsid w:val="00F571E9"/>
    <w:rsid w:val="00F57257"/>
    <w:rsid w:val="00F62CCA"/>
    <w:rsid w:val="00F63257"/>
    <w:rsid w:val="00F63E18"/>
    <w:rsid w:val="00F650FB"/>
    <w:rsid w:val="00F6586B"/>
    <w:rsid w:val="00F65A0C"/>
    <w:rsid w:val="00F70733"/>
    <w:rsid w:val="00F7094E"/>
    <w:rsid w:val="00F7166E"/>
    <w:rsid w:val="00F732AB"/>
    <w:rsid w:val="00F75816"/>
    <w:rsid w:val="00F77E57"/>
    <w:rsid w:val="00F803BC"/>
    <w:rsid w:val="00F80A98"/>
    <w:rsid w:val="00F80AF1"/>
    <w:rsid w:val="00F81FA8"/>
    <w:rsid w:val="00F8337B"/>
    <w:rsid w:val="00F83BAC"/>
    <w:rsid w:val="00F83D16"/>
    <w:rsid w:val="00F83DE9"/>
    <w:rsid w:val="00F841F8"/>
    <w:rsid w:val="00F847B3"/>
    <w:rsid w:val="00F906EE"/>
    <w:rsid w:val="00F90D41"/>
    <w:rsid w:val="00F915A3"/>
    <w:rsid w:val="00F919F2"/>
    <w:rsid w:val="00F92AC7"/>
    <w:rsid w:val="00F93EAC"/>
    <w:rsid w:val="00F940A5"/>
    <w:rsid w:val="00F97965"/>
    <w:rsid w:val="00FA0DBA"/>
    <w:rsid w:val="00FA3406"/>
    <w:rsid w:val="00FA3EE1"/>
    <w:rsid w:val="00FA3EFB"/>
    <w:rsid w:val="00FA5220"/>
    <w:rsid w:val="00FA5555"/>
    <w:rsid w:val="00FA6DF4"/>
    <w:rsid w:val="00FA7E6A"/>
    <w:rsid w:val="00FB173B"/>
    <w:rsid w:val="00FB1A02"/>
    <w:rsid w:val="00FB2550"/>
    <w:rsid w:val="00FB2A4C"/>
    <w:rsid w:val="00FB3C2D"/>
    <w:rsid w:val="00FB3F25"/>
    <w:rsid w:val="00FB4BEC"/>
    <w:rsid w:val="00FB4C2D"/>
    <w:rsid w:val="00FB582C"/>
    <w:rsid w:val="00FB6AAB"/>
    <w:rsid w:val="00FB6E7A"/>
    <w:rsid w:val="00FC1D7E"/>
    <w:rsid w:val="00FC1E13"/>
    <w:rsid w:val="00FC3523"/>
    <w:rsid w:val="00FC3FEE"/>
    <w:rsid w:val="00FC4E18"/>
    <w:rsid w:val="00FC624B"/>
    <w:rsid w:val="00FC772D"/>
    <w:rsid w:val="00FC7879"/>
    <w:rsid w:val="00FC7BD3"/>
    <w:rsid w:val="00FC7EEB"/>
    <w:rsid w:val="00FD0127"/>
    <w:rsid w:val="00FD3722"/>
    <w:rsid w:val="00FD4F1C"/>
    <w:rsid w:val="00FD752D"/>
    <w:rsid w:val="00FE0348"/>
    <w:rsid w:val="00FE4C8B"/>
    <w:rsid w:val="00FE5EFA"/>
    <w:rsid w:val="00FE5F7A"/>
    <w:rsid w:val="00FE7376"/>
    <w:rsid w:val="00FE7A4F"/>
    <w:rsid w:val="00FF2711"/>
    <w:rsid w:val="00FF3348"/>
    <w:rsid w:val="00FF3AC0"/>
    <w:rsid w:val="00FF3D7E"/>
    <w:rsid w:val="00FF4A84"/>
    <w:rsid w:val="00FF70B0"/>
    <w:rsid w:val="00FF7BF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7C2F84"/>
  <w15:chartTrackingRefBased/>
  <w15:docId w15:val="{E35A2535-A0DC-4ED6-A643-D6661313D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BB644B"/>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lang w:val="en-AU"/>
    </w:rPr>
  </w:style>
  <w:style w:type="paragraph" w:styleId="Titolo2">
    <w:name w:val="heading 2"/>
    <w:basedOn w:val="Normale"/>
    <w:next w:val="Normale"/>
    <w:link w:val="Titolo2Carattere"/>
    <w:uiPriority w:val="9"/>
    <w:unhideWhenUsed/>
    <w:qFormat/>
    <w:rsid w:val="00BB644B"/>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n-AU"/>
    </w:rPr>
  </w:style>
  <w:style w:type="paragraph" w:styleId="Titolo3">
    <w:name w:val="heading 3"/>
    <w:basedOn w:val="Normale"/>
    <w:next w:val="Normale"/>
    <w:link w:val="Titolo3Carattere"/>
    <w:uiPriority w:val="9"/>
    <w:unhideWhenUsed/>
    <w:qFormat/>
    <w:rsid w:val="00663A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olo4">
    <w:name w:val="heading 4"/>
    <w:basedOn w:val="Normale"/>
    <w:next w:val="Normale"/>
    <w:link w:val="Titolo4Carattere"/>
    <w:uiPriority w:val="9"/>
    <w:unhideWhenUsed/>
    <w:qFormat/>
    <w:rsid w:val="00FF3D7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link w:val="Titolo5Carattere"/>
    <w:uiPriority w:val="9"/>
    <w:unhideWhenUsed/>
    <w:qFormat/>
    <w:rsid w:val="00346109"/>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B644B"/>
    <w:rPr>
      <w:rFonts w:asciiTheme="majorHAnsi" w:eastAsiaTheme="majorEastAsia" w:hAnsiTheme="majorHAnsi" w:cstheme="majorBidi"/>
      <w:color w:val="2E74B5" w:themeColor="accent1" w:themeShade="BF"/>
      <w:sz w:val="32"/>
      <w:szCs w:val="32"/>
      <w:lang w:val="en-AU"/>
    </w:rPr>
  </w:style>
  <w:style w:type="character" w:customStyle="1" w:styleId="Titolo2Carattere">
    <w:name w:val="Titolo 2 Carattere"/>
    <w:basedOn w:val="Carpredefinitoparagrafo"/>
    <w:link w:val="Titolo2"/>
    <w:uiPriority w:val="9"/>
    <w:rsid w:val="00BB644B"/>
    <w:rPr>
      <w:rFonts w:asciiTheme="majorHAnsi" w:eastAsiaTheme="majorEastAsia" w:hAnsiTheme="majorHAnsi" w:cstheme="majorBidi"/>
      <w:color w:val="2E74B5" w:themeColor="accent1" w:themeShade="BF"/>
      <w:sz w:val="26"/>
      <w:szCs w:val="26"/>
      <w:lang w:val="en-AU"/>
    </w:rPr>
  </w:style>
  <w:style w:type="paragraph" w:styleId="NormaleWeb">
    <w:name w:val="Normal (Web)"/>
    <w:basedOn w:val="Normale"/>
    <w:uiPriority w:val="99"/>
    <w:semiHidden/>
    <w:unhideWhenUsed/>
    <w:rsid w:val="007C519D"/>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Rimandocommento">
    <w:name w:val="annotation reference"/>
    <w:basedOn w:val="Carpredefinitoparagrafo"/>
    <w:uiPriority w:val="99"/>
    <w:semiHidden/>
    <w:unhideWhenUsed/>
    <w:rsid w:val="00E4177E"/>
    <w:rPr>
      <w:sz w:val="16"/>
      <w:szCs w:val="16"/>
    </w:rPr>
  </w:style>
  <w:style w:type="paragraph" w:styleId="Testocommento">
    <w:name w:val="annotation text"/>
    <w:basedOn w:val="Normale"/>
    <w:link w:val="TestocommentoCarattere"/>
    <w:uiPriority w:val="99"/>
    <w:unhideWhenUsed/>
    <w:rsid w:val="00E4177E"/>
    <w:pPr>
      <w:spacing w:line="240" w:lineRule="auto"/>
    </w:pPr>
    <w:rPr>
      <w:sz w:val="20"/>
      <w:szCs w:val="20"/>
    </w:rPr>
  </w:style>
  <w:style w:type="character" w:customStyle="1" w:styleId="TestocommentoCarattere">
    <w:name w:val="Testo commento Carattere"/>
    <w:basedOn w:val="Carpredefinitoparagrafo"/>
    <w:link w:val="Testocommento"/>
    <w:uiPriority w:val="99"/>
    <w:rsid w:val="00E4177E"/>
    <w:rPr>
      <w:sz w:val="20"/>
      <w:szCs w:val="20"/>
      <w:lang w:val="en-US"/>
    </w:rPr>
  </w:style>
  <w:style w:type="paragraph" w:styleId="Soggettocommento">
    <w:name w:val="annotation subject"/>
    <w:basedOn w:val="Testocommento"/>
    <w:next w:val="Testocommento"/>
    <w:link w:val="SoggettocommentoCarattere"/>
    <w:uiPriority w:val="99"/>
    <w:semiHidden/>
    <w:unhideWhenUsed/>
    <w:rsid w:val="00E4177E"/>
    <w:rPr>
      <w:b/>
      <w:bCs/>
    </w:rPr>
  </w:style>
  <w:style w:type="character" w:customStyle="1" w:styleId="SoggettocommentoCarattere">
    <w:name w:val="Soggetto commento Carattere"/>
    <w:basedOn w:val="TestocommentoCarattere"/>
    <w:link w:val="Soggettocommento"/>
    <w:uiPriority w:val="99"/>
    <w:semiHidden/>
    <w:rsid w:val="00E4177E"/>
    <w:rPr>
      <w:b/>
      <w:bCs/>
      <w:sz w:val="20"/>
      <w:szCs w:val="20"/>
      <w:lang w:val="en-US"/>
    </w:rPr>
  </w:style>
  <w:style w:type="paragraph" w:styleId="Testofumetto">
    <w:name w:val="Balloon Text"/>
    <w:basedOn w:val="Normale"/>
    <w:link w:val="TestofumettoCarattere"/>
    <w:uiPriority w:val="99"/>
    <w:semiHidden/>
    <w:unhideWhenUsed/>
    <w:rsid w:val="00E4177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4177E"/>
    <w:rPr>
      <w:rFonts w:ascii="Segoe UI" w:hAnsi="Segoe UI" w:cs="Segoe UI"/>
      <w:sz w:val="18"/>
      <w:szCs w:val="18"/>
      <w:lang w:val="en-US"/>
    </w:rPr>
  </w:style>
  <w:style w:type="character" w:customStyle="1" w:styleId="Titolo3Carattere">
    <w:name w:val="Titolo 3 Carattere"/>
    <w:basedOn w:val="Carpredefinitoparagrafo"/>
    <w:link w:val="Titolo3"/>
    <w:uiPriority w:val="9"/>
    <w:rsid w:val="00663AD5"/>
    <w:rPr>
      <w:rFonts w:asciiTheme="majorHAnsi" w:eastAsiaTheme="majorEastAsia" w:hAnsiTheme="majorHAnsi" w:cstheme="majorBidi"/>
      <w:color w:val="1F4D78" w:themeColor="accent1" w:themeShade="7F"/>
      <w:sz w:val="24"/>
      <w:szCs w:val="24"/>
      <w:lang w:val="en-US"/>
    </w:rPr>
  </w:style>
  <w:style w:type="character" w:styleId="Collegamentoipertestuale">
    <w:name w:val="Hyperlink"/>
    <w:basedOn w:val="Carpredefinitoparagrafo"/>
    <w:uiPriority w:val="99"/>
    <w:unhideWhenUsed/>
    <w:rsid w:val="00663AD5"/>
    <w:rPr>
      <w:color w:val="0000FF"/>
      <w:u w:val="single"/>
    </w:rPr>
  </w:style>
  <w:style w:type="character" w:styleId="Collegamentovisitato">
    <w:name w:val="FollowedHyperlink"/>
    <w:basedOn w:val="Carpredefinitoparagrafo"/>
    <w:uiPriority w:val="99"/>
    <w:semiHidden/>
    <w:unhideWhenUsed/>
    <w:rsid w:val="00E94582"/>
    <w:rPr>
      <w:color w:val="954F72" w:themeColor="followedHyperlink"/>
      <w:u w:val="single"/>
    </w:rPr>
  </w:style>
  <w:style w:type="paragraph" w:styleId="Didascalia">
    <w:name w:val="caption"/>
    <w:basedOn w:val="Normale"/>
    <w:next w:val="Normale"/>
    <w:uiPriority w:val="35"/>
    <w:unhideWhenUsed/>
    <w:qFormat/>
    <w:rsid w:val="00D571BB"/>
    <w:pPr>
      <w:spacing w:after="200" w:line="240" w:lineRule="auto"/>
    </w:pPr>
    <w:rPr>
      <w:i/>
      <w:iCs/>
      <w:color w:val="44546A" w:themeColor="text2"/>
      <w:sz w:val="18"/>
      <w:szCs w:val="18"/>
    </w:rPr>
  </w:style>
  <w:style w:type="table" w:customStyle="1" w:styleId="GridTable1Light1">
    <w:name w:val="Grid Table 1 Light1"/>
    <w:basedOn w:val="Tabellanormale"/>
    <w:uiPriority w:val="46"/>
    <w:rsid w:val="00206A4D"/>
    <w:pPr>
      <w:spacing w:after="0" w:line="240" w:lineRule="auto"/>
    </w:pPr>
    <w:rPr>
      <w:rFonts w:eastAsiaTheme="minorEastAsia"/>
      <w:lang w:val="en-US" w:eastAsia="ja-JP"/>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aragrafoelenco">
    <w:name w:val="List Paragraph"/>
    <w:basedOn w:val="Normale"/>
    <w:uiPriority w:val="34"/>
    <w:qFormat/>
    <w:rsid w:val="00EF76E6"/>
    <w:pPr>
      <w:ind w:left="720"/>
      <w:contextualSpacing/>
    </w:pPr>
  </w:style>
  <w:style w:type="character" w:customStyle="1" w:styleId="Titolo4Carattere">
    <w:name w:val="Titolo 4 Carattere"/>
    <w:basedOn w:val="Carpredefinitoparagrafo"/>
    <w:link w:val="Titolo4"/>
    <w:uiPriority w:val="9"/>
    <w:rsid w:val="00FF3D7E"/>
    <w:rPr>
      <w:rFonts w:asciiTheme="majorHAnsi" w:eastAsiaTheme="majorEastAsia" w:hAnsiTheme="majorHAnsi" w:cstheme="majorBidi"/>
      <w:i/>
      <w:iCs/>
      <w:color w:val="2E74B5" w:themeColor="accent1" w:themeShade="BF"/>
      <w:lang w:val="en-US"/>
    </w:rPr>
  </w:style>
  <w:style w:type="character" w:customStyle="1" w:styleId="Titolo5Carattere">
    <w:name w:val="Titolo 5 Carattere"/>
    <w:basedOn w:val="Carpredefinitoparagrafo"/>
    <w:link w:val="Titolo5"/>
    <w:uiPriority w:val="9"/>
    <w:rsid w:val="00346109"/>
    <w:rPr>
      <w:rFonts w:asciiTheme="majorHAnsi" w:eastAsiaTheme="majorEastAsia" w:hAnsiTheme="majorHAnsi" w:cstheme="majorBidi"/>
      <w:color w:val="2E74B5" w:themeColor="accent1" w:themeShade="BF"/>
      <w:lang w:val="en-US"/>
    </w:rPr>
  </w:style>
  <w:style w:type="character" w:styleId="Enfasicorsivo">
    <w:name w:val="Emphasis"/>
    <w:basedOn w:val="Carpredefinitoparagrafo"/>
    <w:uiPriority w:val="20"/>
    <w:qFormat/>
    <w:rsid w:val="00FE0348"/>
    <w:rPr>
      <w:i/>
      <w:iCs/>
    </w:rPr>
  </w:style>
  <w:style w:type="character" w:customStyle="1" w:styleId="fipmark">
    <w:name w:val="fip_mark"/>
    <w:basedOn w:val="Carpredefinitoparagrafo"/>
    <w:rsid w:val="00784F50"/>
  </w:style>
  <w:style w:type="paragraph" w:styleId="Intestazione">
    <w:name w:val="header"/>
    <w:basedOn w:val="Normale"/>
    <w:link w:val="IntestazioneCarattere"/>
    <w:uiPriority w:val="99"/>
    <w:unhideWhenUsed/>
    <w:rsid w:val="00EF028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F0282"/>
    <w:rPr>
      <w:lang w:val="en-US"/>
    </w:rPr>
  </w:style>
  <w:style w:type="paragraph" w:styleId="Pidipagina">
    <w:name w:val="footer"/>
    <w:basedOn w:val="Normale"/>
    <w:link w:val="PidipaginaCarattere"/>
    <w:uiPriority w:val="99"/>
    <w:unhideWhenUsed/>
    <w:rsid w:val="00EF028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F0282"/>
    <w:rPr>
      <w:lang w:val="en-US"/>
    </w:rPr>
  </w:style>
  <w:style w:type="character" w:customStyle="1" w:styleId="highlight">
    <w:name w:val="highlight"/>
    <w:basedOn w:val="Carpredefinitoparagrafo"/>
    <w:rsid w:val="00317986"/>
  </w:style>
  <w:style w:type="character" w:styleId="Enfasigrassetto">
    <w:name w:val="Strong"/>
    <w:basedOn w:val="Carpredefinitoparagrafo"/>
    <w:uiPriority w:val="22"/>
    <w:qFormat/>
    <w:rsid w:val="00D364D1"/>
    <w:rPr>
      <w:b/>
      <w:bCs/>
    </w:rPr>
  </w:style>
  <w:style w:type="paragraph" w:customStyle="1" w:styleId="Default">
    <w:name w:val="Default"/>
    <w:rsid w:val="00982C58"/>
    <w:pPr>
      <w:autoSpaceDE w:val="0"/>
      <w:autoSpaceDN w:val="0"/>
      <w:adjustRightInd w:val="0"/>
      <w:spacing w:after="0" w:line="240" w:lineRule="auto"/>
    </w:pPr>
    <w:rPr>
      <w:rFonts w:ascii="Cambria" w:hAnsi="Cambria" w:cs="Cambria"/>
      <w:color w:val="000000"/>
      <w:sz w:val="24"/>
      <w:szCs w:val="24"/>
    </w:rPr>
  </w:style>
  <w:style w:type="paragraph" w:styleId="Revisione">
    <w:name w:val="Revision"/>
    <w:hidden/>
    <w:uiPriority w:val="99"/>
    <w:semiHidden/>
    <w:rsid w:val="000274B8"/>
    <w:pPr>
      <w:spacing w:after="0" w:line="240" w:lineRule="auto"/>
    </w:pPr>
    <w:rPr>
      <w:lang w:val="en-US"/>
    </w:rPr>
  </w:style>
  <w:style w:type="character" w:customStyle="1" w:styleId="st">
    <w:name w:val="st"/>
    <w:basedOn w:val="Carpredefinitoparagrafo"/>
    <w:rsid w:val="0023114E"/>
  </w:style>
  <w:style w:type="character" w:customStyle="1" w:styleId="fontstyle01">
    <w:name w:val="fontstyle01"/>
    <w:basedOn w:val="Carpredefinitoparagrafo"/>
    <w:rsid w:val="00C44D8E"/>
    <w:rPr>
      <w:rFonts w:ascii="AdvPSGAR-BK" w:hAnsi="AdvPSGAR-BK" w:hint="default"/>
      <w:b w:val="0"/>
      <w:bCs w:val="0"/>
      <w:i w:val="0"/>
      <w:iCs w:val="0"/>
      <w:color w:val="242021"/>
      <w:sz w:val="20"/>
      <w:szCs w:val="20"/>
    </w:rPr>
  </w:style>
  <w:style w:type="character" w:customStyle="1" w:styleId="ej-keyword">
    <w:name w:val="ej-keyword"/>
    <w:basedOn w:val="Carpredefinitoparagrafo"/>
    <w:rsid w:val="005924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160589">
      <w:bodyDiv w:val="1"/>
      <w:marLeft w:val="0"/>
      <w:marRight w:val="0"/>
      <w:marTop w:val="0"/>
      <w:marBottom w:val="0"/>
      <w:divBdr>
        <w:top w:val="none" w:sz="0" w:space="0" w:color="auto"/>
        <w:left w:val="none" w:sz="0" w:space="0" w:color="auto"/>
        <w:bottom w:val="none" w:sz="0" w:space="0" w:color="auto"/>
        <w:right w:val="none" w:sz="0" w:space="0" w:color="auto"/>
      </w:divBdr>
    </w:div>
    <w:div w:id="271398002">
      <w:bodyDiv w:val="1"/>
      <w:marLeft w:val="0"/>
      <w:marRight w:val="0"/>
      <w:marTop w:val="0"/>
      <w:marBottom w:val="0"/>
      <w:divBdr>
        <w:top w:val="none" w:sz="0" w:space="0" w:color="auto"/>
        <w:left w:val="none" w:sz="0" w:space="0" w:color="auto"/>
        <w:bottom w:val="none" w:sz="0" w:space="0" w:color="auto"/>
        <w:right w:val="none" w:sz="0" w:space="0" w:color="auto"/>
      </w:divBdr>
    </w:div>
    <w:div w:id="371003631">
      <w:bodyDiv w:val="1"/>
      <w:marLeft w:val="0"/>
      <w:marRight w:val="0"/>
      <w:marTop w:val="0"/>
      <w:marBottom w:val="0"/>
      <w:divBdr>
        <w:top w:val="none" w:sz="0" w:space="0" w:color="auto"/>
        <w:left w:val="none" w:sz="0" w:space="0" w:color="auto"/>
        <w:bottom w:val="none" w:sz="0" w:space="0" w:color="auto"/>
        <w:right w:val="none" w:sz="0" w:space="0" w:color="auto"/>
      </w:divBdr>
    </w:div>
    <w:div w:id="438916051">
      <w:bodyDiv w:val="1"/>
      <w:marLeft w:val="0"/>
      <w:marRight w:val="0"/>
      <w:marTop w:val="0"/>
      <w:marBottom w:val="0"/>
      <w:divBdr>
        <w:top w:val="none" w:sz="0" w:space="0" w:color="auto"/>
        <w:left w:val="none" w:sz="0" w:space="0" w:color="auto"/>
        <w:bottom w:val="none" w:sz="0" w:space="0" w:color="auto"/>
        <w:right w:val="none" w:sz="0" w:space="0" w:color="auto"/>
      </w:divBdr>
    </w:div>
    <w:div w:id="862402196">
      <w:bodyDiv w:val="1"/>
      <w:marLeft w:val="0"/>
      <w:marRight w:val="0"/>
      <w:marTop w:val="0"/>
      <w:marBottom w:val="0"/>
      <w:divBdr>
        <w:top w:val="none" w:sz="0" w:space="0" w:color="auto"/>
        <w:left w:val="none" w:sz="0" w:space="0" w:color="auto"/>
        <w:bottom w:val="none" w:sz="0" w:space="0" w:color="auto"/>
        <w:right w:val="none" w:sz="0" w:space="0" w:color="auto"/>
      </w:divBdr>
      <w:divsChild>
        <w:div w:id="1697391059">
          <w:marLeft w:val="0"/>
          <w:marRight w:val="0"/>
          <w:marTop w:val="0"/>
          <w:marBottom w:val="0"/>
          <w:divBdr>
            <w:top w:val="none" w:sz="0" w:space="0" w:color="auto"/>
            <w:left w:val="none" w:sz="0" w:space="0" w:color="auto"/>
            <w:bottom w:val="none" w:sz="0" w:space="0" w:color="auto"/>
            <w:right w:val="none" w:sz="0" w:space="0" w:color="auto"/>
          </w:divBdr>
        </w:div>
      </w:divsChild>
    </w:div>
    <w:div w:id="924992338">
      <w:bodyDiv w:val="1"/>
      <w:marLeft w:val="0"/>
      <w:marRight w:val="0"/>
      <w:marTop w:val="0"/>
      <w:marBottom w:val="0"/>
      <w:divBdr>
        <w:top w:val="none" w:sz="0" w:space="0" w:color="auto"/>
        <w:left w:val="none" w:sz="0" w:space="0" w:color="auto"/>
        <w:bottom w:val="none" w:sz="0" w:space="0" w:color="auto"/>
        <w:right w:val="none" w:sz="0" w:space="0" w:color="auto"/>
      </w:divBdr>
    </w:div>
    <w:div w:id="969433644">
      <w:bodyDiv w:val="1"/>
      <w:marLeft w:val="0"/>
      <w:marRight w:val="0"/>
      <w:marTop w:val="0"/>
      <w:marBottom w:val="0"/>
      <w:divBdr>
        <w:top w:val="none" w:sz="0" w:space="0" w:color="auto"/>
        <w:left w:val="none" w:sz="0" w:space="0" w:color="auto"/>
        <w:bottom w:val="none" w:sz="0" w:space="0" w:color="auto"/>
        <w:right w:val="none" w:sz="0" w:space="0" w:color="auto"/>
      </w:divBdr>
    </w:div>
    <w:div w:id="982664350">
      <w:bodyDiv w:val="1"/>
      <w:marLeft w:val="0"/>
      <w:marRight w:val="0"/>
      <w:marTop w:val="0"/>
      <w:marBottom w:val="0"/>
      <w:divBdr>
        <w:top w:val="none" w:sz="0" w:space="0" w:color="auto"/>
        <w:left w:val="none" w:sz="0" w:space="0" w:color="auto"/>
        <w:bottom w:val="none" w:sz="0" w:space="0" w:color="auto"/>
        <w:right w:val="none" w:sz="0" w:space="0" w:color="auto"/>
      </w:divBdr>
    </w:div>
    <w:div w:id="1020006051">
      <w:bodyDiv w:val="1"/>
      <w:marLeft w:val="0"/>
      <w:marRight w:val="0"/>
      <w:marTop w:val="0"/>
      <w:marBottom w:val="0"/>
      <w:divBdr>
        <w:top w:val="none" w:sz="0" w:space="0" w:color="auto"/>
        <w:left w:val="none" w:sz="0" w:space="0" w:color="auto"/>
        <w:bottom w:val="none" w:sz="0" w:space="0" w:color="auto"/>
        <w:right w:val="none" w:sz="0" w:space="0" w:color="auto"/>
      </w:divBdr>
    </w:div>
    <w:div w:id="1079523137">
      <w:bodyDiv w:val="1"/>
      <w:marLeft w:val="0"/>
      <w:marRight w:val="0"/>
      <w:marTop w:val="0"/>
      <w:marBottom w:val="0"/>
      <w:divBdr>
        <w:top w:val="none" w:sz="0" w:space="0" w:color="auto"/>
        <w:left w:val="none" w:sz="0" w:space="0" w:color="auto"/>
        <w:bottom w:val="none" w:sz="0" w:space="0" w:color="auto"/>
        <w:right w:val="none" w:sz="0" w:space="0" w:color="auto"/>
      </w:divBdr>
    </w:div>
    <w:div w:id="1270118283">
      <w:bodyDiv w:val="1"/>
      <w:marLeft w:val="0"/>
      <w:marRight w:val="0"/>
      <w:marTop w:val="0"/>
      <w:marBottom w:val="0"/>
      <w:divBdr>
        <w:top w:val="none" w:sz="0" w:space="0" w:color="auto"/>
        <w:left w:val="none" w:sz="0" w:space="0" w:color="auto"/>
        <w:bottom w:val="none" w:sz="0" w:space="0" w:color="auto"/>
        <w:right w:val="none" w:sz="0" w:space="0" w:color="auto"/>
      </w:divBdr>
    </w:div>
    <w:div w:id="1318848501">
      <w:bodyDiv w:val="1"/>
      <w:marLeft w:val="0"/>
      <w:marRight w:val="0"/>
      <w:marTop w:val="0"/>
      <w:marBottom w:val="0"/>
      <w:divBdr>
        <w:top w:val="none" w:sz="0" w:space="0" w:color="auto"/>
        <w:left w:val="none" w:sz="0" w:space="0" w:color="auto"/>
        <w:bottom w:val="none" w:sz="0" w:space="0" w:color="auto"/>
        <w:right w:val="none" w:sz="0" w:space="0" w:color="auto"/>
      </w:divBdr>
    </w:div>
    <w:div w:id="1330525172">
      <w:bodyDiv w:val="1"/>
      <w:marLeft w:val="0"/>
      <w:marRight w:val="0"/>
      <w:marTop w:val="0"/>
      <w:marBottom w:val="0"/>
      <w:divBdr>
        <w:top w:val="none" w:sz="0" w:space="0" w:color="auto"/>
        <w:left w:val="none" w:sz="0" w:space="0" w:color="auto"/>
        <w:bottom w:val="none" w:sz="0" w:space="0" w:color="auto"/>
        <w:right w:val="none" w:sz="0" w:space="0" w:color="auto"/>
      </w:divBdr>
    </w:div>
    <w:div w:id="1427774788">
      <w:bodyDiv w:val="1"/>
      <w:marLeft w:val="0"/>
      <w:marRight w:val="0"/>
      <w:marTop w:val="0"/>
      <w:marBottom w:val="0"/>
      <w:divBdr>
        <w:top w:val="none" w:sz="0" w:space="0" w:color="auto"/>
        <w:left w:val="none" w:sz="0" w:space="0" w:color="auto"/>
        <w:bottom w:val="none" w:sz="0" w:space="0" w:color="auto"/>
        <w:right w:val="none" w:sz="0" w:space="0" w:color="auto"/>
      </w:divBdr>
      <w:divsChild>
        <w:div w:id="1764642957">
          <w:marLeft w:val="0"/>
          <w:marRight w:val="0"/>
          <w:marTop w:val="0"/>
          <w:marBottom w:val="0"/>
          <w:divBdr>
            <w:top w:val="none" w:sz="0" w:space="0" w:color="auto"/>
            <w:left w:val="none" w:sz="0" w:space="0" w:color="auto"/>
            <w:bottom w:val="none" w:sz="0" w:space="0" w:color="auto"/>
            <w:right w:val="none" w:sz="0" w:space="0" w:color="auto"/>
          </w:divBdr>
        </w:div>
      </w:divsChild>
    </w:div>
    <w:div w:id="1488203597">
      <w:bodyDiv w:val="1"/>
      <w:marLeft w:val="0"/>
      <w:marRight w:val="0"/>
      <w:marTop w:val="0"/>
      <w:marBottom w:val="0"/>
      <w:divBdr>
        <w:top w:val="none" w:sz="0" w:space="0" w:color="auto"/>
        <w:left w:val="none" w:sz="0" w:space="0" w:color="auto"/>
        <w:bottom w:val="none" w:sz="0" w:space="0" w:color="auto"/>
        <w:right w:val="none" w:sz="0" w:space="0" w:color="auto"/>
      </w:divBdr>
    </w:div>
    <w:div w:id="1883862035">
      <w:bodyDiv w:val="1"/>
      <w:marLeft w:val="0"/>
      <w:marRight w:val="0"/>
      <w:marTop w:val="0"/>
      <w:marBottom w:val="0"/>
      <w:divBdr>
        <w:top w:val="none" w:sz="0" w:space="0" w:color="auto"/>
        <w:left w:val="none" w:sz="0" w:space="0" w:color="auto"/>
        <w:bottom w:val="none" w:sz="0" w:space="0" w:color="auto"/>
        <w:right w:val="none" w:sz="0" w:space="0" w:color="auto"/>
      </w:divBdr>
    </w:div>
    <w:div w:id="1980333962">
      <w:bodyDiv w:val="1"/>
      <w:marLeft w:val="0"/>
      <w:marRight w:val="0"/>
      <w:marTop w:val="0"/>
      <w:marBottom w:val="0"/>
      <w:divBdr>
        <w:top w:val="none" w:sz="0" w:space="0" w:color="auto"/>
        <w:left w:val="none" w:sz="0" w:space="0" w:color="auto"/>
        <w:bottom w:val="none" w:sz="0" w:space="0" w:color="auto"/>
        <w:right w:val="none" w:sz="0" w:space="0" w:color="auto"/>
      </w:divBdr>
    </w:div>
    <w:div w:id="200844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0C8AC-5F90-47EB-AD29-9D4CE6849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9481</Words>
  <Characters>54042</Characters>
  <Application>Microsoft Office Word</Application>
  <DocSecurity>0</DocSecurity>
  <Lines>450</Lines>
  <Paragraphs>126</Paragraphs>
  <ScaleCrop>false</ScaleCrop>
  <HeadingPairs>
    <vt:vector size="4" baseType="variant">
      <vt:variant>
        <vt:lpstr>Titolo</vt:lpstr>
      </vt:variant>
      <vt:variant>
        <vt:i4>1</vt:i4>
      </vt:variant>
      <vt:variant>
        <vt:lpstr>Intestazioni</vt:lpstr>
      </vt:variant>
      <vt:variant>
        <vt:i4>1</vt:i4>
      </vt:variant>
    </vt:vector>
  </HeadingPairs>
  <TitlesOfParts>
    <vt:vector size="2" baseType="lpstr">
      <vt:lpstr/>
      <vt:lpstr>    Effects of tDCS on reward responsiveness and valuation in Parkinson’s patients w</vt:lpstr>
    </vt:vector>
  </TitlesOfParts>
  <Company/>
  <LinksUpToDate>false</LinksUpToDate>
  <CharactersWithSpaces>63397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Damiano</dc:creator>
  <cp:keywords/>
  <dc:description/>
  <cp:lastModifiedBy>Marilena Aiello</cp:lastModifiedBy>
  <cp:revision>38</cp:revision>
  <dcterms:created xsi:type="dcterms:W3CDTF">2020-05-26T08:02:00Z</dcterms:created>
  <dcterms:modified xsi:type="dcterms:W3CDTF">2021-07-18T08:14:00Z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http://www.zotero.org/styles/apa-no-doi-no-issue</vt:lpwstr>
  </property>
  <property fmtid="{D5CDD505-2E9C-101B-9397-08002B2CF9AE}" pid="7" name="Mendeley Recent Style Name 2_1">
    <vt:lpwstr>American Psychological Association 6th edition (no DOIs, no issue numbers)</vt:lpwstr>
  </property>
  <property fmtid="{D5CDD505-2E9C-101B-9397-08002B2CF9AE}" pid="8" name="Mendeley Recent Style Id 3_1">
    <vt:lpwstr>http://www.zotero.org/styles/cortex</vt:lpwstr>
  </property>
  <property fmtid="{D5CDD505-2E9C-101B-9397-08002B2CF9AE}" pid="9" name="Mendeley Recent Style Name 3_1">
    <vt:lpwstr>Cortex</vt:lpwstr>
  </property>
  <property fmtid="{D5CDD505-2E9C-101B-9397-08002B2CF9AE}" pid="10" name="Mendeley Recent Style Id 4_1">
    <vt:lpwstr>http://www.zotero.org/styles/jama</vt:lpwstr>
  </property>
  <property fmtid="{D5CDD505-2E9C-101B-9397-08002B2CF9AE}" pid="11" name="Mendeley Recent Style Name 4_1">
    <vt:lpwstr>JAMA (The Journal of the American Medical Association)</vt:lpwstr>
  </property>
  <property fmtid="{D5CDD505-2E9C-101B-9397-08002B2CF9AE}" pid="12" name="Mendeley Recent Style Id 5_1">
    <vt:lpwstr>http://www.zotero.org/styles/journal-of-clinical-movement-disorders</vt:lpwstr>
  </property>
  <property fmtid="{D5CDD505-2E9C-101B-9397-08002B2CF9AE}" pid="13" name="Mendeley Recent Style Name 5_1">
    <vt:lpwstr>Journal of Clinical Movement Disorders</vt:lpwstr>
  </property>
  <property fmtid="{D5CDD505-2E9C-101B-9397-08002B2CF9AE}" pid="14" name="Mendeley Recent Style Id 6_1">
    <vt:lpwstr>http://www.zotero.org/styles/journal-of-neurology-neurosurgery-and-psychiatry</vt:lpwstr>
  </property>
  <property fmtid="{D5CDD505-2E9C-101B-9397-08002B2CF9AE}" pid="15" name="Mendeley Recent Style Name 6_1">
    <vt:lpwstr>Journal of Neurology, Neurosurgery, and Psychiatry</vt:lpwstr>
  </property>
  <property fmtid="{D5CDD505-2E9C-101B-9397-08002B2CF9AE}" pid="16" name="Mendeley Recent Style Id 7_1">
    <vt:lpwstr>http://www.zotero.org/styles/national-library-of-medicine</vt:lpwstr>
  </property>
  <property fmtid="{D5CDD505-2E9C-101B-9397-08002B2CF9AE}" pid="17" name="Mendeley Recent Style Name 7_1">
    <vt:lpwstr>National Library of Medicine</vt:lpwstr>
  </property>
  <property fmtid="{D5CDD505-2E9C-101B-9397-08002B2CF9AE}" pid="18" name="Mendeley Recent Style Id 8_1">
    <vt:lpwstr>http://www.zotero.org/styles/neuropsychopharmacology</vt:lpwstr>
  </property>
  <property fmtid="{D5CDD505-2E9C-101B-9397-08002B2CF9AE}" pid="19" name="Mendeley Recent Style Name 8_1">
    <vt:lpwstr>Neuropsychopharmacology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83c30237-3b7c-3d49-8db9-dc461b7e970e</vt:lpwstr>
  </property>
  <property fmtid="{D5CDD505-2E9C-101B-9397-08002B2CF9AE}" pid="24" name="Mendeley Citation Style_1">
    <vt:lpwstr>http://www.zotero.org/styles/neuropsychopharmacology</vt:lpwstr>
  </property>
</Properties>
</file>