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6126" w:rsidRDefault="00634D2E" w:rsidP="00CF7BE5">
      <w:pPr>
        <w:pStyle w:val="ListParagraph"/>
        <w:spacing w:after="0" w:line="240" w:lineRule="auto"/>
        <w:ind w:left="0" w:right="1358"/>
        <w:contextualSpacing w:val="0"/>
        <w:jc w:val="both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Supplementary Tables </w:t>
      </w:r>
    </w:p>
    <w:p w:rsidR="00634D2E" w:rsidRDefault="00634D2E" w:rsidP="00CF7BE5">
      <w:pPr>
        <w:pStyle w:val="ListParagraph"/>
        <w:spacing w:after="0" w:line="240" w:lineRule="auto"/>
        <w:ind w:left="0" w:right="1358"/>
        <w:contextualSpacing w:val="0"/>
        <w:jc w:val="both"/>
        <w:rPr>
          <w:rFonts w:ascii="Times New Roman" w:hAnsi="Times New Roman" w:cs="Times New Roman"/>
          <w:color w:val="000000"/>
        </w:rPr>
      </w:pPr>
    </w:p>
    <w:p w:rsidR="00C92DAC" w:rsidRPr="00BD2E5D" w:rsidRDefault="00C92DAC" w:rsidP="00C92DAC"/>
    <w:p w:rsidR="00C92DAC" w:rsidRDefault="00C92DAC" w:rsidP="00C92DAC">
      <w:pPr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Table S1.</w:t>
      </w:r>
      <w:r>
        <w:rPr>
          <w:rFonts w:ascii="Times New Roman" w:hAnsi="Times New Roman" w:cs="Times New Roman"/>
          <w:color w:val="000000"/>
        </w:rPr>
        <w:t xml:space="preserve"> Characteristics of women’s husbands (N=423).</w:t>
      </w:r>
    </w:p>
    <w:p w:rsidR="00C92DAC" w:rsidRDefault="00C92DAC" w:rsidP="00C92DAC">
      <w:pPr>
        <w:rPr>
          <w:rFonts w:ascii="Times New Roman" w:hAnsi="Times New Roman" w:cs="Times New Roman"/>
          <w:color w:val="000000"/>
        </w:rPr>
      </w:pPr>
    </w:p>
    <w:tbl>
      <w:tblPr>
        <w:tblW w:w="0" w:type="auto"/>
        <w:tblInd w:w="108" w:type="dxa"/>
        <w:tblBorders>
          <w:top w:val="single" w:sz="4" w:space="0" w:color="auto"/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3600"/>
        <w:gridCol w:w="1440"/>
      </w:tblGrid>
      <w:tr w:rsidR="00C92DAC">
        <w:tc>
          <w:tcPr>
            <w:tcW w:w="360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Husbands’ characteristics 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Proportions </w:t>
            </w:r>
          </w:p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(%)*</w:t>
            </w:r>
          </w:p>
        </w:tc>
      </w:tr>
      <w:tr w:rsidR="00C92DAC">
        <w:tc>
          <w:tcPr>
            <w:tcW w:w="360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44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360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Age in years, mean (SD)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40.5 (12.3)</w:t>
            </w:r>
          </w:p>
        </w:tc>
      </w:tr>
      <w:tr w:rsidR="00C92DAC">
        <w:tc>
          <w:tcPr>
            <w:tcW w:w="360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Age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360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20-25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92DAC" w:rsidRDefault="00C92DAC">
            <w:pPr>
              <w:ind w:left="18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6.2</w:t>
            </w:r>
          </w:p>
        </w:tc>
      </w:tr>
      <w:tr w:rsidR="00C92DAC">
        <w:tc>
          <w:tcPr>
            <w:tcW w:w="360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26-35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92DAC" w:rsidRDefault="00C92DAC">
            <w:pPr>
              <w:ind w:left="18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34.3</w:t>
            </w:r>
          </w:p>
        </w:tc>
      </w:tr>
      <w:tr w:rsidR="00C92DAC">
        <w:tc>
          <w:tcPr>
            <w:tcW w:w="360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36-45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31.4</w:t>
            </w:r>
          </w:p>
        </w:tc>
      </w:tr>
      <w:tr w:rsidR="00C92DAC">
        <w:tc>
          <w:tcPr>
            <w:tcW w:w="360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&gt;45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28.1</w:t>
            </w:r>
          </w:p>
        </w:tc>
      </w:tr>
      <w:tr w:rsidR="00C92DAC">
        <w:tc>
          <w:tcPr>
            <w:tcW w:w="360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360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Unemployed (N=448)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29.2</w:t>
            </w:r>
          </w:p>
        </w:tc>
      </w:tr>
      <w:tr w:rsidR="00C92DAC">
        <w:tc>
          <w:tcPr>
            <w:tcW w:w="360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360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History of dysuria 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12.3</w:t>
            </w:r>
          </w:p>
        </w:tc>
      </w:tr>
      <w:tr w:rsidR="00C92DAC">
        <w:tc>
          <w:tcPr>
            <w:tcW w:w="360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NR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6.2</w:t>
            </w:r>
          </w:p>
        </w:tc>
      </w:tr>
      <w:tr w:rsidR="00C92DAC">
        <w:tc>
          <w:tcPr>
            <w:tcW w:w="360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360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History of RTI 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360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No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76.2</w:t>
            </w:r>
          </w:p>
        </w:tc>
      </w:tr>
      <w:tr w:rsidR="00C92DAC">
        <w:tc>
          <w:tcPr>
            <w:tcW w:w="360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Yes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8.9</w:t>
            </w:r>
          </w:p>
        </w:tc>
      </w:tr>
      <w:tr w:rsidR="00C92DAC">
        <w:tc>
          <w:tcPr>
            <w:tcW w:w="360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Unknown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14.9</w:t>
            </w:r>
          </w:p>
        </w:tc>
      </w:tr>
      <w:tr w:rsidR="00C92DAC">
        <w:tc>
          <w:tcPr>
            <w:tcW w:w="360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</w:tbl>
    <w:p w:rsidR="00C92DAC" w:rsidRDefault="00C92DAC" w:rsidP="00C92DAC">
      <w:pPr>
        <w:rPr>
          <w:rFonts w:ascii="Times New Roman" w:hAnsi="Times New Roman" w:cs="Times New Roman"/>
          <w:color w:val="000000"/>
        </w:rPr>
      </w:pPr>
    </w:p>
    <w:p w:rsidR="00C92DAC" w:rsidRDefault="00C92DAC" w:rsidP="00C92DAC">
      <w:pPr>
        <w:ind w:right="378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* Percentages unless otherwise specified. </w:t>
      </w:r>
    </w:p>
    <w:p w:rsidR="00C92DAC" w:rsidRDefault="00C92DAC" w:rsidP="00C92DAC">
      <w:pPr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NR = not reported. RTI = reproductive tract infection.</w:t>
      </w:r>
    </w:p>
    <w:p w:rsidR="00C92DAC" w:rsidRDefault="00C92DAC" w:rsidP="00C92DAC">
      <w:pPr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br w:type="page"/>
      </w:r>
    </w:p>
    <w:p w:rsidR="00C92DAC" w:rsidRDefault="00C92DAC" w:rsidP="00C92DAC">
      <w:pPr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Table S2.</w:t>
      </w:r>
      <w:r>
        <w:rPr>
          <w:rFonts w:ascii="Times New Roman" w:hAnsi="Times New Roman" w:cs="Times New Roman"/>
          <w:color w:val="000000"/>
        </w:rPr>
        <w:t xml:space="preserve"> Gynecological characteristics of the women (N=601).</w:t>
      </w:r>
    </w:p>
    <w:p w:rsidR="00C92DAC" w:rsidRDefault="00C92DAC" w:rsidP="00C92DAC">
      <w:pPr>
        <w:rPr>
          <w:rFonts w:ascii="Times New Roman" w:hAnsi="Times New Roman" w:cs="Times New Roman"/>
          <w:color w:val="000000"/>
        </w:rPr>
      </w:pPr>
    </w:p>
    <w:tbl>
      <w:tblPr>
        <w:tblW w:w="0" w:type="auto"/>
        <w:tblInd w:w="108" w:type="dxa"/>
        <w:tblBorders>
          <w:top w:val="single" w:sz="4" w:space="0" w:color="auto"/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4320"/>
        <w:gridCol w:w="1260"/>
      </w:tblGrid>
      <w:tr w:rsidR="00C92DAC">
        <w:tc>
          <w:tcPr>
            <w:tcW w:w="43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Characteristics 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Proportions </w:t>
            </w:r>
          </w:p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(%)*</w:t>
            </w:r>
          </w:p>
        </w:tc>
      </w:tr>
      <w:tr w:rsidR="00C92DAC">
        <w:tc>
          <w:tcPr>
            <w:tcW w:w="432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Age at menarche in years, mean (SD)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13.1 (1.9)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Age at menarche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&lt;12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ind w:left="18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13.4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12-13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ind w:left="18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40.1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14-15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ind w:left="18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38.8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&gt;15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6.0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NR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2.0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Age at menopause in years, mean (SD)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46.0 (5.4)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Age at menopause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&lt;48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6.2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≥48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4.5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No menopause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89.3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Average bleeding duration in days, mean (SD)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6.0 (1.7)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Average bleeding duration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&lt;5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15.0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≥5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81.2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NR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3.8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Menstruation care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Sanitary pads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65.0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Cloths or other care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32.3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NR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2.7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Irregular menstruations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32.0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NR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2.3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Painful menstruation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77.0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NR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3.3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</w:tbl>
    <w:p w:rsidR="00C92DAC" w:rsidRDefault="00C92DAC" w:rsidP="00C92DAC">
      <w:pPr>
        <w:rPr>
          <w:rFonts w:ascii="Times New Roman" w:hAnsi="Times New Roman" w:cs="Times New Roman"/>
          <w:color w:val="000000"/>
        </w:rPr>
      </w:pPr>
    </w:p>
    <w:p w:rsidR="00C92DAC" w:rsidRDefault="00C92DAC" w:rsidP="00C92DAC">
      <w:pPr>
        <w:ind w:right="378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* Percentages unless otherwise specified. </w:t>
      </w:r>
    </w:p>
    <w:p w:rsidR="00C92DAC" w:rsidRDefault="00C92DAC" w:rsidP="00C92DAC">
      <w:pPr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NR = not reported (equals 0.0% when absent).</w:t>
      </w:r>
    </w:p>
    <w:p w:rsidR="00C92DAC" w:rsidRDefault="00C92DAC" w:rsidP="00C92DAC">
      <w:pPr>
        <w:rPr>
          <w:rFonts w:ascii="Times New Roman" w:hAnsi="Times New Roman" w:cs="Times New Roman"/>
          <w:color w:val="000000"/>
        </w:rPr>
      </w:pPr>
    </w:p>
    <w:p w:rsidR="00C92DAC" w:rsidRDefault="00C92DAC" w:rsidP="00C92DAC">
      <w:pPr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br w:type="page"/>
      </w:r>
    </w:p>
    <w:p w:rsidR="00C92DAC" w:rsidRDefault="00C92DAC" w:rsidP="00C92DAC">
      <w:pPr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Table S3.</w:t>
      </w:r>
      <w:r>
        <w:rPr>
          <w:rFonts w:ascii="Times New Roman" w:hAnsi="Times New Roman" w:cs="Times New Roman"/>
          <w:color w:val="000000"/>
        </w:rPr>
        <w:t xml:space="preserve"> Reproductive history of the women (N=440).</w:t>
      </w:r>
    </w:p>
    <w:p w:rsidR="00C92DAC" w:rsidRDefault="00C92DAC" w:rsidP="00C92DAC">
      <w:pPr>
        <w:rPr>
          <w:rFonts w:ascii="Times New Roman" w:hAnsi="Times New Roman" w:cs="Times New Roman"/>
          <w:color w:val="000000"/>
        </w:rPr>
      </w:pPr>
    </w:p>
    <w:tbl>
      <w:tblPr>
        <w:tblW w:w="0" w:type="auto"/>
        <w:tblInd w:w="108" w:type="dxa"/>
        <w:tblBorders>
          <w:top w:val="single" w:sz="4" w:space="0" w:color="auto"/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4860"/>
        <w:gridCol w:w="1260"/>
      </w:tblGrid>
      <w:tr w:rsidR="00C92DAC">
        <w:tc>
          <w:tcPr>
            <w:tcW w:w="48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Characteristics 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Proportions </w:t>
            </w:r>
          </w:p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(%)*</w:t>
            </w:r>
          </w:p>
        </w:tc>
      </w:tr>
      <w:tr w:rsidR="00C92DAC">
        <w:tc>
          <w:tcPr>
            <w:tcW w:w="486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Age at marriage in years, mean (SD)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19.5 (4.2)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Age at marriage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&lt;17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ind w:left="18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21.4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17-20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ind w:left="18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45.7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21-24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ind w:left="18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21.1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&gt;24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10.0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NR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1.8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Age at first delivery in years, mean (SD)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21.1 (3.7)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Age at first delivery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&lt;17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ind w:left="18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6.8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17-20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ind w:left="18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32.0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21-24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ind w:left="18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31.4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&gt;24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13.9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NR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15.9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Age at last delivery in years, mean (SD)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30.9 (6.8)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Age at last delivery, %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&lt;17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ind w:left="18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0.0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17-20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ind w:left="18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3.6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21-24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ind w:left="180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11.4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&gt;24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63.4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NR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21.6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Number of children alive, mean (SD)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3.8 (2.5)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Number of children alive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3.0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1-2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21.0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3-4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19.0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&gt;4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22.0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NR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34.9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Number of vaginal deliveries, mean (SD)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3.9 (2.5)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Number of vaginal deliveries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1.6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1-2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23.8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3-4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22.3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&gt;4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25.0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NR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27.3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Number of C-sections, mean (SD)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0.4 (0.8)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Number of C-sections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64.3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1-2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17.5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3-4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2.5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NR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15.7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Number of spontaneous abortions, mean (SD)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1.2 (1.6)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Number of spontaneous abortions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23.9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1-2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25.9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3-4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6.1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&gt;4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2.0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NR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42.1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At least one stillbirth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10.2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NR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2.3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At least one ectopic pregnancy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3.0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NR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3.6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At least one twin delivery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4.3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Months between last two childbirths, mean (SD)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34.1 (19.7)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Months between last two childbirths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&lt;13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8.9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13-24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27.0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25-36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16.8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&gt;36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20.0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NR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27.3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Months breastfeeding last childbirth, mean (SD)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17.5 (8.9)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Months breastfeeding last childbirth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4.6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2-12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23.9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13-24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50.4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&gt;24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7.0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NR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14.1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Hypertension or pre-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eclampsia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 xml:space="preserve"> at last pregnancy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21.8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No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65.9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Did not check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7.3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Had no screening available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3.0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NR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2.0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Currently pregnant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14.8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Place of delivery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Always at the hospital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48.9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Sometimes at the hospital and sometimes at home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20.0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lastRenderedPageBreak/>
              <w:t>Always at home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15.2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Other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2.0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NR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13.9</w:t>
            </w:r>
          </w:p>
        </w:tc>
      </w:tr>
      <w:tr w:rsidR="00C92DAC">
        <w:tc>
          <w:tcPr>
            <w:tcW w:w="486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2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</w:tbl>
    <w:p w:rsidR="00C92DAC" w:rsidRDefault="00C92DAC" w:rsidP="00C92DAC">
      <w:pPr>
        <w:rPr>
          <w:rFonts w:ascii="Times New Roman" w:hAnsi="Times New Roman" w:cs="Times New Roman"/>
          <w:color w:val="000000"/>
        </w:rPr>
      </w:pPr>
    </w:p>
    <w:p w:rsidR="00C92DAC" w:rsidRDefault="00C92DAC" w:rsidP="00C92DAC">
      <w:pPr>
        <w:ind w:right="378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* Percentages unless otherwise specified. </w:t>
      </w:r>
    </w:p>
    <w:p w:rsidR="00C92DAC" w:rsidRDefault="00C92DAC" w:rsidP="00C92DAC">
      <w:pPr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NR = not reported (equals 0.0% when absent).</w:t>
      </w:r>
    </w:p>
    <w:p w:rsidR="00C92DAC" w:rsidRDefault="00C92DAC" w:rsidP="00C92DAC">
      <w:pPr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br w:type="page"/>
      </w:r>
    </w:p>
    <w:p w:rsidR="00C92DAC" w:rsidRDefault="00C92DAC" w:rsidP="00C92DAC">
      <w:pPr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Table S4.</w:t>
      </w:r>
      <w:r>
        <w:rPr>
          <w:rFonts w:ascii="Times New Roman" w:hAnsi="Times New Roman" w:cs="Times New Roman"/>
          <w:color w:val="000000"/>
        </w:rPr>
        <w:t xml:space="preserve"> Characteristics of women with suspected infertility (N=109).</w:t>
      </w:r>
    </w:p>
    <w:p w:rsidR="00C92DAC" w:rsidRDefault="00C92DAC" w:rsidP="00C92DAC">
      <w:pPr>
        <w:rPr>
          <w:rFonts w:ascii="Times New Roman" w:hAnsi="Times New Roman" w:cs="Times New Roman"/>
          <w:color w:val="000000"/>
        </w:rPr>
      </w:pPr>
    </w:p>
    <w:tbl>
      <w:tblPr>
        <w:tblW w:w="0" w:type="auto"/>
        <w:tblInd w:w="108" w:type="dxa"/>
        <w:tblBorders>
          <w:top w:val="single" w:sz="4" w:space="0" w:color="auto"/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4320"/>
        <w:gridCol w:w="2160"/>
      </w:tblGrid>
      <w:tr w:rsidR="00C92DAC">
        <w:tc>
          <w:tcPr>
            <w:tcW w:w="432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Characteristics 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Proportions </w:t>
            </w:r>
          </w:p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(%)*</w:t>
            </w:r>
          </w:p>
        </w:tc>
      </w:tr>
      <w:tr w:rsidR="00C92DAC">
        <w:tc>
          <w:tcPr>
            <w:tcW w:w="432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Overall failure to get pregnant, (N=601)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18.1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Mean age in years, mean (SD)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34.4 (10.1)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Sought physician’s help, %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Yes, more than one physician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54.1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Yes, one physician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31.2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Not yet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11.9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NR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2.8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Infertility diagnosis, %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31.2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NR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2.8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In vitro fertilization, %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3.7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ind w:left="181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NR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15.5</w:t>
            </w:r>
          </w:p>
        </w:tc>
      </w:tr>
      <w:tr w:rsidR="00C92DAC">
        <w:tc>
          <w:tcPr>
            <w:tcW w:w="4320" w:type="dxa"/>
            <w:shd w:val="clear" w:color="auto" w:fill="auto"/>
            <w:vAlign w:val="center"/>
          </w:tcPr>
          <w:p w:rsidR="00C92DAC" w:rsidRDefault="00C92DAC">
            <w:pPr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160" w:type="dxa"/>
            <w:shd w:val="clear" w:color="auto" w:fill="auto"/>
            <w:vAlign w:val="center"/>
          </w:tcPr>
          <w:p w:rsidR="00C92DAC" w:rsidRDefault="00C92DAC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</w:tr>
    </w:tbl>
    <w:p w:rsidR="00C92DAC" w:rsidRDefault="00C92DAC" w:rsidP="00C92DAC">
      <w:pPr>
        <w:rPr>
          <w:rFonts w:ascii="Times New Roman" w:hAnsi="Times New Roman" w:cs="Times New Roman"/>
          <w:color w:val="000000"/>
        </w:rPr>
      </w:pPr>
    </w:p>
    <w:p w:rsidR="00C92DAC" w:rsidRDefault="00C92DAC" w:rsidP="00C92DAC">
      <w:pPr>
        <w:ind w:right="378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* Percentages unless otherwise specified. </w:t>
      </w:r>
    </w:p>
    <w:p w:rsidR="00C92DAC" w:rsidRDefault="00C92DAC" w:rsidP="00C92DAC">
      <w:pPr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NR = not reported (equals 0.0% when absent).</w:t>
      </w:r>
    </w:p>
    <w:p w:rsidR="00C92DAC" w:rsidRPr="000C6830" w:rsidRDefault="00C92DAC" w:rsidP="00C92DAC">
      <w:pPr>
        <w:rPr>
          <w:lang w:val="en-GB"/>
        </w:rPr>
      </w:pPr>
    </w:p>
    <w:p w:rsidR="00E76126" w:rsidRDefault="00E76126">
      <w:bookmarkStart w:id="0" w:name="_GoBack"/>
      <w:bookmarkEnd w:id="0"/>
    </w:p>
    <w:sectPr w:rsidR="00E76126">
      <w:footerReference w:type="even" r:id="rId6"/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6048" w:rsidRDefault="00CE6048">
      <w:r>
        <w:separator/>
      </w:r>
    </w:p>
  </w:endnote>
  <w:endnote w:type="continuationSeparator" w:id="0">
    <w:p w:rsidR="00CE6048" w:rsidRDefault="00CE60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2  Nazanin">
    <w:altName w:val="Arial"/>
    <w:charset w:val="B2"/>
    <w:family w:val="auto"/>
    <w:pitch w:val="variable"/>
    <w:sig w:usb0="00002000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C" w:rsidRDefault="006C53DC" w:rsidP="00781608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C53DC" w:rsidRDefault="006C53DC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C" w:rsidRPr="00FF7580" w:rsidRDefault="006C53DC" w:rsidP="00781608">
    <w:pPr>
      <w:pStyle w:val="Footer"/>
      <w:framePr w:wrap="around" w:vAnchor="text" w:hAnchor="margin" w:xAlign="center" w:y="1"/>
      <w:rPr>
        <w:rStyle w:val="PageNumber"/>
        <w:rFonts w:ascii="Times New Roman" w:hAnsi="Times New Roman" w:cs="Times New Roman"/>
      </w:rPr>
    </w:pPr>
    <w:r w:rsidRPr="00FF7580">
      <w:rPr>
        <w:rStyle w:val="PageNumber"/>
        <w:rFonts w:ascii="Times New Roman" w:hAnsi="Times New Roman" w:cs="Times New Roman"/>
      </w:rPr>
      <w:fldChar w:fldCharType="begin"/>
    </w:r>
    <w:r w:rsidRPr="00FF7580">
      <w:rPr>
        <w:rStyle w:val="PageNumber"/>
        <w:rFonts w:ascii="Times New Roman" w:hAnsi="Times New Roman" w:cs="Times New Roman"/>
      </w:rPr>
      <w:instrText xml:space="preserve">PAGE  </w:instrText>
    </w:r>
    <w:r w:rsidRPr="00FF7580">
      <w:rPr>
        <w:rStyle w:val="PageNumber"/>
        <w:rFonts w:ascii="Times New Roman" w:hAnsi="Times New Roman" w:cs="Times New Roman"/>
      </w:rPr>
      <w:fldChar w:fldCharType="separate"/>
    </w:r>
    <w:r w:rsidR="00C71B0D">
      <w:rPr>
        <w:rStyle w:val="PageNumber"/>
        <w:rFonts w:ascii="Times New Roman" w:hAnsi="Times New Roman" w:cs="Times New Roman"/>
        <w:noProof/>
      </w:rPr>
      <w:t>7</w:t>
    </w:r>
    <w:r w:rsidRPr="00FF7580">
      <w:rPr>
        <w:rStyle w:val="PageNumber"/>
        <w:rFonts w:ascii="Times New Roman" w:hAnsi="Times New Roman" w:cs="Times New Roman"/>
      </w:rPr>
      <w:fldChar w:fldCharType="end"/>
    </w:r>
  </w:p>
  <w:p w:rsidR="006C53DC" w:rsidRDefault="006C53D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6048" w:rsidRDefault="00CE6048">
      <w:r>
        <w:separator/>
      </w:r>
    </w:p>
  </w:footnote>
  <w:footnote w:type="continuationSeparator" w:id="0">
    <w:p w:rsidR="00CE6048" w:rsidRDefault="00CE60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</w:compat>
  <w:rsids>
    <w:rsidRoot w:val="004D1FA8"/>
    <w:rsid w:val="0002215E"/>
    <w:rsid w:val="0002690F"/>
    <w:rsid w:val="00040F6F"/>
    <w:rsid w:val="00075E9F"/>
    <w:rsid w:val="000D7CCE"/>
    <w:rsid w:val="001304F7"/>
    <w:rsid w:val="00197743"/>
    <w:rsid w:val="002246C7"/>
    <w:rsid w:val="002321A4"/>
    <w:rsid w:val="00260610"/>
    <w:rsid w:val="002671F1"/>
    <w:rsid w:val="00387D4B"/>
    <w:rsid w:val="004479F2"/>
    <w:rsid w:val="00464DC7"/>
    <w:rsid w:val="0047134A"/>
    <w:rsid w:val="00490953"/>
    <w:rsid w:val="004D1FA8"/>
    <w:rsid w:val="004D6475"/>
    <w:rsid w:val="005326AC"/>
    <w:rsid w:val="00544246"/>
    <w:rsid w:val="00592AB3"/>
    <w:rsid w:val="005A2E5E"/>
    <w:rsid w:val="005A3BE4"/>
    <w:rsid w:val="005D4D58"/>
    <w:rsid w:val="00634D2E"/>
    <w:rsid w:val="006A5F9F"/>
    <w:rsid w:val="006C0847"/>
    <w:rsid w:val="006C53DC"/>
    <w:rsid w:val="006D6EFF"/>
    <w:rsid w:val="00703125"/>
    <w:rsid w:val="00726C1C"/>
    <w:rsid w:val="00732CA8"/>
    <w:rsid w:val="007413C4"/>
    <w:rsid w:val="00781608"/>
    <w:rsid w:val="007A66E9"/>
    <w:rsid w:val="007E626B"/>
    <w:rsid w:val="00805658"/>
    <w:rsid w:val="0081705B"/>
    <w:rsid w:val="008269B9"/>
    <w:rsid w:val="00851F98"/>
    <w:rsid w:val="0095376A"/>
    <w:rsid w:val="009A3400"/>
    <w:rsid w:val="009B5A72"/>
    <w:rsid w:val="009E18A4"/>
    <w:rsid w:val="009F49F2"/>
    <w:rsid w:val="00A21D70"/>
    <w:rsid w:val="00A24AFE"/>
    <w:rsid w:val="00A33B5A"/>
    <w:rsid w:val="00A574BA"/>
    <w:rsid w:val="00B04F6E"/>
    <w:rsid w:val="00B53F81"/>
    <w:rsid w:val="00B67F30"/>
    <w:rsid w:val="00C65C9E"/>
    <w:rsid w:val="00C71B0D"/>
    <w:rsid w:val="00C92DAC"/>
    <w:rsid w:val="00CC57CE"/>
    <w:rsid w:val="00CD6065"/>
    <w:rsid w:val="00CE6048"/>
    <w:rsid w:val="00CF7BE5"/>
    <w:rsid w:val="00D04892"/>
    <w:rsid w:val="00D05FEB"/>
    <w:rsid w:val="00D74E25"/>
    <w:rsid w:val="00DA6E3B"/>
    <w:rsid w:val="00E21DD2"/>
    <w:rsid w:val="00E76126"/>
    <w:rsid w:val="00E824F7"/>
    <w:rsid w:val="00E86F4B"/>
    <w:rsid w:val="00EA2D6D"/>
    <w:rsid w:val="00EA3D13"/>
    <w:rsid w:val="00EB6DA3"/>
    <w:rsid w:val="00F3335B"/>
    <w:rsid w:val="00F65343"/>
    <w:rsid w:val="00F82CEF"/>
    <w:rsid w:val="00F846BD"/>
    <w:rsid w:val="00FF6CC8"/>
    <w:rsid w:val="00FF7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80EE475-9436-45A4-9C04-44E47D6899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MS Mincho" w:hAnsi="Times New Roman" w:cs="Times New Roman"/>
        <w:lang w:val="en-IN" w:eastAsia="en-I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D1FA8"/>
    <w:pPr>
      <w:spacing w:after="160" w:line="259" w:lineRule="auto"/>
    </w:pPr>
    <w:rPr>
      <w:rFonts w:ascii="Arial" w:eastAsia="Calibri" w:hAnsi="Arial" w:cs="2  Nazanin"/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4D1FA8"/>
    <w:pPr>
      <w:ind w:left="720"/>
      <w:contextualSpacing/>
    </w:pPr>
  </w:style>
  <w:style w:type="paragraph" w:styleId="Footer">
    <w:name w:val="footer"/>
    <w:basedOn w:val="Normal"/>
    <w:rsid w:val="00FF7580"/>
    <w:pPr>
      <w:tabs>
        <w:tab w:val="center" w:pos="4819"/>
        <w:tab w:val="right" w:pos="9638"/>
      </w:tabs>
    </w:pPr>
  </w:style>
  <w:style w:type="character" w:styleId="PageNumber">
    <w:name w:val="page number"/>
    <w:basedOn w:val="DefaultParagraphFont"/>
    <w:rsid w:val="00FF7580"/>
  </w:style>
  <w:style w:type="paragraph" w:styleId="Header">
    <w:name w:val="header"/>
    <w:basedOn w:val="Normal"/>
    <w:rsid w:val="00FF7580"/>
    <w:pPr>
      <w:tabs>
        <w:tab w:val="center" w:pos="4819"/>
        <w:tab w:val="right" w:pos="9638"/>
      </w:tabs>
    </w:pPr>
  </w:style>
  <w:style w:type="table" w:styleId="TableGrid">
    <w:name w:val="Table Grid"/>
    <w:basedOn w:val="TableNormal"/>
    <w:rsid w:val="00C92D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509</Words>
  <Characters>2907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>UNIFE</Company>
  <LinksUpToDate>false</LinksUpToDate>
  <CharactersWithSpaces>3410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RZ1</dc:creator>
  <cp:keywords/>
  <cp:lastModifiedBy>Sanjeev Kumar</cp:lastModifiedBy>
  <cp:revision>7</cp:revision>
  <dcterms:created xsi:type="dcterms:W3CDTF">2025-06-06T13:24:00Z</dcterms:created>
  <dcterms:modified xsi:type="dcterms:W3CDTF">2025-06-06T21:08:00Z</dcterms:modified>
</cp:coreProperties>
</file>