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2396" w:rsidRPr="00E00C31" w:rsidRDefault="00B82396" w:rsidP="00B82396">
      <w:pPr>
        <w:pStyle w:val="CommentText"/>
        <w:rPr>
          <w:rFonts w:ascii="Times New Roman" w:hAnsi="Times New Roman" w:cs="Times New Roman"/>
          <w:b/>
          <w:sz w:val="24"/>
          <w:szCs w:val="24"/>
        </w:rPr>
      </w:pPr>
      <w:r w:rsidRPr="00E00C31">
        <w:rPr>
          <w:rFonts w:ascii="Times New Roman" w:hAnsi="Times New Roman" w:cs="Times New Roman"/>
          <w:b/>
          <w:sz w:val="24"/>
          <w:szCs w:val="24"/>
        </w:rPr>
        <w:t>Masticatory habits of the adult Neanderthal individual BD 1 from La Chaise-de-Vouthon (France)</w:t>
      </w:r>
    </w:p>
    <w:p w:rsidR="00B82396" w:rsidRDefault="00B82396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60BDB" w:rsidRDefault="00AA3A5C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A3A5C">
        <w:rPr>
          <w:rFonts w:ascii="Times New Roman" w:hAnsi="Times New Roman" w:cs="Times New Roman"/>
          <w:b/>
          <w:sz w:val="24"/>
          <w:szCs w:val="24"/>
          <w:lang w:val="en-US"/>
        </w:rPr>
        <w:t>SUPPLEMENTARY INFORMATION</w:t>
      </w:r>
    </w:p>
    <w:p w:rsidR="005854D1" w:rsidRDefault="00FA10BC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>
            <wp:extent cx="5731510" cy="5547799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5547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1657B" w:rsidRDefault="00D14DD4" w:rsidP="0075395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SI </w:t>
      </w:r>
      <w:r w:rsidR="00E1657B" w:rsidRPr="00753955">
        <w:rPr>
          <w:rFonts w:ascii="Times New Roman" w:hAnsi="Times New Roman" w:cs="Times New Roman"/>
          <w:b/>
          <w:sz w:val="24"/>
          <w:szCs w:val="24"/>
          <w:lang w:val="en-US"/>
        </w:rPr>
        <w:t>Fig. 1.</w:t>
      </w:r>
      <w:r w:rsidR="00E1657B" w:rsidRPr="0075395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4DAE" w:rsidRPr="00753955">
        <w:rPr>
          <w:rFonts w:ascii="Times New Roman" w:hAnsi="Times New Roman" w:cs="Times New Roman"/>
          <w:sz w:val="24"/>
          <w:szCs w:val="24"/>
        </w:rPr>
        <w:t>Occlusal fingerprint analysis</w:t>
      </w:r>
      <w:r w:rsidR="00A70D33">
        <w:rPr>
          <w:rFonts w:ascii="Times New Roman" w:hAnsi="Times New Roman" w:cs="Times New Roman"/>
          <w:sz w:val="24"/>
          <w:szCs w:val="24"/>
        </w:rPr>
        <w:t xml:space="preserve"> (OFA)</w:t>
      </w:r>
      <w:r w:rsidR="00127C97">
        <w:rPr>
          <w:rFonts w:ascii="Times New Roman" w:hAnsi="Times New Roman" w:cs="Times New Roman"/>
          <w:sz w:val="24"/>
          <w:szCs w:val="24"/>
        </w:rPr>
        <w:t xml:space="preserve"> in BD 1’s </w:t>
      </w:r>
      <w:r w:rsidR="00127C97" w:rsidRPr="00C758DF">
        <w:rPr>
          <w:rFonts w:ascii="Times New Roman" w:eastAsia="Times New Roman" w:hAnsi="Times New Roman" w:cs="Times New Roman"/>
          <w:sz w:val="24"/>
          <w:szCs w:val="24"/>
          <w:lang w:eastAsia="en-AU"/>
        </w:rPr>
        <w:t>R M</w:t>
      </w:r>
      <w:r w:rsidR="00127C97" w:rsidRPr="00C758DF">
        <w:rPr>
          <w:rFonts w:ascii="Times New Roman" w:eastAsia="Times New Roman" w:hAnsi="Times New Roman" w:cs="Times New Roman"/>
          <w:sz w:val="24"/>
          <w:szCs w:val="24"/>
          <w:vertAlign w:val="subscript"/>
          <w:lang w:eastAsia="en-AU"/>
        </w:rPr>
        <w:t>2</w:t>
      </w:r>
      <w:r w:rsidR="00AD4DAE" w:rsidRPr="00753955">
        <w:rPr>
          <w:rFonts w:ascii="Times New Roman" w:hAnsi="Times New Roman" w:cs="Times New Roman"/>
          <w:sz w:val="24"/>
          <w:szCs w:val="24"/>
        </w:rPr>
        <w:t xml:space="preserve">: (A) model orientation, (B) facet identification, (C) creation of </w:t>
      </w:r>
      <w:r w:rsidR="00A70D33">
        <w:rPr>
          <w:rFonts w:ascii="Times New Roman" w:hAnsi="Times New Roman" w:cs="Times New Roman"/>
          <w:sz w:val="24"/>
          <w:szCs w:val="24"/>
        </w:rPr>
        <w:t>facet</w:t>
      </w:r>
      <w:r w:rsidR="00AD4DAE" w:rsidRPr="00753955">
        <w:rPr>
          <w:rFonts w:ascii="Times New Roman" w:hAnsi="Times New Roman" w:cs="Times New Roman"/>
          <w:sz w:val="24"/>
          <w:szCs w:val="24"/>
        </w:rPr>
        <w:t xml:space="preserve"> planes and inclination, (D) dip direction, (</w:t>
      </w:r>
      <w:r w:rsidR="00A70D33">
        <w:rPr>
          <w:rFonts w:ascii="Times New Roman" w:hAnsi="Times New Roman" w:cs="Times New Roman"/>
          <w:sz w:val="24"/>
          <w:szCs w:val="24"/>
        </w:rPr>
        <w:t>E, F</w:t>
      </w:r>
      <w:r w:rsidR="00AD4DAE" w:rsidRPr="00753955">
        <w:rPr>
          <w:rFonts w:ascii="Times New Roman" w:hAnsi="Times New Roman" w:cs="Times New Roman"/>
          <w:sz w:val="24"/>
          <w:szCs w:val="24"/>
        </w:rPr>
        <w:t>) three-dimensional occlusal compass</w:t>
      </w:r>
      <w:r w:rsidR="00A70D33">
        <w:rPr>
          <w:rFonts w:ascii="Times New Roman" w:hAnsi="Times New Roman" w:cs="Times New Roman"/>
          <w:sz w:val="24"/>
          <w:szCs w:val="24"/>
        </w:rPr>
        <w:t xml:space="preserve"> showing</w:t>
      </w:r>
      <w:r w:rsidR="009D6DA1">
        <w:rPr>
          <w:rFonts w:ascii="Times New Roman" w:hAnsi="Times New Roman" w:cs="Times New Roman"/>
          <w:sz w:val="24"/>
          <w:szCs w:val="24"/>
        </w:rPr>
        <w:t xml:space="preserve"> the</w:t>
      </w:r>
      <w:r w:rsidR="00A70D33">
        <w:rPr>
          <w:rFonts w:ascii="Times New Roman" w:hAnsi="Times New Roman" w:cs="Times New Roman"/>
          <w:sz w:val="24"/>
          <w:szCs w:val="24"/>
        </w:rPr>
        <w:t xml:space="preserve"> orientation and inclination of </w:t>
      </w:r>
      <w:r w:rsidR="009D6DA1">
        <w:rPr>
          <w:rFonts w:ascii="Times New Roman" w:hAnsi="Times New Roman" w:cs="Times New Roman"/>
          <w:sz w:val="24"/>
          <w:szCs w:val="24"/>
        </w:rPr>
        <w:t xml:space="preserve">the </w:t>
      </w:r>
      <w:r w:rsidR="00A70D33">
        <w:rPr>
          <w:rFonts w:ascii="Times New Roman" w:hAnsi="Times New Roman" w:cs="Times New Roman"/>
          <w:sz w:val="24"/>
          <w:szCs w:val="24"/>
        </w:rPr>
        <w:t>wear facets.</w:t>
      </w:r>
    </w:p>
    <w:p w:rsidR="00960BDB" w:rsidRPr="00960BDB" w:rsidRDefault="00960BDB" w:rsidP="00960BDB">
      <w:pPr>
        <w:tabs>
          <w:tab w:val="left" w:pos="6756"/>
        </w:tabs>
        <w:rPr>
          <w:rFonts w:ascii="Times New Roman" w:hAnsi="Times New Roman" w:cs="Times New Roman"/>
          <w:sz w:val="24"/>
          <w:szCs w:val="24"/>
        </w:rPr>
        <w:sectPr w:rsidR="00960BDB" w:rsidRPr="00960BDB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B82396" w:rsidRDefault="00D14DD4" w:rsidP="00B82396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SI </w:t>
      </w:r>
      <w:r w:rsidR="00B82396" w:rsidRPr="0088102B">
        <w:rPr>
          <w:rFonts w:ascii="Times New Roman" w:hAnsi="Times New Roman" w:cs="Times New Roman"/>
          <w:b/>
          <w:sz w:val="24"/>
          <w:szCs w:val="24"/>
        </w:rPr>
        <w:t>Table 1.</w:t>
      </w:r>
      <w:r w:rsidR="00B82396" w:rsidRPr="0088102B">
        <w:rPr>
          <w:rFonts w:ascii="Times New Roman" w:hAnsi="Times New Roman" w:cs="Times New Roman"/>
          <w:sz w:val="24"/>
          <w:szCs w:val="24"/>
        </w:rPr>
        <w:t xml:space="preserve"> </w:t>
      </w:r>
      <w:r w:rsidR="003E6FE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E6FE4" w:rsidRPr="00C758DF">
        <w:rPr>
          <w:rFonts w:ascii="Times New Roman" w:hAnsi="Times New Roman" w:cs="Times New Roman"/>
          <w:sz w:val="24"/>
          <w:szCs w:val="24"/>
          <w:lang w:val="en-US"/>
        </w:rPr>
        <w:t xml:space="preserve">omparative human fossil sample </w:t>
      </w:r>
      <w:r w:rsidR="003E6FE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3E6FE4" w:rsidRPr="00C758DF">
        <w:rPr>
          <w:rFonts w:ascii="Times New Roman" w:hAnsi="Times New Roman" w:cs="Times New Roman"/>
          <w:sz w:val="24"/>
          <w:szCs w:val="24"/>
          <w:lang w:val="en-US"/>
        </w:rPr>
        <w:t>Fiorenza et al. 2011a)</w:t>
      </w:r>
      <w:r w:rsidR="003E6FE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B82396" w:rsidRPr="0088102B">
        <w:rPr>
          <w:rFonts w:ascii="Times New Roman" w:hAnsi="Times New Roman" w:cs="Times New Roman"/>
          <w:sz w:val="24"/>
          <w:szCs w:val="24"/>
          <w:lang w:val="en-US"/>
        </w:rPr>
        <w:t xml:space="preserve">Groups: </w:t>
      </w:r>
      <w:r w:rsidR="00127C97">
        <w:rPr>
          <w:rFonts w:ascii="Times New Roman" w:hAnsi="Times New Roman" w:cs="Times New Roman"/>
          <w:sz w:val="24"/>
          <w:szCs w:val="24"/>
          <w:lang w:val="en-US"/>
        </w:rPr>
        <w:t>NEA</w:t>
      </w:r>
      <w:r w:rsidR="00B82396" w:rsidRPr="0088102B">
        <w:rPr>
          <w:rFonts w:ascii="Times New Roman" w:hAnsi="Times New Roman" w:cs="Times New Roman"/>
          <w:sz w:val="24"/>
          <w:szCs w:val="24"/>
          <w:lang w:val="en-US"/>
        </w:rPr>
        <w:t xml:space="preserve"> = Neanderthals, AMH = anatomically modern humans</w:t>
      </w:r>
      <w:r w:rsidR="00B8239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B82396" w:rsidRPr="0088102B">
        <w:rPr>
          <w:rFonts w:ascii="Times New Roman" w:hAnsi="Times New Roman" w:cs="Times New Roman"/>
          <w:sz w:val="24"/>
          <w:szCs w:val="24"/>
          <w:lang w:val="en-US"/>
        </w:rPr>
        <w:t xml:space="preserve">Biomes: SCF = steppe/coniferous forest, DEW = deciduous woodland, MED = Mediterranean evergreen. </w:t>
      </w:r>
    </w:p>
    <w:tbl>
      <w:tblPr>
        <w:tblW w:w="9799" w:type="dxa"/>
        <w:tblLook w:val="04A0" w:firstRow="1" w:lastRow="0" w:firstColumn="1" w:lastColumn="0" w:noHBand="0" w:noVBand="1"/>
      </w:tblPr>
      <w:tblGrid>
        <w:gridCol w:w="960"/>
        <w:gridCol w:w="1875"/>
        <w:gridCol w:w="883"/>
        <w:gridCol w:w="960"/>
        <w:gridCol w:w="1861"/>
        <w:gridCol w:w="1417"/>
        <w:gridCol w:w="851"/>
        <w:gridCol w:w="992"/>
      </w:tblGrid>
      <w:tr w:rsidR="00B82396" w:rsidRPr="00E00C31" w:rsidTr="00960BD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E00C31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E00C31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E00C31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E00C31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E00C31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E00C31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E00C31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E00C31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B82396" w:rsidRPr="00E00C31" w:rsidTr="00960BDB">
        <w:trPr>
          <w:trHeight w:val="324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Group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Individuals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Tooth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Wear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Locality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Dating (ka)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OIS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AU"/>
              </w:rPr>
              <w:t>Biome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47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48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134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URM1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136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165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URM2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166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URM1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167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URM1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169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URM2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171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URM1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172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URM2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175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Krapina 177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URM2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130±10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Guattari 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7C20AD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  <w:t>LRM2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7C20AD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Italy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50-60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Guattari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7C20AD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  <w:t>LRM2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7C20AD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Italy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60-74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Regourdou 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LRM2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56-70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DEW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Tabun1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ULM2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122±16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Shanidar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ULM2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Iraq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?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?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Amud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 xml:space="preserve">ULM2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Saccopastore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7C20AD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  <w:t>URM2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7C20AD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Italy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100-130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NEA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Saccopastore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7C20AD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  <w:t>URM2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7C20AD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Italy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100-130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Monsempron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100-120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Monsempron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URM1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7C20AD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  <w:r w:rsidRPr="007C20AD"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100-120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lastRenderedPageBreak/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Vindija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V259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Croatia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Le Moustier 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41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115±15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115±15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115±15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115±15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11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115±15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15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URM1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115±15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Qafzeh 27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Israel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115±15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5d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MED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Barma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Grande 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Italy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24.8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Barma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Grande 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Italy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24.8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Sungir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URM1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Russia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26.2-27.2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</w:tr>
      <w:tr w:rsidR="00B82396" w:rsidRPr="00E00C31" w:rsidTr="00960BDB">
        <w:trPr>
          <w:trHeight w:val="3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Pataud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224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France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21-22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82396" w:rsidRPr="00E00C31" w:rsidRDefault="00B82396" w:rsidP="00B82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</w:tr>
      <w:tr w:rsidR="00764AE2" w:rsidRPr="00E00C31" w:rsidTr="00960BDB">
        <w:trPr>
          <w:trHeight w:val="324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AMH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proofErr w:type="spellStart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Mladeč</w:t>
            </w:r>
            <w:proofErr w:type="spellEnd"/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 xml:space="preserve"> 2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ULM1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en-AU"/>
              </w:rPr>
              <w:t>Czech Republic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Cambria Math" w:eastAsia="Times New Roman" w:hAnsi="Cambria Math" w:cs="Cambria Math"/>
                <w:color w:val="000000"/>
                <w:sz w:val="24"/>
                <w:szCs w:val="24"/>
                <w:lang w:eastAsia="en-AU"/>
              </w:rPr>
              <w:t>∼</w:t>
            </w: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  <w:r w:rsidRPr="00E00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  <w:t>SCF</w:t>
            </w:r>
          </w:p>
        </w:tc>
      </w:tr>
      <w:tr w:rsidR="00764AE2" w:rsidRPr="00E00C31" w:rsidTr="00960BD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AU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4AE2" w:rsidRPr="00E00C31" w:rsidRDefault="00764AE2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</w:tbl>
    <w:p w:rsidR="00960BDB" w:rsidRDefault="00960BDB" w:rsidP="00960BD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AU"/>
        </w:rPr>
      </w:pPr>
    </w:p>
    <w:p w:rsidR="00960BDB" w:rsidRPr="00960BDB" w:rsidRDefault="00960BDB" w:rsidP="00960BDB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:rsidR="00960BDB" w:rsidRPr="00960BDB" w:rsidRDefault="00960BDB" w:rsidP="00960BDB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:rsidR="00960BDB" w:rsidRPr="00960BDB" w:rsidRDefault="00960BDB" w:rsidP="00960BDB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:rsidR="00960BDB" w:rsidRPr="00960BDB" w:rsidRDefault="00960BDB" w:rsidP="00960BDB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:rsidR="00960BDB" w:rsidRDefault="00960BDB" w:rsidP="00960BDB">
      <w:pPr>
        <w:rPr>
          <w:rFonts w:ascii="Times New Roman" w:eastAsia="Times New Roman" w:hAnsi="Times New Roman" w:cs="Times New Roman"/>
          <w:sz w:val="24"/>
          <w:szCs w:val="24"/>
          <w:lang w:eastAsia="en-AU"/>
        </w:rPr>
      </w:pPr>
    </w:p>
    <w:p w:rsidR="00960BDB" w:rsidRPr="00FB2AF5" w:rsidRDefault="00960BDB" w:rsidP="00960BDB">
      <w:pPr>
        <w:tabs>
          <w:tab w:val="left" w:pos="7788"/>
        </w:tabs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AU"/>
        </w:rPr>
        <w:sectPr w:rsidR="00960BDB" w:rsidRPr="00FB2AF5" w:rsidSect="00B82396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 w:rsidRPr="00FB2AF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AU"/>
        </w:rPr>
        <w:tab/>
      </w:r>
    </w:p>
    <w:tbl>
      <w:tblPr>
        <w:tblW w:w="9799" w:type="dxa"/>
        <w:tblLook w:val="04A0" w:firstRow="1" w:lastRow="0" w:firstColumn="1" w:lastColumn="0" w:noHBand="0" w:noVBand="1"/>
      </w:tblPr>
      <w:tblGrid>
        <w:gridCol w:w="960"/>
        <w:gridCol w:w="1875"/>
        <w:gridCol w:w="883"/>
        <w:gridCol w:w="960"/>
        <w:gridCol w:w="1861"/>
        <w:gridCol w:w="1417"/>
        <w:gridCol w:w="851"/>
        <w:gridCol w:w="992"/>
      </w:tblGrid>
      <w:tr w:rsidR="00FB2AF5" w:rsidRPr="00FB2AF5" w:rsidTr="00960BD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391C" w:rsidRPr="00FB2AF5" w:rsidRDefault="0069391C" w:rsidP="006939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391C" w:rsidRPr="00FB2AF5" w:rsidRDefault="0069391C" w:rsidP="00764AE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en-AU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391C" w:rsidRPr="00FB2AF5" w:rsidRDefault="0069391C" w:rsidP="00764AE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en-A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391C" w:rsidRPr="00FB2AF5" w:rsidRDefault="0069391C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en-AU"/>
              </w:rPr>
            </w:pP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391C" w:rsidRPr="00FB2AF5" w:rsidRDefault="0069391C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en-AU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391C" w:rsidRPr="00FB2AF5" w:rsidRDefault="0069391C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en-A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391C" w:rsidRPr="00FB2AF5" w:rsidRDefault="0069391C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en-A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391C" w:rsidRPr="00FB2AF5" w:rsidRDefault="0069391C" w:rsidP="00764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en-AU"/>
              </w:rPr>
            </w:pPr>
          </w:p>
        </w:tc>
      </w:tr>
    </w:tbl>
    <w:p w:rsidR="00960BDB" w:rsidRPr="00FB2AF5" w:rsidRDefault="00D14DD4" w:rsidP="0069391C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B2AF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SI </w:t>
      </w:r>
      <w:r w:rsidR="0069391C" w:rsidRPr="00FB2AF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Table 2.</w:t>
      </w:r>
      <w:r w:rsidR="0069391C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60BDB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Intra-observer relative errors associated to the measurements used for the </w:t>
      </w:r>
      <w:r w:rsidR="00A90FE3" w:rsidRPr="00FB2AF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Average Cementum Thickness (ACT) calculation </w:t>
      </w:r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proofErr w:type="spellStart"/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>Vcem</w:t>
      </w:r>
      <w:proofErr w:type="spellEnd"/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</w:t>
      </w:r>
      <w:proofErr w:type="spellStart"/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>Sdent</w:t>
      </w:r>
      <w:proofErr w:type="spellEnd"/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60BDB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equally partition of the molar root (</w:t>
      </w:r>
      <w:proofErr w:type="spellStart"/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>Vd</w:t>
      </w:r>
      <w:proofErr w:type="spellEnd"/>
      <w:r w:rsidR="00960BDB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60BDB" w:rsidRPr="00FB2A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spellStart"/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Vcem</w:t>
      </w:r>
      <w:proofErr w:type="spellEnd"/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radicular cementum volume, </w:t>
      </w:r>
      <w:proofErr w:type="spellStart"/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Vd</w:t>
      </w:r>
      <w:proofErr w:type="spellEnd"/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radicular dentine volume, </w:t>
      </w:r>
      <w:proofErr w:type="spellStart"/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Sdent</w:t>
      </w:r>
      <w:proofErr w:type="spellEnd"/>
      <w:r w:rsidR="00CD02B2" w:rsidRPr="00FB2AF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 radicular dentine area</w:t>
      </w:r>
      <w:r w:rsidR="00A90FE3" w:rsidRPr="00FB2AF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RE: relative error.</w:t>
      </w:r>
    </w:p>
    <w:tbl>
      <w:tblPr>
        <w:tblW w:w="6058" w:type="dxa"/>
        <w:tblLook w:val="04A0" w:firstRow="1" w:lastRow="0" w:firstColumn="1" w:lastColumn="0" w:noHBand="0" w:noVBand="1"/>
      </w:tblPr>
      <w:tblGrid>
        <w:gridCol w:w="960"/>
        <w:gridCol w:w="1308"/>
        <w:gridCol w:w="1050"/>
        <w:gridCol w:w="1417"/>
        <w:gridCol w:w="1380"/>
      </w:tblGrid>
      <w:tr w:rsidR="00FB2AF5" w:rsidRPr="00FB2AF5" w:rsidTr="00CD02B2">
        <w:trPr>
          <w:trHeight w:val="324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 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D8727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en-AU"/>
              </w:rPr>
              <w:t>Tooth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D8727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en-AU"/>
              </w:rPr>
              <w:t>Variable</w:t>
            </w:r>
            <w:r w:rsidR="00960BDB" w:rsidRPr="00FB2A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en-A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en-AU"/>
              </w:rPr>
              <w:t> </w:t>
            </w:r>
            <w:r w:rsidR="00D8727B" w:rsidRPr="00FB2AF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en-AU"/>
              </w:rPr>
              <w:t>Portion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  <w:t>Mean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  <w:t>RE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  <w:t>LLM1</w:t>
            </w: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Vcem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128.94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0.03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63.35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0.02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65.59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0.07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Vd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557.40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277.47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279.59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Sdent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729.80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0.05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435.66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0.03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294.14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0.07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D872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  <w:t>LRM1</w:t>
            </w: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Vcem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177.38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71.80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0.02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105.58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0.02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Vd</w:t>
            </w:r>
            <w:proofErr w:type="spellEnd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446.68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224.33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222.39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Sdent</w:t>
            </w:r>
            <w:proofErr w:type="spellEnd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618.37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355.20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0.04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263.17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0.05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  <w:t>LLM2</w:t>
            </w: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Vcem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124.87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66.20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0.04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58.67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0.05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Vd</w:t>
            </w:r>
            <w:proofErr w:type="spellEnd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567.80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282.24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285.56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Sdent</w:t>
            </w:r>
            <w:proofErr w:type="spellEnd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665.58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403.00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262.58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0.02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  <w:t>LRM2</w:t>
            </w: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Vcem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130.58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71.56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59.02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0.02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Vd</w:t>
            </w:r>
            <w:proofErr w:type="spellEnd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622.21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330.14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292.06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Sdent</w:t>
            </w:r>
            <w:proofErr w:type="spellEnd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766.17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476.96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0.05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289.22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0.09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  <w:t>LLM3</w:t>
            </w: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Vcem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56.78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29.01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0.08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27.77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0.08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Vd</w:t>
            </w:r>
            <w:proofErr w:type="spellEnd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451.88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262.78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0.06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189.09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0.08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Sdent</w:t>
            </w:r>
            <w:proofErr w:type="spellEnd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550.90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366.68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0.07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184.22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0.14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  <w:t>LRM3</w:t>
            </w: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Vcem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140.24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71.47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68.69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0.01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Vd</w:t>
            </w:r>
            <w:proofErr w:type="spellEnd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411.53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0.00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245.84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0.08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164.69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0.12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proofErr w:type="spellStart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Sdent</w:t>
            </w:r>
            <w:proofErr w:type="spellEnd"/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Total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504.74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0.12</w:t>
            </w:r>
          </w:p>
        </w:tc>
      </w:tr>
      <w:tr w:rsidR="00FB2AF5" w:rsidRPr="00FB2AF5" w:rsidTr="00CD02B2">
        <w:trPr>
          <w:trHeight w:val="312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Buccal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362.52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0.06</w:t>
            </w:r>
          </w:p>
        </w:tc>
      </w:tr>
      <w:tr w:rsidR="00FB2AF5" w:rsidRPr="00FB2AF5" w:rsidTr="00CD02B2">
        <w:trPr>
          <w:trHeight w:val="324"/>
        </w:trPr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130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 xml:space="preserve">Lingual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188.29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0BDB" w:rsidRPr="00FB2AF5" w:rsidRDefault="00960BDB" w:rsidP="00960B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</w:pPr>
            <w:r w:rsidRPr="00FB2AF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n-AU"/>
              </w:rPr>
              <w:t>0.13</w:t>
            </w:r>
          </w:p>
        </w:tc>
      </w:tr>
    </w:tbl>
    <w:p w:rsidR="0069391C" w:rsidRPr="00FB2AF5" w:rsidRDefault="0069391C" w:rsidP="0069391C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B2AF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B82396" w:rsidRPr="00FB2AF5" w:rsidRDefault="00B82396" w:rsidP="00B82396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B82396" w:rsidRPr="00FB2AF5" w:rsidRDefault="00B82396" w:rsidP="00B82396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B82396" w:rsidRPr="00FB2AF5" w:rsidRDefault="00B82396" w:rsidP="00B82396">
      <w:pPr>
        <w:rPr>
          <w:color w:val="000000" w:themeColor="text1"/>
        </w:rPr>
      </w:pPr>
    </w:p>
    <w:p w:rsidR="00B82396" w:rsidRPr="00FB2AF5" w:rsidRDefault="00B82396" w:rsidP="00753955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sectPr w:rsidR="00B82396" w:rsidRPr="00FB2AF5" w:rsidSect="00960B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3702" w:rsidRDefault="00223702" w:rsidP="00B82396">
      <w:pPr>
        <w:spacing w:after="0" w:line="240" w:lineRule="auto"/>
      </w:pPr>
      <w:r>
        <w:separator/>
      </w:r>
    </w:p>
  </w:endnote>
  <w:endnote w:type="continuationSeparator" w:id="0">
    <w:p w:rsidR="00223702" w:rsidRDefault="00223702" w:rsidP="00B82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3702" w:rsidRDefault="00223702" w:rsidP="00B82396">
      <w:pPr>
        <w:spacing w:after="0" w:line="240" w:lineRule="auto"/>
      </w:pPr>
      <w:r>
        <w:separator/>
      </w:r>
    </w:p>
  </w:footnote>
  <w:footnote w:type="continuationSeparator" w:id="0">
    <w:p w:rsidR="00223702" w:rsidRDefault="00223702" w:rsidP="00B823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A5C"/>
    <w:rsid w:val="00127C97"/>
    <w:rsid w:val="00223702"/>
    <w:rsid w:val="003E6FE4"/>
    <w:rsid w:val="005459C5"/>
    <w:rsid w:val="005567AE"/>
    <w:rsid w:val="005854D1"/>
    <w:rsid w:val="00675D6F"/>
    <w:rsid w:val="00682F43"/>
    <w:rsid w:val="0069391C"/>
    <w:rsid w:val="007143EE"/>
    <w:rsid w:val="00753955"/>
    <w:rsid w:val="00764AE2"/>
    <w:rsid w:val="007C20AD"/>
    <w:rsid w:val="00960BDB"/>
    <w:rsid w:val="009D6DA1"/>
    <w:rsid w:val="00A70D33"/>
    <w:rsid w:val="00A90FE3"/>
    <w:rsid w:val="00AA3A5C"/>
    <w:rsid w:val="00AD4DAE"/>
    <w:rsid w:val="00B82396"/>
    <w:rsid w:val="00CD02B2"/>
    <w:rsid w:val="00D14DD4"/>
    <w:rsid w:val="00D8727B"/>
    <w:rsid w:val="00DB0041"/>
    <w:rsid w:val="00E1657B"/>
    <w:rsid w:val="00FA10BC"/>
    <w:rsid w:val="00FB2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E0FEE8F-2C6B-4BBB-9BDB-E1EEB765C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unhideWhenUsed/>
    <w:rsid w:val="00B823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82396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823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2396"/>
  </w:style>
  <w:style w:type="paragraph" w:styleId="Footer">
    <w:name w:val="footer"/>
    <w:basedOn w:val="Normal"/>
    <w:link w:val="FooterChar"/>
    <w:uiPriority w:val="99"/>
    <w:unhideWhenUsed/>
    <w:rsid w:val="00B823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23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45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855</TotalTime>
  <Pages>5</Pages>
  <Words>595</Words>
  <Characters>3394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Monash University</Company>
  <LinksUpToDate>false</LinksUpToDate>
  <CharactersWithSpaces>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Hernaiz Garcia</dc:creator>
  <cp:keywords/>
  <dc:description/>
  <cp:lastModifiedBy>Maria Hernaiz Garcia</cp:lastModifiedBy>
  <cp:revision>19</cp:revision>
  <dcterms:created xsi:type="dcterms:W3CDTF">2023-06-29T12:50:00Z</dcterms:created>
  <dcterms:modified xsi:type="dcterms:W3CDTF">2024-02-27T06:05:00Z</dcterms:modified>
</cp:coreProperties>
</file>