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50361" w:rsidRPr="00C50361" w:rsidRDefault="00ED3145" w:rsidP="00C50361">
      <w:pPr>
        <w:pStyle w:val="Didascalia"/>
        <w:keepNext/>
        <w:rPr>
          <w:rFonts w:ascii="Times New Roman" w:hAnsi="Times New Roman" w:cs="Times New Roman"/>
          <w:b w:val="0"/>
          <w:color w:val="auto"/>
          <w:sz w:val="20"/>
          <w:szCs w:val="20"/>
          <w:lang w:val="en-US"/>
        </w:rPr>
      </w:pPr>
      <w:r>
        <w:rPr>
          <w:rFonts w:ascii="Times New Roman" w:hAnsi="Times New Roman" w:cs="Times New Roman"/>
          <w:color w:val="auto"/>
          <w:sz w:val="20"/>
          <w:szCs w:val="20"/>
          <w:lang w:val="en-US"/>
        </w:rPr>
        <w:t>T</w:t>
      </w:r>
      <w:r w:rsidR="00C50361" w:rsidRPr="00C50361">
        <w:rPr>
          <w:rFonts w:ascii="Times New Roman" w:hAnsi="Times New Roman" w:cs="Times New Roman"/>
          <w:color w:val="auto"/>
          <w:sz w:val="20"/>
          <w:szCs w:val="20"/>
          <w:lang w:val="en-US"/>
        </w:rPr>
        <w:t xml:space="preserve">able </w:t>
      </w:r>
      <w:r>
        <w:rPr>
          <w:rFonts w:ascii="Times New Roman" w:hAnsi="Times New Roman" w:cs="Times New Roman"/>
          <w:color w:val="auto"/>
          <w:sz w:val="20"/>
          <w:szCs w:val="20"/>
          <w:lang w:val="en-US"/>
        </w:rPr>
        <w:t>S</w:t>
      </w:r>
      <w:r w:rsidR="00C50361" w:rsidRPr="00C50361">
        <w:rPr>
          <w:rFonts w:ascii="Times New Roman" w:hAnsi="Times New Roman" w:cs="Times New Roman"/>
          <w:color w:val="auto"/>
          <w:sz w:val="20"/>
          <w:szCs w:val="20"/>
          <w:lang w:val="en-US"/>
        </w:rPr>
        <w:t xml:space="preserve">1 </w:t>
      </w:r>
      <w:r w:rsidR="00C50361" w:rsidRPr="00C50361">
        <w:rPr>
          <w:rFonts w:ascii="Times New Roman" w:hAnsi="Times New Roman" w:cs="Times New Roman"/>
          <w:b w:val="0"/>
          <w:color w:val="auto"/>
          <w:sz w:val="20"/>
          <w:szCs w:val="20"/>
          <w:lang w:val="en-US"/>
        </w:rPr>
        <w:t>Characteristics of the included studies</w:t>
      </w:r>
    </w:p>
    <w:tbl>
      <w:tblPr>
        <w:tblStyle w:val="Elencotabella3"/>
        <w:tblW w:w="15785" w:type="dxa"/>
        <w:tblLayout w:type="fixed"/>
        <w:tblLook w:val="04A0" w:firstRow="1" w:lastRow="0" w:firstColumn="1" w:lastColumn="0" w:noHBand="0" w:noVBand="1"/>
      </w:tblPr>
      <w:tblGrid>
        <w:gridCol w:w="1304"/>
        <w:gridCol w:w="5750"/>
        <w:gridCol w:w="4111"/>
        <w:gridCol w:w="1020"/>
        <w:gridCol w:w="992"/>
        <w:gridCol w:w="907"/>
        <w:gridCol w:w="850"/>
        <w:gridCol w:w="851"/>
      </w:tblGrid>
      <w:tr w:rsidR="00C50361" w:rsidRPr="00311654" w:rsidTr="00474A75">
        <w:trPr>
          <w:cnfStyle w:val="100000000000" w:firstRow="1" w:lastRow="0" w:firstColumn="0" w:lastColumn="0" w:oddVBand="0" w:evenVBand="0" w:oddHBand="0" w:evenHBand="0" w:firstRowFirstColumn="0" w:firstRowLastColumn="0" w:lastRowFirstColumn="0" w:lastRowLastColumn="0"/>
          <w:cantSplit/>
          <w:trHeight w:val="340"/>
          <w:tblHeader/>
        </w:trPr>
        <w:tc>
          <w:tcPr>
            <w:tcW w:w="1304" w:type="dxa"/>
            <w:vAlign w:val="center"/>
          </w:tcPr>
          <w:p w:rsidR="00C50361" w:rsidRPr="00311654" w:rsidRDefault="00C50361" w:rsidP="00474A75">
            <w:pPr>
              <w:jc w:val="center"/>
              <w:rPr>
                <w:color w:val="auto"/>
                <w:lang w:val="en-GB"/>
              </w:rPr>
            </w:pPr>
            <w:r w:rsidRPr="00311654">
              <w:rPr>
                <w:color w:val="auto"/>
                <w:lang w:val="en-GB"/>
              </w:rPr>
              <w:t>Study</w:t>
            </w:r>
          </w:p>
        </w:tc>
        <w:tc>
          <w:tcPr>
            <w:tcW w:w="5750" w:type="dxa"/>
            <w:vAlign w:val="center"/>
          </w:tcPr>
          <w:p w:rsidR="00C50361" w:rsidRPr="00311654" w:rsidRDefault="00C50361" w:rsidP="00474A75">
            <w:pPr>
              <w:jc w:val="center"/>
              <w:rPr>
                <w:bCs w:val="0"/>
                <w:color w:val="auto"/>
                <w:lang w:val="en-GB"/>
              </w:rPr>
            </w:pPr>
            <w:r w:rsidRPr="00311654">
              <w:rPr>
                <w:color w:val="auto"/>
                <w:lang w:val="en-GB"/>
              </w:rPr>
              <w:t>Inclusion criteria</w:t>
            </w:r>
          </w:p>
        </w:tc>
        <w:tc>
          <w:tcPr>
            <w:tcW w:w="4111" w:type="dxa"/>
            <w:vAlign w:val="center"/>
          </w:tcPr>
          <w:p w:rsidR="00C50361" w:rsidRPr="00311654" w:rsidRDefault="00C50361" w:rsidP="00474A75">
            <w:pPr>
              <w:jc w:val="center"/>
              <w:rPr>
                <w:color w:val="auto"/>
                <w:lang w:val="en-GB"/>
              </w:rPr>
            </w:pPr>
            <w:r w:rsidRPr="00311654">
              <w:rPr>
                <w:bCs w:val="0"/>
                <w:color w:val="auto"/>
                <w:lang w:val="en-GB"/>
              </w:rPr>
              <w:t>PRP manufacturing technique</w:t>
            </w:r>
          </w:p>
        </w:tc>
        <w:tc>
          <w:tcPr>
            <w:tcW w:w="1020" w:type="dxa"/>
            <w:vAlign w:val="center"/>
          </w:tcPr>
          <w:p w:rsidR="00C50361" w:rsidRPr="00311654" w:rsidRDefault="00C50361" w:rsidP="00474A75">
            <w:pPr>
              <w:jc w:val="center"/>
              <w:rPr>
                <w:color w:val="auto"/>
                <w:lang w:val="en-GB"/>
              </w:rPr>
            </w:pPr>
            <w:r w:rsidRPr="00311654">
              <w:rPr>
                <w:bCs w:val="0"/>
                <w:color w:val="auto"/>
                <w:lang w:val="en-GB"/>
              </w:rPr>
              <w:t>Injection</w:t>
            </w:r>
          </w:p>
        </w:tc>
        <w:tc>
          <w:tcPr>
            <w:tcW w:w="992" w:type="dxa"/>
            <w:vAlign w:val="center"/>
          </w:tcPr>
          <w:p w:rsidR="00C50361" w:rsidRPr="00311654" w:rsidRDefault="00C50361" w:rsidP="00474A75">
            <w:pPr>
              <w:jc w:val="center"/>
              <w:rPr>
                <w:color w:val="auto"/>
                <w:lang w:val="en-GB"/>
              </w:rPr>
            </w:pPr>
            <w:r w:rsidRPr="00311654">
              <w:rPr>
                <w:bCs w:val="0"/>
                <w:color w:val="auto"/>
                <w:lang w:val="en-GB"/>
              </w:rPr>
              <w:t>Injection schedule</w:t>
            </w:r>
          </w:p>
        </w:tc>
        <w:tc>
          <w:tcPr>
            <w:tcW w:w="907" w:type="dxa"/>
            <w:vAlign w:val="center"/>
          </w:tcPr>
          <w:p w:rsidR="00C50361" w:rsidRPr="00311654" w:rsidRDefault="00C50361" w:rsidP="00474A75">
            <w:pPr>
              <w:jc w:val="center"/>
              <w:rPr>
                <w:bCs w:val="0"/>
                <w:color w:val="auto"/>
                <w:lang w:val="en-GB"/>
              </w:rPr>
            </w:pPr>
            <w:r w:rsidRPr="00311654">
              <w:rPr>
                <w:color w:val="auto"/>
                <w:lang w:val="en-GB"/>
              </w:rPr>
              <w:t>Control drug</w:t>
            </w:r>
          </w:p>
        </w:tc>
        <w:tc>
          <w:tcPr>
            <w:tcW w:w="850" w:type="dxa"/>
            <w:vAlign w:val="center"/>
          </w:tcPr>
          <w:p w:rsidR="00C50361" w:rsidRPr="00311654" w:rsidRDefault="00C50361" w:rsidP="00474A75">
            <w:pPr>
              <w:jc w:val="center"/>
              <w:rPr>
                <w:bCs w:val="0"/>
                <w:color w:val="auto"/>
                <w:lang w:val="en-GB"/>
              </w:rPr>
            </w:pPr>
            <w:r w:rsidRPr="00311654">
              <w:rPr>
                <w:color w:val="auto"/>
                <w:lang w:val="en-GB"/>
              </w:rPr>
              <w:t>Blind</w:t>
            </w:r>
          </w:p>
        </w:tc>
        <w:tc>
          <w:tcPr>
            <w:tcW w:w="851" w:type="dxa"/>
            <w:vAlign w:val="center"/>
          </w:tcPr>
          <w:p w:rsidR="00C50361" w:rsidRPr="00311654" w:rsidRDefault="00C50361" w:rsidP="00474A75">
            <w:pPr>
              <w:jc w:val="center"/>
              <w:rPr>
                <w:lang w:val="en-GB"/>
              </w:rPr>
            </w:pPr>
            <w:proofErr w:type="spellStart"/>
            <w:r w:rsidRPr="00311654">
              <w:rPr>
                <w:color w:val="auto"/>
                <w:lang w:val="en-GB"/>
              </w:rPr>
              <w:t>RoB</w:t>
            </w:r>
            <w:proofErr w:type="spellEnd"/>
            <w:r w:rsidRPr="00311654">
              <w:rPr>
                <w:color w:val="auto"/>
                <w:lang w:val="en-GB"/>
              </w:rPr>
              <w:t xml:space="preserve"> 2.0</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Ahmed, 2018</w:t>
            </w:r>
          </w:p>
        </w:tc>
        <w:tc>
          <w:tcPr>
            <w:tcW w:w="5750" w:type="dxa"/>
            <w:vAlign w:val="center"/>
          </w:tcPr>
          <w:p w:rsidR="00C50361" w:rsidRPr="00311654" w:rsidRDefault="00C50361" w:rsidP="00474A75">
            <w:pPr>
              <w:jc w:val="center"/>
              <w:rPr>
                <w:color w:val="000000"/>
                <w:lang w:val="en-GB"/>
              </w:rPr>
            </w:pPr>
            <w:r w:rsidRPr="00311654">
              <w:rPr>
                <w:color w:val="000000"/>
                <w:lang w:val="en-GB"/>
              </w:rPr>
              <w:t>Primary KOA radiographic mild to moderate OA (K-L1-3), &gt;40y, no coagulopathies, no DMT2, no NSAIDs or anticoagulants, no thrombocytopenia, no previous knee surgery or disorder</w:t>
            </w:r>
          </w:p>
        </w:tc>
        <w:tc>
          <w:tcPr>
            <w:tcW w:w="4111" w:type="dxa"/>
            <w:vAlign w:val="center"/>
          </w:tcPr>
          <w:p w:rsidR="00C50361" w:rsidRPr="00311654" w:rsidRDefault="00C50361" w:rsidP="00474A75">
            <w:pPr>
              <w:jc w:val="center"/>
              <w:rPr>
                <w:color w:val="000000"/>
                <w:lang w:val="en-GB"/>
              </w:rPr>
            </w:pPr>
            <w:r w:rsidRPr="00311654">
              <w:rPr>
                <w:color w:val="000000"/>
                <w:lang w:val="en-GB"/>
              </w:rPr>
              <w:t>8 mL of blood centrifuged for 9 min at 3500 rpm, No second centrifugation. 4 mL of PRP. Not leucocytes-free</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1/2 weeks</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Single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Buendia</w:t>
            </w:r>
            <w:proofErr w:type="spellEnd"/>
            <w:r w:rsidRPr="00311654">
              <w:rPr>
                <w:color w:val="000000"/>
                <w:lang w:val="en-GB"/>
              </w:rPr>
              <w:t>-Lopez, 2019</w:t>
            </w:r>
          </w:p>
        </w:tc>
        <w:tc>
          <w:tcPr>
            <w:tcW w:w="5750" w:type="dxa"/>
            <w:vAlign w:val="center"/>
          </w:tcPr>
          <w:p w:rsidR="00C50361" w:rsidRPr="00311654" w:rsidRDefault="00C50361" w:rsidP="00474A75">
            <w:pPr>
              <w:jc w:val="center"/>
              <w:rPr>
                <w:color w:val="000000"/>
                <w:lang w:val="en-GB"/>
              </w:rPr>
            </w:pPr>
            <w:r w:rsidRPr="00311654">
              <w:rPr>
                <w:color w:val="000000"/>
                <w:lang w:val="en-GB"/>
              </w:rPr>
              <w:t xml:space="preserve">symptomatic knee OA and K-L 1 or 2, no </w:t>
            </w:r>
            <w:proofErr w:type="spellStart"/>
            <w:r w:rsidRPr="00311654">
              <w:rPr>
                <w:color w:val="000000"/>
                <w:lang w:val="en-GB"/>
              </w:rPr>
              <w:t>varus</w:t>
            </w:r>
            <w:proofErr w:type="spellEnd"/>
            <w:r w:rsidRPr="00311654">
              <w:rPr>
                <w:color w:val="000000"/>
                <w:lang w:val="en-GB"/>
              </w:rPr>
              <w:t xml:space="preserve"> &gt; 4,2° or valgus, no analgesic, NSAIDs, anticoagulant or antiplatelet, no previous knee surgery or injection, no active infection, no GI or cardiovascular disease, no inflammatory arthritis</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60 ml of blood. Double centrifugation process (1050 rpm for 15 min + 2000 rpm for 10 min). 5 ml of an LP-PRP, activated by 1 ml of </w:t>
            </w:r>
            <w:proofErr w:type="spellStart"/>
            <w:r w:rsidRPr="00311654">
              <w:rPr>
                <w:color w:val="000000"/>
                <w:lang w:val="en-GB"/>
              </w:rPr>
              <w:t>CaCl</w:t>
            </w:r>
            <w:proofErr w:type="spellEnd"/>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No</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Cerza</w:t>
            </w:r>
            <w:proofErr w:type="spellEnd"/>
            <w:r w:rsidRPr="00311654">
              <w:rPr>
                <w:color w:val="000000"/>
                <w:lang w:val="en-GB"/>
              </w:rPr>
              <w:t>, 2012</w:t>
            </w:r>
          </w:p>
        </w:tc>
        <w:tc>
          <w:tcPr>
            <w:tcW w:w="5750" w:type="dxa"/>
            <w:vAlign w:val="center"/>
          </w:tcPr>
          <w:p w:rsidR="00C50361" w:rsidRPr="00311654" w:rsidRDefault="00C50361" w:rsidP="00474A75">
            <w:pPr>
              <w:jc w:val="center"/>
              <w:rPr>
                <w:color w:val="000000"/>
                <w:lang w:val="en-GB"/>
              </w:rPr>
            </w:pPr>
            <w:r w:rsidRPr="00311654">
              <w:rPr>
                <w:color w:val="000000"/>
                <w:lang w:val="en-GB"/>
              </w:rPr>
              <w:t>K-L 1-3, previous physical or pharmacological therapy, platelet count &gt; 150,000/</w:t>
            </w:r>
            <w:proofErr w:type="spellStart"/>
            <w:r w:rsidRPr="00311654">
              <w:rPr>
                <w:color w:val="000000"/>
                <w:lang w:val="en-GB"/>
              </w:rPr>
              <w:t>mcL</w:t>
            </w:r>
            <w:proofErr w:type="spellEnd"/>
            <w:r w:rsidRPr="00311654">
              <w:rPr>
                <w:color w:val="000000"/>
                <w:lang w:val="en-GB"/>
              </w:rPr>
              <w:t xml:space="preserve"> no previous knee surgery or injection, no inflammatory arthritis or autoimmunity</w:t>
            </w:r>
          </w:p>
        </w:tc>
        <w:tc>
          <w:tcPr>
            <w:tcW w:w="4111" w:type="dxa"/>
            <w:vAlign w:val="center"/>
          </w:tcPr>
          <w:p w:rsidR="00C50361" w:rsidRPr="00311654" w:rsidRDefault="00C50361" w:rsidP="00C50361">
            <w:pPr>
              <w:jc w:val="center"/>
              <w:rPr>
                <w:color w:val="000000"/>
                <w:lang w:val="en-GB"/>
              </w:rPr>
            </w:pPr>
            <w:r w:rsidRPr="00311654">
              <w:rPr>
                <w:color w:val="000000"/>
                <w:lang w:val="en-GB"/>
              </w:rPr>
              <w:t>According to the Authority Operational Office of Haematology of the hospital. 5,5 mL for each infiltration</w:t>
            </w:r>
          </w:p>
        </w:tc>
        <w:tc>
          <w:tcPr>
            <w:tcW w:w="1020" w:type="dxa"/>
            <w:vAlign w:val="center"/>
          </w:tcPr>
          <w:p w:rsidR="00C50361" w:rsidRPr="00311654" w:rsidRDefault="00C50361" w:rsidP="00474A75">
            <w:pPr>
              <w:jc w:val="center"/>
              <w:rPr>
                <w:color w:val="000000"/>
                <w:lang w:val="en-GB"/>
              </w:rPr>
            </w:pPr>
            <w:r w:rsidRPr="00311654">
              <w:rPr>
                <w:color w:val="000000"/>
                <w:lang w:val="en-GB"/>
              </w:rPr>
              <w:t>4</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No</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Cole, 2016</w:t>
            </w:r>
          </w:p>
        </w:tc>
        <w:tc>
          <w:tcPr>
            <w:tcW w:w="5750" w:type="dxa"/>
            <w:vAlign w:val="center"/>
          </w:tcPr>
          <w:p w:rsidR="00C50361" w:rsidRPr="00311654" w:rsidRDefault="00C50361" w:rsidP="00474A75">
            <w:pPr>
              <w:jc w:val="center"/>
              <w:rPr>
                <w:color w:val="000000"/>
                <w:lang w:val="en-GB"/>
              </w:rPr>
            </w:pPr>
            <w:r w:rsidRPr="00311654">
              <w:rPr>
                <w:color w:val="000000"/>
                <w:lang w:val="en-GB"/>
              </w:rPr>
              <w:t>Age 18-80, VAS&gt;40 K-L 1-4, unilateral symptoms, no knee instability, or major axial deviation, no DMT2, inflammatory arthritis, anaemia, coagulopathies, infections, or immunodeficiency, no NSAIDs, anticoagulants or HA or steroids injections. No pregnancy.</w:t>
            </w:r>
          </w:p>
        </w:tc>
        <w:tc>
          <w:tcPr>
            <w:tcW w:w="4111" w:type="dxa"/>
            <w:vAlign w:val="center"/>
          </w:tcPr>
          <w:p w:rsidR="00C50361" w:rsidRPr="00311654" w:rsidRDefault="00C50361" w:rsidP="00474A75">
            <w:pPr>
              <w:jc w:val="center"/>
              <w:rPr>
                <w:color w:val="000000"/>
                <w:lang w:val="en-GB"/>
              </w:rPr>
            </w:pPr>
            <w:r w:rsidRPr="00311654">
              <w:rPr>
                <w:color w:val="000000"/>
                <w:lang w:val="en-GB"/>
              </w:rPr>
              <w:t>Low-leukocyte ACP system, Single-spin system. 10 mL of blood spun at 1500 rpm for 5 min. 4 mL of PRP within 30 minutes</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Low</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Di Martino, 2019</w:t>
            </w:r>
          </w:p>
        </w:tc>
        <w:tc>
          <w:tcPr>
            <w:tcW w:w="5750" w:type="dxa"/>
            <w:vAlign w:val="center"/>
          </w:tcPr>
          <w:p w:rsidR="00C50361" w:rsidRPr="00311654" w:rsidRDefault="00C50361" w:rsidP="00474A75">
            <w:pPr>
              <w:jc w:val="center"/>
              <w:rPr>
                <w:color w:val="000000"/>
                <w:lang w:val="en-GB"/>
              </w:rPr>
            </w:pPr>
            <w:r w:rsidRPr="00311654">
              <w:rPr>
                <w:color w:val="000000"/>
                <w:lang w:val="en-GB"/>
              </w:rPr>
              <w:t>Unilateral symptoms (at least 4 m) or swelling; K-L grade = 0, on MRI or K-L 1-3 on x-ray; age 18-80; no major axial deviation (</w:t>
            </w:r>
            <w:proofErr w:type="spellStart"/>
            <w:r w:rsidRPr="00311654">
              <w:rPr>
                <w:color w:val="000000"/>
                <w:lang w:val="en-GB"/>
              </w:rPr>
              <w:t>varus</w:t>
            </w:r>
            <w:proofErr w:type="spellEnd"/>
            <w:r w:rsidRPr="00311654">
              <w:rPr>
                <w:color w:val="000000"/>
                <w:lang w:val="en-GB"/>
              </w:rPr>
              <w:t xml:space="preserve"> 5, valgus 5); no focal lesion; no concomitant knee lesions; no haematological or cardiovascular diseases, infections, or immunodepression, Hb&gt;11 g/dL platelet&gt;150,000/mm3</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150-mL of blood was. Two centrifugations (1480 rpm for 6 min + 3400 rpm for 15 min). 20 mL of PRP divided into 4 units of 5 </w:t>
            </w:r>
            <w:proofErr w:type="spellStart"/>
            <w:r w:rsidRPr="00311654">
              <w:rPr>
                <w:color w:val="000000"/>
                <w:lang w:val="en-GB"/>
              </w:rPr>
              <w:t>mL.</w:t>
            </w:r>
            <w:proofErr w:type="spellEnd"/>
            <w:r w:rsidRPr="00311654">
              <w:rPr>
                <w:color w:val="000000"/>
                <w:lang w:val="en-GB"/>
              </w:rPr>
              <w:t xml:space="preserve"> PRP activated by adding 10% calcium chloride.</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Duymus</w:t>
            </w:r>
            <w:proofErr w:type="spellEnd"/>
            <w:r w:rsidRPr="00311654">
              <w:rPr>
                <w:color w:val="000000"/>
                <w:lang w:val="en-GB"/>
              </w:rPr>
              <w:t>, 2017</w:t>
            </w:r>
          </w:p>
        </w:tc>
        <w:tc>
          <w:tcPr>
            <w:tcW w:w="5750" w:type="dxa"/>
            <w:vAlign w:val="center"/>
          </w:tcPr>
          <w:p w:rsidR="00C50361" w:rsidRPr="00311654" w:rsidRDefault="00C50361" w:rsidP="00474A75">
            <w:pPr>
              <w:jc w:val="center"/>
              <w:rPr>
                <w:color w:val="000000"/>
                <w:lang w:val="en-GB"/>
              </w:rPr>
            </w:pPr>
            <w:r w:rsidRPr="00311654">
              <w:rPr>
                <w:color w:val="000000"/>
                <w:lang w:val="en-GB"/>
              </w:rPr>
              <w:t xml:space="preserve">K-L 2-3, age 47–80 y, BMI &lt;30, stable knees </w:t>
            </w:r>
            <w:r>
              <w:rPr>
                <w:color w:val="000000"/>
                <w:lang w:val="en-GB"/>
              </w:rPr>
              <w:t xml:space="preserve">no </w:t>
            </w:r>
            <w:r w:rsidRPr="00311654">
              <w:rPr>
                <w:color w:val="000000"/>
                <w:lang w:val="en-GB"/>
              </w:rPr>
              <w:t>malalignment, normal blood and coagulation, no knee trauma, no rheumatic pathology, no hip OA, no systemic disease, immunosuppressive or anticoagulant treatment, no previous steroid injection</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16 ml </w:t>
            </w:r>
            <w:r>
              <w:rPr>
                <w:color w:val="000000"/>
                <w:lang w:val="en-GB"/>
              </w:rPr>
              <w:t>of blood (</w:t>
            </w:r>
            <w:r w:rsidRPr="00311654">
              <w:rPr>
                <w:color w:val="000000"/>
                <w:lang w:val="en-GB"/>
              </w:rPr>
              <w:t>3700 rpm for 7 min</w:t>
            </w:r>
            <w:r>
              <w:rPr>
                <w:color w:val="000000"/>
                <w:lang w:val="en-GB"/>
              </w:rPr>
              <w:t>)</w:t>
            </w:r>
            <w:r w:rsidRPr="00311654">
              <w:rPr>
                <w:color w:val="000000"/>
                <w:lang w:val="en-GB"/>
              </w:rPr>
              <w:t xml:space="preserve">. </w:t>
            </w:r>
            <w:r>
              <w:rPr>
                <w:color w:val="000000"/>
                <w:lang w:val="en-GB"/>
              </w:rPr>
              <w:t xml:space="preserve">3–4 ml of PRP. </w:t>
            </w:r>
            <w:r w:rsidRPr="00311654">
              <w:rPr>
                <w:color w:val="000000"/>
                <w:lang w:val="en-GB"/>
              </w:rPr>
              <w:t>No additional activator.</w:t>
            </w:r>
          </w:p>
        </w:tc>
        <w:tc>
          <w:tcPr>
            <w:tcW w:w="1020" w:type="dxa"/>
            <w:vAlign w:val="center"/>
          </w:tcPr>
          <w:p w:rsidR="00C50361" w:rsidRPr="00311654" w:rsidRDefault="00C50361" w:rsidP="00474A75">
            <w:pPr>
              <w:jc w:val="center"/>
              <w:rPr>
                <w:color w:val="000000"/>
                <w:lang w:val="en-GB"/>
              </w:rPr>
            </w:pPr>
            <w:r w:rsidRPr="00311654">
              <w:rPr>
                <w:color w:val="000000"/>
                <w:lang w:val="en-GB"/>
              </w:rPr>
              <w:t>2</w:t>
            </w:r>
          </w:p>
        </w:tc>
        <w:tc>
          <w:tcPr>
            <w:tcW w:w="992" w:type="dxa"/>
            <w:vAlign w:val="center"/>
          </w:tcPr>
          <w:p w:rsidR="00C50361" w:rsidRPr="00311654" w:rsidRDefault="00C50361" w:rsidP="00474A75">
            <w:pPr>
              <w:jc w:val="center"/>
              <w:rPr>
                <w:color w:val="000000"/>
                <w:lang w:val="en-GB"/>
              </w:rPr>
            </w:pPr>
            <w:r w:rsidRPr="00311654">
              <w:rPr>
                <w:color w:val="000000"/>
                <w:lang w:val="en-GB"/>
              </w:rPr>
              <w:t>1/month</w:t>
            </w:r>
          </w:p>
        </w:tc>
        <w:tc>
          <w:tcPr>
            <w:tcW w:w="907" w:type="dxa"/>
            <w:vAlign w:val="center"/>
          </w:tcPr>
          <w:p w:rsidR="00C50361" w:rsidRPr="00311654" w:rsidRDefault="00C50361" w:rsidP="00474A75">
            <w:pPr>
              <w:jc w:val="center"/>
              <w:rPr>
                <w:color w:val="000000"/>
                <w:lang w:val="en-GB"/>
              </w:rPr>
            </w:pPr>
            <w:r w:rsidRPr="00311654">
              <w:rPr>
                <w:color w:val="000000"/>
                <w:lang w:val="en-GB"/>
              </w:rPr>
              <w:t>HA or O</w:t>
            </w:r>
            <w:r w:rsidRPr="00311654">
              <w:rPr>
                <w:color w:val="000000"/>
                <w:vertAlign w:val="subscript"/>
                <w:lang w:val="en-GB"/>
              </w:rPr>
              <w:t>3</w:t>
            </w:r>
          </w:p>
        </w:tc>
        <w:tc>
          <w:tcPr>
            <w:tcW w:w="850" w:type="dxa"/>
            <w:vAlign w:val="center"/>
          </w:tcPr>
          <w:p w:rsidR="00C50361" w:rsidRPr="00311654" w:rsidRDefault="00C50361" w:rsidP="00474A75">
            <w:pPr>
              <w:jc w:val="center"/>
              <w:rPr>
                <w:color w:val="000000"/>
                <w:lang w:val="en-GB"/>
              </w:rPr>
            </w:pPr>
            <w:r w:rsidRPr="00311654">
              <w:rPr>
                <w:color w:val="000000"/>
                <w:lang w:val="en-GB"/>
              </w:rPr>
              <w:t>No</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Elik</w:t>
            </w:r>
            <w:proofErr w:type="spellEnd"/>
            <w:r w:rsidRPr="00311654">
              <w:rPr>
                <w:color w:val="000000"/>
                <w:lang w:val="en-GB"/>
              </w:rPr>
              <w:t>, 2019</w:t>
            </w:r>
          </w:p>
        </w:tc>
        <w:tc>
          <w:tcPr>
            <w:tcW w:w="5750" w:type="dxa"/>
            <w:vAlign w:val="center"/>
          </w:tcPr>
          <w:p w:rsidR="00C50361" w:rsidRPr="00311654" w:rsidRDefault="00C50361" w:rsidP="00474A75">
            <w:pPr>
              <w:jc w:val="center"/>
              <w:rPr>
                <w:color w:val="000000"/>
                <w:lang w:val="en-GB"/>
              </w:rPr>
            </w:pPr>
            <w:r w:rsidRPr="00311654">
              <w:rPr>
                <w:color w:val="000000"/>
                <w:lang w:val="en-GB"/>
              </w:rPr>
              <w:t>50-75 y, VAS&gt;4 in the previous year, KL1-3, Normal hematologic and coagulation parameters, no rheumatic disease, no systemic disease, no IA injection in the previous 3 m, no NSAIDs in the last 7 d, no previous injury or surgery, HBV, HCV, HIV platelet&gt;150,000/mm</w:t>
            </w:r>
            <w:r w:rsidRPr="00311654">
              <w:rPr>
                <w:color w:val="000000"/>
                <w:vertAlign w:val="superscript"/>
                <w:lang w:val="en-GB"/>
              </w:rPr>
              <w:t>3</w:t>
            </w:r>
            <w:r w:rsidRPr="00311654">
              <w:rPr>
                <w:color w:val="000000"/>
                <w:lang w:val="en-GB"/>
              </w:rPr>
              <w:t>, mental retardation</w:t>
            </w:r>
          </w:p>
        </w:tc>
        <w:tc>
          <w:tcPr>
            <w:tcW w:w="4111" w:type="dxa"/>
            <w:vAlign w:val="center"/>
          </w:tcPr>
          <w:p w:rsidR="00C50361" w:rsidRPr="00311654" w:rsidRDefault="00C50361" w:rsidP="00474A75">
            <w:pPr>
              <w:jc w:val="center"/>
              <w:rPr>
                <w:color w:val="000000"/>
                <w:lang w:val="en-GB"/>
              </w:rPr>
            </w:pPr>
            <w:r w:rsidRPr="00311654">
              <w:rPr>
                <w:color w:val="000000"/>
                <w:lang w:val="en-GB"/>
              </w:rPr>
              <w:t>Biphasic centrifugation, 10cc of blood in Na-</w:t>
            </w:r>
            <w:proofErr w:type="spellStart"/>
            <w:r w:rsidRPr="00311654">
              <w:rPr>
                <w:color w:val="000000"/>
                <w:lang w:val="en-GB"/>
              </w:rPr>
              <w:t>citratum</w:t>
            </w:r>
            <w:proofErr w:type="spellEnd"/>
            <w:r w:rsidRPr="00311654">
              <w:rPr>
                <w:color w:val="000000"/>
                <w:lang w:val="en-GB"/>
              </w:rPr>
              <w:t>, 10 minutes at 2000 rpm, activation with 10% cacl2, 5 minutes at 4000rpm, top 4 ml of PRP withdrawn.</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Saline</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Filardo, 2015</w:t>
            </w:r>
          </w:p>
        </w:tc>
        <w:tc>
          <w:tcPr>
            <w:tcW w:w="5750" w:type="dxa"/>
            <w:vAlign w:val="center"/>
          </w:tcPr>
          <w:p w:rsidR="00C50361" w:rsidRPr="00311654" w:rsidRDefault="00C50361" w:rsidP="00474A75">
            <w:pPr>
              <w:jc w:val="center"/>
              <w:rPr>
                <w:color w:val="000000"/>
                <w:lang w:val="en-GB"/>
              </w:rPr>
            </w:pPr>
            <w:r w:rsidRPr="00311654">
              <w:rPr>
                <w:color w:val="000000"/>
                <w:lang w:val="en-GB"/>
              </w:rPr>
              <w:t>Unilateral symptoms (at least 4 m) or swelling; K-L grade = 0, on MRI or K-L 1-3 on x-ray; age 18-80; no major axial deviation (</w:t>
            </w:r>
            <w:proofErr w:type="spellStart"/>
            <w:r w:rsidRPr="00311654">
              <w:rPr>
                <w:color w:val="000000"/>
                <w:lang w:val="en-GB"/>
              </w:rPr>
              <w:t>varus</w:t>
            </w:r>
            <w:proofErr w:type="spellEnd"/>
            <w:r w:rsidRPr="00311654">
              <w:rPr>
                <w:color w:val="000000"/>
                <w:lang w:val="en-GB"/>
              </w:rPr>
              <w:t xml:space="preserve"> 5, valgus 5); no focal lesion; no concomitant knee lesions; no haematological or cardiovascular diseases, infections, or immunodepression; </w:t>
            </w:r>
            <w:proofErr w:type="spellStart"/>
            <w:r w:rsidRPr="00311654">
              <w:rPr>
                <w:color w:val="000000"/>
                <w:lang w:val="en-GB"/>
              </w:rPr>
              <w:t>hb</w:t>
            </w:r>
            <w:proofErr w:type="spellEnd"/>
            <w:r w:rsidRPr="00311654">
              <w:rPr>
                <w:color w:val="000000"/>
                <w:lang w:val="en-GB"/>
              </w:rPr>
              <w:t>&gt;11 g/dL platelet&gt;150,000/mm3</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150-mL of blood was. Two centrifugations (1480 rpm for 6 min + 3400 rpm for 15 min). 20 mL of PRP divided into 4 units of 5 </w:t>
            </w:r>
            <w:proofErr w:type="spellStart"/>
            <w:r w:rsidRPr="00311654">
              <w:rPr>
                <w:color w:val="000000"/>
                <w:lang w:val="en-GB"/>
              </w:rPr>
              <w:t>mL.</w:t>
            </w:r>
            <w:proofErr w:type="spellEnd"/>
            <w:r w:rsidRPr="00311654">
              <w:rPr>
                <w:color w:val="000000"/>
                <w:lang w:val="en-GB"/>
              </w:rPr>
              <w:t xml:space="preserve"> PRP activated by adding 10% </w:t>
            </w:r>
            <w:proofErr w:type="spellStart"/>
            <w:r w:rsidRPr="00311654">
              <w:rPr>
                <w:color w:val="000000"/>
                <w:lang w:val="en-GB"/>
              </w:rPr>
              <w:t>CaCl</w:t>
            </w:r>
            <w:proofErr w:type="spellEnd"/>
            <w:r w:rsidRPr="00311654">
              <w:rPr>
                <w:color w:val="000000"/>
                <w:lang w:val="en-GB"/>
              </w:rPr>
              <w:t>.</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Low</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lastRenderedPageBreak/>
              <w:t>Forogh</w:t>
            </w:r>
            <w:proofErr w:type="spellEnd"/>
            <w:r w:rsidRPr="00311654">
              <w:rPr>
                <w:color w:val="000000"/>
                <w:lang w:val="en-GB"/>
              </w:rPr>
              <w:t>, 2016</w:t>
            </w:r>
          </w:p>
        </w:tc>
        <w:tc>
          <w:tcPr>
            <w:tcW w:w="5750" w:type="dxa"/>
            <w:vAlign w:val="center"/>
          </w:tcPr>
          <w:p w:rsidR="00C50361" w:rsidRPr="00311654" w:rsidRDefault="00C50361" w:rsidP="00474A75">
            <w:pPr>
              <w:jc w:val="center"/>
              <w:rPr>
                <w:color w:val="000000"/>
                <w:lang w:val="en-GB"/>
              </w:rPr>
            </w:pPr>
            <w:r w:rsidRPr="00311654">
              <w:rPr>
                <w:color w:val="000000"/>
                <w:lang w:val="en-GB"/>
              </w:rPr>
              <w:t>Pain&gt;60, knee pain&gt;3m, minimal improvement after two OA treatments, K-L2-3, anticoagulant, antithrombotic, or CS interrupted for 10 d, severe systemic disease, active infection, previous knee infection, injection, arthroscopy or surgery, lumbar radiculopathy, drug abuse, no other treatments (6m)</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20 ml of blood. 2 ml of ACD-A was added. Two centrifugations, (1600 </w:t>
            </w:r>
            <w:r>
              <w:rPr>
                <w:color w:val="000000"/>
                <w:lang w:val="en-GB"/>
              </w:rPr>
              <w:t>rpm</w:t>
            </w:r>
            <w:r w:rsidRPr="00311654">
              <w:rPr>
                <w:color w:val="000000"/>
                <w:lang w:val="en-GB"/>
              </w:rPr>
              <w:t xml:space="preserve"> for 6 minutes; 2000 </w:t>
            </w:r>
            <w:r>
              <w:rPr>
                <w:color w:val="000000"/>
                <w:lang w:val="en-GB"/>
              </w:rPr>
              <w:t>rpm</w:t>
            </w:r>
            <w:r w:rsidRPr="00311654">
              <w:rPr>
                <w:color w:val="000000"/>
                <w:lang w:val="en-GB"/>
              </w:rPr>
              <w:t xml:space="preserve"> for 6 minutes). 5 ml PRP. Activated with 0.5 ml of a Calcium gluconate (1 g/10 ml)</w:t>
            </w:r>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Pr>
                <w:color w:val="000000"/>
                <w:lang w:val="en-GB"/>
              </w:rPr>
              <w:t>CS</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Freie</w:t>
            </w:r>
            <w:proofErr w:type="spellEnd"/>
            <w:r w:rsidRPr="00311654">
              <w:rPr>
                <w:color w:val="000000"/>
                <w:lang w:val="en-GB"/>
              </w:rPr>
              <w:t>, 2018</w:t>
            </w:r>
          </w:p>
        </w:tc>
        <w:tc>
          <w:tcPr>
            <w:tcW w:w="5750" w:type="dxa"/>
            <w:vAlign w:val="center"/>
          </w:tcPr>
          <w:p w:rsidR="00C50361" w:rsidRPr="00311654" w:rsidRDefault="00C50361" w:rsidP="00474A75">
            <w:pPr>
              <w:jc w:val="center"/>
              <w:rPr>
                <w:color w:val="000000"/>
                <w:lang w:val="en-GB"/>
              </w:rPr>
            </w:pPr>
            <w:r w:rsidRPr="00311654">
              <w:rPr>
                <w:color w:val="000000"/>
                <w:lang w:val="en-GB"/>
              </w:rPr>
              <w:t>Knee OA, 30-90y, K-L 2-4, no rheumatic disease, no steroids (12m), Hb &gt; 11 g/dl, platelet&gt;150,000/mm3</w:t>
            </w:r>
          </w:p>
        </w:tc>
        <w:tc>
          <w:tcPr>
            <w:tcW w:w="4111" w:type="dxa"/>
            <w:vAlign w:val="center"/>
          </w:tcPr>
          <w:p w:rsidR="00C50361" w:rsidRPr="00311654" w:rsidRDefault="00C50361" w:rsidP="00474A75">
            <w:pPr>
              <w:jc w:val="center"/>
              <w:rPr>
                <w:color w:val="000000"/>
                <w:lang w:val="en-GB"/>
              </w:rPr>
            </w:pPr>
            <w:r w:rsidRPr="00311654">
              <w:rPr>
                <w:color w:val="000000"/>
                <w:lang w:val="en-GB"/>
              </w:rPr>
              <w:t>15 ml of blood with 5 ml NaCl a 3,2%. Double centrifugation. 2/3 of PPP were removed</w:t>
            </w:r>
            <w:r>
              <w:rPr>
                <w:color w:val="000000"/>
                <w:lang w:val="en-GB"/>
              </w:rPr>
              <w:t>.</w:t>
            </w:r>
            <w:r w:rsidRPr="00311654">
              <w:rPr>
                <w:color w:val="000000"/>
                <w:lang w:val="en-GB"/>
              </w:rPr>
              <w:t xml:space="preserve"> Remaining solution used to suspend the PRP. 5 ml PRP were injected.</w:t>
            </w:r>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Pr>
                <w:color w:val="000000"/>
                <w:lang w:val="en-GB"/>
              </w:rPr>
              <w:t>CS</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lang w:val="en-US"/>
              </w:rPr>
            </w:pPr>
            <w:r w:rsidRPr="00311654">
              <w:rPr>
                <w:color w:val="000000"/>
                <w:lang w:val="en-US"/>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Gaballa</w:t>
            </w:r>
            <w:proofErr w:type="spellEnd"/>
            <w:r w:rsidRPr="00311654">
              <w:rPr>
                <w:color w:val="000000"/>
                <w:lang w:val="en-GB"/>
              </w:rPr>
              <w:t>, 2019</w:t>
            </w:r>
          </w:p>
        </w:tc>
        <w:tc>
          <w:tcPr>
            <w:tcW w:w="5750" w:type="dxa"/>
            <w:vAlign w:val="center"/>
          </w:tcPr>
          <w:p w:rsidR="00C50361" w:rsidRPr="00311654" w:rsidRDefault="00C50361" w:rsidP="00474A75">
            <w:pPr>
              <w:jc w:val="center"/>
              <w:rPr>
                <w:color w:val="000000"/>
                <w:lang w:val="en-GB"/>
              </w:rPr>
            </w:pPr>
            <w:r w:rsidRPr="00311654">
              <w:rPr>
                <w:color w:val="000000"/>
                <w:lang w:val="en-GB"/>
              </w:rPr>
              <w:t>Early KOA, no systemic or metabolic diseases, no immunosuppressive or anticoagulant treatment, no previous surgery or injection</w:t>
            </w:r>
          </w:p>
        </w:tc>
        <w:tc>
          <w:tcPr>
            <w:tcW w:w="4111" w:type="dxa"/>
            <w:vAlign w:val="center"/>
          </w:tcPr>
          <w:p w:rsidR="00C50361" w:rsidRPr="00311654" w:rsidRDefault="00C50361" w:rsidP="00474A75">
            <w:pPr>
              <w:jc w:val="center"/>
              <w:rPr>
                <w:color w:val="000000"/>
                <w:lang w:val="en-GB"/>
              </w:rPr>
            </w:pPr>
            <w:r w:rsidRPr="00311654">
              <w:rPr>
                <w:color w:val="000000"/>
                <w:lang w:val="en-GB"/>
              </w:rPr>
              <w:t>15 ml. of blood centrifuged at 1800 rpm for 15 min and then at 3500 rpm for 10 min.</w:t>
            </w:r>
          </w:p>
        </w:tc>
        <w:tc>
          <w:tcPr>
            <w:tcW w:w="1020" w:type="dxa"/>
            <w:vAlign w:val="center"/>
          </w:tcPr>
          <w:p w:rsidR="00C50361" w:rsidRPr="00311654" w:rsidRDefault="00C50361" w:rsidP="00474A75">
            <w:pPr>
              <w:jc w:val="center"/>
              <w:rPr>
                <w:color w:val="000000"/>
                <w:lang w:val="en-GB"/>
              </w:rPr>
            </w:pPr>
            <w:r w:rsidRPr="00311654">
              <w:rPr>
                <w:color w:val="000000"/>
                <w:lang w:val="en-GB"/>
              </w:rPr>
              <w:t>2</w:t>
            </w:r>
          </w:p>
        </w:tc>
        <w:tc>
          <w:tcPr>
            <w:tcW w:w="992" w:type="dxa"/>
            <w:vAlign w:val="center"/>
          </w:tcPr>
          <w:p w:rsidR="00C50361" w:rsidRPr="00311654" w:rsidRDefault="00C50361" w:rsidP="00474A75">
            <w:pPr>
              <w:jc w:val="center"/>
              <w:rPr>
                <w:color w:val="000000"/>
                <w:lang w:val="en-GB"/>
              </w:rPr>
            </w:pPr>
            <w:r w:rsidRPr="00311654">
              <w:rPr>
                <w:color w:val="000000"/>
                <w:lang w:val="en-GB"/>
              </w:rPr>
              <w:t>1/2 weeks</w:t>
            </w:r>
          </w:p>
        </w:tc>
        <w:tc>
          <w:tcPr>
            <w:tcW w:w="907" w:type="dxa"/>
            <w:vAlign w:val="center"/>
          </w:tcPr>
          <w:p w:rsidR="00C50361" w:rsidRPr="00311654" w:rsidRDefault="00C50361" w:rsidP="00474A75">
            <w:pPr>
              <w:jc w:val="center"/>
              <w:rPr>
                <w:color w:val="000000"/>
                <w:lang w:val="en-GB"/>
              </w:rPr>
            </w:pPr>
            <w:r w:rsidRPr="00311654">
              <w:rPr>
                <w:color w:val="000000"/>
                <w:lang w:val="en-GB"/>
              </w:rPr>
              <w:t>Ozone</w:t>
            </w:r>
          </w:p>
        </w:tc>
        <w:tc>
          <w:tcPr>
            <w:tcW w:w="850" w:type="dxa"/>
            <w:vAlign w:val="center"/>
          </w:tcPr>
          <w:p w:rsidR="00C50361" w:rsidRPr="00311654" w:rsidRDefault="00C50361" w:rsidP="00474A75">
            <w:pPr>
              <w:jc w:val="center"/>
              <w:rPr>
                <w:color w:val="000000"/>
                <w:lang w:val="en-GB"/>
              </w:rPr>
            </w:pPr>
            <w:r w:rsidRPr="00311654">
              <w:rPr>
                <w:color w:val="000000"/>
                <w:lang w:val="en-GB"/>
              </w:rPr>
              <w:t>No</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DF24D0" w:rsidRPr="00474A75" w:rsidTr="00474A75">
        <w:trPr>
          <w:cantSplit/>
          <w:trHeight w:val="340"/>
        </w:trPr>
        <w:tc>
          <w:tcPr>
            <w:tcW w:w="1304" w:type="dxa"/>
            <w:vAlign w:val="center"/>
          </w:tcPr>
          <w:p w:rsidR="00DF24D0" w:rsidRPr="00311654" w:rsidRDefault="00DF24D0" w:rsidP="00474A75">
            <w:pPr>
              <w:jc w:val="center"/>
              <w:rPr>
                <w:color w:val="000000"/>
                <w:lang w:val="en-GB"/>
              </w:rPr>
            </w:pPr>
            <w:proofErr w:type="spellStart"/>
            <w:r>
              <w:rPr>
                <w:color w:val="000000"/>
                <w:lang w:val="en-GB"/>
              </w:rPr>
              <w:t>Ghai</w:t>
            </w:r>
            <w:proofErr w:type="spellEnd"/>
            <w:r>
              <w:rPr>
                <w:color w:val="000000"/>
                <w:lang w:val="en-GB"/>
              </w:rPr>
              <w:t>, 2019</w:t>
            </w:r>
          </w:p>
        </w:tc>
        <w:tc>
          <w:tcPr>
            <w:tcW w:w="5750" w:type="dxa"/>
            <w:vAlign w:val="center"/>
          </w:tcPr>
          <w:p w:rsidR="00DF24D0" w:rsidRPr="00311654" w:rsidRDefault="00474A75" w:rsidP="00474A75">
            <w:pPr>
              <w:jc w:val="center"/>
              <w:rPr>
                <w:color w:val="000000"/>
                <w:lang w:val="en-GB"/>
              </w:rPr>
            </w:pPr>
            <w:r>
              <w:rPr>
                <w:color w:val="000000"/>
                <w:lang w:val="en-GB"/>
              </w:rPr>
              <w:t>30-65</w:t>
            </w:r>
            <w:r w:rsidRPr="00474A75">
              <w:rPr>
                <w:color w:val="000000"/>
                <w:lang w:val="en-GB"/>
              </w:rPr>
              <w:t>y</w:t>
            </w:r>
            <w:r>
              <w:rPr>
                <w:color w:val="000000"/>
                <w:lang w:val="en-GB"/>
              </w:rPr>
              <w:t>,</w:t>
            </w:r>
            <w:r w:rsidRPr="00474A75">
              <w:rPr>
                <w:color w:val="000000"/>
                <w:lang w:val="en-GB"/>
              </w:rPr>
              <w:t xml:space="preserve"> bilateral </w:t>
            </w:r>
            <w:r>
              <w:rPr>
                <w:color w:val="000000"/>
                <w:lang w:val="en-GB"/>
              </w:rPr>
              <w:t xml:space="preserve">Knee </w:t>
            </w:r>
            <w:r w:rsidRPr="00474A75">
              <w:rPr>
                <w:color w:val="000000"/>
                <w:lang w:val="en-GB"/>
              </w:rPr>
              <w:t>OA</w:t>
            </w:r>
            <w:r>
              <w:rPr>
                <w:color w:val="000000"/>
                <w:lang w:val="en-GB"/>
              </w:rPr>
              <w:t xml:space="preserve">, </w:t>
            </w:r>
            <w:r w:rsidRPr="00474A75">
              <w:rPr>
                <w:color w:val="000000"/>
                <w:lang w:val="en-GB"/>
              </w:rPr>
              <w:t xml:space="preserve">ASA </w:t>
            </w:r>
            <w:r>
              <w:rPr>
                <w:color w:val="000000"/>
                <w:lang w:val="en-GB"/>
              </w:rPr>
              <w:t>1-2</w:t>
            </w:r>
            <w:r w:rsidRPr="00474A75">
              <w:rPr>
                <w:color w:val="000000"/>
                <w:lang w:val="en-GB"/>
              </w:rPr>
              <w:t xml:space="preserve">, pain or swelling &gt;4m, KL </w:t>
            </w:r>
            <w:r>
              <w:rPr>
                <w:color w:val="000000"/>
                <w:lang w:val="en-GB"/>
              </w:rPr>
              <w:t>1-2</w:t>
            </w:r>
            <w:r w:rsidRPr="00474A75">
              <w:rPr>
                <w:color w:val="000000"/>
                <w:lang w:val="en-GB"/>
              </w:rPr>
              <w:t>.</w:t>
            </w:r>
            <w:r>
              <w:rPr>
                <w:color w:val="000000"/>
                <w:lang w:val="en-GB"/>
              </w:rPr>
              <w:t xml:space="preserve"> No DM, immunosup</w:t>
            </w:r>
            <w:r w:rsidRPr="00474A75">
              <w:rPr>
                <w:color w:val="000000"/>
                <w:lang w:val="en-GB"/>
              </w:rPr>
              <w:t>pressive drugs, collagen vasc</w:t>
            </w:r>
            <w:r>
              <w:rPr>
                <w:color w:val="000000"/>
                <w:lang w:val="en-GB"/>
              </w:rPr>
              <w:t>ular disorders, cancer or malig</w:t>
            </w:r>
            <w:r w:rsidRPr="00474A75">
              <w:rPr>
                <w:color w:val="000000"/>
                <w:lang w:val="en-GB"/>
              </w:rPr>
              <w:t>nant disorders</w:t>
            </w:r>
            <w:r>
              <w:rPr>
                <w:color w:val="000000"/>
                <w:lang w:val="en-GB"/>
              </w:rPr>
              <w:t>,</w:t>
            </w:r>
            <w:r w:rsidRPr="00474A75">
              <w:rPr>
                <w:color w:val="000000"/>
                <w:lang w:val="en-GB"/>
              </w:rPr>
              <w:t xml:space="preserve"> </w:t>
            </w:r>
            <w:r>
              <w:rPr>
                <w:color w:val="000000"/>
                <w:lang w:val="en-GB"/>
              </w:rPr>
              <w:t>active knee infection/wound</w:t>
            </w:r>
            <w:r w:rsidRPr="00474A75">
              <w:rPr>
                <w:color w:val="000000"/>
                <w:lang w:val="en-GB"/>
              </w:rPr>
              <w:t>, autoimmune</w:t>
            </w:r>
            <w:r>
              <w:rPr>
                <w:color w:val="000000"/>
                <w:lang w:val="en-GB"/>
              </w:rPr>
              <w:t xml:space="preserve"> or</w:t>
            </w:r>
            <w:r w:rsidRPr="00474A75">
              <w:rPr>
                <w:color w:val="000000"/>
                <w:lang w:val="en-GB"/>
              </w:rPr>
              <w:t xml:space="preserve"> platelet disorders</w:t>
            </w:r>
            <w:r>
              <w:rPr>
                <w:color w:val="000000"/>
                <w:lang w:val="en-GB"/>
              </w:rPr>
              <w:t xml:space="preserve"> anticoagulant/</w:t>
            </w:r>
            <w:r w:rsidRPr="00474A75">
              <w:rPr>
                <w:color w:val="000000"/>
                <w:lang w:val="en-GB"/>
              </w:rPr>
              <w:t xml:space="preserve">antiplatelet </w:t>
            </w:r>
            <w:r>
              <w:rPr>
                <w:color w:val="000000"/>
                <w:lang w:val="en-GB"/>
              </w:rPr>
              <w:t>(</w:t>
            </w:r>
            <w:r w:rsidRPr="00474A75">
              <w:rPr>
                <w:color w:val="000000"/>
                <w:lang w:val="en-GB"/>
              </w:rPr>
              <w:t>10</w:t>
            </w:r>
            <w:r>
              <w:rPr>
                <w:color w:val="000000"/>
                <w:lang w:val="en-GB"/>
              </w:rPr>
              <w:t>d) or</w:t>
            </w:r>
            <w:r w:rsidRPr="00474A75">
              <w:rPr>
                <w:color w:val="000000"/>
                <w:lang w:val="en-GB"/>
              </w:rPr>
              <w:t xml:space="preserve"> NSAIDs </w:t>
            </w:r>
            <w:r>
              <w:rPr>
                <w:color w:val="000000"/>
                <w:lang w:val="en-GB"/>
              </w:rPr>
              <w:t>(</w:t>
            </w:r>
            <w:r w:rsidRPr="00474A75">
              <w:rPr>
                <w:color w:val="000000"/>
                <w:lang w:val="en-GB"/>
              </w:rPr>
              <w:t>2</w:t>
            </w:r>
            <w:r>
              <w:rPr>
                <w:color w:val="000000"/>
                <w:lang w:val="en-GB"/>
              </w:rPr>
              <w:t xml:space="preserve">d) or </w:t>
            </w:r>
            <w:r w:rsidRPr="00474A75">
              <w:rPr>
                <w:color w:val="000000"/>
                <w:lang w:val="en-GB"/>
              </w:rPr>
              <w:t xml:space="preserve">steroid </w:t>
            </w:r>
            <w:r>
              <w:rPr>
                <w:color w:val="000000"/>
                <w:lang w:val="en-GB"/>
              </w:rPr>
              <w:t>injection (</w:t>
            </w:r>
            <w:r w:rsidRPr="00474A75">
              <w:rPr>
                <w:color w:val="000000"/>
                <w:lang w:val="en-GB"/>
              </w:rPr>
              <w:t>3m</w:t>
            </w:r>
            <w:r>
              <w:rPr>
                <w:color w:val="000000"/>
                <w:lang w:val="en-GB"/>
              </w:rPr>
              <w:t>)</w:t>
            </w:r>
            <w:r w:rsidRPr="00474A75">
              <w:rPr>
                <w:color w:val="000000"/>
                <w:lang w:val="en-GB"/>
              </w:rPr>
              <w:t xml:space="preserve"> or systemic steroids </w:t>
            </w:r>
            <w:r>
              <w:rPr>
                <w:color w:val="000000"/>
                <w:lang w:val="en-GB"/>
              </w:rPr>
              <w:t>(2</w:t>
            </w:r>
            <w:r w:rsidRPr="00474A75">
              <w:rPr>
                <w:color w:val="000000"/>
                <w:lang w:val="en-GB"/>
              </w:rPr>
              <w:t>w</w:t>
            </w:r>
            <w:r>
              <w:rPr>
                <w:color w:val="000000"/>
                <w:lang w:val="en-GB"/>
              </w:rPr>
              <w:t>)</w:t>
            </w:r>
            <w:r w:rsidRPr="00474A75">
              <w:rPr>
                <w:color w:val="000000"/>
                <w:lang w:val="en-GB"/>
              </w:rPr>
              <w:t xml:space="preserve"> genu </w:t>
            </w:r>
            <w:proofErr w:type="spellStart"/>
            <w:r w:rsidRPr="00474A75">
              <w:rPr>
                <w:color w:val="000000"/>
                <w:lang w:val="en-GB"/>
              </w:rPr>
              <w:t>valgum</w:t>
            </w:r>
            <w:proofErr w:type="spellEnd"/>
            <w:r w:rsidRPr="00474A75">
              <w:rPr>
                <w:color w:val="000000"/>
                <w:lang w:val="en-GB"/>
              </w:rPr>
              <w:t>/varum</w:t>
            </w:r>
            <w:r>
              <w:rPr>
                <w:color w:val="000000"/>
                <w:lang w:val="en-GB"/>
              </w:rPr>
              <w:t xml:space="preserve"> &gt;</w:t>
            </w:r>
            <w:r w:rsidRPr="00474A75">
              <w:rPr>
                <w:color w:val="000000"/>
                <w:lang w:val="en-GB"/>
              </w:rPr>
              <w:t>20</w:t>
            </w:r>
            <w:r>
              <w:rPr>
                <w:color w:val="000000"/>
                <w:lang w:val="en-GB"/>
              </w:rPr>
              <w:t>°, HIV/HBV/HCV/Venereal Disease</w:t>
            </w:r>
          </w:p>
        </w:tc>
        <w:tc>
          <w:tcPr>
            <w:tcW w:w="4111" w:type="dxa"/>
            <w:vAlign w:val="center"/>
          </w:tcPr>
          <w:p w:rsidR="00DF24D0" w:rsidRPr="00311654" w:rsidRDefault="00474A75" w:rsidP="00510A18">
            <w:pPr>
              <w:jc w:val="center"/>
              <w:rPr>
                <w:color w:val="000000"/>
                <w:lang w:val="en-GB"/>
              </w:rPr>
            </w:pPr>
            <w:r w:rsidRPr="00474A75">
              <w:rPr>
                <w:color w:val="000000"/>
                <w:lang w:val="en-GB"/>
              </w:rPr>
              <w:t>50</w:t>
            </w:r>
            <w:r>
              <w:rPr>
                <w:color w:val="000000"/>
                <w:lang w:val="en-GB"/>
              </w:rPr>
              <w:t>-60</w:t>
            </w:r>
            <w:r w:rsidRPr="00474A75">
              <w:rPr>
                <w:color w:val="000000"/>
                <w:lang w:val="en-GB"/>
              </w:rPr>
              <w:t>mL of blood with Citrate Phosphate Dextrose Adenine</w:t>
            </w:r>
            <w:r>
              <w:rPr>
                <w:color w:val="000000"/>
                <w:lang w:val="en-GB"/>
              </w:rPr>
              <w:t xml:space="preserve"> (9</w:t>
            </w:r>
            <w:r w:rsidRPr="00474A75">
              <w:rPr>
                <w:color w:val="000000"/>
                <w:lang w:val="en-GB"/>
              </w:rPr>
              <w:t>mL</w:t>
            </w:r>
            <w:r>
              <w:rPr>
                <w:color w:val="000000"/>
                <w:lang w:val="en-GB"/>
              </w:rPr>
              <w:t>)</w:t>
            </w:r>
            <w:r w:rsidR="00510A18">
              <w:rPr>
                <w:color w:val="000000"/>
                <w:lang w:val="en-GB"/>
              </w:rPr>
              <w:t>. T</w:t>
            </w:r>
            <w:r w:rsidRPr="00474A75">
              <w:rPr>
                <w:color w:val="000000"/>
                <w:lang w:val="en-GB"/>
              </w:rPr>
              <w:t>ransferred from the blood</w:t>
            </w:r>
            <w:r w:rsidR="00510A18">
              <w:rPr>
                <w:color w:val="000000"/>
                <w:lang w:val="en-GB"/>
              </w:rPr>
              <w:t xml:space="preserve"> bag into sterile tubes. C</w:t>
            </w:r>
            <w:r>
              <w:rPr>
                <w:color w:val="000000"/>
                <w:lang w:val="en-GB"/>
              </w:rPr>
              <w:t>entrifuged for 15m</w:t>
            </w:r>
            <w:r w:rsidR="00510A18">
              <w:rPr>
                <w:color w:val="000000"/>
                <w:lang w:val="en-GB"/>
              </w:rPr>
              <w:t xml:space="preserve"> (1300</w:t>
            </w:r>
            <w:r w:rsidRPr="00474A75">
              <w:rPr>
                <w:color w:val="000000"/>
                <w:lang w:val="en-GB"/>
              </w:rPr>
              <w:t>rpm</w:t>
            </w:r>
            <w:r w:rsidR="00510A18">
              <w:rPr>
                <w:color w:val="000000"/>
                <w:lang w:val="en-GB"/>
              </w:rPr>
              <w:t>). Separated in</w:t>
            </w:r>
            <w:r w:rsidRPr="00474A75">
              <w:rPr>
                <w:color w:val="000000"/>
                <w:lang w:val="en-GB"/>
              </w:rPr>
              <w:t xml:space="preserve"> </w:t>
            </w:r>
            <w:r w:rsidR="00510A18">
              <w:rPr>
                <w:color w:val="000000"/>
                <w:lang w:val="en-GB"/>
              </w:rPr>
              <w:t>PRP</w:t>
            </w:r>
            <w:r w:rsidRPr="00474A75">
              <w:rPr>
                <w:color w:val="000000"/>
                <w:lang w:val="en-GB"/>
              </w:rPr>
              <w:t xml:space="preserve"> and Residual Blood Cell (RBCs). The PRP transferred to </w:t>
            </w:r>
            <w:r w:rsidR="00510A18">
              <w:rPr>
                <w:color w:val="000000"/>
                <w:lang w:val="en-GB"/>
              </w:rPr>
              <w:t>a</w:t>
            </w:r>
            <w:r>
              <w:rPr>
                <w:color w:val="000000"/>
                <w:lang w:val="en-GB"/>
              </w:rPr>
              <w:t xml:space="preserve"> </w:t>
            </w:r>
            <w:r w:rsidRPr="00474A75">
              <w:rPr>
                <w:color w:val="000000"/>
                <w:lang w:val="en-GB"/>
              </w:rPr>
              <w:t xml:space="preserve">sterile tube. </w:t>
            </w:r>
            <w:r w:rsidR="00510A18">
              <w:rPr>
                <w:color w:val="000000"/>
                <w:lang w:val="en-GB"/>
              </w:rPr>
              <w:t>2</w:t>
            </w:r>
            <w:r w:rsidR="00510A18" w:rsidRPr="00510A18">
              <w:rPr>
                <w:color w:val="000000"/>
                <w:vertAlign w:val="superscript"/>
                <w:lang w:val="en-GB"/>
              </w:rPr>
              <w:t>nd</w:t>
            </w:r>
            <w:r w:rsidRPr="00474A75">
              <w:rPr>
                <w:color w:val="000000"/>
                <w:lang w:val="en-GB"/>
              </w:rPr>
              <w:t xml:space="preserve"> centrifu</w:t>
            </w:r>
            <w:r>
              <w:rPr>
                <w:color w:val="000000"/>
                <w:lang w:val="en-GB"/>
              </w:rPr>
              <w:t xml:space="preserve">gation </w:t>
            </w:r>
            <w:r w:rsidR="00510A18">
              <w:rPr>
                <w:color w:val="000000"/>
                <w:lang w:val="en-GB"/>
              </w:rPr>
              <w:t>(</w:t>
            </w:r>
            <w:r>
              <w:rPr>
                <w:color w:val="000000"/>
                <w:lang w:val="en-GB"/>
              </w:rPr>
              <w:t>5</w:t>
            </w:r>
            <w:r w:rsidR="00510A18">
              <w:rPr>
                <w:color w:val="000000"/>
                <w:lang w:val="en-GB"/>
              </w:rPr>
              <w:t>m, 2200</w:t>
            </w:r>
            <w:r w:rsidRPr="00474A75">
              <w:rPr>
                <w:color w:val="000000"/>
                <w:lang w:val="en-GB"/>
              </w:rPr>
              <w:t>rpm</w:t>
            </w:r>
            <w:r w:rsidR="00510A18">
              <w:rPr>
                <w:color w:val="000000"/>
                <w:lang w:val="en-GB"/>
              </w:rPr>
              <w:t>)</w:t>
            </w:r>
            <w:r>
              <w:rPr>
                <w:color w:val="000000"/>
                <w:lang w:val="en-GB"/>
              </w:rPr>
              <w:t>.</w:t>
            </w:r>
            <w:r w:rsidRPr="00474A75">
              <w:rPr>
                <w:color w:val="000000"/>
                <w:lang w:val="en-GB"/>
              </w:rPr>
              <w:t xml:space="preserve"> </w:t>
            </w:r>
            <w:r w:rsidR="00510A18">
              <w:rPr>
                <w:color w:val="000000"/>
                <w:lang w:val="en-GB"/>
              </w:rPr>
              <w:t>P</w:t>
            </w:r>
            <w:r>
              <w:rPr>
                <w:color w:val="000000"/>
                <w:lang w:val="en-GB"/>
              </w:rPr>
              <w:t xml:space="preserve">latelet pellet </w:t>
            </w:r>
            <w:r w:rsidRPr="00474A75">
              <w:rPr>
                <w:color w:val="000000"/>
                <w:lang w:val="en-GB"/>
              </w:rPr>
              <w:t>suspended in remaining plasma</w:t>
            </w:r>
            <w:r w:rsidR="00510A18">
              <w:rPr>
                <w:color w:val="000000"/>
                <w:lang w:val="en-GB"/>
              </w:rPr>
              <w:t>,</w:t>
            </w:r>
            <w:r w:rsidRPr="00474A75">
              <w:rPr>
                <w:color w:val="000000"/>
                <w:lang w:val="en-GB"/>
              </w:rPr>
              <w:t xml:space="preserve"> dispensed in</w:t>
            </w:r>
            <w:r>
              <w:rPr>
                <w:color w:val="000000"/>
                <w:lang w:val="en-GB"/>
              </w:rPr>
              <w:t xml:space="preserve"> a sterile syringe with 1</w:t>
            </w:r>
            <w:r w:rsidRPr="00474A75">
              <w:rPr>
                <w:color w:val="000000"/>
                <w:lang w:val="en-GB"/>
              </w:rPr>
              <w:t xml:space="preserve">mL </w:t>
            </w:r>
            <w:r>
              <w:rPr>
                <w:color w:val="000000"/>
                <w:lang w:val="en-GB"/>
              </w:rPr>
              <w:t>CaCl2</w:t>
            </w:r>
            <w:r w:rsidR="00510A18">
              <w:rPr>
                <w:color w:val="000000"/>
                <w:lang w:val="en-GB"/>
              </w:rPr>
              <w:t>.</w:t>
            </w:r>
          </w:p>
        </w:tc>
        <w:tc>
          <w:tcPr>
            <w:tcW w:w="1020" w:type="dxa"/>
            <w:vAlign w:val="center"/>
          </w:tcPr>
          <w:p w:rsidR="00DF24D0" w:rsidRPr="00311654" w:rsidRDefault="00DF24D0" w:rsidP="00474A75">
            <w:pPr>
              <w:jc w:val="center"/>
              <w:rPr>
                <w:color w:val="000000"/>
                <w:lang w:val="en-GB"/>
              </w:rPr>
            </w:pPr>
            <w:r>
              <w:rPr>
                <w:color w:val="000000"/>
                <w:lang w:val="en-GB"/>
              </w:rPr>
              <w:t>1</w:t>
            </w:r>
          </w:p>
        </w:tc>
        <w:tc>
          <w:tcPr>
            <w:tcW w:w="992" w:type="dxa"/>
            <w:vAlign w:val="center"/>
          </w:tcPr>
          <w:p w:rsidR="00DF24D0" w:rsidRPr="00311654" w:rsidRDefault="00DF24D0" w:rsidP="00474A75">
            <w:pPr>
              <w:jc w:val="center"/>
              <w:rPr>
                <w:color w:val="000000"/>
                <w:lang w:val="en-GB"/>
              </w:rPr>
            </w:pPr>
            <w:r>
              <w:rPr>
                <w:color w:val="000000"/>
                <w:lang w:val="en-GB"/>
              </w:rPr>
              <w:t>NA</w:t>
            </w:r>
          </w:p>
        </w:tc>
        <w:tc>
          <w:tcPr>
            <w:tcW w:w="907" w:type="dxa"/>
            <w:vAlign w:val="center"/>
          </w:tcPr>
          <w:p w:rsidR="00DF24D0" w:rsidRPr="00311654" w:rsidRDefault="00DF24D0" w:rsidP="00474A75">
            <w:pPr>
              <w:jc w:val="center"/>
              <w:rPr>
                <w:color w:val="000000"/>
                <w:lang w:val="en-GB"/>
              </w:rPr>
            </w:pPr>
            <w:r>
              <w:rPr>
                <w:color w:val="000000"/>
                <w:lang w:val="en-GB"/>
              </w:rPr>
              <w:t>Saline</w:t>
            </w:r>
          </w:p>
        </w:tc>
        <w:tc>
          <w:tcPr>
            <w:tcW w:w="850" w:type="dxa"/>
            <w:vAlign w:val="center"/>
          </w:tcPr>
          <w:p w:rsidR="00DF24D0" w:rsidRPr="00311654" w:rsidRDefault="00DF24D0" w:rsidP="00474A75">
            <w:pPr>
              <w:jc w:val="center"/>
              <w:rPr>
                <w:color w:val="000000"/>
                <w:lang w:val="en-GB"/>
              </w:rPr>
            </w:pPr>
            <w:r>
              <w:rPr>
                <w:color w:val="000000"/>
                <w:lang w:val="en-GB"/>
              </w:rPr>
              <w:t>Double</w:t>
            </w:r>
          </w:p>
        </w:tc>
        <w:tc>
          <w:tcPr>
            <w:tcW w:w="851" w:type="dxa"/>
            <w:vAlign w:val="center"/>
          </w:tcPr>
          <w:p w:rsidR="00AB337D" w:rsidRPr="00474A75" w:rsidRDefault="00AB337D" w:rsidP="00AB337D">
            <w:pPr>
              <w:jc w:val="center"/>
              <w:rPr>
                <w:color w:val="000000"/>
                <w:lang w:val="en-US"/>
              </w:rPr>
            </w:pPr>
            <w:r>
              <w:rPr>
                <w:color w:val="000000"/>
                <w:lang w:val="en-US"/>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Gormeli</w:t>
            </w:r>
            <w:proofErr w:type="spellEnd"/>
            <w:r w:rsidRPr="00311654">
              <w:rPr>
                <w:color w:val="000000"/>
                <w:lang w:val="en-GB"/>
              </w:rPr>
              <w:t>, 2017</w:t>
            </w:r>
          </w:p>
        </w:tc>
        <w:tc>
          <w:tcPr>
            <w:tcW w:w="5750" w:type="dxa"/>
            <w:vAlign w:val="center"/>
          </w:tcPr>
          <w:p w:rsidR="00C50361" w:rsidRPr="00311654" w:rsidRDefault="00C50361" w:rsidP="00474A75">
            <w:pPr>
              <w:jc w:val="center"/>
              <w:rPr>
                <w:color w:val="000000"/>
                <w:lang w:val="en-GB"/>
              </w:rPr>
            </w:pPr>
            <w:r w:rsidRPr="00311654">
              <w:rPr>
                <w:color w:val="000000"/>
                <w:lang w:val="en-GB"/>
              </w:rPr>
              <w:t>chronic pain or swelling, K-L 1-4 or K-L0 with cartilage degeneration on MRI. No previous surgery, no systemic disorders, no generalized OA, no anticoagulant treatment, no use of NSAIDs in the previous 5 d, Hb &gt; 11 g/dl, platelet&gt;150,000/mm3</w:t>
            </w:r>
          </w:p>
        </w:tc>
        <w:tc>
          <w:tcPr>
            <w:tcW w:w="4111" w:type="dxa"/>
            <w:vAlign w:val="center"/>
          </w:tcPr>
          <w:p w:rsidR="00C50361" w:rsidRPr="00311654" w:rsidRDefault="00C50361" w:rsidP="00474A75">
            <w:pPr>
              <w:jc w:val="center"/>
              <w:rPr>
                <w:color w:val="000000"/>
                <w:lang w:val="en-GB"/>
              </w:rPr>
            </w:pPr>
            <w:r w:rsidRPr="00311654">
              <w:rPr>
                <w:color w:val="000000"/>
                <w:lang w:val="en-GB"/>
              </w:rPr>
              <w:t>150 mL of blood with NaCl. 20 mL of PRP, two centrifugations (1500 rpm for 6 min + 3500 rpm for 12 min). 5 ml/injection</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 or saline</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Montañez</w:t>
            </w:r>
            <w:proofErr w:type="spellEnd"/>
            <w:r w:rsidRPr="00311654">
              <w:rPr>
                <w:color w:val="000000"/>
                <w:lang w:val="en-GB"/>
              </w:rPr>
              <w:t>-Heredia, 2016</w:t>
            </w:r>
          </w:p>
        </w:tc>
        <w:tc>
          <w:tcPr>
            <w:tcW w:w="5750" w:type="dxa"/>
            <w:vAlign w:val="center"/>
          </w:tcPr>
          <w:p w:rsidR="00C50361" w:rsidRPr="00311654" w:rsidRDefault="00C50361" w:rsidP="00474A75">
            <w:pPr>
              <w:jc w:val="center"/>
              <w:rPr>
                <w:color w:val="000000"/>
                <w:lang w:val="en-GB"/>
              </w:rPr>
            </w:pPr>
            <w:r w:rsidRPr="00311654">
              <w:rPr>
                <w:color w:val="000000"/>
                <w:lang w:val="en-GB"/>
              </w:rPr>
              <w:t xml:space="preserve">K-L 1-3, VAS&gt;5, age 40-80, Platelet&gt;150.000, Negative serology to </w:t>
            </w:r>
            <w:proofErr w:type="spellStart"/>
            <w:r w:rsidRPr="00311654">
              <w:rPr>
                <w:color w:val="000000"/>
                <w:lang w:val="en-GB"/>
              </w:rPr>
              <w:t>lue</w:t>
            </w:r>
            <w:proofErr w:type="spellEnd"/>
            <w:r w:rsidRPr="00311654">
              <w:rPr>
                <w:color w:val="000000"/>
                <w:lang w:val="en-GB"/>
              </w:rPr>
              <w:t>, Hepatitis, HIV, no previous injections, no frontal angular deformity &gt;10°, knee or hip pathology, no ROM deficit, no anticoagulants, no systemic disease, infection, neoplasia or pregnancy</w:t>
            </w:r>
          </w:p>
        </w:tc>
        <w:tc>
          <w:tcPr>
            <w:tcW w:w="4111" w:type="dxa"/>
            <w:vAlign w:val="center"/>
          </w:tcPr>
          <w:p w:rsidR="00C50361" w:rsidRPr="00311654" w:rsidRDefault="00C50361" w:rsidP="00474A75">
            <w:pPr>
              <w:jc w:val="center"/>
              <w:rPr>
                <w:color w:val="000000"/>
                <w:lang w:val="en-GB"/>
              </w:rPr>
            </w:pPr>
            <w:r w:rsidRPr="00311654">
              <w:rPr>
                <w:color w:val="000000"/>
                <w:lang w:val="en-GB"/>
              </w:rPr>
              <w:t>150 mL of whole blood. double centrifugation</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1/2 weeks</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Huang, 2019</w:t>
            </w:r>
          </w:p>
        </w:tc>
        <w:tc>
          <w:tcPr>
            <w:tcW w:w="5750" w:type="dxa"/>
            <w:vAlign w:val="center"/>
          </w:tcPr>
          <w:p w:rsidR="00C50361" w:rsidRPr="00311654" w:rsidRDefault="00C50361" w:rsidP="00474A75">
            <w:pPr>
              <w:jc w:val="center"/>
              <w:rPr>
                <w:color w:val="000000"/>
                <w:lang w:val="en-GB"/>
              </w:rPr>
            </w:pPr>
            <w:r>
              <w:rPr>
                <w:color w:val="000000"/>
                <w:lang w:val="en-GB"/>
              </w:rPr>
              <w:t>S</w:t>
            </w:r>
            <w:r w:rsidRPr="00311654">
              <w:rPr>
                <w:color w:val="000000"/>
                <w:lang w:val="en-GB"/>
              </w:rPr>
              <w:t xml:space="preserve">ymptomatic KOA, no pain relief with NSAIDs, K-L1–2, 40-65 y, BMI&lt; 30, stable knees, no malalignment or patellar </w:t>
            </w:r>
            <w:proofErr w:type="spellStart"/>
            <w:r w:rsidRPr="00311654">
              <w:rPr>
                <w:color w:val="000000"/>
                <w:lang w:val="en-GB"/>
              </w:rPr>
              <w:t>maltracking</w:t>
            </w:r>
            <w:proofErr w:type="spellEnd"/>
            <w:r w:rsidRPr="00311654">
              <w:rPr>
                <w:color w:val="000000"/>
                <w:lang w:val="en-GB"/>
              </w:rPr>
              <w:t xml:space="preserve">, normal blood tests, 0-1+ effusion, no previous surgery, no </w:t>
            </w:r>
            <w:proofErr w:type="spellStart"/>
            <w:r w:rsidRPr="00311654">
              <w:rPr>
                <w:color w:val="000000"/>
                <w:lang w:val="en-GB"/>
              </w:rPr>
              <w:t>tricompartimental</w:t>
            </w:r>
            <w:proofErr w:type="spellEnd"/>
            <w:r w:rsidRPr="00311654">
              <w:rPr>
                <w:color w:val="000000"/>
                <w:lang w:val="en-GB"/>
              </w:rPr>
              <w:t xml:space="preserve"> OA, no RA or hip OA, no systemic metabolic disease, no immunodeficiency, HIV, HBV, HCV, or active infection, no anti-platelet medication in the previous 7d or oral steroids.</w:t>
            </w:r>
          </w:p>
        </w:tc>
        <w:tc>
          <w:tcPr>
            <w:tcW w:w="4111" w:type="dxa"/>
            <w:vAlign w:val="center"/>
          </w:tcPr>
          <w:p w:rsidR="00C50361" w:rsidRPr="00311654" w:rsidRDefault="00C50361" w:rsidP="00474A75">
            <w:pPr>
              <w:jc w:val="center"/>
              <w:rPr>
                <w:color w:val="000000"/>
                <w:lang w:val="en-GB"/>
              </w:rPr>
            </w:pPr>
            <w:r w:rsidRPr="00311654">
              <w:rPr>
                <w:color w:val="000000"/>
                <w:lang w:val="en-GB"/>
              </w:rPr>
              <w:t>8ml blood centrifuged for 5min at 1500 g RCF or 3500 pm. No second centrifugation. Leucocyte poor-PRP (LP-PRP) was obtained The PRP was activated in vivo.</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 or CS</w:t>
            </w:r>
          </w:p>
        </w:tc>
        <w:tc>
          <w:tcPr>
            <w:tcW w:w="850" w:type="dxa"/>
            <w:vAlign w:val="center"/>
          </w:tcPr>
          <w:p w:rsidR="00C50361" w:rsidRPr="00311654" w:rsidRDefault="00C50361" w:rsidP="00474A75">
            <w:pPr>
              <w:jc w:val="center"/>
              <w:rPr>
                <w:color w:val="000000"/>
                <w:lang w:val="en-GB"/>
              </w:rPr>
            </w:pPr>
            <w:r w:rsidRPr="00311654">
              <w:rPr>
                <w:color w:val="000000"/>
                <w:lang w:val="en-GB"/>
              </w:rPr>
              <w:t>NR</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lastRenderedPageBreak/>
              <w:t>Joshi, 2017</w:t>
            </w:r>
          </w:p>
        </w:tc>
        <w:tc>
          <w:tcPr>
            <w:tcW w:w="5750" w:type="dxa"/>
            <w:vAlign w:val="center"/>
          </w:tcPr>
          <w:p w:rsidR="00C50361" w:rsidRPr="00311654" w:rsidRDefault="00C50361" w:rsidP="00474A75">
            <w:pPr>
              <w:jc w:val="center"/>
              <w:rPr>
                <w:color w:val="000000"/>
                <w:lang w:val="en-GB"/>
              </w:rPr>
            </w:pPr>
            <w:r w:rsidRPr="00311654">
              <w:rPr>
                <w:color w:val="000000"/>
                <w:lang w:val="en-GB"/>
              </w:rPr>
              <w:t>40-80 y, KOA, Eligibility for TKA, Walking ability, VAS &gt;60, No steroids, HA or anaesthetics injection</w:t>
            </w:r>
            <w:r>
              <w:rPr>
                <w:color w:val="000000"/>
                <w:lang w:val="en-GB"/>
              </w:rPr>
              <w:t>s, no arthroscopy in the last 3</w:t>
            </w:r>
            <w:r w:rsidRPr="00311654">
              <w:rPr>
                <w:color w:val="000000"/>
                <w:lang w:val="en-GB"/>
              </w:rPr>
              <w:t>m, No surgery, no rheumatic, liver or blood diseases, no anticoagulants, no active infection or cancer, no severe systemic disease, no immunosuppression or pregnancy, no sever</w:t>
            </w:r>
            <w:r>
              <w:rPr>
                <w:color w:val="000000"/>
                <w:lang w:val="en-GB"/>
              </w:rPr>
              <w:t>e</w:t>
            </w:r>
            <w:r w:rsidRPr="00311654">
              <w:rPr>
                <w:color w:val="000000"/>
                <w:lang w:val="en-GB"/>
              </w:rPr>
              <w:t xml:space="preserve"> problems to hip or ankle, no limited ROM, no valgus or </w:t>
            </w:r>
            <w:proofErr w:type="spellStart"/>
            <w:r w:rsidRPr="00311654">
              <w:rPr>
                <w:color w:val="000000"/>
                <w:lang w:val="en-GB"/>
              </w:rPr>
              <w:t>varus</w:t>
            </w:r>
            <w:proofErr w:type="spellEnd"/>
            <w:r w:rsidRPr="00311654">
              <w:rPr>
                <w:color w:val="000000"/>
                <w:lang w:val="en-GB"/>
              </w:rPr>
              <w:t xml:space="preserve"> deformity, no allergy to study drugs, no ligament instability, no HIV, HCV, HBV.</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Leukocyte-reduced PRP. 60 mL of blood + 3.2% of citrated dextrose. Centrifuged at 280g for 15 minutes. 10% vol/vol of anticoagulant added. Then centrifuged at 680g for 20 </w:t>
            </w:r>
            <w:proofErr w:type="gramStart"/>
            <w:r w:rsidRPr="00311654">
              <w:rPr>
                <w:color w:val="000000"/>
                <w:lang w:val="en-GB"/>
              </w:rPr>
              <w:t>min, and</w:t>
            </w:r>
            <w:proofErr w:type="gramEnd"/>
            <w:r w:rsidRPr="00311654">
              <w:rPr>
                <w:color w:val="000000"/>
                <w:lang w:val="en-GB"/>
              </w:rPr>
              <w:t xml:space="preserve"> re-suspended in 6 mL of autologous plasma. 4 mL of PRP, no exogenous factors for activation.</w:t>
            </w:r>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sidRPr="00311654">
              <w:rPr>
                <w:color w:val="000000"/>
                <w:lang w:val="en-GB"/>
              </w:rPr>
              <w:t xml:space="preserve">CS + </w:t>
            </w:r>
            <w:proofErr w:type="spellStart"/>
            <w:r w:rsidRPr="00311654">
              <w:rPr>
                <w:color w:val="000000"/>
                <w:lang w:val="en-GB"/>
              </w:rPr>
              <w:t>anaestetic</w:t>
            </w:r>
            <w:proofErr w:type="spellEnd"/>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Kon, 2017</w:t>
            </w:r>
          </w:p>
        </w:tc>
        <w:tc>
          <w:tcPr>
            <w:tcW w:w="5750" w:type="dxa"/>
            <w:vAlign w:val="center"/>
          </w:tcPr>
          <w:p w:rsidR="00C50361" w:rsidRPr="00311654" w:rsidRDefault="00C50361" w:rsidP="00474A75">
            <w:pPr>
              <w:jc w:val="center"/>
              <w:rPr>
                <w:color w:val="000000"/>
                <w:lang w:val="en-GB"/>
              </w:rPr>
            </w:pPr>
            <w:r w:rsidRPr="00311654">
              <w:rPr>
                <w:color w:val="000000"/>
                <w:lang w:val="en-GB"/>
              </w:rPr>
              <w:t xml:space="preserve">40-75 y, KOA, K-L 2-3, BMI&lt;40, mean pain on WOMAC pain &gt;1.75; failed conservative OA therapy; No active infection or effusion, contralateral symptomatic KOA, No rheumatic diseases, isolated patellofemoral OA, no significant </w:t>
            </w:r>
            <w:proofErr w:type="spellStart"/>
            <w:r w:rsidRPr="00311654">
              <w:rPr>
                <w:color w:val="000000"/>
                <w:lang w:val="en-GB"/>
              </w:rPr>
              <w:t>varus</w:t>
            </w:r>
            <w:proofErr w:type="spellEnd"/>
            <w:r w:rsidRPr="00311654">
              <w:rPr>
                <w:color w:val="000000"/>
                <w:lang w:val="en-GB"/>
              </w:rPr>
              <w:t>/valgus, no other site disease affecting the knee, no untreated traumatic injury or meniscal tear, no foreign body, no surgery (6m), no steroid (3m) or HA (6m) injections, no systemic steroids (2w), no active cancer (5y), no pregnancy, no alcohol or drug dependence, no use of study drugs (30d)</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2 steps: the first one with the </w:t>
            </w:r>
            <w:proofErr w:type="spellStart"/>
            <w:r w:rsidRPr="00311654">
              <w:rPr>
                <w:color w:val="000000"/>
                <w:lang w:val="en-GB"/>
              </w:rPr>
              <w:t>nSTRIDE</w:t>
            </w:r>
            <w:proofErr w:type="spellEnd"/>
            <w:r w:rsidRPr="00311654">
              <w:rPr>
                <w:color w:val="000000"/>
                <w:lang w:val="en-GB"/>
              </w:rPr>
              <w:t xml:space="preserve"> Cell Separator to separate the cellular components from plasma and red blood cells in whole blood, a suspension that was loaded in the second step in the </w:t>
            </w:r>
            <w:proofErr w:type="spellStart"/>
            <w:r w:rsidRPr="00311654">
              <w:rPr>
                <w:color w:val="000000"/>
                <w:lang w:val="en-GB"/>
              </w:rPr>
              <w:t>nSTRIDE</w:t>
            </w:r>
            <w:proofErr w:type="spellEnd"/>
            <w:r w:rsidRPr="00311654">
              <w:rPr>
                <w:color w:val="000000"/>
                <w:lang w:val="en-GB"/>
              </w:rPr>
              <w:t xml:space="preserve"> Concentrator, which uses filtration through polyacrylamide beads to concentrate the cytokines in the injectable output. 2.5 mL of APS</w:t>
            </w:r>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sidRPr="00311654">
              <w:rPr>
                <w:color w:val="000000"/>
                <w:lang w:val="en-GB"/>
              </w:rPr>
              <w:t>Saline</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Low</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Lana, 2016</w:t>
            </w:r>
          </w:p>
        </w:tc>
        <w:tc>
          <w:tcPr>
            <w:tcW w:w="5750" w:type="dxa"/>
            <w:vAlign w:val="center"/>
          </w:tcPr>
          <w:p w:rsidR="00C50361" w:rsidRPr="00311654" w:rsidRDefault="00C50361" w:rsidP="00474A75">
            <w:pPr>
              <w:jc w:val="center"/>
              <w:rPr>
                <w:color w:val="000000"/>
                <w:lang w:val="en-GB"/>
              </w:rPr>
            </w:pPr>
            <w:r w:rsidRPr="00311654">
              <w:rPr>
                <w:color w:val="000000"/>
                <w:lang w:val="en-GB"/>
              </w:rPr>
              <w:t>40-70 y, symptomatic KOA, K-L 1-3, Hb&gt;11mg/dl, platelets&gt;150.000/mm</w:t>
            </w:r>
            <w:r w:rsidRPr="00311654">
              <w:rPr>
                <w:color w:val="000000"/>
                <w:vertAlign w:val="superscript"/>
                <w:lang w:val="en-GB"/>
              </w:rPr>
              <w:t>3</w:t>
            </w:r>
            <w:r w:rsidRPr="00311654">
              <w:rPr>
                <w:color w:val="000000"/>
                <w:lang w:val="en-GB"/>
              </w:rPr>
              <w:t>, No coagulopathies, no axial deviations, no severe system diseases, no immunosuppression, no anticoagulants or NSAIDs, no autoimmunity, no surgery, normal PCR or uric acid</w:t>
            </w:r>
          </w:p>
        </w:tc>
        <w:tc>
          <w:tcPr>
            <w:tcW w:w="4111" w:type="dxa"/>
            <w:vAlign w:val="center"/>
          </w:tcPr>
          <w:p w:rsidR="00C50361" w:rsidRPr="00311654" w:rsidRDefault="00C50361" w:rsidP="00474A75">
            <w:pPr>
              <w:jc w:val="center"/>
              <w:rPr>
                <w:color w:val="000000"/>
                <w:lang w:val="en-GB"/>
              </w:rPr>
            </w:pPr>
            <w:r w:rsidRPr="00311654">
              <w:rPr>
                <w:color w:val="000000"/>
                <w:lang w:val="en-GB"/>
              </w:rPr>
              <w:t>60 ml of total blood. 8.5 ml of the anticoagulant ACD double centrifugation (300G for 5 min + 700G for 17 min). Activation with autologous thrombin.</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1/2 weeks</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Low</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Lin, 2019</w:t>
            </w:r>
          </w:p>
        </w:tc>
        <w:tc>
          <w:tcPr>
            <w:tcW w:w="5750" w:type="dxa"/>
            <w:vAlign w:val="center"/>
          </w:tcPr>
          <w:p w:rsidR="00C50361" w:rsidRPr="00311654" w:rsidRDefault="00C50361" w:rsidP="00474A75">
            <w:pPr>
              <w:jc w:val="center"/>
              <w:rPr>
                <w:color w:val="000000"/>
                <w:lang w:val="en-GB"/>
              </w:rPr>
            </w:pPr>
            <w:r w:rsidRPr="00311654">
              <w:rPr>
                <w:color w:val="000000"/>
                <w:lang w:val="en-GB"/>
              </w:rPr>
              <w:t xml:space="preserve">20-80y, VAS&gt;4for &gt;4 m, </w:t>
            </w:r>
            <w:proofErr w:type="spellStart"/>
            <w:r w:rsidRPr="00311654">
              <w:rPr>
                <w:color w:val="000000"/>
                <w:lang w:val="en-GB"/>
              </w:rPr>
              <w:t>Ahlbäck</w:t>
            </w:r>
            <w:proofErr w:type="spellEnd"/>
            <w:r w:rsidRPr="00311654">
              <w:rPr>
                <w:color w:val="000000"/>
                <w:lang w:val="en-GB"/>
              </w:rPr>
              <w:t xml:space="preserve"> I-III, </w:t>
            </w:r>
            <w:proofErr w:type="spellStart"/>
            <w:r w:rsidRPr="00311654">
              <w:rPr>
                <w:color w:val="000000"/>
                <w:lang w:val="en-GB"/>
              </w:rPr>
              <w:t>hb</w:t>
            </w:r>
            <w:proofErr w:type="spellEnd"/>
            <w:r w:rsidRPr="00311654">
              <w:rPr>
                <w:color w:val="000000"/>
                <w:lang w:val="en-GB"/>
              </w:rPr>
              <w:t>&gt;11g/dl, platelets&gt;150.000/mm</w:t>
            </w:r>
            <w:r w:rsidRPr="00311654">
              <w:rPr>
                <w:color w:val="000000"/>
                <w:vertAlign w:val="superscript"/>
                <w:lang w:val="en-GB"/>
              </w:rPr>
              <w:t>3</w:t>
            </w:r>
            <w:r w:rsidRPr="00311654">
              <w:rPr>
                <w:color w:val="000000"/>
                <w:lang w:val="en-GB"/>
              </w:rPr>
              <w:t xml:space="preserve"> No prior PRP, No prior surgery, no axial deviations, no other knee disorders, no rheumatic diseases, no severe systemic disease, no active infection, no immunodepression, no anticoagulants or NSAIDs or </w:t>
            </w:r>
            <w:proofErr w:type="spellStart"/>
            <w:r w:rsidRPr="00311654">
              <w:rPr>
                <w:color w:val="000000"/>
                <w:lang w:val="en-GB"/>
              </w:rPr>
              <w:t>chondroprotectives</w:t>
            </w:r>
            <w:proofErr w:type="spellEnd"/>
            <w:r w:rsidRPr="00311654">
              <w:rPr>
                <w:color w:val="000000"/>
                <w:lang w:val="en-GB"/>
              </w:rPr>
              <w:t>, no steroids (30d) or HA (6m) injection</w:t>
            </w:r>
          </w:p>
        </w:tc>
        <w:tc>
          <w:tcPr>
            <w:tcW w:w="4111" w:type="dxa"/>
            <w:vAlign w:val="center"/>
          </w:tcPr>
          <w:p w:rsidR="00C50361" w:rsidRPr="00311654" w:rsidRDefault="00C50361" w:rsidP="00474A75">
            <w:pPr>
              <w:jc w:val="center"/>
              <w:rPr>
                <w:color w:val="000000"/>
                <w:lang w:val="en-GB"/>
              </w:rPr>
            </w:pPr>
            <w:r w:rsidRPr="00311654">
              <w:rPr>
                <w:color w:val="000000"/>
                <w:lang w:val="en-GB"/>
              </w:rPr>
              <w:t>10 mL of blood, double centrifugation (1,500 rpm for 8 min). Leukocyte-poor PRP. Use of anticoagulants was not warranted</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 or saline</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Lisi</w:t>
            </w:r>
            <w:proofErr w:type="spellEnd"/>
            <w:r w:rsidRPr="00311654">
              <w:rPr>
                <w:color w:val="000000"/>
                <w:lang w:val="en-GB"/>
              </w:rPr>
              <w:t>, 2018</w:t>
            </w:r>
          </w:p>
        </w:tc>
        <w:tc>
          <w:tcPr>
            <w:tcW w:w="5750" w:type="dxa"/>
            <w:vAlign w:val="center"/>
          </w:tcPr>
          <w:p w:rsidR="00C50361" w:rsidRPr="00311654" w:rsidRDefault="00C50361" w:rsidP="00474A75">
            <w:pPr>
              <w:jc w:val="center"/>
              <w:rPr>
                <w:color w:val="000000"/>
                <w:lang w:val="en-GB"/>
              </w:rPr>
            </w:pPr>
            <w:proofErr w:type="spellStart"/>
            <w:r w:rsidRPr="00311654">
              <w:rPr>
                <w:color w:val="000000"/>
                <w:lang w:val="en-GB"/>
              </w:rPr>
              <w:t>Shahriaree</w:t>
            </w:r>
            <w:proofErr w:type="spellEnd"/>
            <w:r w:rsidRPr="00311654">
              <w:rPr>
                <w:color w:val="000000"/>
                <w:lang w:val="en-GB"/>
              </w:rPr>
              <w:t xml:space="preserve"> grade 2-3, &gt;18 y, no HA or steroids injections; Life expectancy &gt;1 </w:t>
            </w:r>
            <w:proofErr w:type="gramStart"/>
            <w:r w:rsidRPr="00311654">
              <w:rPr>
                <w:color w:val="000000"/>
                <w:lang w:val="en-GB"/>
              </w:rPr>
              <w:t>year ,</w:t>
            </w:r>
            <w:proofErr w:type="gramEnd"/>
            <w:r w:rsidRPr="00311654">
              <w:rPr>
                <w:color w:val="000000"/>
                <w:lang w:val="en-GB"/>
              </w:rPr>
              <w:t xml:space="preserve"> no pregnancy, no known allergy to HA; No active infection</w:t>
            </w:r>
          </w:p>
        </w:tc>
        <w:tc>
          <w:tcPr>
            <w:tcW w:w="4111" w:type="dxa"/>
            <w:vAlign w:val="center"/>
          </w:tcPr>
          <w:p w:rsidR="00C50361" w:rsidRPr="00311654" w:rsidRDefault="00C50361" w:rsidP="00474A75">
            <w:pPr>
              <w:jc w:val="center"/>
              <w:rPr>
                <w:color w:val="000000"/>
                <w:lang w:val="en-GB"/>
              </w:rPr>
            </w:pPr>
            <w:r w:rsidRPr="00311654">
              <w:rPr>
                <w:color w:val="000000"/>
                <w:lang w:val="en-GB"/>
              </w:rPr>
              <w:t>20 mL of whole blood + 2 mL ACD Solution, centrifuged at 900 r/min for 7 min.</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Low</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Louis, 2017</w:t>
            </w:r>
          </w:p>
        </w:tc>
        <w:tc>
          <w:tcPr>
            <w:tcW w:w="5750" w:type="dxa"/>
            <w:vAlign w:val="center"/>
          </w:tcPr>
          <w:p w:rsidR="00C50361" w:rsidRPr="00311654" w:rsidRDefault="00C50361" w:rsidP="00474A75">
            <w:pPr>
              <w:jc w:val="center"/>
              <w:rPr>
                <w:color w:val="000000"/>
                <w:lang w:val="en-GB"/>
              </w:rPr>
            </w:pPr>
            <w:r w:rsidRPr="00311654">
              <w:rPr>
                <w:color w:val="000000"/>
                <w:lang w:val="en-GB"/>
              </w:rPr>
              <w:t xml:space="preserve">20-75 y, symptomatic KOA, K-L≥2, no axial deformity, BMI 20-30, </w:t>
            </w:r>
            <w:proofErr w:type="spellStart"/>
            <w:r w:rsidRPr="00311654">
              <w:rPr>
                <w:color w:val="000000"/>
                <w:lang w:val="en-GB"/>
              </w:rPr>
              <w:t>hb</w:t>
            </w:r>
            <w:proofErr w:type="spellEnd"/>
            <w:r w:rsidRPr="00311654">
              <w:rPr>
                <w:color w:val="000000"/>
                <w:lang w:val="en-GB"/>
              </w:rPr>
              <w:t>&gt;10 g/dL, no pregnancy, no knee instability, platelets&gt;150.000, no infections, no oral steroids or NSAIDs, no steroids (8w) or HA (24w) injections, no autoimmunity,</w:t>
            </w:r>
          </w:p>
        </w:tc>
        <w:tc>
          <w:tcPr>
            <w:tcW w:w="4111" w:type="dxa"/>
            <w:vAlign w:val="center"/>
          </w:tcPr>
          <w:p w:rsidR="00C50361" w:rsidRPr="00311654" w:rsidRDefault="00C50361" w:rsidP="00474A75">
            <w:pPr>
              <w:jc w:val="center"/>
              <w:rPr>
                <w:color w:val="000000"/>
                <w:lang w:val="en-GB"/>
              </w:rPr>
            </w:pPr>
            <w:r w:rsidRPr="00311654">
              <w:rPr>
                <w:color w:val="000000"/>
                <w:lang w:val="en-GB"/>
              </w:rPr>
              <w:t>52.5 mL (for men) or 37.5 mL (for women) of peripheral blood with 1.5 mL of ACD-A. Double centrifugation (130g for 15 min 250g for 25 min). 4mL of PRP. Activation with CaCl2</w:t>
            </w:r>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Nabi, 2018</w:t>
            </w:r>
          </w:p>
        </w:tc>
        <w:tc>
          <w:tcPr>
            <w:tcW w:w="5750" w:type="dxa"/>
            <w:vAlign w:val="center"/>
          </w:tcPr>
          <w:p w:rsidR="00C50361" w:rsidRPr="00311654" w:rsidRDefault="00C50361" w:rsidP="00474A75">
            <w:pPr>
              <w:jc w:val="center"/>
              <w:rPr>
                <w:color w:val="000000"/>
                <w:lang w:val="en-GB"/>
              </w:rPr>
            </w:pPr>
            <w:r w:rsidRPr="00311654">
              <w:rPr>
                <w:color w:val="000000"/>
                <w:lang w:val="en-GB"/>
              </w:rPr>
              <w:t>30-75 y, ACR 2-3 symptomatic KOA, K-L 2-3, Hb&gt;11 g/dL, platelets&gt;150.000, BMI&lt;35, no axial deformities, no cancer, no rheumatic disease, no pregnancy, no acute infections, no blood disorders, no surgery, no severe systemic diseases no anticoagulants or steroids.</w:t>
            </w:r>
          </w:p>
        </w:tc>
        <w:tc>
          <w:tcPr>
            <w:tcW w:w="4111" w:type="dxa"/>
            <w:vAlign w:val="center"/>
          </w:tcPr>
          <w:p w:rsidR="00C50361" w:rsidRPr="00311654" w:rsidRDefault="00C50361" w:rsidP="00474A75">
            <w:pPr>
              <w:jc w:val="center"/>
              <w:rPr>
                <w:color w:val="000000"/>
                <w:lang w:val="en-GB"/>
              </w:rPr>
            </w:pPr>
            <w:r w:rsidRPr="00311654">
              <w:rPr>
                <w:color w:val="000000"/>
                <w:lang w:val="en-GB"/>
              </w:rPr>
              <w:t>50-mL of blood + ACD. Double centrifugation (1200 rpm for 15 min + 2700 rpm for 6 min). 5 mL of PRP.</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1/month</w:t>
            </w:r>
          </w:p>
        </w:tc>
        <w:tc>
          <w:tcPr>
            <w:tcW w:w="907" w:type="dxa"/>
            <w:vAlign w:val="center"/>
          </w:tcPr>
          <w:p w:rsidR="00C50361" w:rsidRPr="00311654" w:rsidRDefault="00C50361" w:rsidP="00474A75">
            <w:pPr>
              <w:jc w:val="center"/>
              <w:rPr>
                <w:color w:val="000000"/>
                <w:lang w:val="en-GB"/>
              </w:rPr>
            </w:pPr>
            <w:r>
              <w:rPr>
                <w:color w:val="000000"/>
                <w:lang w:val="en-GB"/>
              </w:rPr>
              <w:t>CS</w:t>
            </w:r>
          </w:p>
        </w:tc>
        <w:tc>
          <w:tcPr>
            <w:tcW w:w="850" w:type="dxa"/>
            <w:vAlign w:val="center"/>
          </w:tcPr>
          <w:p w:rsidR="00C50361" w:rsidRPr="00311654" w:rsidRDefault="00C50361" w:rsidP="00474A75">
            <w:pPr>
              <w:jc w:val="center"/>
              <w:rPr>
                <w:color w:val="000000"/>
                <w:lang w:val="en-GB"/>
              </w:rPr>
            </w:pPr>
            <w:r w:rsidRPr="00311654">
              <w:rPr>
                <w:color w:val="000000"/>
                <w:lang w:val="en-GB"/>
              </w:rPr>
              <w:t>Assessor</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lastRenderedPageBreak/>
              <w:t>Papalia, 2016</w:t>
            </w:r>
          </w:p>
        </w:tc>
        <w:tc>
          <w:tcPr>
            <w:tcW w:w="5750" w:type="dxa"/>
            <w:vAlign w:val="center"/>
          </w:tcPr>
          <w:p w:rsidR="00C50361" w:rsidRPr="00311654" w:rsidRDefault="00C50361" w:rsidP="00474A75">
            <w:pPr>
              <w:jc w:val="center"/>
              <w:rPr>
                <w:color w:val="000000"/>
                <w:lang w:val="en-GB"/>
              </w:rPr>
            </w:pPr>
            <w:r w:rsidRPr="00311654">
              <w:rPr>
                <w:color w:val="000000"/>
                <w:lang w:val="en-GB"/>
              </w:rPr>
              <w:t>End-career athletes, K-L 1-2, symptomatic KOA unresponsive to conservative treatment, no previous surgery, no malalignment, no osteochondral lesions, no hematologic disorders.</w:t>
            </w:r>
          </w:p>
        </w:tc>
        <w:tc>
          <w:tcPr>
            <w:tcW w:w="4111" w:type="dxa"/>
            <w:vAlign w:val="center"/>
          </w:tcPr>
          <w:p w:rsidR="00C50361" w:rsidRPr="00311654" w:rsidRDefault="00C50361" w:rsidP="00474A75">
            <w:pPr>
              <w:jc w:val="center"/>
              <w:rPr>
                <w:color w:val="000000"/>
                <w:lang w:val="en-GB"/>
              </w:rPr>
            </w:pPr>
            <w:r w:rsidRPr="00311654">
              <w:rPr>
                <w:color w:val="000000"/>
                <w:lang w:val="en-GB"/>
              </w:rPr>
              <w:t>8 ml of blood, centrifuged at 3100rpm for 9 min.</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NR</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Assessor</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Patel, 2013</w:t>
            </w:r>
          </w:p>
        </w:tc>
        <w:tc>
          <w:tcPr>
            <w:tcW w:w="5750" w:type="dxa"/>
            <w:vAlign w:val="center"/>
          </w:tcPr>
          <w:p w:rsidR="00C50361" w:rsidRPr="00311654" w:rsidRDefault="00C50361" w:rsidP="00474A75">
            <w:pPr>
              <w:jc w:val="center"/>
              <w:rPr>
                <w:color w:val="000000"/>
                <w:lang w:val="en-GB"/>
              </w:rPr>
            </w:pPr>
            <w:proofErr w:type="spellStart"/>
            <w:r w:rsidRPr="00311654">
              <w:rPr>
                <w:color w:val="000000"/>
                <w:lang w:val="en-GB"/>
              </w:rPr>
              <w:t>Ahlback</w:t>
            </w:r>
            <w:proofErr w:type="spellEnd"/>
            <w:r w:rsidRPr="00311654">
              <w:rPr>
                <w:color w:val="000000"/>
                <w:lang w:val="en-GB"/>
              </w:rPr>
              <w:t xml:space="preserve"> 1-2, Hb&gt;10mg/dl, no deformity, no generalized or secondary OA, No injection (3m), no arthroscopic lavage (1y), no anticoagulants, no systemic disease, no crystal arthropathy, no active infections or cancer</w:t>
            </w:r>
          </w:p>
        </w:tc>
        <w:tc>
          <w:tcPr>
            <w:tcW w:w="4111" w:type="dxa"/>
            <w:vAlign w:val="center"/>
          </w:tcPr>
          <w:p w:rsidR="00C50361" w:rsidRPr="00311654" w:rsidRDefault="00C50361" w:rsidP="00474A75">
            <w:pPr>
              <w:jc w:val="center"/>
              <w:rPr>
                <w:color w:val="000000"/>
                <w:lang w:val="en-GB"/>
              </w:rPr>
            </w:pPr>
            <w:r w:rsidRPr="00311654">
              <w:rPr>
                <w:color w:val="000000"/>
                <w:lang w:val="en-GB"/>
              </w:rPr>
              <w:t>100 mL of venous blood with ACD-A1 as an anticoagulant. Centrifuged for 15 min at 1500 rpm Leucocyte filter used to filter off the leucocytes. Total leucocyte count was zero.</w:t>
            </w:r>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sidRPr="00311654">
              <w:rPr>
                <w:color w:val="000000"/>
                <w:lang w:val="en-GB"/>
              </w:rPr>
              <w:t>Saline</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Paterson, 2016</w:t>
            </w:r>
          </w:p>
        </w:tc>
        <w:tc>
          <w:tcPr>
            <w:tcW w:w="5750" w:type="dxa"/>
            <w:vAlign w:val="center"/>
          </w:tcPr>
          <w:p w:rsidR="00C50361" w:rsidRPr="00311654" w:rsidRDefault="00C50361" w:rsidP="00474A75">
            <w:pPr>
              <w:jc w:val="center"/>
              <w:rPr>
                <w:color w:val="000000"/>
                <w:lang w:val="en-GB"/>
              </w:rPr>
            </w:pPr>
            <w:r w:rsidRPr="00311654">
              <w:rPr>
                <w:color w:val="000000"/>
                <w:lang w:val="en-GB"/>
              </w:rPr>
              <w:t>KOA, K-L 2-3, no analgesic or anti-inflammatory drugs (2w), no systemic or inflammatory joint disease, no crystal arthropathy, no cancer, no immunosuppression, no active infections, no pregnancy, no previous articular treatments (6m), no allergy to study drugs</w:t>
            </w:r>
          </w:p>
        </w:tc>
        <w:tc>
          <w:tcPr>
            <w:tcW w:w="4111" w:type="dxa"/>
            <w:vAlign w:val="center"/>
          </w:tcPr>
          <w:p w:rsidR="00C50361" w:rsidRPr="00311654" w:rsidRDefault="00C50361" w:rsidP="00474A75">
            <w:pPr>
              <w:jc w:val="center"/>
              <w:rPr>
                <w:color w:val="000000"/>
                <w:lang w:val="en-GB"/>
              </w:rPr>
            </w:pPr>
            <w:r w:rsidRPr="00311654">
              <w:rPr>
                <w:color w:val="000000"/>
                <w:lang w:val="en-GB"/>
              </w:rPr>
              <w:t>48.5 ml blood double-centrifuged (2,000 rpm for 5 min + 3,000 rpm for 3 min). PRP higher in leukocytes, 0.2 ml of sodium bicarbonate 8.4 %. The syringe containing the PRP then underwent low-level ultraviolet light</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Low</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proofErr w:type="gramStart"/>
            <w:r w:rsidRPr="00311654">
              <w:rPr>
                <w:color w:val="000000"/>
                <w:lang w:val="en-GB"/>
              </w:rPr>
              <w:t>Raeissadat</w:t>
            </w:r>
            <w:proofErr w:type="spellEnd"/>
            <w:r w:rsidRPr="00311654">
              <w:rPr>
                <w:color w:val="000000"/>
                <w:lang w:val="en-GB"/>
              </w:rPr>
              <w:t>,.</w:t>
            </w:r>
            <w:proofErr w:type="gramEnd"/>
            <w:r w:rsidRPr="00311654">
              <w:rPr>
                <w:color w:val="000000"/>
                <w:lang w:val="en-GB"/>
              </w:rPr>
              <w:t xml:space="preserve"> 2014</w:t>
            </w:r>
          </w:p>
        </w:tc>
        <w:tc>
          <w:tcPr>
            <w:tcW w:w="5750" w:type="dxa"/>
            <w:vAlign w:val="center"/>
          </w:tcPr>
          <w:p w:rsidR="00C50361" w:rsidRPr="00311654" w:rsidRDefault="00C50361" w:rsidP="00474A75">
            <w:pPr>
              <w:jc w:val="center"/>
              <w:rPr>
                <w:color w:val="000000"/>
                <w:lang w:val="en-GB"/>
              </w:rPr>
            </w:pPr>
            <w:r w:rsidRPr="00311654">
              <w:rPr>
                <w:color w:val="000000"/>
                <w:lang w:val="en-GB"/>
              </w:rPr>
              <w:t>KOA, 40–70 y, K-L 1–4, Hb&gt;12g/dL, platelets &gt; 150.000/ml, no systemic disease, no active cancer or infection, no recent trauma, no autoimmunity, no anticoagulants (10d) or NSAIDs (2d), no steroids injection (3w) or oral (2w), no pregnancy, no malalignment, no allergy to study drugs</w:t>
            </w:r>
          </w:p>
        </w:tc>
        <w:tc>
          <w:tcPr>
            <w:tcW w:w="4111" w:type="dxa"/>
            <w:vAlign w:val="center"/>
          </w:tcPr>
          <w:p w:rsidR="00C50361" w:rsidRPr="00311654" w:rsidRDefault="00C50361" w:rsidP="00474A75">
            <w:pPr>
              <w:jc w:val="center"/>
              <w:rPr>
                <w:color w:val="000000"/>
                <w:lang w:val="en-GB"/>
              </w:rPr>
            </w:pPr>
            <w:r w:rsidRPr="00311654">
              <w:rPr>
                <w:color w:val="000000"/>
                <w:lang w:val="en-GB"/>
              </w:rPr>
              <w:t>35–40 mL of blood + 5 mL of ACD-A was added as an anticoagulant. Double-centrifuged (15 min at 1600 rpm 7 min at 2800 rpm) 4–6 mL PRP with leukocytes</w:t>
            </w:r>
          </w:p>
        </w:tc>
        <w:tc>
          <w:tcPr>
            <w:tcW w:w="1020" w:type="dxa"/>
            <w:vAlign w:val="center"/>
          </w:tcPr>
          <w:p w:rsidR="00C50361" w:rsidRPr="00311654" w:rsidRDefault="00C50361" w:rsidP="00474A75">
            <w:pPr>
              <w:jc w:val="center"/>
              <w:rPr>
                <w:color w:val="000000"/>
                <w:lang w:val="en-GB"/>
              </w:rPr>
            </w:pPr>
            <w:r w:rsidRPr="00311654">
              <w:rPr>
                <w:color w:val="000000"/>
                <w:lang w:val="en-GB"/>
              </w:rPr>
              <w:t>2</w:t>
            </w:r>
          </w:p>
        </w:tc>
        <w:tc>
          <w:tcPr>
            <w:tcW w:w="992" w:type="dxa"/>
            <w:vAlign w:val="center"/>
          </w:tcPr>
          <w:p w:rsidR="00C50361" w:rsidRPr="00311654" w:rsidRDefault="00C50361" w:rsidP="00474A75">
            <w:pPr>
              <w:jc w:val="center"/>
              <w:rPr>
                <w:color w:val="000000"/>
                <w:lang w:val="en-GB"/>
              </w:rPr>
            </w:pPr>
            <w:r w:rsidRPr="00311654">
              <w:rPr>
                <w:color w:val="000000"/>
                <w:lang w:val="en-GB"/>
              </w:rPr>
              <w:t>1/4weeks</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No</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Raeissadat</w:t>
            </w:r>
            <w:proofErr w:type="spellEnd"/>
            <w:r w:rsidRPr="00311654">
              <w:rPr>
                <w:color w:val="000000"/>
                <w:lang w:val="en-GB"/>
              </w:rPr>
              <w:t>, 2011</w:t>
            </w:r>
          </w:p>
        </w:tc>
        <w:tc>
          <w:tcPr>
            <w:tcW w:w="5750" w:type="dxa"/>
            <w:vAlign w:val="center"/>
          </w:tcPr>
          <w:p w:rsidR="00C50361" w:rsidRPr="00311654" w:rsidRDefault="00C50361" w:rsidP="00474A75">
            <w:pPr>
              <w:jc w:val="center"/>
              <w:rPr>
                <w:color w:val="000000"/>
                <w:lang w:val="en-GB"/>
              </w:rPr>
            </w:pPr>
            <w:r w:rsidRPr="00311654">
              <w:rPr>
                <w:color w:val="000000"/>
                <w:lang w:val="en-GB"/>
              </w:rPr>
              <w:t xml:space="preserve">50-70 y, symptomatic KOA, K-L 2-3, Hb&gt;12g/dL, platelets &gt; 150.000/ml, BMI&lt;33, no systemic disease, no immunodeficiency, no autoimmunity, no cancer, no platelets disease, no NSAIDs (2d) or aspirin (7d), no anticoagulants (10d), no systemic steroids (2w), no injections (3m), no recent trauma, no active infection, no </w:t>
            </w:r>
            <w:proofErr w:type="spellStart"/>
            <w:r w:rsidRPr="00311654">
              <w:rPr>
                <w:color w:val="000000"/>
                <w:lang w:val="en-GB"/>
              </w:rPr>
              <w:t>malignement</w:t>
            </w:r>
            <w:proofErr w:type="spellEnd"/>
            <w:r w:rsidRPr="00311654">
              <w:rPr>
                <w:color w:val="000000"/>
                <w:lang w:val="en-GB"/>
              </w:rPr>
              <w:t>, no allergy to study drugs</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35–40 mL of blood + 5 mL of ACD-A was added as an anticoagulant. Double-centrifuged (15 min at 1600 rpm 7 min at 2800 rpm) 4–6 mL PRP with leukocytes 1.5 mL of platelet-activating factor (epinephrine + </w:t>
            </w:r>
            <w:proofErr w:type="spellStart"/>
            <w:r w:rsidRPr="00311654">
              <w:rPr>
                <w:color w:val="000000"/>
                <w:lang w:val="en-GB"/>
              </w:rPr>
              <w:t>CaCl</w:t>
            </w:r>
            <w:proofErr w:type="spellEnd"/>
            <w:r w:rsidRPr="00311654">
              <w:rPr>
                <w:color w:val="000000"/>
                <w:lang w:val="en-GB"/>
              </w:rPr>
              <w:t xml:space="preserve"> 25 mmol/L). Placed samples in a warm water (T = 40°C) for 20-30 minutes Third centrifuge (40</w:t>
            </w:r>
            <w:r>
              <w:rPr>
                <w:color w:val="000000"/>
                <w:lang w:val="en-GB"/>
              </w:rPr>
              <w:t xml:space="preserve">00 rpm for 4 min) 5 ml </w:t>
            </w:r>
            <w:r w:rsidRPr="00311654">
              <w:rPr>
                <w:color w:val="000000"/>
                <w:lang w:val="en-GB"/>
              </w:rPr>
              <w:t>fluid (5 mL) used.</w:t>
            </w:r>
          </w:p>
        </w:tc>
        <w:tc>
          <w:tcPr>
            <w:tcW w:w="1020" w:type="dxa"/>
            <w:vAlign w:val="center"/>
          </w:tcPr>
          <w:p w:rsidR="00C50361" w:rsidRPr="00311654" w:rsidRDefault="00C50361" w:rsidP="00474A75">
            <w:pPr>
              <w:jc w:val="center"/>
              <w:rPr>
                <w:color w:val="000000"/>
                <w:lang w:val="en-GB"/>
              </w:rPr>
            </w:pPr>
            <w:r w:rsidRPr="00311654">
              <w:rPr>
                <w:color w:val="000000"/>
                <w:lang w:val="en-GB"/>
              </w:rPr>
              <w:t>2</w:t>
            </w:r>
          </w:p>
        </w:tc>
        <w:tc>
          <w:tcPr>
            <w:tcW w:w="992" w:type="dxa"/>
            <w:vAlign w:val="center"/>
          </w:tcPr>
          <w:p w:rsidR="00C50361" w:rsidRPr="00311654" w:rsidRDefault="00C50361" w:rsidP="00474A75">
            <w:pPr>
              <w:jc w:val="center"/>
              <w:rPr>
                <w:color w:val="000000"/>
                <w:lang w:val="en-GB"/>
              </w:rPr>
            </w:pPr>
            <w:r w:rsidRPr="00311654">
              <w:rPr>
                <w:color w:val="000000"/>
                <w:lang w:val="en-GB"/>
              </w:rPr>
              <w:t>1/3weeks</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Assessor</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Rahimzadeh</w:t>
            </w:r>
            <w:proofErr w:type="spellEnd"/>
            <w:r w:rsidRPr="00311654">
              <w:rPr>
                <w:color w:val="000000"/>
                <w:lang w:val="en-GB"/>
              </w:rPr>
              <w:t>, 2018</w:t>
            </w:r>
          </w:p>
        </w:tc>
        <w:tc>
          <w:tcPr>
            <w:tcW w:w="5750" w:type="dxa"/>
            <w:vAlign w:val="center"/>
          </w:tcPr>
          <w:p w:rsidR="00C50361" w:rsidRPr="00311654" w:rsidRDefault="00C50361" w:rsidP="00474A75">
            <w:pPr>
              <w:jc w:val="center"/>
              <w:rPr>
                <w:color w:val="000000"/>
                <w:lang w:val="en-GB"/>
              </w:rPr>
            </w:pPr>
            <w:r w:rsidRPr="00311654">
              <w:rPr>
                <w:color w:val="000000"/>
                <w:lang w:val="en-GB"/>
              </w:rPr>
              <w:t>40–70 y, 1-2 KOA, no rheumatic disease, no previous surgery, no alcohol or drug addiction, no anticoagulants or NSAIDs</w:t>
            </w:r>
          </w:p>
        </w:tc>
        <w:tc>
          <w:tcPr>
            <w:tcW w:w="4111" w:type="dxa"/>
            <w:vAlign w:val="center"/>
          </w:tcPr>
          <w:p w:rsidR="00C50361" w:rsidRPr="00311654" w:rsidRDefault="00C50361" w:rsidP="00474A75">
            <w:pPr>
              <w:jc w:val="center"/>
              <w:rPr>
                <w:color w:val="000000"/>
                <w:lang w:val="en-GB"/>
              </w:rPr>
            </w:pPr>
            <w:r w:rsidRPr="00311654">
              <w:rPr>
                <w:color w:val="000000"/>
                <w:lang w:val="en-GB"/>
              </w:rPr>
              <w:t>Double centrifugation (20 min at 3,200 rpm + 5 min at 1,500 rpm). 7 mL of PRP.</w:t>
            </w:r>
          </w:p>
        </w:tc>
        <w:tc>
          <w:tcPr>
            <w:tcW w:w="1020" w:type="dxa"/>
            <w:vAlign w:val="center"/>
          </w:tcPr>
          <w:p w:rsidR="00C50361" w:rsidRPr="00311654" w:rsidRDefault="00C50361" w:rsidP="00474A75">
            <w:pPr>
              <w:jc w:val="center"/>
              <w:rPr>
                <w:color w:val="000000"/>
                <w:lang w:val="en-GB"/>
              </w:rPr>
            </w:pPr>
            <w:r w:rsidRPr="00311654">
              <w:rPr>
                <w:color w:val="000000"/>
                <w:lang w:val="en-GB"/>
              </w:rPr>
              <w:t>2</w:t>
            </w:r>
          </w:p>
        </w:tc>
        <w:tc>
          <w:tcPr>
            <w:tcW w:w="992" w:type="dxa"/>
            <w:vAlign w:val="center"/>
          </w:tcPr>
          <w:p w:rsidR="00C50361" w:rsidRPr="00311654" w:rsidRDefault="00C50361" w:rsidP="00474A75">
            <w:pPr>
              <w:jc w:val="center"/>
              <w:rPr>
                <w:color w:val="000000"/>
                <w:lang w:val="en-GB"/>
              </w:rPr>
            </w:pPr>
            <w:r w:rsidRPr="00311654">
              <w:rPr>
                <w:color w:val="000000"/>
                <w:lang w:val="en-GB"/>
              </w:rPr>
              <w:t>1/month</w:t>
            </w:r>
          </w:p>
        </w:tc>
        <w:tc>
          <w:tcPr>
            <w:tcW w:w="907" w:type="dxa"/>
            <w:vAlign w:val="center"/>
          </w:tcPr>
          <w:p w:rsidR="00C50361" w:rsidRPr="00311654" w:rsidRDefault="00C50361" w:rsidP="00474A75">
            <w:pPr>
              <w:jc w:val="center"/>
              <w:rPr>
                <w:color w:val="000000"/>
                <w:lang w:val="en-GB"/>
              </w:rPr>
            </w:pPr>
            <w:r w:rsidRPr="00311654">
              <w:rPr>
                <w:color w:val="000000"/>
                <w:lang w:val="en-GB"/>
              </w:rPr>
              <w:t>Dextrose (prolotherapy)</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Sanchez, 2012</w:t>
            </w:r>
          </w:p>
        </w:tc>
        <w:tc>
          <w:tcPr>
            <w:tcW w:w="5750" w:type="dxa"/>
            <w:vAlign w:val="center"/>
          </w:tcPr>
          <w:p w:rsidR="00C50361" w:rsidRPr="00311654" w:rsidRDefault="00C50361" w:rsidP="00474A75">
            <w:pPr>
              <w:jc w:val="center"/>
              <w:rPr>
                <w:color w:val="000000"/>
                <w:lang w:val="en-GB"/>
              </w:rPr>
            </w:pPr>
            <w:r w:rsidRPr="00311654">
              <w:rPr>
                <w:color w:val="000000"/>
                <w:lang w:val="en-GB"/>
              </w:rPr>
              <w:t xml:space="preserve">40-72 y, KOA, Pain&gt;35 mm 0-100 VAS, </w:t>
            </w:r>
            <w:proofErr w:type="spellStart"/>
            <w:r w:rsidRPr="00311654">
              <w:rPr>
                <w:color w:val="000000"/>
                <w:lang w:val="en-GB"/>
              </w:rPr>
              <w:t>Ahlbäck</w:t>
            </w:r>
            <w:proofErr w:type="spellEnd"/>
            <w:r w:rsidRPr="00311654">
              <w:rPr>
                <w:color w:val="000000"/>
                <w:lang w:val="en-GB"/>
              </w:rPr>
              <w:t xml:space="preserve"> 4, BMI 20-32, no bilateral polyarticular KOA, Severe deformity, no HA injection (6m), no autoimmunity, no systemic diseases, no blood disorders, no arthroscopy (1y), no immunosuppressive therapy or warfarin, no steroids (3m) or NSAIDs (15d)</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36 mL of peripheral blood + 3.8% sodium citrate as anticoagulant. Centrifuged at 580g for 8 min. Leukocyte-Poor PRP. Activated before infiltration, by adding 400 L of </w:t>
            </w:r>
            <w:proofErr w:type="spellStart"/>
            <w:r w:rsidRPr="00311654">
              <w:rPr>
                <w:color w:val="000000"/>
                <w:lang w:val="en-GB"/>
              </w:rPr>
              <w:t>CaCl</w:t>
            </w:r>
            <w:proofErr w:type="spellEnd"/>
            <w:r w:rsidRPr="00311654">
              <w:rPr>
                <w:color w:val="000000"/>
                <w:lang w:val="en-GB"/>
              </w:rPr>
              <w:t>.</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Smith, 2016</w:t>
            </w:r>
          </w:p>
        </w:tc>
        <w:tc>
          <w:tcPr>
            <w:tcW w:w="5750" w:type="dxa"/>
            <w:vAlign w:val="center"/>
          </w:tcPr>
          <w:p w:rsidR="00C50361" w:rsidRPr="00311654" w:rsidRDefault="00C50361" w:rsidP="00474A75">
            <w:pPr>
              <w:jc w:val="center"/>
              <w:rPr>
                <w:color w:val="000000"/>
                <w:lang w:val="en-GB"/>
              </w:rPr>
            </w:pPr>
            <w:r w:rsidRPr="00311654">
              <w:rPr>
                <w:color w:val="000000"/>
                <w:lang w:val="en-GB"/>
              </w:rPr>
              <w:t>30-80 y, primary KOA, K-L 2-3, no efficacy of conservative treatment, WOMAC–pain&gt;8/20 &gt;2 for 2 question on WOMAC–</w:t>
            </w:r>
            <w:r>
              <w:rPr>
                <w:color w:val="000000"/>
                <w:lang w:val="en-GB"/>
              </w:rPr>
              <w:t>c</w:t>
            </w:r>
            <w:r w:rsidRPr="00311654">
              <w:rPr>
                <w:color w:val="000000"/>
                <w:lang w:val="en-GB"/>
              </w:rPr>
              <w:t>, no effusion, no malalignment, no HA (6m), risk of bleeding or infection, no cartilage repair, no cognitive impairment, no p</w:t>
            </w:r>
            <w:r>
              <w:rPr>
                <w:color w:val="000000"/>
                <w:lang w:val="en-GB"/>
              </w:rPr>
              <w:t>revious surgery (6m), no hip/</w:t>
            </w:r>
            <w:r w:rsidRPr="00311654">
              <w:rPr>
                <w:color w:val="000000"/>
                <w:lang w:val="en-GB"/>
              </w:rPr>
              <w:t>contralateral O</w:t>
            </w:r>
            <w:r>
              <w:rPr>
                <w:color w:val="000000"/>
                <w:lang w:val="en-GB"/>
              </w:rPr>
              <w:t xml:space="preserve">A, no steroids (3m), no </w:t>
            </w:r>
            <w:proofErr w:type="spellStart"/>
            <w:r>
              <w:rPr>
                <w:color w:val="000000"/>
                <w:lang w:val="en-GB"/>
              </w:rPr>
              <w:t>syst</w:t>
            </w:r>
            <w:proofErr w:type="spellEnd"/>
            <w:r w:rsidRPr="00311654">
              <w:rPr>
                <w:color w:val="000000"/>
                <w:lang w:val="en-GB"/>
              </w:rPr>
              <w:t xml:space="preserve"> disease, no pregnancy, no rheumatic diseases, no knee infections</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15 mL of blood single spin in a centrifuge at 1500 rpm for 5 min. PRP produced 4-7.1 </w:t>
            </w:r>
            <w:proofErr w:type="spellStart"/>
            <w:r w:rsidRPr="00311654">
              <w:rPr>
                <w:color w:val="000000"/>
                <w:lang w:val="en-GB"/>
              </w:rPr>
              <w:t>mL.</w:t>
            </w:r>
            <w:proofErr w:type="spellEnd"/>
            <w:r w:rsidRPr="00311654">
              <w:rPr>
                <w:color w:val="000000"/>
                <w:lang w:val="en-GB"/>
              </w:rPr>
              <w:t xml:space="preserve"> anticoagulant not necessary.</w:t>
            </w:r>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1/week</w:t>
            </w:r>
          </w:p>
        </w:tc>
        <w:tc>
          <w:tcPr>
            <w:tcW w:w="907" w:type="dxa"/>
            <w:vAlign w:val="center"/>
          </w:tcPr>
          <w:p w:rsidR="00C50361" w:rsidRPr="00311654" w:rsidRDefault="00C50361" w:rsidP="00474A75">
            <w:pPr>
              <w:jc w:val="center"/>
              <w:rPr>
                <w:color w:val="000000"/>
                <w:lang w:val="en-GB"/>
              </w:rPr>
            </w:pPr>
            <w:r w:rsidRPr="00311654">
              <w:rPr>
                <w:color w:val="000000"/>
                <w:lang w:val="en-GB"/>
              </w:rPr>
              <w:t>Saline</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Low</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lastRenderedPageBreak/>
              <w:t>Su, 2018</w:t>
            </w:r>
          </w:p>
        </w:tc>
        <w:tc>
          <w:tcPr>
            <w:tcW w:w="5750" w:type="dxa"/>
            <w:vAlign w:val="center"/>
          </w:tcPr>
          <w:p w:rsidR="00C50361" w:rsidRPr="00311654" w:rsidRDefault="00C50361" w:rsidP="00474A75">
            <w:pPr>
              <w:jc w:val="center"/>
              <w:rPr>
                <w:color w:val="000000"/>
                <w:lang w:val="en-GB"/>
              </w:rPr>
            </w:pPr>
            <w:r w:rsidRPr="00311654">
              <w:rPr>
                <w:color w:val="000000"/>
                <w:lang w:val="en-GB"/>
              </w:rPr>
              <w:t>unilateral symptomatic KOA, K-L 2–3, 40–73y, BMI 18–32.5, knee stability, no severe trauma history, no autoimmunity or blood disorders, no immunosuppression, no anticoagulants, no injections (1y), no steroids or NSAIDs (3w)</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45-ml blood + 4 ml sodium citrate. Double-centrifuged at 1480 rpm for 6 min + 3400 rpm for 15 min. 7 ml of concentrated leukocyte-containing PRP. To initiate the activation of platelet clotting, </w:t>
            </w:r>
            <w:proofErr w:type="spellStart"/>
            <w:r w:rsidRPr="00311654">
              <w:rPr>
                <w:color w:val="000000"/>
                <w:lang w:val="en-GB"/>
              </w:rPr>
              <w:t>CaCl</w:t>
            </w:r>
            <w:proofErr w:type="spellEnd"/>
            <w:r w:rsidRPr="00311654">
              <w:rPr>
                <w:color w:val="000000"/>
                <w:lang w:val="en-GB"/>
              </w:rPr>
              <w:t xml:space="preserve"> was added</w:t>
            </w:r>
          </w:p>
        </w:tc>
        <w:tc>
          <w:tcPr>
            <w:tcW w:w="1020" w:type="dxa"/>
            <w:vAlign w:val="center"/>
          </w:tcPr>
          <w:p w:rsidR="00C50361" w:rsidRPr="00311654" w:rsidRDefault="00C50361" w:rsidP="00474A75">
            <w:pPr>
              <w:jc w:val="center"/>
              <w:rPr>
                <w:color w:val="000000"/>
                <w:lang w:val="en-GB"/>
              </w:rPr>
            </w:pPr>
            <w:r w:rsidRPr="00311654">
              <w:rPr>
                <w:color w:val="000000"/>
                <w:lang w:val="en-GB"/>
              </w:rPr>
              <w:t>2</w:t>
            </w:r>
          </w:p>
        </w:tc>
        <w:tc>
          <w:tcPr>
            <w:tcW w:w="992" w:type="dxa"/>
            <w:vAlign w:val="center"/>
          </w:tcPr>
          <w:p w:rsidR="00C50361" w:rsidRPr="00311654" w:rsidRDefault="00C50361" w:rsidP="00474A75">
            <w:pPr>
              <w:jc w:val="center"/>
              <w:rPr>
                <w:color w:val="000000"/>
                <w:lang w:val="en-GB"/>
              </w:rPr>
            </w:pPr>
            <w:r w:rsidRPr="00311654">
              <w:rPr>
                <w:color w:val="000000"/>
                <w:lang w:val="en-GB"/>
              </w:rPr>
              <w:t>1/2 weeks</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No</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Uslu</w:t>
            </w:r>
            <w:proofErr w:type="spellEnd"/>
            <w:r w:rsidRPr="00311654">
              <w:rPr>
                <w:color w:val="000000"/>
                <w:lang w:val="en-GB"/>
              </w:rPr>
              <w:t xml:space="preserve"> </w:t>
            </w:r>
            <w:proofErr w:type="spellStart"/>
            <w:r w:rsidRPr="00311654">
              <w:rPr>
                <w:color w:val="000000"/>
                <w:lang w:val="en-GB"/>
              </w:rPr>
              <w:t>Güvendi</w:t>
            </w:r>
            <w:proofErr w:type="spellEnd"/>
            <w:r w:rsidRPr="00311654">
              <w:rPr>
                <w:color w:val="000000"/>
                <w:lang w:val="en-GB"/>
              </w:rPr>
              <w:t>, 2018</w:t>
            </w:r>
          </w:p>
        </w:tc>
        <w:tc>
          <w:tcPr>
            <w:tcW w:w="5750" w:type="dxa"/>
            <w:vAlign w:val="center"/>
          </w:tcPr>
          <w:p w:rsidR="00C50361" w:rsidRPr="00311654" w:rsidRDefault="00C50361" w:rsidP="00474A75">
            <w:pPr>
              <w:jc w:val="center"/>
              <w:rPr>
                <w:color w:val="000000"/>
                <w:lang w:val="en-GB"/>
              </w:rPr>
            </w:pPr>
            <w:r>
              <w:rPr>
                <w:color w:val="000000"/>
                <w:lang w:val="en-GB"/>
              </w:rPr>
              <w:t>primary KOA, K-L 3, Hb&gt;12</w:t>
            </w:r>
            <w:r w:rsidRPr="00311654">
              <w:rPr>
                <w:color w:val="000000"/>
                <w:lang w:val="en-GB"/>
              </w:rPr>
              <w:t>g/dl, platelet&gt;150.000/mm</w:t>
            </w:r>
            <w:r w:rsidRPr="00311654">
              <w:rPr>
                <w:color w:val="000000"/>
                <w:vertAlign w:val="superscript"/>
                <w:lang w:val="en-GB"/>
              </w:rPr>
              <w:t>3</w:t>
            </w:r>
            <w:r w:rsidRPr="00311654">
              <w:rPr>
                <w:color w:val="000000"/>
                <w:lang w:val="en-GB"/>
              </w:rPr>
              <w:t>, no steroids (3m) or antiplatelet (7d), no skin lesions,</w:t>
            </w:r>
            <w:r>
              <w:rPr>
                <w:color w:val="000000"/>
                <w:lang w:val="en-GB"/>
              </w:rPr>
              <w:t xml:space="preserve"> no autoimmunity, no surgery, trauma, or injection (6m), no hip/foot OA, no </w:t>
            </w:r>
            <w:proofErr w:type="spellStart"/>
            <w:r>
              <w:rPr>
                <w:color w:val="000000"/>
                <w:lang w:val="en-GB"/>
              </w:rPr>
              <w:t>syst</w:t>
            </w:r>
            <w:proofErr w:type="spellEnd"/>
            <w:r w:rsidRPr="00311654">
              <w:rPr>
                <w:color w:val="000000"/>
                <w:lang w:val="en-GB"/>
              </w:rPr>
              <w:t xml:space="preserve"> diseases</w:t>
            </w:r>
          </w:p>
        </w:tc>
        <w:tc>
          <w:tcPr>
            <w:tcW w:w="4111" w:type="dxa"/>
            <w:vAlign w:val="center"/>
          </w:tcPr>
          <w:p w:rsidR="00C50361" w:rsidRPr="00311654" w:rsidRDefault="00C50361" w:rsidP="00474A75">
            <w:pPr>
              <w:jc w:val="center"/>
              <w:rPr>
                <w:color w:val="000000"/>
                <w:lang w:val="en-GB"/>
              </w:rPr>
            </w:pPr>
            <w:r>
              <w:rPr>
                <w:color w:val="000000"/>
                <w:lang w:val="en-GB"/>
              </w:rPr>
              <w:t>B</w:t>
            </w:r>
            <w:r w:rsidRPr="00311654">
              <w:rPr>
                <w:color w:val="000000"/>
                <w:lang w:val="en-GB"/>
              </w:rPr>
              <w:t xml:space="preserve">lood (18 mL) was collected + 2 mL citrate dextrose. Centrifuged for 5 </w:t>
            </w:r>
            <w:r>
              <w:rPr>
                <w:color w:val="000000"/>
                <w:lang w:val="en-GB"/>
              </w:rPr>
              <w:t xml:space="preserve">min </w:t>
            </w:r>
            <w:r w:rsidRPr="00311654">
              <w:rPr>
                <w:color w:val="000000"/>
                <w:lang w:val="en-GB"/>
              </w:rPr>
              <w:t>at 3.600 rpm.</w:t>
            </w:r>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Pr>
                <w:color w:val="000000"/>
                <w:lang w:val="en-GB"/>
              </w:rPr>
              <w:t>CS</w:t>
            </w:r>
          </w:p>
        </w:tc>
        <w:tc>
          <w:tcPr>
            <w:tcW w:w="850" w:type="dxa"/>
            <w:vAlign w:val="center"/>
          </w:tcPr>
          <w:p w:rsidR="00C50361" w:rsidRPr="00311654" w:rsidRDefault="00C50361" w:rsidP="00474A75">
            <w:pPr>
              <w:jc w:val="center"/>
              <w:rPr>
                <w:color w:val="000000"/>
                <w:lang w:val="en-GB"/>
              </w:rPr>
            </w:pPr>
            <w:r w:rsidRPr="00311654">
              <w:rPr>
                <w:color w:val="000000"/>
                <w:lang w:val="en-GB"/>
              </w:rPr>
              <w:t>Assessor</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proofErr w:type="spellStart"/>
            <w:r w:rsidRPr="00311654">
              <w:rPr>
                <w:color w:val="000000"/>
                <w:lang w:val="en-GB"/>
              </w:rPr>
              <w:t>Vaquerizo</w:t>
            </w:r>
            <w:proofErr w:type="spellEnd"/>
            <w:r w:rsidRPr="00311654">
              <w:rPr>
                <w:color w:val="000000"/>
                <w:lang w:val="en-GB"/>
              </w:rPr>
              <w:t>, 2013</w:t>
            </w:r>
          </w:p>
        </w:tc>
        <w:tc>
          <w:tcPr>
            <w:tcW w:w="5750" w:type="dxa"/>
            <w:vAlign w:val="center"/>
          </w:tcPr>
          <w:p w:rsidR="00C50361" w:rsidRPr="00311654" w:rsidRDefault="00C50361" w:rsidP="00474A75">
            <w:pPr>
              <w:jc w:val="center"/>
              <w:rPr>
                <w:color w:val="000000"/>
                <w:lang w:val="en-GB"/>
              </w:rPr>
            </w:pPr>
            <w:r w:rsidRPr="00311654">
              <w:rPr>
                <w:color w:val="000000"/>
                <w:lang w:val="en-GB"/>
              </w:rPr>
              <w:t>&gt;50y, symptomatic KOA (6m), K-L 2-4, BMI&gt;40, No NSAIDs or steroid (3m), no malalignment, no allergy to study drugs, no infections, no polyarticular disease, no autoimmunity, no rheumatic disease, no immunosuppression, no cancer.</w:t>
            </w:r>
          </w:p>
        </w:tc>
        <w:tc>
          <w:tcPr>
            <w:tcW w:w="4111" w:type="dxa"/>
            <w:vAlign w:val="center"/>
          </w:tcPr>
          <w:p w:rsidR="00C50361" w:rsidRPr="00311654" w:rsidRDefault="00C50361" w:rsidP="00474A75">
            <w:pPr>
              <w:jc w:val="center"/>
              <w:rPr>
                <w:color w:val="000000"/>
                <w:lang w:val="en-GB"/>
              </w:rPr>
            </w:pPr>
            <w:r w:rsidRPr="00311654">
              <w:rPr>
                <w:color w:val="000000"/>
                <w:lang w:val="en-GB"/>
              </w:rPr>
              <w:t xml:space="preserve">36 mL of blood + 3.8% sodium citrate as anticoagulant. Centrifuged at 580g for 8 min. Activated before infiltration with 400 mL of </w:t>
            </w:r>
            <w:proofErr w:type="spellStart"/>
            <w:r w:rsidRPr="00311654">
              <w:rPr>
                <w:color w:val="000000"/>
                <w:lang w:val="en-GB"/>
              </w:rPr>
              <w:t>CaCl</w:t>
            </w:r>
            <w:proofErr w:type="spellEnd"/>
            <w:r w:rsidRPr="00311654">
              <w:rPr>
                <w:color w:val="000000"/>
                <w:lang w:val="en-GB"/>
              </w:rPr>
              <w:t>. PRGF-</w:t>
            </w:r>
            <w:proofErr w:type="spellStart"/>
            <w:r w:rsidRPr="00311654">
              <w:rPr>
                <w:color w:val="000000"/>
                <w:lang w:val="en-GB"/>
              </w:rPr>
              <w:t>Endoret</w:t>
            </w:r>
            <w:proofErr w:type="spellEnd"/>
            <w:r w:rsidRPr="00311654">
              <w:rPr>
                <w:color w:val="000000"/>
                <w:lang w:val="en-GB"/>
              </w:rPr>
              <w:t xml:space="preserve"> injected was 8 </w:t>
            </w:r>
            <w:proofErr w:type="spellStart"/>
            <w:r w:rsidRPr="00311654">
              <w:rPr>
                <w:color w:val="000000"/>
                <w:lang w:val="en-GB"/>
              </w:rPr>
              <w:t>mL.</w:t>
            </w:r>
            <w:proofErr w:type="spellEnd"/>
          </w:p>
        </w:tc>
        <w:tc>
          <w:tcPr>
            <w:tcW w:w="1020" w:type="dxa"/>
            <w:vAlign w:val="center"/>
          </w:tcPr>
          <w:p w:rsidR="00C50361" w:rsidRPr="00311654" w:rsidRDefault="00C50361" w:rsidP="00474A75">
            <w:pPr>
              <w:jc w:val="center"/>
              <w:rPr>
                <w:color w:val="000000"/>
                <w:lang w:val="en-GB"/>
              </w:rPr>
            </w:pPr>
            <w:r w:rsidRPr="00311654">
              <w:rPr>
                <w:color w:val="000000"/>
                <w:lang w:val="en-GB"/>
              </w:rPr>
              <w:t>3</w:t>
            </w:r>
          </w:p>
        </w:tc>
        <w:tc>
          <w:tcPr>
            <w:tcW w:w="992" w:type="dxa"/>
            <w:vAlign w:val="center"/>
          </w:tcPr>
          <w:p w:rsidR="00C50361" w:rsidRPr="00311654" w:rsidRDefault="00C50361" w:rsidP="00474A75">
            <w:pPr>
              <w:jc w:val="center"/>
              <w:rPr>
                <w:color w:val="000000"/>
                <w:lang w:val="en-GB"/>
              </w:rPr>
            </w:pPr>
            <w:r w:rsidRPr="00311654">
              <w:rPr>
                <w:color w:val="000000"/>
                <w:lang w:val="en-GB"/>
              </w:rPr>
              <w:t>1/2weeks</w:t>
            </w:r>
          </w:p>
        </w:tc>
        <w:tc>
          <w:tcPr>
            <w:tcW w:w="907" w:type="dxa"/>
            <w:vAlign w:val="center"/>
          </w:tcPr>
          <w:p w:rsidR="00C50361" w:rsidRPr="00311654" w:rsidRDefault="00C50361" w:rsidP="00474A75">
            <w:pPr>
              <w:jc w:val="center"/>
              <w:rPr>
                <w:color w:val="000000"/>
                <w:lang w:val="en-GB"/>
              </w:rPr>
            </w:pPr>
            <w:r w:rsidRPr="00311654">
              <w:rPr>
                <w:color w:val="000000"/>
                <w:lang w:val="en-GB"/>
              </w:rPr>
              <w:t>HA</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r w:rsidR="00C50361" w:rsidRPr="00311654" w:rsidTr="00474A75">
        <w:trPr>
          <w:cantSplit/>
          <w:trHeight w:val="340"/>
        </w:trPr>
        <w:tc>
          <w:tcPr>
            <w:tcW w:w="1304" w:type="dxa"/>
            <w:vAlign w:val="center"/>
          </w:tcPr>
          <w:p w:rsidR="00C50361" w:rsidRPr="00311654" w:rsidRDefault="00C50361" w:rsidP="00474A75">
            <w:pPr>
              <w:jc w:val="center"/>
              <w:rPr>
                <w:color w:val="000000"/>
                <w:lang w:val="en-GB"/>
              </w:rPr>
            </w:pPr>
            <w:r w:rsidRPr="00311654">
              <w:rPr>
                <w:color w:val="000000"/>
                <w:lang w:val="en-GB"/>
              </w:rPr>
              <w:t>Wu, 2018</w:t>
            </w:r>
          </w:p>
        </w:tc>
        <w:tc>
          <w:tcPr>
            <w:tcW w:w="5750" w:type="dxa"/>
            <w:vAlign w:val="center"/>
          </w:tcPr>
          <w:p w:rsidR="00C50361" w:rsidRPr="00311654" w:rsidRDefault="00C50361" w:rsidP="00474A75">
            <w:pPr>
              <w:jc w:val="center"/>
              <w:rPr>
                <w:color w:val="000000"/>
                <w:lang w:val="en-GB"/>
              </w:rPr>
            </w:pPr>
            <w:proofErr w:type="spellStart"/>
            <w:r w:rsidRPr="00311654">
              <w:rPr>
                <w:color w:val="000000"/>
                <w:lang w:val="en-GB"/>
              </w:rPr>
              <w:t>Ahlback</w:t>
            </w:r>
            <w:proofErr w:type="spellEnd"/>
            <w:r w:rsidRPr="00311654">
              <w:rPr>
                <w:color w:val="000000"/>
                <w:lang w:val="en-GB"/>
              </w:rPr>
              <w:t xml:space="preserve"> Stage I–II, 50–75y, symptomatic (VAS&gt;4) bilateral KOA with the same grade, no injections (6m), no anti-inflammatory (1w), no previous surgery, no autoimmunity, no cancer, no liver disease</w:t>
            </w:r>
          </w:p>
        </w:tc>
        <w:tc>
          <w:tcPr>
            <w:tcW w:w="4111" w:type="dxa"/>
            <w:vAlign w:val="center"/>
          </w:tcPr>
          <w:p w:rsidR="00C50361" w:rsidRPr="00311654" w:rsidRDefault="00C50361" w:rsidP="00474A75">
            <w:pPr>
              <w:jc w:val="center"/>
              <w:rPr>
                <w:color w:val="000000"/>
                <w:lang w:val="en-GB"/>
              </w:rPr>
            </w:pPr>
            <w:r w:rsidRPr="00311654">
              <w:rPr>
                <w:color w:val="000000"/>
                <w:lang w:val="en-GB"/>
              </w:rPr>
              <w:t>10 ml of blood centrifuged at 1500   g (3400 rpm) for 15 mins. 4 ml of PRP. Leukocyte-and platelet-rich plasma.</w:t>
            </w:r>
          </w:p>
        </w:tc>
        <w:tc>
          <w:tcPr>
            <w:tcW w:w="1020" w:type="dxa"/>
            <w:vAlign w:val="center"/>
          </w:tcPr>
          <w:p w:rsidR="00C50361" w:rsidRPr="00311654" w:rsidRDefault="00C50361" w:rsidP="00474A75">
            <w:pPr>
              <w:jc w:val="center"/>
              <w:rPr>
                <w:color w:val="000000"/>
                <w:lang w:val="en-GB"/>
              </w:rPr>
            </w:pPr>
            <w:r w:rsidRPr="00311654">
              <w:rPr>
                <w:color w:val="000000"/>
                <w:lang w:val="en-GB"/>
              </w:rPr>
              <w:t>1</w:t>
            </w:r>
          </w:p>
        </w:tc>
        <w:tc>
          <w:tcPr>
            <w:tcW w:w="992" w:type="dxa"/>
            <w:vAlign w:val="center"/>
          </w:tcPr>
          <w:p w:rsidR="00C50361" w:rsidRPr="00311654" w:rsidRDefault="00C50361" w:rsidP="00474A75">
            <w:pPr>
              <w:jc w:val="center"/>
              <w:rPr>
                <w:color w:val="000000"/>
                <w:lang w:val="en-GB"/>
              </w:rPr>
            </w:pPr>
            <w:r w:rsidRPr="00311654">
              <w:rPr>
                <w:color w:val="000000"/>
                <w:lang w:val="en-GB"/>
              </w:rPr>
              <w:t>NA</w:t>
            </w:r>
          </w:p>
        </w:tc>
        <w:tc>
          <w:tcPr>
            <w:tcW w:w="907" w:type="dxa"/>
            <w:vAlign w:val="center"/>
          </w:tcPr>
          <w:p w:rsidR="00C50361" w:rsidRPr="00311654" w:rsidRDefault="00C50361" w:rsidP="00474A75">
            <w:pPr>
              <w:jc w:val="center"/>
              <w:rPr>
                <w:color w:val="000000"/>
                <w:lang w:val="en-GB"/>
              </w:rPr>
            </w:pPr>
            <w:r w:rsidRPr="00311654">
              <w:rPr>
                <w:color w:val="000000"/>
                <w:lang w:val="en-GB"/>
              </w:rPr>
              <w:t>Saline</w:t>
            </w:r>
          </w:p>
        </w:tc>
        <w:tc>
          <w:tcPr>
            <w:tcW w:w="850" w:type="dxa"/>
            <w:vAlign w:val="center"/>
          </w:tcPr>
          <w:p w:rsidR="00C50361" w:rsidRPr="00311654" w:rsidRDefault="00C50361" w:rsidP="00474A75">
            <w:pPr>
              <w:jc w:val="center"/>
              <w:rPr>
                <w:color w:val="000000"/>
                <w:lang w:val="en-GB"/>
              </w:rPr>
            </w:pPr>
            <w:r w:rsidRPr="00311654">
              <w:rPr>
                <w:color w:val="000000"/>
                <w:lang w:val="en-GB"/>
              </w:rPr>
              <w:t>Double</w:t>
            </w:r>
          </w:p>
        </w:tc>
        <w:tc>
          <w:tcPr>
            <w:tcW w:w="851" w:type="dxa"/>
            <w:vAlign w:val="center"/>
          </w:tcPr>
          <w:p w:rsidR="00C50361" w:rsidRPr="00311654" w:rsidRDefault="00C50361" w:rsidP="00474A75">
            <w:pPr>
              <w:jc w:val="center"/>
              <w:rPr>
                <w:color w:val="000000"/>
              </w:rPr>
            </w:pPr>
            <w:r w:rsidRPr="00311654">
              <w:rPr>
                <w:color w:val="000000"/>
              </w:rPr>
              <w:t>Some Conc</w:t>
            </w:r>
          </w:p>
        </w:tc>
      </w:tr>
    </w:tbl>
    <w:p w:rsidR="00C50361" w:rsidRPr="00C50361" w:rsidRDefault="00C50361">
      <w:pPr>
        <w:rPr>
          <w:rFonts w:ascii="Times New Roman" w:hAnsi="Times New Roman" w:cs="Times New Roman"/>
          <w:bCs/>
          <w:sz w:val="20"/>
          <w:szCs w:val="20"/>
        </w:rPr>
        <w:sectPr w:rsidR="00C50361" w:rsidRPr="00C50361" w:rsidSect="00C50361">
          <w:headerReference w:type="default" r:id="rId6"/>
          <w:pgSz w:w="16840" w:h="11900" w:orient="landscape"/>
          <w:pgMar w:top="720" w:right="720" w:bottom="720" w:left="720" w:header="709" w:footer="709" w:gutter="0"/>
          <w:cols w:space="708"/>
          <w:docGrid w:linePitch="360"/>
        </w:sectPr>
      </w:pPr>
      <w:r w:rsidRPr="00C50361">
        <w:rPr>
          <w:rFonts w:ascii="Times New Roman" w:hAnsi="Times New Roman" w:cs="Times New Roman"/>
          <w:bCs/>
          <w:sz w:val="20"/>
          <w:szCs w:val="20"/>
        </w:rPr>
        <w:t xml:space="preserve">PRP: </w:t>
      </w:r>
      <w:proofErr w:type="spellStart"/>
      <w:r w:rsidRPr="00C50361">
        <w:rPr>
          <w:rFonts w:ascii="Times New Roman" w:hAnsi="Times New Roman" w:cs="Times New Roman"/>
          <w:bCs/>
          <w:sz w:val="20"/>
          <w:szCs w:val="20"/>
        </w:rPr>
        <w:t>platelet-rich</w:t>
      </w:r>
      <w:proofErr w:type="spellEnd"/>
      <w:r w:rsidRPr="00C50361">
        <w:rPr>
          <w:rFonts w:ascii="Times New Roman" w:hAnsi="Times New Roman" w:cs="Times New Roman"/>
          <w:bCs/>
          <w:sz w:val="20"/>
          <w:szCs w:val="20"/>
        </w:rPr>
        <w:t xml:space="preserve"> plasma; </w:t>
      </w:r>
      <w:proofErr w:type="spellStart"/>
      <w:r w:rsidRPr="00C50361">
        <w:rPr>
          <w:rFonts w:ascii="Times New Roman" w:hAnsi="Times New Roman" w:cs="Times New Roman"/>
          <w:bCs/>
          <w:sz w:val="20"/>
          <w:szCs w:val="20"/>
        </w:rPr>
        <w:t>RoB</w:t>
      </w:r>
      <w:proofErr w:type="spellEnd"/>
      <w:r w:rsidRPr="00C50361">
        <w:rPr>
          <w:rFonts w:ascii="Times New Roman" w:hAnsi="Times New Roman" w:cs="Times New Roman"/>
          <w:bCs/>
          <w:sz w:val="20"/>
          <w:szCs w:val="20"/>
        </w:rPr>
        <w:t xml:space="preserve">: </w:t>
      </w:r>
      <w:proofErr w:type="spellStart"/>
      <w:r w:rsidRPr="00C50361">
        <w:rPr>
          <w:rFonts w:ascii="Times New Roman" w:hAnsi="Times New Roman" w:cs="Times New Roman"/>
          <w:bCs/>
          <w:sz w:val="20"/>
          <w:szCs w:val="20"/>
        </w:rPr>
        <w:t>Risk</w:t>
      </w:r>
      <w:proofErr w:type="spellEnd"/>
      <w:r w:rsidRPr="00C50361">
        <w:rPr>
          <w:rFonts w:ascii="Times New Roman" w:hAnsi="Times New Roman" w:cs="Times New Roman"/>
          <w:bCs/>
          <w:sz w:val="20"/>
          <w:szCs w:val="20"/>
        </w:rPr>
        <w:t xml:space="preserve"> of </w:t>
      </w:r>
      <w:proofErr w:type="spellStart"/>
      <w:r w:rsidRPr="00C50361">
        <w:rPr>
          <w:rFonts w:ascii="Times New Roman" w:hAnsi="Times New Roman" w:cs="Times New Roman"/>
          <w:bCs/>
          <w:sz w:val="20"/>
          <w:szCs w:val="20"/>
        </w:rPr>
        <w:t>Bias</w:t>
      </w:r>
      <w:proofErr w:type="spellEnd"/>
      <w:r w:rsidRPr="00C50361">
        <w:rPr>
          <w:rFonts w:ascii="Times New Roman" w:hAnsi="Times New Roman" w:cs="Times New Roman"/>
          <w:bCs/>
          <w:sz w:val="20"/>
          <w:szCs w:val="20"/>
        </w:rPr>
        <w:t xml:space="preserve">; HA: </w:t>
      </w:r>
      <w:proofErr w:type="spellStart"/>
      <w:r w:rsidRPr="00C50361">
        <w:rPr>
          <w:rFonts w:ascii="Times New Roman" w:hAnsi="Times New Roman" w:cs="Times New Roman"/>
          <w:bCs/>
          <w:sz w:val="20"/>
          <w:szCs w:val="20"/>
        </w:rPr>
        <w:t>hyaluronic</w:t>
      </w:r>
      <w:proofErr w:type="spellEnd"/>
      <w:r w:rsidRPr="00C50361">
        <w:rPr>
          <w:rFonts w:ascii="Times New Roman" w:hAnsi="Times New Roman" w:cs="Times New Roman"/>
          <w:bCs/>
          <w:sz w:val="20"/>
          <w:szCs w:val="20"/>
        </w:rPr>
        <w:t xml:space="preserve"> acid; KOA: </w:t>
      </w:r>
      <w:proofErr w:type="spellStart"/>
      <w:r w:rsidRPr="00C50361">
        <w:rPr>
          <w:rFonts w:ascii="Times New Roman" w:hAnsi="Times New Roman" w:cs="Times New Roman"/>
          <w:bCs/>
          <w:sz w:val="20"/>
          <w:szCs w:val="20"/>
        </w:rPr>
        <w:t>knee</w:t>
      </w:r>
      <w:proofErr w:type="spellEnd"/>
      <w:r w:rsidRPr="00C50361">
        <w:rPr>
          <w:rFonts w:ascii="Times New Roman" w:hAnsi="Times New Roman" w:cs="Times New Roman"/>
          <w:bCs/>
          <w:sz w:val="20"/>
          <w:szCs w:val="20"/>
        </w:rPr>
        <w:t xml:space="preserve"> </w:t>
      </w:r>
      <w:proofErr w:type="spellStart"/>
      <w:r w:rsidRPr="00C50361">
        <w:rPr>
          <w:rFonts w:ascii="Times New Roman" w:hAnsi="Times New Roman" w:cs="Times New Roman"/>
          <w:bCs/>
          <w:sz w:val="20"/>
          <w:szCs w:val="20"/>
        </w:rPr>
        <w:t>osteoarthritis</w:t>
      </w:r>
      <w:proofErr w:type="spellEnd"/>
      <w:r w:rsidRPr="00C50361">
        <w:rPr>
          <w:rFonts w:ascii="Times New Roman" w:hAnsi="Times New Roman" w:cs="Times New Roman"/>
          <w:bCs/>
          <w:sz w:val="20"/>
          <w:szCs w:val="20"/>
        </w:rPr>
        <w:t xml:space="preserve">; DMT2: </w:t>
      </w:r>
      <w:proofErr w:type="spellStart"/>
      <w:r w:rsidRPr="00C50361">
        <w:rPr>
          <w:rFonts w:ascii="Times New Roman" w:hAnsi="Times New Roman" w:cs="Times New Roman"/>
          <w:bCs/>
          <w:sz w:val="20"/>
          <w:szCs w:val="20"/>
        </w:rPr>
        <w:t>Diabetes</w:t>
      </w:r>
      <w:proofErr w:type="spellEnd"/>
      <w:r w:rsidRPr="00C50361">
        <w:rPr>
          <w:rFonts w:ascii="Times New Roman" w:hAnsi="Times New Roman" w:cs="Times New Roman"/>
          <w:bCs/>
          <w:sz w:val="20"/>
          <w:szCs w:val="20"/>
        </w:rPr>
        <w:t xml:space="preserve"> </w:t>
      </w:r>
      <w:proofErr w:type="spellStart"/>
      <w:r w:rsidRPr="00C50361">
        <w:rPr>
          <w:rFonts w:ascii="Times New Roman" w:hAnsi="Times New Roman" w:cs="Times New Roman"/>
          <w:bCs/>
          <w:sz w:val="20"/>
          <w:szCs w:val="20"/>
        </w:rPr>
        <w:t>mellitus</w:t>
      </w:r>
      <w:proofErr w:type="spellEnd"/>
      <w:r w:rsidRPr="00C50361">
        <w:rPr>
          <w:rFonts w:ascii="Times New Roman" w:hAnsi="Times New Roman" w:cs="Times New Roman"/>
          <w:bCs/>
          <w:sz w:val="20"/>
          <w:szCs w:val="20"/>
        </w:rPr>
        <w:t xml:space="preserve"> </w:t>
      </w:r>
      <w:proofErr w:type="spellStart"/>
      <w:r w:rsidRPr="00C50361">
        <w:rPr>
          <w:rFonts w:ascii="Times New Roman" w:hAnsi="Times New Roman" w:cs="Times New Roman"/>
          <w:bCs/>
          <w:sz w:val="20"/>
          <w:szCs w:val="20"/>
        </w:rPr>
        <w:t>type</w:t>
      </w:r>
      <w:proofErr w:type="spellEnd"/>
      <w:r w:rsidRPr="00C50361">
        <w:rPr>
          <w:rFonts w:ascii="Times New Roman" w:hAnsi="Times New Roman" w:cs="Times New Roman"/>
          <w:bCs/>
          <w:sz w:val="20"/>
          <w:szCs w:val="20"/>
        </w:rPr>
        <w:t xml:space="preserve"> 2;</w:t>
      </w:r>
      <w:r>
        <w:rPr>
          <w:rFonts w:ascii="Times New Roman" w:hAnsi="Times New Roman" w:cs="Times New Roman"/>
          <w:bCs/>
          <w:sz w:val="20"/>
          <w:szCs w:val="20"/>
        </w:rPr>
        <w:t xml:space="preserve"> </w:t>
      </w:r>
      <w:proofErr w:type="spellStart"/>
      <w:r>
        <w:rPr>
          <w:rFonts w:ascii="Times New Roman" w:hAnsi="Times New Roman" w:cs="Times New Roman"/>
          <w:bCs/>
          <w:sz w:val="20"/>
          <w:szCs w:val="20"/>
        </w:rPr>
        <w:t>NSAIDs</w:t>
      </w:r>
      <w:proofErr w:type="spellEnd"/>
      <w:r>
        <w:rPr>
          <w:rFonts w:ascii="Times New Roman" w:hAnsi="Times New Roman" w:cs="Times New Roman"/>
          <w:bCs/>
          <w:sz w:val="20"/>
          <w:szCs w:val="20"/>
        </w:rPr>
        <w:t xml:space="preserve">: non </w:t>
      </w:r>
      <w:proofErr w:type="spellStart"/>
      <w:r>
        <w:rPr>
          <w:rFonts w:ascii="Times New Roman" w:hAnsi="Times New Roman" w:cs="Times New Roman"/>
          <w:bCs/>
          <w:sz w:val="20"/>
          <w:szCs w:val="20"/>
        </w:rPr>
        <w:t>steroids</w:t>
      </w:r>
      <w:proofErr w:type="spellEnd"/>
      <w:r>
        <w:rPr>
          <w:rFonts w:ascii="Times New Roman" w:hAnsi="Times New Roman" w:cs="Times New Roman"/>
          <w:bCs/>
          <w:sz w:val="20"/>
          <w:szCs w:val="20"/>
        </w:rPr>
        <w:t xml:space="preserve"> anti-</w:t>
      </w:r>
      <w:proofErr w:type="spellStart"/>
      <w:r>
        <w:rPr>
          <w:rFonts w:ascii="Times New Roman" w:hAnsi="Times New Roman" w:cs="Times New Roman"/>
          <w:bCs/>
          <w:sz w:val="20"/>
          <w:szCs w:val="20"/>
        </w:rPr>
        <w:t>inflammatory</w:t>
      </w:r>
      <w:proofErr w:type="spellEnd"/>
      <w:r>
        <w:rPr>
          <w:rFonts w:ascii="Times New Roman" w:hAnsi="Times New Roman" w:cs="Times New Roman"/>
          <w:bCs/>
          <w:sz w:val="20"/>
          <w:szCs w:val="20"/>
        </w:rPr>
        <w:t xml:space="preserve"> </w:t>
      </w:r>
      <w:proofErr w:type="spellStart"/>
      <w:r>
        <w:rPr>
          <w:rFonts w:ascii="Times New Roman" w:hAnsi="Times New Roman" w:cs="Times New Roman"/>
          <w:bCs/>
          <w:sz w:val="20"/>
          <w:szCs w:val="20"/>
        </w:rPr>
        <w:t>drugs</w:t>
      </w:r>
      <w:proofErr w:type="spellEnd"/>
      <w:r>
        <w:rPr>
          <w:rFonts w:ascii="Times New Roman" w:hAnsi="Times New Roman" w:cs="Times New Roman"/>
          <w:bCs/>
          <w:sz w:val="20"/>
          <w:szCs w:val="20"/>
        </w:rPr>
        <w:t xml:space="preserve">; K-L: </w:t>
      </w:r>
      <w:proofErr w:type="spellStart"/>
      <w:r>
        <w:rPr>
          <w:rFonts w:ascii="Times New Roman" w:hAnsi="Times New Roman" w:cs="Times New Roman"/>
          <w:bCs/>
          <w:sz w:val="20"/>
          <w:szCs w:val="20"/>
        </w:rPr>
        <w:t>kellgren-lawrence</w:t>
      </w:r>
      <w:proofErr w:type="spellEnd"/>
      <w:r>
        <w:rPr>
          <w:rFonts w:ascii="Times New Roman" w:hAnsi="Times New Roman" w:cs="Times New Roman"/>
          <w:bCs/>
          <w:sz w:val="20"/>
          <w:szCs w:val="20"/>
        </w:rPr>
        <w:t xml:space="preserve">; BMI: body mass </w:t>
      </w:r>
      <w:proofErr w:type="spellStart"/>
      <w:r>
        <w:rPr>
          <w:rFonts w:ascii="Times New Roman" w:hAnsi="Times New Roman" w:cs="Times New Roman"/>
          <w:bCs/>
          <w:sz w:val="20"/>
          <w:szCs w:val="20"/>
        </w:rPr>
        <w:t>index</w:t>
      </w:r>
      <w:proofErr w:type="spellEnd"/>
      <w:r>
        <w:rPr>
          <w:rFonts w:ascii="Times New Roman" w:hAnsi="Times New Roman" w:cs="Times New Roman"/>
          <w:bCs/>
          <w:sz w:val="20"/>
          <w:szCs w:val="20"/>
        </w:rPr>
        <w:t xml:space="preserve">; TKA: </w:t>
      </w:r>
      <w:proofErr w:type="spellStart"/>
      <w:r>
        <w:rPr>
          <w:rFonts w:ascii="Times New Roman" w:hAnsi="Times New Roman" w:cs="Times New Roman"/>
          <w:bCs/>
          <w:sz w:val="20"/>
          <w:szCs w:val="20"/>
        </w:rPr>
        <w:t>total</w:t>
      </w:r>
      <w:proofErr w:type="spellEnd"/>
      <w:r>
        <w:rPr>
          <w:rFonts w:ascii="Times New Roman" w:hAnsi="Times New Roman" w:cs="Times New Roman"/>
          <w:bCs/>
          <w:sz w:val="20"/>
          <w:szCs w:val="20"/>
        </w:rPr>
        <w:t xml:space="preserve"> </w:t>
      </w:r>
      <w:proofErr w:type="spellStart"/>
      <w:r>
        <w:rPr>
          <w:rFonts w:ascii="Times New Roman" w:hAnsi="Times New Roman" w:cs="Times New Roman"/>
          <w:bCs/>
          <w:sz w:val="20"/>
          <w:szCs w:val="20"/>
        </w:rPr>
        <w:t>knee</w:t>
      </w:r>
      <w:proofErr w:type="spellEnd"/>
      <w:r>
        <w:rPr>
          <w:rFonts w:ascii="Times New Roman" w:hAnsi="Times New Roman" w:cs="Times New Roman"/>
          <w:bCs/>
          <w:sz w:val="20"/>
          <w:szCs w:val="20"/>
        </w:rPr>
        <w:t xml:space="preserve"> </w:t>
      </w:r>
      <w:proofErr w:type="spellStart"/>
      <w:r>
        <w:rPr>
          <w:rFonts w:ascii="Times New Roman" w:hAnsi="Times New Roman" w:cs="Times New Roman"/>
          <w:bCs/>
          <w:sz w:val="20"/>
          <w:szCs w:val="20"/>
        </w:rPr>
        <w:t>arthroplasty</w:t>
      </w:r>
      <w:proofErr w:type="spellEnd"/>
      <w:r>
        <w:rPr>
          <w:rFonts w:ascii="Times New Roman" w:hAnsi="Times New Roman" w:cs="Times New Roman"/>
          <w:bCs/>
          <w:sz w:val="20"/>
          <w:szCs w:val="20"/>
        </w:rPr>
        <w:t xml:space="preserve">; CS: </w:t>
      </w:r>
      <w:proofErr w:type="spellStart"/>
      <w:r>
        <w:rPr>
          <w:rFonts w:ascii="Times New Roman" w:hAnsi="Times New Roman" w:cs="Times New Roman"/>
          <w:bCs/>
          <w:sz w:val="20"/>
          <w:szCs w:val="20"/>
        </w:rPr>
        <w:t>corticosteroids</w:t>
      </w:r>
      <w:proofErr w:type="spellEnd"/>
      <w:r>
        <w:rPr>
          <w:rFonts w:ascii="Times New Roman" w:hAnsi="Times New Roman" w:cs="Times New Roman"/>
          <w:bCs/>
          <w:sz w:val="20"/>
          <w:szCs w:val="20"/>
        </w:rPr>
        <w:t xml:space="preserve">; ROMA: range of </w:t>
      </w:r>
      <w:proofErr w:type="spellStart"/>
      <w:r>
        <w:rPr>
          <w:rFonts w:ascii="Times New Roman" w:hAnsi="Times New Roman" w:cs="Times New Roman"/>
          <w:bCs/>
          <w:sz w:val="20"/>
          <w:szCs w:val="20"/>
        </w:rPr>
        <w:t>motion</w:t>
      </w:r>
      <w:proofErr w:type="spellEnd"/>
      <w:r>
        <w:rPr>
          <w:rFonts w:ascii="Times New Roman" w:hAnsi="Times New Roman" w:cs="Times New Roman"/>
          <w:bCs/>
          <w:sz w:val="20"/>
          <w:szCs w:val="20"/>
        </w:rPr>
        <w:t xml:space="preserve">; </w:t>
      </w:r>
      <w:r w:rsidRPr="00C50361">
        <w:rPr>
          <w:rFonts w:ascii="Times New Roman" w:hAnsi="Times New Roman"/>
          <w:color w:val="000000"/>
          <w:sz w:val="20"/>
          <w:szCs w:val="20"/>
        </w:rPr>
        <w:t>ACD</w:t>
      </w:r>
      <w:r>
        <w:rPr>
          <w:rFonts w:ascii="Times New Roman" w:hAnsi="Times New Roman"/>
          <w:color w:val="000000"/>
          <w:sz w:val="20"/>
          <w:szCs w:val="20"/>
        </w:rPr>
        <w:t xml:space="preserve">: acid </w:t>
      </w:r>
      <w:proofErr w:type="spellStart"/>
      <w:r>
        <w:rPr>
          <w:rFonts w:ascii="Times New Roman" w:hAnsi="Times New Roman"/>
          <w:color w:val="000000"/>
          <w:sz w:val="20"/>
          <w:szCs w:val="20"/>
        </w:rPr>
        <w:t>citrate</w:t>
      </w:r>
      <w:proofErr w:type="spellEnd"/>
      <w:r>
        <w:rPr>
          <w:rFonts w:ascii="Times New Roman" w:hAnsi="Times New Roman"/>
          <w:color w:val="000000"/>
          <w:sz w:val="20"/>
          <w:szCs w:val="20"/>
        </w:rPr>
        <w:t xml:space="preserve"> </w:t>
      </w:r>
      <w:proofErr w:type="spellStart"/>
      <w:r>
        <w:rPr>
          <w:rFonts w:ascii="Times New Roman" w:hAnsi="Times New Roman"/>
          <w:color w:val="000000"/>
          <w:sz w:val="20"/>
          <w:szCs w:val="20"/>
        </w:rPr>
        <w:t>dextrose</w:t>
      </w:r>
      <w:proofErr w:type="spellEnd"/>
      <w:r>
        <w:rPr>
          <w:rFonts w:ascii="Times New Roman" w:hAnsi="Times New Roman"/>
          <w:color w:val="000000"/>
          <w:sz w:val="20"/>
          <w:szCs w:val="20"/>
        </w:rPr>
        <w:t>;</w:t>
      </w:r>
      <w:r>
        <w:rPr>
          <w:rFonts w:ascii="Times New Roman" w:hAnsi="Times New Roman" w:cs="Times New Roman"/>
          <w:bCs/>
          <w:sz w:val="20"/>
          <w:szCs w:val="20"/>
        </w:rPr>
        <w:t xml:space="preserve"> PRGF: </w:t>
      </w:r>
      <w:proofErr w:type="spellStart"/>
      <w:r>
        <w:rPr>
          <w:rFonts w:ascii="Times New Roman" w:hAnsi="Times New Roman" w:cs="Times New Roman"/>
          <w:bCs/>
          <w:sz w:val="20"/>
          <w:szCs w:val="20"/>
        </w:rPr>
        <w:t>platelet</w:t>
      </w:r>
      <w:proofErr w:type="spellEnd"/>
      <w:r>
        <w:rPr>
          <w:rFonts w:ascii="Times New Roman" w:hAnsi="Times New Roman" w:cs="Times New Roman"/>
          <w:bCs/>
          <w:sz w:val="20"/>
          <w:szCs w:val="20"/>
        </w:rPr>
        <w:t xml:space="preserve"> </w:t>
      </w:r>
      <w:proofErr w:type="spellStart"/>
      <w:r>
        <w:rPr>
          <w:rFonts w:ascii="Times New Roman" w:hAnsi="Times New Roman" w:cs="Times New Roman"/>
          <w:bCs/>
          <w:sz w:val="20"/>
          <w:szCs w:val="20"/>
        </w:rPr>
        <w:t>rich</w:t>
      </w:r>
      <w:proofErr w:type="spellEnd"/>
      <w:r>
        <w:rPr>
          <w:rFonts w:ascii="Times New Roman" w:hAnsi="Times New Roman" w:cs="Times New Roman"/>
          <w:bCs/>
          <w:sz w:val="20"/>
          <w:szCs w:val="20"/>
        </w:rPr>
        <w:t xml:space="preserve"> </w:t>
      </w:r>
      <w:proofErr w:type="spellStart"/>
      <w:r>
        <w:rPr>
          <w:rFonts w:ascii="Times New Roman" w:hAnsi="Times New Roman" w:cs="Times New Roman"/>
          <w:bCs/>
          <w:sz w:val="20"/>
          <w:szCs w:val="20"/>
        </w:rPr>
        <w:t>growth</w:t>
      </w:r>
      <w:proofErr w:type="spellEnd"/>
      <w:r>
        <w:rPr>
          <w:rFonts w:ascii="Times New Roman" w:hAnsi="Times New Roman" w:cs="Times New Roman"/>
          <w:bCs/>
          <w:sz w:val="20"/>
          <w:szCs w:val="20"/>
        </w:rPr>
        <w:t xml:space="preserve"> </w:t>
      </w:r>
      <w:proofErr w:type="spellStart"/>
      <w:r>
        <w:rPr>
          <w:rFonts w:ascii="Times New Roman" w:hAnsi="Times New Roman" w:cs="Times New Roman"/>
          <w:bCs/>
          <w:sz w:val="20"/>
          <w:szCs w:val="20"/>
        </w:rPr>
        <w:t>factors</w:t>
      </w:r>
      <w:proofErr w:type="spellEnd"/>
      <w:r>
        <w:rPr>
          <w:rFonts w:ascii="Times New Roman" w:hAnsi="Times New Roman" w:cs="Times New Roman"/>
          <w:bCs/>
          <w:sz w:val="20"/>
          <w:szCs w:val="20"/>
        </w:rPr>
        <w:t xml:space="preserve">; </w:t>
      </w:r>
    </w:p>
    <w:p w:rsidR="00A4347B" w:rsidRPr="00201101" w:rsidRDefault="00ED3145" w:rsidP="00A4347B">
      <w:pPr>
        <w:pStyle w:val="Didascalia"/>
        <w:keepNext/>
        <w:jc w:val="both"/>
        <w:rPr>
          <w:rFonts w:ascii="Times New Roman" w:hAnsi="Times New Roman"/>
          <w:color w:val="auto"/>
          <w:sz w:val="22"/>
          <w:lang w:val="en-GB"/>
        </w:rPr>
      </w:pPr>
      <w:r w:rsidRPr="00ED3145">
        <w:rPr>
          <w:rFonts w:ascii="Times New Roman" w:hAnsi="Times New Roman"/>
          <w:color w:val="auto"/>
          <w:sz w:val="22"/>
          <w:lang w:val="en-US"/>
        </w:rPr>
        <w:lastRenderedPageBreak/>
        <w:t>T</w:t>
      </w:r>
      <w:r w:rsidR="00A4347B" w:rsidRPr="00540272">
        <w:rPr>
          <w:rFonts w:ascii="Times New Roman" w:hAnsi="Times New Roman"/>
          <w:color w:val="auto"/>
          <w:sz w:val="22"/>
          <w:lang w:val="en-GB"/>
        </w:rPr>
        <w:t xml:space="preserve">able </w:t>
      </w:r>
      <w:r>
        <w:rPr>
          <w:rFonts w:ascii="Times New Roman" w:hAnsi="Times New Roman"/>
          <w:color w:val="auto"/>
          <w:sz w:val="22"/>
          <w:lang w:val="en-GB"/>
        </w:rPr>
        <w:t>S</w:t>
      </w:r>
      <w:r w:rsidR="00A4347B">
        <w:rPr>
          <w:rFonts w:ascii="Times New Roman" w:hAnsi="Times New Roman"/>
          <w:color w:val="auto"/>
          <w:sz w:val="22"/>
          <w:lang w:val="en-GB"/>
        </w:rPr>
        <w:t>2</w:t>
      </w:r>
      <w:r w:rsidR="00A4347B" w:rsidRPr="00540272">
        <w:rPr>
          <w:rFonts w:ascii="Times New Roman" w:hAnsi="Times New Roman"/>
          <w:color w:val="auto"/>
          <w:sz w:val="22"/>
          <w:lang w:val="en-GB"/>
        </w:rPr>
        <w:t xml:space="preserve"> </w:t>
      </w:r>
      <w:r w:rsidR="00A4347B" w:rsidRPr="00201101">
        <w:rPr>
          <w:rFonts w:ascii="Times New Roman" w:hAnsi="Times New Roman"/>
          <w:b w:val="0"/>
          <w:color w:val="auto"/>
          <w:sz w:val="22"/>
          <w:lang w:val="en-GB"/>
        </w:rPr>
        <w:t>Results of the sensitivity analyses and level of evidence of the different outcomes</w:t>
      </w:r>
      <w:r w:rsidR="00A4347B">
        <w:rPr>
          <w:rFonts w:ascii="Times New Roman" w:hAnsi="Times New Roman"/>
          <w:color w:val="auto"/>
          <w:sz w:val="22"/>
          <w:lang w:val="en-GB"/>
        </w:rPr>
        <w:t xml:space="preserve"> </w:t>
      </w:r>
    </w:p>
    <w:tbl>
      <w:tblPr>
        <w:tblStyle w:val="Elencotabella3"/>
        <w:tblW w:w="9043" w:type="dxa"/>
        <w:tblLook w:val="04A0" w:firstRow="1" w:lastRow="0" w:firstColumn="1" w:lastColumn="0" w:noHBand="0" w:noVBand="1"/>
      </w:tblPr>
      <w:tblGrid>
        <w:gridCol w:w="1247"/>
        <w:gridCol w:w="1417"/>
        <w:gridCol w:w="1191"/>
        <w:gridCol w:w="1957"/>
        <w:gridCol w:w="1956"/>
        <w:gridCol w:w="1275"/>
      </w:tblGrid>
      <w:tr w:rsidR="00A4347B" w:rsidRPr="00201101" w:rsidTr="00474A75">
        <w:trPr>
          <w:cnfStyle w:val="100000000000" w:firstRow="1" w:lastRow="0" w:firstColumn="0" w:lastColumn="0" w:oddVBand="0" w:evenVBand="0" w:oddHBand="0" w:evenHBand="0" w:firstRowFirstColumn="0" w:firstRowLastColumn="0" w:lastRowFirstColumn="0" w:lastRowLastColumn="0"/>
          <w:trHeight w:val="20"/>
          <w:tblHeader/>
        </w:trPr>
        <w:tc>
          <w:tcPr>
            <w:tcW w:w="1247" w:type="dxa"/>
          </w:tcPr>
          <w:p w:rsidR="00A4347B" w:rsidRPr="00201101" w:rsidRDefault="00A4347B" w:rsidP="00474A75">
            <w:pPr>
              <w:pStyle w:val="EndNoteBibliography"/>
              <w:rPr>
                <w:rFonts w:ascii="Times New Roman" w:hAnsi="Times New Roman"/>
                <w:i/>
                <w:color w:val="auto"/>
                <w:lang w:val="en-GB"/>
              </w:rPr>
            </w:pPr>
            <w:r w:rsidRPr="00201101">
              <w:rPr>
                <w:rFonts w:ascii="Times New Roman" w:hAnsi="Times New Roman"/>
                <w:i/>
                <w:color w:val="auto"/>
                <w:lang w:val="en-GB"/>
              </w:rPr>
              <w:t>Compared treatment</w:t>
            </w:r>
          </w:p>
        </w:tc>
        <w:tc>
          <w:tcPr>
            <w:tcW w:w="1417" w:type="dxa"/>
          </w:tcPr>
          <w:p w:rsidR="00A4347B" w:rsidRPr="00201101" w:rsidRDefault="00A4347B" w:rsidP="00474A75">
            <w:pPr>
              <w:pStyle w:val="EndNoteBibliography"/>
              <w:rPr>
                <w:rFonts w:ascii="Times New Roman" w:hAnsi="Times New Roman"/>
                <w:i/>
                <w:color w:val="auto"/>
                <w:lang w:val="en-GB"/>
              </w:rPr>
            </w:pPr>
            <w:r w:rsidRPr="00201101">
              <w:rPr>
                <w:rFonts w:ascii="Times New Roman" w:hAnsi="Times New Roman"/>
                <w:i/>
                <w:color w:val="auto"/>
                <w:lang w:val="en-GB"/>
              </w:rPr>
              <w:t>Outcome</w:t>
            </w:r>
          </w:p>
        </w:tc>
        <w:tc>
          <w:tcPr>
            <w:tcW w:w="1191" w:type="dxa"/>
          </w:tcPr>
          <w:p w:rsidR="00A4347B" w:rsidRPr="00201101" w:rsidRDefault="00A4347B" w:rsidP="00474A75">
            <w:pPr>
              <w:pStyle w:val="EndNoteBibliography"/>
              <w:rPr>
                <w:rFonts w:ascii="Times New Roman" w:hAnsi="Times New Roman"/>
                <w:i/>
                <w:color w:val="auto"/>
                <w:lang w:val="en-GB"/>
              </w:rPr>
            </w:pPr>
            <w:r w:rsidRPr="00201101">
              <w:rPr>
                <w:rFonts w:ascii="Times New Roman" w:hAnsi="Times New Roman"/>
                <w:i/>
                <w:color w:val="auto"/>
                <w:lang w:val="en-GB"/>
              </w:rPr>
              <w:t>Follow-up</w:t>
            </w:r>
          </w:p>
        </w:tc>
        <w:tc>
          <w:tcPr>
            <w:tcW w:w="1957" w:type="dxa"/>
          </w:tcPr>
          <w:p w:rsidR="00A4347B" w:rsidRPr="00201101" w:rsidRDefault="00A4347B" w:rsidP="00474A75">
            <w:pPr>
              <w:pStyle w:val="EndNoteBibliography"/>
              <w:rPr>
                <w:rFonts w:ascii="Times New Roman" w:hAnsi="Times New Roman"/>
                <w:i/>
                <w:color w:val="auto"/>
                <w:lang w:val="en-GB"/>
              </w:rPr>
            </w:pPr>
            <w:r>
              <w:rPr>
                <w:rFonts w:ascii="Times New Roman" w:hAnsi="Times New Roman"/>
                <w:i/>
                <w:color w:val="auto"/>
                <w:lang w:val="en-GB"/>
              </w:rPr>
              <w:t>Results of the</w:t>
            </w:r>
            <w:r w:rsidRPr="00201101">
              <w:rPr>
                <w:rFonts w:ascii="Times New Roman" w:hAnsi="Times New Roman"/>
                <w:i/>
                <w:color w:val="auto"/>
                <w:lang w:val="en-GB"/>
              </w:rPr>
              <w:t xml:space="preserve"> double blind RCTs</w:t>
            </w:r>
          </w:p>
        </w:tc>
        <w:tc>
          <w:tcPr>
            <w:tcW w:w="1956" w:type="dxa"/>
          </w:tcPr>
          <w:p w:rsidR="00A4347B" w:rsidRPr="00201101" w:rsidRDefault="00A4347B" w:rsidP="00474A75">
            <w:pPr>
              <w:pStyle w:val="EndNoteBibliography"/>
              <w:rPr>
                <w:rFonts w:ascii="Times New Roman" w:hAnsi="Times New Roman"/>
                <w:i/>
                <w:lang w:val="en-GB"/>
              </w:rPr>
            </w:pPr>
            <w:r>
              <w:rPr>
                <w:rFonts w:ascii="Times New Roman" w:hAnsi="Times New Roman"/>
                <w:i/>
                <w:color w:val="auto"/>
                <w:lang w:val="en-GB"/>
              </w:rPr>
              <w:t>Results of the</w:t>
            </w:r>
            <w:r w:rsidRPr="00201101">
              <w:rPr>
                <w:rFonts w:ascii="Times New Roman" w:hAnsi="Times New Roman"/>
                <w:i/>
                <w:color w:val="auto"/>
                <w:lang w:val="en-GB"/>
              </w:rPr>
              <w:t xml:space="preserve"> </w:t>
            </w:r>
            <w:r>
              <w:rPr>
                <w:rFonts w:ascii="Times New Roman" w:hAnsi="Times New Roman"/>
                <w:i/>
                <w:color w:val="auto"/>
                <w:lang w:val="en-GB"/>
              </w:rPr>
              <w:t>low risk of bias</w:t>
            </w:r>
            <w:r w:rsidRPr="00201101">
              <w:rPr>
                <w:rFonts w:ascii="Times New Roman" w:hAnsi="Times New Roman"/>
                <w:i/>
                <w:color w:val="auto"/>
                <w:lang w:val="en-GB"/>
              </w:rPr>
              <w:t xml:space="preserve"> RCTs</w:t>
            </w:r>
          </w:p>
        </w:tc>
        <w:tc>
          <w:tcPr>
            <w:tcW w:w="1275" w:type="dxa"/>
          </w:tcPr>
          <w:p w:rsidR="00A4347B" w:rsidRPr="00201101" w:rsidRDefault="00A4347B" w:rsidP="00474A75">
            <w:pPr>
              <w:pStyle w:val="EndNoteBibliography"/>
              <w:rPr>
                <w:rFonts w:ascii="Times New Roman" w:hAnsi="Times New Roman"/>
                <w:i/>
                <w:color w:val="auto"/>
                <w:lang w:val="en-GB"/>
              </w:rPr>
            </w:pPr>
            <w:r w:rsidRPr="00201101">
              <w:rPr>
                <w:rFonts w:ascii="Times New Roman" w:hAnsi="Times New Roman"/>
                <w:i/>
                <w:color w:val="auto"/>
                <w:lang w:val="en-GB"/>
              </w:rPr>
              <w:t>Level of evidence</w:t>
            </w:r>
          </w:p>
        </w:tc>
      </w:tr>
      <w:tr w:rsidR="00A4347B" w:rsidRPr="00201101" w:rsidTr="00474A75">
        <w:trPr>
          <w:trHeight w:val="20"/>
        </w:trPr>
        <w:tc>
          <w:tcPr>
            <w:tcW w:w="124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Placebo</w:t>
            </w: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WOMAC overall</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-6.5 [-14.4, 1.5</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-12.5 [-23.2, -1.8]</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-10.7 [-23.7, 2.3</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-13.8 [-40.8, 13.2]</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85888"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-12.5 [-25.7, 0.6</w:t>
            </w:r>
            <w:r w:rsidR="00A4347B">
              <w:rPr>
                <w:rFonts w:ascii="Times New Roman" w:hAnsi="Times New Roman"/>
                <w:lang w:val="en-GB"/>
              </w:rPr>
              <w:t>9]</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-17.1 [-49.2, 15.0]</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85888"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12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-19.4 [-36.0, -2.72]</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-20.7 [-46.0, 4.7]</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WOMAC pain</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-1.7 [-3.9, 0.6</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-3.0 [-5.5, -0.5]</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85888"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-3.0 [-5.7</w:t>
            </w:r>
            <w:r w:rsidR="00A4347B">
              <w:rPr>
                <w:rFonts w:ascii="Times New Roman" w:hAnsi="Times New Roman"/>
                <w:lang w:val="en-GB"/>
              </w:rPr>
              <w:t xml:space="preserve">, </w:t>
            </w:r>
            <w:r>
              <w:rPr>
                <w:rFonts w:ascii="Times New Roman" w:hAnsi="Times New Roman"/>
                <w:lang w:val="en-GB"/>
              </w:rPr>
              <w:t>-0.3</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-3.2 [-9.0, 2.5]</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85888"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-3.1 [-5.5, -0.7</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-3.4 [-8.8, 1.9]</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WOMAC stiffness</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-0.6 [-1.8, 0.7</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-1.4 [-2.7, -0.1]</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85888"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-0.9 [-1.3, -0.5</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-0.9 [-1.4, -0.4]</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85888"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-1.3 [-2.6, -0.1</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-1.6 [-4.4, 1.2]</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WOMAC function</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-4.4 [-11.5, 2.6</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-9.3 [-17.9, -0.7]</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85888"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-6.8 [-16.9, 3.3</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-9.9 [-30.6, 10.8]</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85888"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285888" w:rsidP="00474A75">
            <w:pPr>
              <w:pStyle w:val="EndNoteBibliography"/>
              <w:rPr>
                <w:rFonts w:ascii="Times New Roman" w:hAnsi="Times New Roman"/>
                <w:lang w:val="en-GB"/>
              </w:rPr>
            </w:pPr>
            <w:r>
              <w:rPr>
                <w:rFonts w:ascii="Times New Roman" w:hAnsi="Times New Roman"/>
                <w:lang w:val="en-GB"/>
              </w:rPr>
              <w:t>-8.0 [-18.6, 2.5</w:t>
            </w:r>
            <w:r w:rsidR="00A4347B">
              <w:rPr>
                <w:rFonts w:ascii="Times New Roman" w:hAnsi="Times New Roman"/>
                <w:lang w:val="en-GB"/>
              </w:rPr>
              <w:t>]</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-11.6 [-34.6, 11.4]</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E508BE" w:rsidRPr="00201101" w:rsidTr="00474A75">
        <w:trPr>
          <w:trHeight w:val="20"/>
        </w:trPr>
        <w:tc>
          <w:tcPr>
            <w:tcW w:w="1247" w:type="dxa"/>
            <w:vMerge/>
          </w:tcPr>
          <w:p w:rsidR="00E508BE" w:rsidRPr="00201101" w:rsidRDefault="00E508BE" w:rsidP="00474A75">
            <w:pPr>
              <w:pStyle w:val="EndNoteBibliography"/>
              <w:rPr>
                <w:rFonts w:ascii="Times New Roman" w:hAnsi="Times New Roman"/>
                <w:lang w:val="en-GB"/>
              </w:rPr>
            </w:pPr>
          </w:p>
        </w:tc>
        <w:tc>
          <w:tcPr>
            <w:tcW w:w="1417" w:type="dxa"/>
            <w:vMerge w:val="restart"/>
          </w:tcPr>
          <w:p w:rsidR="00E508BE" w:rsidRPr="00201101" w:rsidRDefault="00E508BE" w:rsidP="00474A75">
            <w:pPr>
              <w:pStyle w:val="EndNoteBibliography"/>
              <w:rPr>
                <w:rFonts w:ascii="Times New Roman" w:hAnsi="Times New Roman"/>
                <w:lang w:val="en-GB"/>
              </w:rPr>
            </w:pPr>
            <w:r w:rsidRPr="00201101">
              <w:rPr>
                <w:rFonts w:ascii="Times New Roman" w:hAnsi="Times New Roman"/>
                <w:lang w:val="en-GB"/>
              </w:rPr>
              <w:t>VAS</w:t>
            </w:r>
          </w:p>
        </w:tc>
        <w:tc>
          <w:tcPr>
            <w:tcW w:w="1191" w:type="dxa"/>
          </w:tcPr>
          <w:p w:rsidR="00E508BE" w:rsidRPr="00201101" w:rsidRDefault="00E508BE" w:rsidP="00474A75">
            <w:pPr>
              <w:pStyle w:val="EndNoteBibliography"/>
              <w:rPr>
                <w:rFonts w:ascii="Times New Roman" w:hAnsi="Times New Roman"/>
                <w:lang w:val="en-GB"/>
              </w:rPr>
            </w:pPr>
            <w:r>
              <w:rPr>
                <w:rFonts w:ascii="Times New Roman" w:hAnsi="Times New Roman"/>
                <w:lang w:val="en-GB"/>
              </w:rPr>
              <w:t>1 month</w:t>
            </w:r>
          </w:p>
        </w:tc>
        <w:tc>
          <w:tcPr>
            <w:tcW w:w="1957" w:type="dxa"/>
          </w:tcPr>
          <w:p w:rsidR="00E508BE" w:rsidRDefault="00E508BE" w:rsidP="00474A75">
            <w:pPr>
              <w:pStyle w:val="EndNoteBibliography"/>
              <w:rPr>
                <w:rFonts w:ascii="Times New Roman" w:hAnsi="Times New Roman"/>
                <w:lang w:val="en-GB"/>
              </w:rPr>
            </w:pPr>
            <w:r>
              <w:rPr>
                <w:rFonts w:ascii="Times New Roman" w:hAnsi="Times New Roman"/>
                <w:lang w:val="en-GB"/>
              </w:rPr>
              <w:t>-1.5 [-2.1, -0.8]</w:t>
            </w:r>
          </w:p>
        </w:tc>
        <w:tc>
          <w:tcPr>
            <w:tcW w:w="1956" w:type="dxa"/>
          </w:tcPr>
          <w:p w:rsidR="00E508BE" w:rsidRDefault="00285888" w:rsidP="00474A75">
            <w:pPr>
              <w:pStyle w:val="EndNoteBibliography"/>
              <w:rPr>
                <w:rFonts w:ascii="Times New Roman" w:hAnsi="Times New Roman"/>
                <w:lang w:val="en-GB"/>
              </w:rPr>
            </w:pPr>
            <w:r>
              <w:rPr>
                <w:rFonts w:ascii="Times New Roman" w:hAnsi="Times New Roman"/>
                <w:lang w:val="en-GB"/>
              </w:rPr>
              <w:t>-1.2 [-2.6, 0.1]</w:t>
            </w:r>
          </w:p>
        </w:tc>
        <w:tc>
          <w:tcPr>
            <w:tcW w:w="1275" w:type="dxa"/>
          </w:tcPr>
          <w:p w:rsidR="00E508BE" w:rsidRPr="00201101" w:rsidRDefault="00E508BE" w:rsidP="00474A75">
            <w:pPr>
              <w:pStyle w:val="EndNoteBibliography"/>
              <w:rPr>
                <w:rFonts w:ascii="Times New Roman" w:hAnsi="Times New Roman"/>
                <w:lang w:val="en-GB"/>
              </w:rPr>
            </w:pPr>
            <w:r>
              <w:rPr>
                <w:rFonts w:ascii="Times New Roman" w:hAnsi="Times New Roman"/>
                <w:lang w:val="en-GB"/>
              </w:rPr>
              <w:t>Low</w:t>
            </w:r>
          </w:p>
        </w:tc>
      </w:tr>
      <w:tr w:rsidR="00E508BE" w:rsidRPr="00E508BE" w:rsidTr="00474A75">
        <w:trPr>
          <w:trHeight w:val="20"/>
        </w:trPr>
        <w:tc>
          <w:tcPr>
            <w:tcW w:w="1247" w:type="dxa"/>
            <w:vMerge/>
          </w:tcPr>
          <w:p w:rsidR="00E508BE" w:rsidRPr="00201101" w:rsidRDefault="00E508BE" w:rsidP="00474A75">
            <w:pPr>
              <w:pStyle w:val="EndNoteBibliography"/>
              <w:rPr>
                <w:rFonts w:ascii="Times New Roman" w:hAnsi="Times New Roman"/>
                <w:lang w:val="en-GB"/>
              </w:rPr>
            </w:pPr>
          </w:p>
        </w:tc>
        <w:tc>
          <w:tcPr>
            <w:tcW w:w="1417" w:type="dxa"/>
            <w:vMerge/>
          </w:tcPr>
          <w:p w:rsidR="00E508BE" w:rsidRPr="00201101" w:rsidRDefault="00E508BE" w:rsidP="00474A75">
            <w:pPr>
              <w:pStyle w:val="EndNoteBibliography"/>
              <w:rPr>
                <w:rFonts w:ascii="Times New Roman" w:hAnsi="Times New Roman"/>
                <w:lang w:val="en-GB"/>
              </w:rPr>
            </w:pPr>
          </w:p>
        </w:tc>
        <w:tc>
          <w:tcPr>
            <w:tcW w:w="1191" w:type="dxa"/>
          </w:tcPr>
          <w:p w:rsidR="00E508BE" w:rsidRPr="00201101" w:rsidRDefault="00E508BE"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E508BE" w:rsidRPr="00201101" w:rsidRDefault="00E508BE" w:rsidP="00474A75">
            <w:pPr>
              <w:pStyle w:val="EndNoteBibliography"/>
              <w:rPr>
                <w:rFonts w:ascii="Times New Roman" w:hAnsi="Times New Roman"/>
                <w:lang w:val="en-GB"/>
              </w:rPr>
            </w:pPr>
            <w:r>
              <w:rPr>
                <w:rFonts w:ascii="Times New Roman" w:hAnsi="Times New Roman"/>
                <w:lang w:val="en-GB"/>
              </w:rPr>
              <w:t>-1.9 [-2.7, -1.1]</w:t>
            </w:r>
          </w:p>
        </w:tc>
        <w:tc>
          <w:tcPr>
            <w:tcW w:w="1956" w:type="dxa"/>
          </w:tcPr>
          <w:p w:rsidR="00E508BE" w:rsidRPr="00201101" w:rsidRDefault="00E508BE" w:rsidP="00474A75">
            <w:pPr>
              <w:pStyle w:val="EndNoteBibliography"/>
              <w:rPr>
                <w:rFonts w:ascii="Times New Roman" w:hAnsi="Times New Roman"/>
                <w:lang w:val="en-GB"/>
              </w:rPr>
            </w:pPr>
            <w:r>
              <w:rPr>
                <w:rFonts w:ascii="Times New Roman" w:hAnsi="Times New Roman"/>
                <w:lang w:val="en-GB"/>
              </w:rPr>
              <w:t>-14.4 [-32.2, 3.5]</w:t>
            </w:r>
          </w:p>
        </w:tc>
        <w:tc>
          <w:tcPr>
            <w:tcW w:w="1275" w:type="dxa"/>
          </w:tcPr>
          <w:p w:rsidR="00E508BE" w:rsidRPr="00201101" w:rsidRDefault="00E508BE"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E508BE" w:rsidTr="00474A75">
        <w:trPr>
          <w:trHeight w:val="20"/>
        </w:trPr>
        <w:tc>
          <w:tcPr>
            <w:tcW w:w="124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HA</w:t>
            </w: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WOMAC overall</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-0.6 [-7.2, 6.1]</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E508BE"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-2.0 [-15.8, -11.8]</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Very 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-2.8 [-7.3, 1.8]</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12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-13.8 [-24.3, -3.3]</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WOMAC pain</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-0.3 [-1.1, 0.6]</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-0.3 [-1.2, 0.5]</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-2.0 [-4.0, 0.2]</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-2.4 [-5.0, 0.3]</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-1.5 [-3.6, 0.5]</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-2.9 [-6.9, 1.1]</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12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-2.2 [-4.8, 0.3]</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-2.2 [-4.8, 0.3]</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WOMAC stiffness</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0.1 [-0.4, 0.6]</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-0.1 [-0.6, 0.5]</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-0.4 [-0.9, 0.1]</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-0.5 [-1.0, 0.0]</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-0.1 [-0.4, 0.3]</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-0.2 [-0.7, 0.4]</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12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-0.3 [-0.7, 0.3]</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-0.2 [-0.7, 0.3]</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WOMAC function</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-4.7 [-12.1, 2.8]</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-7.5 [-11.3, -3.6]</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Very 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-6.5 [-13.1, 0.1]</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-8.9 [-14.3, -3.5]</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Very 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-3.5 [-5.2, -1.8]</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-12.6 [-18.1, -7.2]</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12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-13.4 [-16.4, -10.4]</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-13.4 [-16.4, -10.4]</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VAS</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 month</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-0.3 [-1.1, 0.6]</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-0.5 [-1.3, 0.4]</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3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-0.2 [-1.6, 1.3]</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-0.1 [-1.8, 1.6]</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-1.1 [-2.0, -0.3]</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-1.5 [-2.0, -1.0]</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12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-2.1 [-3.5, -0.8]</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-2.1 [-3.5, -0.8]</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IKDC</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4.5 [-0.4, 9.4]</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4.3 [-3.3, 11.9]</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vMerge/>
          </w:tcPr>
          <w:p w:rsidR="00A4347B" w:rsidRPr="00201101" w:rsidRDefault="00A4347B" w:rsidP="00474A75">
            <w:pPr>
              <w:pStyle w:val="EndNoteBibliography"/>
              <w:rPr>
                <w:rFonts w:ascii="Times New Roman" w:hAnsi="Times New Roman"/>
                <w:lang w:val="en-GB"/>
              </w:rPr>
            </w:pP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12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 xml:space="preserve">7.6 [1.2, 13.9] </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5.9 [-2.8, 14.7]</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Very low</w:t>
            </w:r>
          </w:p>
        </w:tc>
      </w:tr>
      <w:tr w:rsidR="00A4347B" w:rsidRPr="00201101" w:rsidTr="00474A75">
        <w:trPr>
          <w:trHeight w:val="20"/>
        </w:trPr>
        <w:tc>
          <w:tcPr>
            <w:tcW w:w="1247" w:type="dxa"/>
            <w:vMerge w:val="restart"/>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Steroids</w:t>
            </w:r>
          </w:p>
        </w:tc>
        <w:tc>
          <w:tcPr>
            <w:tcW w:w="1417"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VAS</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-2.3 [-3.1, -1.4]</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Moderate</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KOOS sympt</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7.7 [-15.5, 31.0]</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KOOS pain</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13.7 [-5.9, 33.3]</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Very 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KOOS ADL</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10.7 [2.7, 18.8]</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KOOS sports</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0.4 [-5.0, 5.7]</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r w:rsidR="00A4347B" w:rsidRPr="00201101" w:rsidTr="00474A75">
        <w:trPr>
          <w:trHeight w:val="20"/>
        </w:trPr>
        <w:tc>
          <w:tcPr>
            <w:tcW w:w="1247" w:type="dxa"/>
            <w:vMerge/>
          </w:tcPr>
          <w:p w:rsidR="00A4347B" w:rsidRPr="00201101" w:rsidRDefault="00A4347B" w:rsidP="00474A75">
            <w:pPr>
              <w:pStyle w:val="EndNoteBibliography"/>
              <w:rPr>
                <w:rFonts w:ascii="Times New Roman" w:hAnsi="Times New Roman"/>
                <w:lang w:val="en-GB"/>
              </w:rPr>
            </w:pPr>
          </w:p>
        </w:tc>
        <w:tc>
          <w:tcPr>
            <w:tcW w:w="1417"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KOOS QoL</w:t>
            </w:r>
          </w:p>
        </w:tc>
        <w:tc>
          <w:tcPr>
            <w:tcW w:w="1191"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6 months</w:t>
            </w:r>
          </w:p>
        </w:tc>
        <w:tc>
          <w:tcPr>
            <w:tcW w:w="1957"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12.1 [5.4, 18.8]</w:t>
            </w:r>
          </w:p>
        </w:tc>
        <w:tc>
          <w:tcPr>
            <w:tcW w:w="1956" w:type="dxa"/>
          </w:tcPr>
          <w:p w:rsidR="00A4347B" w:rsidRPr="00201101" w:rsidRDefault="00A4347B" w:rsidP="00474A75">
            <w:pPr>
              <w:pStyle w:val="EndNoteBibliography"/>
              <w:rPr>
                <w:rFonts w:ascii="Times New Roman" w:hAnsi="Times New Roman"/>
                <w:lang w:val="en-GB"/>
              </w:rPr>
            </w:pPr>
            <w:r>
              <w:rPr>
                <w:rFonts w:ascii="Times New Roman" w:hAnsi="Times New Roman"/>
                <w:lang w:val="en-GB"/>
              </w:rPr>
              <w:t>NA</w:t>
            </w:r>
          </w:p>
        </w:tc>
        <w:tc>
          <w:tcPr>
            <w:tcW w:w="1275" w:type="dxa"/>
          </w:tcPr>
          <w:p w:rsidR="00A4347B" w:rsidRPr="00201101" w:rsidRDefault="00A4347B" w:rsidP="00474A75">
            <w:pPr>
              <w:pStyle w:val="EndNoteBibliography"/>
              <w:rPr>
                <w:rFonts w:ascii="Times New Roman" w:hAnsi="Times New Roman"/>
                <w:lang w:val="en-GB"/>
              </w:rPr>
            </w:pPr>
            <w:r w:rsidRPr="00201101">
              <w:rPr>
                <w:rFonts w:ascii="Times New Roman" w:hAnsi="Times New Roman"/>
                <w:lang w:val="en-GB"/>
              </w:rPr>
              <w:t>Low</w:t>
            </w:r>
          </w:p>
        </w:tc>
      </w:tr>
    </w:tbl>
    <w:p w:rsidR="00A4347B" w:rsidRPr="00DF24D0" w:rsidRDefault="00A4347B">
      <w:pPr>
        <w:rPr>
          <w:rFonts w:ascii="Times New Roman" w:hAnsi="Times New Roman" w:cs="Times New Roman"/>
          <w:b/>
          <w:bCs/>
          <w:sz w:val="20"/>
          <w:szCs w:val="20"/>
          <w:lang w:val="en-US"/>
        </w:rPr>
      </w:pPr>
      <w:r w:rsidRPr="00201101">
        <w:rPr>
          <w:rFonts w:ascii="Times New Roman" w:hAnsi="Times New Roman" w:cs="Times New Roman"/>
          <w:sz w:val="20"/>
          <w:szCs w:val="20"/>
          <w:lang w:val="en-GB"/>
        </w:rPr>
        <w:t>RCTs: randomized controlled trials; WOMAC: Western Ontario and McMaster Universities Arthritis Index; VAS: visual analogue scale; IKDC: International Knee Documentation Committee; KOOS: Knee injury and Osteoarthritis Outcome Score; ADL: activity of daily living; QoL: quality of life</w:t>
      </w:r>
      <w:r>
        <w:rPr>
          <w:rFonts w:ascii="Times New Roman" w:hAnsi="Times New Roman" w:cs="Times New Roman"/>
          <w:sz w:val="20"/>
          <w:szCs w:val="20"/>
          <w:lang w:val="en-GB"/>
        </w:rPr>
        <w:t>; NA: Not Available</w:t>
      </w:r>
      <w:r w:rsidRPr="00201101">
        <w:rPr>
          <w:rFonts w:ascii="Times New Roman" w:hAnsi="Times New Roman" w:cs="Times New Roman"/>
          <w:sz w:val="20"/>
          <w:szCs w:val="20"/>
          <w:lang w:val="en-GB"/>
        </w:rPr>
        <w:t>.</w:t>
      </w:r>
    </w:p>
    <w:p w:rsidR="00A4347B" w:rsidRPr="00DF24D0" w:rsidRDefault="00A4347B">
      <w:pPr>
        <w:rPr>
          <w:rFonts w:ascii="Times New Roman" w:hAnsi="Times New Roman" w:cs="Times New Roman"/>
          <w:b/>
          <w:bCs/>
          <w:sz w:val="20"/>
          <w:szCs w:val="20"/>
          <w:lang w:val="en-US"/>
        </w:rPr>
      </w:pPr>
    </w:p>
    <w:p w:rsidR="003C07A4" w:rsidRPr="00ED3145" w:rsidRDefault="00212D6C">
      <w:pPr>
        <w:rPr>
          <w:rFonts w:ascii="Times New Roman" w:hAnsi="Times New Roman" w:cs="Times New Roman"/>
          <w:b/>
          <w:bCs/>
          <w:sz w:val="20"/>
          <w:szCs w:val="20"/>
          <w:lang w:val="en-US"/>
        </w:rPr>
      </w:pPr>
      <w:r w:rsidRPr="00DF24D0">
        <w:rPr>
          <w:rFonts w:ascii="Times New Roman" w:hAnsi="Times New Roman" w:cs="Times New Roman"/>
          <w:b/>
          <w:bCs/>
          <w:sz w:val="20"/>
          <w:szCs w:val="20"/>
          <w:lang w:val="en-US"/>
        </w:rPr>
        <w:br w:type="page"/>
      </w:r>
      <w:r w:rsidR="00ED3145">
        <w:rPr>
          <w:rFonts w:ascii="Times New Roman" w:hAnsi="Times New Roman" w:cs="Times New Roman"/>
          <w:b/>
          <w:bCs/>
          <w:sz w:val="20"/>
          <w:szCs w:val="20"/>
          <w:lang w:val="en-US"/>
        </w:rPr>
        <w:lastRenderedPageBreak/>
        <w:t>F</w:t>
      </w:r>
      <w:r w:rsidR="003C07A4" w:rsidRPr="00DD640F">
        <w:rPr>
          <w:rFonts w:ascii="Times New Roman" w:hAnsi="Times New Roman" w:cs="Times New Roman"/>
          <w:b/>
          <w:bCs/>
          <w:sz w:val="20"/>
          <w:szCs w:val="20"/>
          <w:lang w:val="en-US"/>
        </w:rPr>
        <w:t xml:space="preserve">igure </w:t>
      </w:r>
      <w:r w:rsidR="00ED3145">
        <w:rPr>
          <w:rFonts w:ascii="Times New Roman" w:hAnsi="Times New Roman" w:cs="Times New Roman"/>
          <w:b/>
          <w:bCs/>
          <w:sz w:val="20"/>
          <w:szCs w:val="20"/>
          <w:lang w:val="en-US"/>
        </w:rPr>
        <w:t>S</w:t>
      </w:r>
      <w:r w:rsidR="003C07A4" w:rsidRPr="00DD640F">
        <w:rPr>
          <w:rFonts w:ascii="Times New Roman" w:hAnsi="Times New Roman" w:cs="Times New Roman"/>
          <w:b/>
          <w:bCs/>
          <w:sz w:val="20"/>
          <w:szCs w:val="20"/>
          <w:lang w:val="en-US"/>
        </w:rPr>
        <w:t>1</w:t>
      </w:r>
      <w:r w:rsidR="003C07A4" w:rsidRPr="00DD640F">
        <w:rPr>
          <w:rFonts w:ascii="Times New Roman" w:hAnsi="Times New Roman" w:cs="Times New Roman"/>
          <w:sz w:val="20"/>
          <w:szCs w:val="20"/>
          <w:lang w:val="en-US"/>
        </w:rPr>
        <w:t xml:space="preserve"> Forest plots of </w:t>
      </w:r>
      <w:r w:rsidR="001F3AA7" w:rsidRPr="00DD640F">
        <w:rPr>
          <w:rFonts w:ascii="Times New Roman" w:hAnsi="Times New Roman" w:cs="Times New Roman"/>
          <w:sz w:val="20"/>
          <w:szCs w:val="20"/>
          <w:lang w:val="en-US"/>
        </w:rPr>
        <w:t xml:space="preserve">WOMAC overall in </w:t>
      </w:r>
      <w:r w:rsidR="00DD640F">
        <w:rPr>
          <w:rFonts w:ascii="Times New Roman" w:hAnsi="Times New Roman" w:cs="Times New Roman"/>
          <w:sz w:val="20"/>
          <w:szCs w:val="20"/>
          <w:lang w:val="en-US"/>
        </w:rPr>
        <w:t xml:space="preserve">the </w:t>
      </w:r>
      <w:r w:rsidR="001F3AA7" w:rsidRPr="00DD640F">
        <w:rPr>
          <w:rFonts w:ascii="Times New Roman" w:hAnsi="Times New Roman" w:cs="Times New Roman"/>
          <w:sz w:val="20"/>
          <w:szCs w:val="20"/>
          <w:lang w:val="en-US"/>
        </w:rPr>
        <w:t>comparison between PRP and placebo</w:t>
      </w:r>
    </w:p>
    <w:p w:rsidR="003C07A4" w:rsidRPr="003C07A4" w:rsidRDefault="003C07A4">
      <w:pPr>
        <w:rPr>
          <w:lang w:val="en-US"/>
        </w:rPr>
      </w:pPr>
    </w:p>
    <w:p w:rsidR="00474A75" w:rsidRPr="009A3D22" w:rsidRDefault="009A3D22">
      <w:pPr>
        <w:rPr>
          <w:lang w:val="en-US"/>
        </w:rPr>
      </w:pPr>
      <w:r>
        <w:rPr>
          <w:noProof/>
          <w:lang w:val="it-CH" w:eastAsia="it-CH"/>
        </w:rPr>
        <w:drawing>
          <wp:inline distT="0" distB="0" distL="0" distR="0">
            <wp:extent cx="6116320" cy="5720715"/>
            <wp:effectExtent l="0" t="0" r="508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MACo.eps"/>
                    <pic:cNvPicPr/>
                  </pic:nvPicPr>
                  <pic:blipFill>
                    <a:blip r:embed="rId7">
                      <a:extLst>
                        <a:ext uri="{28A0092B-C50C-407E-A947-70E740481C1C}">
                          <a14:useLocalDpi xmlns:a14="http://schemas.microsoft.com/office/drawing/2010/main" val="0"/>
                        </a:ext>
                      </a:extLst>
                    </a:blip>
                    <a:stretch>
                      <a:fillRect/>
                    </a:stretch>
                  </pic:blipFill>
                  <pic:spPr>
                    <a:xfrm>
                      <a:off x="0" y="0"/>
                      <a:ext cx="6116320" cy="5720715"/>
                    </a:xfrm>
                    <a:prstGeom prst="rect">
                      <a:avLst/>
                    </a:prstGeom>
                  </pic:spPr>
                </pic:pic>
              </a:graphicData>
            </a:graphic>
          </wp:inline>
        </w:drawing>
      </w:r>
    </w:p>
    <w:p w:rsidR="003C07A4" w:rsidRPr="009A3D22" w:rsidRDefault="003C07A4">
      <w:pPr>
        <w:rPr>
          <w:lang w:val="en-US"/>
        </w:rPr>
      </w:pPr>
    </w:p>
    <w:p w:rsidR="00DD640F" w:rsidRPr="009A3D22" w:rsidRDefault="00DD640F">
      <w:pPr>
        <w:rPr>
          <w:lang w:val="en-US"/>
        </w:rPr>
      </w:pPr>
      <w:r w:rsidRPr="009A3D22">
        <w:rPr>
          <w:lang w:val="en-US"/>
        </w:rPr>
        <w:br w:type="page"/>
      </w:r>
    </w:p>
    <w:p w:rsidR="00DD640F" w:rsidRDefault="00ED3145" w:rsidP="00DD640F">
      <w:pPr>
        <w:rPr>
          <w:rFonts w:ascii="Times New Roman" w:hAnsi="Times New Roman" w:cs="Times New Roman"/>
          <w:sz w:val="20"/>
          <w:szCs w:val="20"/>
          <w:lang w:val="en-US"/>
        </w:rPr>
      </w:pPr>
      <w:r>
        <w:rPr>
          <w:rFonts w:ascii="Times New Roman" w:hAnsi="Times New Roman" w:cs="Times New Roman"/>
          <w:b/>
          <w:bCs/>
          <w:sz w:val="20"/>
          <w:szCs w:val="20"/>
          <w:lang w:val="en-US"/>
        </w:rPr>
        <w:lastRenderedPageBreak/>
        <w:t>F</w:t>
      </w:r>
      <w:r w:rsidR="00DD640F"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DD640F">
        <w:rPr>
          <w:rFonts w:ascii="Times New Roman" w:hAnsi="Times New Roman" w:cs="Times New Roman"/>
          <w:b/>
          <w:bCs/>
          <w:sz w:val="20"/>
          <w:szCs w:val="20"/>
          <w:lang w:val="en-US"/>
        </w:rPr>
        <w:t>2</w:t>
      </w:r>
      <w:r w:rsidR="00DD640F" w:rsidRPr="00DD640F">
        <w:rPr>
          <w:rFonts w:ascii="Times New Roman" w:hAnsi="Times New Roman" w:cs="Times New Roman"/>
          <w:sz w:val="20"/>
          <w:szCs w:val="20"/>
          <w:lang w:val="en-US"/>
        </w:rPr>
        <w:t xml:space="preserve"> Forest plots of WOMAC </w:t>
      </w:r>
      <w:r w:rsidR="00DD640F">
        <w:rPr>
          <w:rFonts w:ascii="Times New Roman" w:hAnsi="Times New Roman" w:cs="Times New Roman"/>
          <w:sz w:val="20"/>
          <w:szCs w:val="20"/>
          <w:lang w:val="en-US"/>
        </w:rPr>
        <w:t>pain</w:t>
      </w:r>
      <w:r w:rsidR="00DD640F" w:rsidRPr="00DD640F">
        <w:rPr>
          <w:rFonts w:ascii="Times New Roman" w:hAnsi="Times New Roman" w:cs="Times New Roman"/>
          <w:sz w:val="20"/>
          <w:szCs w:val="20"/>
          <w:lang w:val="en-US"/>
        </w:rPr>
        <w:t xml:space="preserve"> in </w:t>
      </w:r>
      <w:r w:rsidR="00DD640F">
        <w:rPr>
          <w:rFonts w:ascii="Times New Roman" w:hAnsi="Times New Roman" w:cs="Times New Roman"/>
          <w:sz w:val="20"/>
          <w:szCs w:val="20"/>
          <w:lang w:val="en-US"/>
        </w:rPr>
        <w:t xml:space="preserve">the </w:t>
      </w:r>
      <w:r w:rsidR="00DD640F" w:rsidRPr="00DD640F">
        <w:rPr>
          <w:rFonts w:ascii="Times New Roman" w:hAnsi="Times New Roman" w:cs="Times New Roman"/>
          <w:sz w:val="20"/>
          <w:szCs w:val="20"/>
          <w:lang w:val="en-US"/>
        </w:rPr>
        <w:t>comparison between PRP and placebo</w:t>
      </w:r>
    </w:p>
    <w:p w:rsidR="00DD640F" w:rsidRPr="00DD640F" w:rsidRDefault="00DD640F" w:rsidP="00DD640F">
      <w:pPr>
        <w:rPr>
          <w:rFonts w:ascii="Times New Roman" w:hAnsi="Times New Roman" w:cs="Times New Roman"/>
          <w:sz w:val="20"/>
          <w:szCs w:val="20"/>
          <w:lang w:val="en-US"/>
        </w:rPr>
      </w:pPr>
    </w:p>
    <w:p w:rsidR="001F3AA7" w:rsidRDefault="009A3D22">
      <w:r>
        <w:rPr>
          <w:noProof/>
          <w:lang w:val="it-CH" w:eastAsia="it-CH"/>
        </w:rPr>
        <w:drawing>
          <wp:inline distT="0" distB="0" distL="0" distR="0">
            <wp:extent cx="6116320" cy="4601210"/>
            <wp:effectExtent l="0" t="0" r="508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MACa.eps"/>
                    <pic:cNvPicPr/>
                  </pic:nvPicPr>
                  <pic:blipFill>
                    <a:blip r:embed="rId8">
                      <a:extLst>
                        <a:ext uri="{28A0092B-C50C-407E-A947-70E740481C1C}">
                          <a14:useLocalDpi xmlns:a14="http://schemas.microsoft.com/office/drawing/2010/main" val="0"/>
                        </a:ext>
                      </a:extLst>
                    </a:blip>
                    <a:stretch>
                      <a:fillRect/>
                    </a:stretch>
                  </pic:blipFill>
                  <pic:spPr>
                    <a:xfrm>
                      <a:off x="0" y="0"/>
                      <a:ext cx="6116320" cy="4601210"/>
                    </a:xfrm>
                    <a:prstGeom prst="rect">
                      <a:avLst/>
                    </a:prstGeom>
                  </pic:spPr>
                </pic:pic>
              </a:graphicData>
            </a:graphic>
          </wp:inline>
        </w:drawing>
      </w:r>
    </w:p>
    <w:p w:rsidR="001F3AA7" w:rsidRDefault="001F3AA7"/>
    <w:p w:rsidR="006610B4" w:rsidRDefault="00DD640F">
      <w:r>
        <w:br w:type="page"/>
      </w:r>
    </w:p>
    <w:p w:rsidR="006610B4" w:rsidRDefault="00ED3145" w:rsidP="006610B4">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6610B4"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6610B4">
        <w:rPr>
          <w:rFonts w:ascii="Times New Roman" w:hAnsi="Times New Roman" w:cs="Times New Roman"/>
          <w:b/>
          <w:bCs/>
          <w:sz w:val="20"/>
          <w:szCs w:val="20"/>
          <w:lang w:val="en-US"/>
        </w:rPr>
        <w:t>3</w:t>
      </w:r>
      <w:r w:rsidR="006610B4" w:rsidRPr="00DD640F">
        <w:rPr>
          <w:rFonts w:ascii="Times New Roman" w:hAnsi="Times New Roman" w:cs="Times New Roman"/>
          <w:sz w:val="20"/>
          <w:szCs w:val="20"/>
          <w:lang w:val="en-US"/>
        </w:rPr>
        <w:t xml:space="preserve"> Forest plots of WOMAC </w:t>
      </w:r>
      <w:r w:rsidR="006610B4">
        <w:rPr>
          <w:rFonts w:ascii="Times New Roman" w:hAnsi="Times New Roman" w:cs="Times New Roman"/>
          <w:sz w:val="20"/>
          <w:szCs w:val="20"/>
          <w:lang w:val="en-US"/>
        </w:rPr>
        <w:t>stiffness</w:t>
      </w:r>
      <w:r w:rsidR="006610B4" w:rsidRPr="00DD640F">
        <w:rPr>
          <w:rFonts w:ascii="Times New Roman" w:hAnsi="Times New Roman" w:cs="Times New Roman"/>
          <w:sz w:val="20"/>
          <w:szCs w:val="20"/>
          <w:lang w:val="en-US"/>
        </w:rPr>
        <w:t xml:space="preserve"> in </w:t>
      </w:r>
      <w:r w:rsidR="006610B4">
        <w:rPr>
          <w:rFonts w:ascii="Times New Roman" w:hAnsi="Times New Roman" w:cs="Times New Roman"/>
          <w:sz w:val="20"/>
          <w:szCs w:val="20"/>
          <w:lang w:val="en-US"/>
        </w:rPr>
        <w:t xml:space="preserve">the </w:t>
      </w:r>
      <w:r w:rsidR="006610B4" w:rsidRPr="00DD640F">
        <w:rPr>
          <w:rFonts w:ascii="Times New Roman" w:hAnsi="Times New Roman" w:cs="Times New Roman"/>
          <w:sz w:val="20"/>
          <w:szCs w:val="20"/>
          <w:lang w:val="en-US"/>
        </w:rPr>
        <w:t>comparison between PRP and placebo</w:t>
      </w:r>
    </w:p>
    <w:p w:rsidR="006610B4" w:rsidRPr="006610B4" w:rsidRDefault="006610B4">
      <w:pPr>
        <w:rPr>
          <w:lang w:val="en-US"/>
        </w:rPr>
      </w:pPr>
    </w:p>
    <w:p w:rsidR="00DD640F" w:rsidRDefault="009A3D22">
      <w:r>
        <w:rPr>
          <w:noProof/>
          <w:lang w:val="it-CH" w:eastAsia="it-CH"/>
        </w:rPr>
        <w:drawing>
          <wp:inline distT="0" distB="0" distL="0" distR="0">
            <wp:extent cx="6116320" cy="4519295"/>
            <wp:effectExtent l="0" t="0" r="5080" b="190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OMACb.eps"/>
                    <pic:cNvPicPr/>
                  </pic:nvPicPr>
                  <pic:blipFill>
                    <a:blip r:embed="rId9">
                      <a:extLst>
                        <a:ext uri="{28A0092B-C50C-407E-A947-70E740481C1C}">
                          <a14:useLocalDpi xmlns:a14="http://schemas.microsoft.com/office/drawing/2010/main" val="0"/>
                        </a:ext>
                      </a:extLst>
                    </a:blip>
                    <a:stretch>
                      <a:fillRect/>
                    </a:stretch>
                  </pic:blipFill>
                  <pic:spPr>
                    <a:xfrm>
                      <a:off x="0" y="0"/>
                      <a:ext cx="6116320" cy="4519295"/>
                    </a:xfrm>
                    <a:prstGeom prst="rect">
                      <a:avLst/>
                    </a:prstGeom>
                  </pic:spPr>
                </pic:pic>
              </a:graphicData>
            </a:graphic>
          </wp:inline>
        </w:drawing>
      </w:r>
    </w:p>
    <w:p w:rsidR="006610B4" w:rsidRDefault="006610B4">
      <w:r>
        <w:br w:type="page"/>
      </w:r>
    </w:p>
    <w:p w:rsidR="00643C95" w:rsidRDefault="00ED3145" w:rsidP="00643C95">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643C95"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643C95">
        <w:rPr>
          <w:rFonts w:ascii="Times New Roman" w:hAnsi="Times New Roman" w:cs="Times New Roman"/>
          <w:b/>
          <w:bCs/>
          <w:sz w:val="20"/>
          <w:szCs w:val="20"/>
          <w:lang w:val="en-US"/>
        </w:rPr>
        <w:t>4</w:t>
      </w:r>
      <w:r w:rsidR="00643C95" w:rsidRPr="00DD640F">
        <w:rPr>
          <w:rFonts w:ascii="Times New Roman" w:hAnsi="Times New Roman" w:cs="Times New Roman"/>
          <w:sz w:val="20"/>
          <w:szCs w:val="20"/>
          <w:lang w:val="en-US"/>
        </w:rPr>
        <w:t xml:space="preserve"> Forest plots of WOMAC </w:t>
      </w:r>
      <w:r w:rsidR="00643C95">
        <w:rPr>
          <w:rFonts w:ascii="Times New Roman" w:hAnsi="Times New Roman" w:cs="Times New Roman"/>
          <w:sz w:val="20"/>
          <w:szCs w:val="20"/>
          <w:lang w:val="en-US"/>
        </w:rPr>
        <w:t>function</w:t>
      </w:r>
      <w:r w:rsidR="00643C95" w:rsidRPr="00DD640F">
        <w:rPr>
          <w:rFonts w:ascii="Times New Roman" w:hAnsi="Times New Roman" w:cs="Times New Roman"/>
          <w:sz w:val="20"/>
          <w:szCs w:val="20"/>
          <w:lang w:val="en-US"/>
        </w:rPr>
        <w:t xml:space="preserve"> in </w:t>
      </w:r>
      <w:r w:rsidR="00643C95">
        <w:rPr>
          <w:rFonts w:ascii="Times New Roman" w:hAnsi="Times New Roman" w:cs="Times New Roman"/>
          <w:sz w:val="20"/>
          <w:szCs w:val="20"/>
          <w:lang w:val="en-US"/>
        </w:rPr>
        <w:t xml:space="preserve">the </w:t>
      </w:r>
      <w:r w:rsidR="00643C95" w:rsidRPr="00DD640F">
        <w:rPr>
          <w:rFonts w:ascii="Times New Roman" w:hAnsi="Times New Roman" w:cs="Times New Roman"/>
          <w:sz w:val="20"/>
          <w:szCs w:val="20"/>
          <w:lang w:val="en-US"/>
        </w:rPr>
        <w:t>comparison between PRP and placebo</w:t>
      </w:r>
    </w:p>
    <w:p w:rsidR="001F3AA7" w:rsidRPr="00643C95" w:rsidRDefault="001F3AA7">
      <w:pPr>
        <w:rPr>
          <w:lang w:val="en-US"/>
        </w:rPr>
      </w:pPr>
    </w:p>
    <w:p w:rsidR="001F3AA7" w:rsidRDefault="009A3D22">
      <w:r>
        <w:rPr>
          <w:noProof/>
          <w:lang w:val="it-CH" w:eastAsia="it-CH"/>
        </w:rPr>
        <w:drawing>
          <wp:inline distT="0" distB="0" distL="0" distR="0">
            <wp:extent cx="6116320" cy="4431665"/>
            <wp:effectExtent l="0" t="0" r="5080" b="63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OMACc.eps"/>
                    <pic:cNvPicPr/>
                  </pic:nvPicPr>
                  <pic:blipFill>
                    <a:blip r:embed="rId10">
                      <a:extLst>
                        <a:ext uri="{28A0092B-C50C-407E-A947-70E740481C1C}">
                          <a14:useLocalDpi xmlns:a14="http://schemas.microsoft.com/office/drawing/2010/main" val="0"/>
                        </a:ext>
                      </a:extLst>
                    </a:blip>
                    <a:stretch>
                      <a:fillRect/>
                    </a:stretch>
                  </pic:blipFill>
                  <pic:spPr>
                    <a:xfrm>
                      <a:off x="0" y="0"/>
                      <a:ext cx="6116320" cy="4431665"/>
                    </a:xfrm>
                    <a:prstGeom prst="rect">
                      <a:avLst/>
                    </a:prstGeom>
                  </pic:spPr>
                </pic:pic>
              </a:graphicData>
            </a:graphic>
          </wp:inline>
        </w:drawing>
      </w:r>
    </w:p>
    <w:p w:rsidR="00643C95" w:rsidRDefault="00643C95">
      <w:r>
        <w:br w:type="page"/>
      </w:r>
    </w:p>
    <w:p w:rsidR="00D375CE" w:rsidRPr="00D375CE" w:rsidRDefault="00ED3145">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D375CE"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D375CE">
        <w:rPr>
          <w:rFonts w:ascii="Times New Roman" w:hAnsi="Times New Roman" w:cs="Times New Roman"/>
          <w:b/>
          <w:bCs/>
          <w:sz w:val="20"/>
          <w:szCs w:val="20"/>
          <w:lang w:val="en-US"/>
        </w:rPr>
        <w:t>5</w:t>
      </w:r>
      <w:r w:rsidR="00D375CE" w:rsidRPr="00DD640F">
        <w:rPr>
          <w:rFonts w:ascii="Times New Roman" w:hAnsi="Times New Roman" w:cs="Times New Roman"/>
          <w:sz w:val="20"/>
          <w:szCs w:val="20"/>
          <w:lang w:val="en-US"/>
        </w:rPr>
        <w:t xml:space="preserve"> Forest plots of </w:t>
      </w:r>
      <w:r w:rsidR="00D375CE">
        <w:rPr>
          <w:rFonts w:ascii="Times New Roman" w:hAnsi="Times New Roman" w:cs="Times New Roman"/>
          <w:sz w:val="20"/>
          <w:szCs w:val="20"/>
          <w:lang w:val="en-US"/>
        </w:rPr>
        <w:t>VAS</w:t>
      </w:r>
      <w:r w:rsidR="00D375CE" w:rsidRPr="00DD640F">
        <w:rPr>
          <w:rFonts w:ascii="Times New Roman" w:hAnsi="Times New Roman" w:cs="Times New Roman"/>
          <w:sz w:val="20"/>
          <w:szCs w:val="20"/>
          <w:lang w:val="en-US"/>
        </w:rPr>
        <w:t xml:space="preserve"> in </w:t>
      </w:r>
      <w:r w:rsidR="00D375CE">
        <w:rPr>
          <w:rFonts w:ascii="Times New Roman" w:hAnsi="Times New Roman" w:cs="Times New Roman"/>
          <w:sz w:val="20"/>
          <w:szCs w:val="20"/>
          <w:lang w:val="en-US"/>
        </w:rPr>
        <w:t xml:space="preserve">the </w:t>
      </w:r>
      <w:r w:rsidR="00D375CE" w:rsidRPr="00DD640F">
        <w:rPr>
          <w:rFonts w:ascii="Times New Roman" w:hAnsi="Times New Roman" w:cs="Times New Roman"/>
          <w:sz w:val="20"/>
          <w:szCs w:val="20"/>
          <w:lang w:val="en-US"/>
        </w:rPr>
        <w:t>comparison between PRP and placebo</w:t>
      </w:r>
    </w:p>
    <w:p w:rsidR="00D375CE" w:rsidRPr="00D375CE" w:rsidRDefault="00D375CE">
      <w:pPr>
        <w:rPr>
          <w:lang w:val="en-US"/>
        </w:rPr>
      </w:pPr>
    </w:p>
    <w:p w:rsidR="001F3AA7" w:rsidRDefault="009A3D22">
      <w:r>
        <w:rPr>
          <w:noProof/>
          <w:lang w:val="it-CH" w:eastAsia="it-CH"/>
        </w:rPr>
        <w:drawing>
          <wp:inline distT="0" distB="0" distL="0" distR="0">
            <wp:extent cx="6116320" cy="2573655"/>
            <wp:effectExtent l="0" t="0" r="5080" b="444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VAS.eps"/>
                    <pic:cNvPicPr/>
                  </pic:nvPicPr>
                  <pic:blipFill>
                    <a:blip r:embed="rId11">
                      <a:extLst>
                        <a:ext uri="{28A0092B-C50C-407E-A947-70E740481C1C}">
                          <a14:useLocalDpi xmlns:a14="http://schemas.microsoft.com/office/drawing/2010/main" val="0"/>
                        </a:ext>
                      </a:extLst>
                    </a:blip>
                    <a:stretch>
                      <a:fillRect/>
                    </a:stretch>
                  </pic:blipFill>
                  <pic:spPr>
                    <a:xfrm>
                      <a:off x="0" y="0"/>
                      <a:ext cx="6116320" cy="2573655"/>
                    </a:xfrm>
                    <a:prstGeom prst="rect">
                      <a:avLst/>
                    </a:prstGeom>
                  </pic:spPr>
                </pic:pic>
              </a:graphicData>
            </a:graphic>
          </wp:inline>
        </w:drawing>
      </w:r>
    </w:p>
    <w:p w:rsidR="001F3AA7" w:rsidRDefault="001F3AA7"/>
    <w:p w:rsidR="004239F2" w:rsidRDefault="004239F2">
      <w:r>
        <w:br w:type="page"/>
      </w:r>
    </w:p>
    <w:p w:rsidR="00C12BEF" w:rsidRDefault="00C12BEF" w:rsidP="00C12BEF">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S6</w:t>
      </w:r>
      <w:r w:rsidRPr="00DD640F">
        <w:rPr>
          <w:rFonts w:ascii="Times New Roman" w:hAnsi="Times New Roman" w:cs="Times New Roman"/>
          <w:sz w:val="20"/>
          <w:szCs w:val="20"/>
          <w:lang w:val="en-US"/>
        </w:rPr>
        <w:t xml:space="preserve"> Forest plots of </w:t>
      </w:r>
      <w:r w:rsidR="003021B3">
        <w:rPr>
          <w:rFonts w:ascii="Times New Roman" w:hAnsi="Times New Roman" w:cs="Times New Roman"/>
          <w:sz w:val="20"/>
          <w:szCs w:val="20"/>
          <w:lang w:val="en-US"/>
        </w:rPr>
        <w:t>adverse events</w:t>
      </w:r>
      <w:r w:rsidRPr="00DD640F">
        <w:rPr>
          <w:rFonts w:ascii="Times New Roman" w:hAnsi="Times New Roman" w:cs="Times New Roman"/>
          <w:sz w:val="20"/>
          <w:szCs w:val="20"/>
          <w:lang w:val="en-US"/>
        </w:rPr>
        <w:t xml:space="preserve"> in </w:t>
      </w:r>
      <w:r>
        <w:rPr>
          <w:rFonts w:ascii="Times New Roman" w:hAnsi="Times New Roman" w:cs="Times New Roman"/>
          <w:sz w:val="20"/>
          <w:szCs w:val="20"/>
          <w:lang w:val="en-US"/>
        </w:rPr>
        <w:t xml:space="preserve">the </w:t>
      </w:r>
      <w:r w:rsidRPr="00DD640F">
        <w:rPr>
          <w:rFonts w:ascii="Times New Roman" w:hAnsi="Times New Roman" w:cs="Times New Roman"/>
          <w:sz w:val="20"/>
          <w:szCs w:val="20"/>
          <w:lang w:val="en-US"/>
        </w:rPr>
        <w:t>comparison between PRP and placebo</w:t>
      </w:r>
    </w:p>
    <w:p w:rsidR="00C12BEF" w:rsidRDefault="00C12BEF" w:rsidP="00C12BEF">
      <w:pPr>
        <w:rPr>
          <w:rFonts w:ascii="Times New Roman" w:hAnsi="Times New Roman" w:cs="Times New Roman"/>
          <w:sz w:val="20"/>
          <w:szCs w:val="20"/>
          <w:lang w:val="en-US"/>
        </w:rPr>
      </w:pPr>
    </w:p>
    <w:p w:rsidR="00C12BEF" w:rsidRPr="00D375CE" w:rsidRDefault="00C12BEF" w:rsidP="00C12BEF">
      <w:pPr>
        <w:rPr>
          <w:rFonts w:ascii="Times New Roman" w:hAnsi="Times New Roman" w:cs="Times New Roman"/>
          <w:sz w:val="20"/>
          <w:szCs w:val="20"/>
          <w:lang w:val="en-US"/>
        </w:rPr>
      </w:pPr>
      <w:r>
        <w:rPr>
          <w:rFonts w:ascii="Times New Roman" w:hAnsi="Times New Roman" w:cs="Times New Roman"/>
          <w:b/>
          <w:bCs/>
          <w:noProof/>
          <w:sz w:val="20"/>
          <w:szCs w:val="20"/>
          <w:lang w:val="en-US"/>
        </w:rPr>
        <w:drawing>
          <wp:inline distT="0" distB="0" distL="0" distR="0" wp14:anchorId="5D30DBD1" wp14:editId="366DBBF7">
            <wp:extent cx="6116320" cy="1322705"/>
            <wp:effectExtent l="0" t="0" r="508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mplications.eps"/>
                    <pic:cNvPicPr/>
                  </pic:nvPicPr>
                  <pic:blipFill>
                    <a:blip r:embed="rId12">
                      <a:extLst>
                        <a:ext uri="{28A0092B-C50C-407E-A947-70E740481C1C}">
                          <a14:useLocalDpi xmlns:a14="http://schemas.microsoft.com/office/drawing/2010/main" val="0"/>
                        </a:ext>
                      </a:extLst>
                    </a:blip>
                    <a:stretch>
                      <a:fillRect/>
                    </a:stretch>
                  </pic:blipFill>
                  <pic:spPr>
                    <a:xfrm>
                      <a:off x="0" y="0"/>
                      <a:ext cx="6116320" cy="1322705"/>
                    </a:xfrm>
                    <a:prstGeom prst="rect">
                      <a:avLst/>
                    </a:prstGeom>
                  </pic:spPr>
                </pic:pic>
              </a:graphicData>
            </a:graphic>
          </wp:inline>
        </w:drawing>
      </w:r>
    </w:p>
    <w:p w:rsidR="00C12BEF" w:rsidRDefault="00C12BEF" w:rsidP="009C1A1C">
      <w:pPr>
        <w:rPr>
          <w:rFonts w:ascii="Times New Roman" w:hAnsi="Times New Roman" w:cs="Times New Roman"/>
          <w:b/>
          <w:bCs/>
          <w:sz w:val="20"/>
          <w:szCs w:val="20"/>
          <w:lang w:val="en-US"/>
        </w:rPr>
      </w:pPr>
      <w:r>
        <w:rPr>
          <w:rFonts w:ascii="Times New Roman" w:hAnsi="Times New Roman" w:cs="Times New Roman"/>
          <w:b/>
          <w:bCs/>
          <w:sz w:val="20"/>
          <w:szCs w:val="20"/>
          <w:lang w:val="en-US"/>
        </w:rPr>
        <w:br w:type="page"/>
      </w:r>
    </w:p>
    <w:p w:rsidR="009C1A1C" w:rsidRPr="00D375CE" w:rsidRDefault="00ED3145" w:rsidP="009C1A1C">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9C1A1C"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C12BEF">
        <w:rPr>
          <w:rFonts w:ascii="Times New Roman" w:hAnsi="Times New Roman" w:cs="Times New Roman"/>
          <w:b/>
          <w:bCs/>
          <w:sz w:val="20"/>
          <w:szCs w:val="20"/>
          <w:lang w:val="en-US"/>
        </w:rPr>
        <w:t>7</w:t>
      </w:r>
      <w:r w:rsidR="009C1A1C" w:rsidRPr="00DD640F">
        <w:rPr>
          <w:rFonts w:ascii="Times New Roman" w:hAnsi="Times New Roman" w:cs="Times New Roman"/>
          <w:sz w:val="20"/>
          <w:szCs w:val="20"/>
          <w:lang w:val="en-US"/>
        </w:rPr>
        <w:t xml:space="preserve"> Forest plots of </w:t>
      </w:r>
      <w:r w:rsidR="009C1A1C">
        <w:rPr>
          <w:rFonts w:ascii="Times New Roman" w:hAnsi="Times New Roman" w:cs="Times New Roman"/>
          <w:sz w:val="20"/>
          <w:szCs w:val="20"/>
          <w:lang w:val="en-US"/>
        </w:rPr>
        <w:t>WOMAC overall</w:t>
      </w:r>
      <w:r w:rsidR="009C1A1C" w:rsidRPr="00DD640F">
        <w:rPr>
          <w:rFonts w:ascii="Times New Roman" w:hAnsi="Times New Roman" w:cs="Times New Roman"/>
          <w:sz w:val="20"/>
          <w:szCs w:val="20"/>
          <w:lang w:val="en-US"/>
        </w:rPr>
        <w:t xml:space="preserve"> in </w:t>
      </w:r>
      <w:r w:rsidR="009C1A1C">
        <w:rPr>
          <w:rFonts w:ascii="Times New Roman" w:hAnsi="Times New Roman" w:cs="Times New Roman"/>
          <w:sz w:val="20"/>
          <w:szCs w:val="20"/>
          <w:lang w:val="en-US"/>
        </w:rPr>
        <w:t xml:space="preserve">the </w:t>
      </w:r>
      <w:r w:rsidR="009C1A1C" w:rsidRPr="00DD640F">
        <w:rPr>
          <w:rFonts w:ascii="Times New Roman" w:hAnsi="Times New Roman" w:cs="Times New Roman"/>
          <w:sz w:val="20"/>
          <w:szCs w:val="20"/>
          <w:lang w:val="en-US"/>
        </w:rPr>
        <w:t xml:space="preserve">comparison between PRP and </w:t>
      </w:r>
      <w:r w:rsidR="009C1A1C">
        <w:rPr>
          <w:rFonts w:ascii="Times New Roman" w:hAnsi="Times New Roman" w:cs="Times New Roman"/>
          <w:sz w:val="20"/>
          <w:szCs w:val="20"/>
          <w:lang w:val="en-US"/>
        </w:rPr>
        <w:t>hyaluronic acid</w:t>
      </w:r>
    </w:p>
    <w:p w:rsidR="009C1A1C" w:rsidRPr="009C1A1C" w:rsidRDefault="009C1A1C">
      <w:pPr>
        <w:rPr>
          <w:lang w:val="en-US"/>
        </w:rPr>
      </w:pPr>
    </w:p>
    <w:p w:rsidR="001F3AA7" w:rsidRDefault="009C1A1C">
      <w:r>
        <w:rPr>
          <w:noProof/>
          <w:lang w:val="it-CH" w:eastAsia="it-CH"/>
        </w:rPr>
        <w:drawing>
          <wp:inline distT="0" distB="0" distL="0" distR="0" wp14:anchorId="45EEAE54" wp14:editId="70A2B723">
            <wp:extent cx="6116320" cy="6769735"/>
            <wp:effectExtent l="0" t="0" r="508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OMACo.eps"/>
                    <pic:cNvPicPr/>
                  </pic:nvPicPr>
                  <pic:blipFill>
                    <a:blip r:embed="rId13">
                      <a:extLst>
                        <a:ext uri="{28A0092B-C50C-407E-A947-70E740481C1C}">
                          <a14:useLocalDpi xmlns:a14="http://schemas.microsoft.com/office/drawing/2010/main" val="0"/>
                        </a:ext>
                      </a:extLst>
                    </a:blip>
                    <a:stretch>
                      <a:fillRect/>
                    </a:stretch>
                  </pic:blipFill>
                  <pic:spPr>
                    <a:xfrm>
                      <a:off x="0" y="0"/>
                      <a:ext cx="6116320" cy="6769735"/>
                    </a:xfrm>
                    <a:prstGeom prst="rect">
                      <a:avLst/>
                    </a:prstGeom>
                  </pic:spPr>
                </pic:pic>
              </a:graphicData>
            </a:graphic>
          </wp:inline>
        </w:drawing>
      </w:r>
    </w:p>
    <w:p w:rsidR="000E03F0" w:rsidRDefault="000E03F0"/>
    <w:p w:rsidR="000E03F0" w:rsidRDefault="000E03F0">
      <w:r>
        <w:br w:type="page"/>
      </w:r>
    </w:p>
    <w:p w:rsidR="000E03F0" w:rsidRPr="000E03F0" w:rsidRDefault="00ED3145">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0E03F0"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C12BEF">
        <w:rPr>
          <w:rFonts w:ascii="Times New Roman" w:hAnsi="Times New Roman" w:cs="Times New Roman"/>
          <w:b/>
          <w:bCs/>
          <w:sz w:val="20"/>
          <w:szCs w:val="20"/>
          <w:lang w:val="en-US"/>
        </w:rPr>
        <w:t>8</w:t>
      </w:r>
      <w:r w:rsidR="000E03F0" w:rsidRPr="00DD640F">
        <w:rPr>
          <w:rFonts w:ascii="Times New Roman" w:hAnsi="Times New Roman" w:cs="Times New Roman"/>
          <w:sz w:val="20"/>
          <w:szCs w:val="20"/>
          <w:lang w:val="en-US"/>
        </w:rPr>
        <w:t xml:space="preserve"> Forest plots of </w:t>
      </w:r>
      <w:r w:rsidR="000E03F0">
        <w:rPr>
          <w:rFonts w:ascii="Times New Roman" w:hAnsi="Times New Roman" w:cs="Times New Roman"/>
          <w:sz w:val="20"/>
          <w:szCs w:val="20"/>
          <w:lang w:val="en-US"/>
        </w:rPr>
        <w:t>WOMAC pain</w:t>
      </w:r>
      <w:r w:rsidR="000E03F0" w:rsidRPr="00DD640F">
        <w:rPr>
          <w:rFonts w:ascii="Times New Roman" w:hAnsi="Times New Roman" w:cs="Times New Roman"/>
          <w:sz w:val="20"/>
          <w:szCs w:val="20"/>
          <w:lang w:val="en-US"/>
        </w:rPr>
        <w:t xml:space="preserve"> in </w:t>
      </w:r>
      <w:r w:rsidR="000E03F0">
        <w:rPr>
          <w:rFonts w:ascii="Times New Roman" w:hAnsi="Times New Roman" w:cs="Times New Roman"/>
          <w:sz w:val="20"/>
          <w:szCs w:val="20"/>
          <w:lang w:val="en-US"/>
        </w:rPr>
        <w:t xml:space="preserve">the </w:t>
      </w:r>
      <w:r w:rsidR="000E03F0" w:rsidRPr="00DD640F">
        <w:rPr>
          <w:rFonts w:ascii="Times New Roman" w:hAnsi="Times New Roman" w:cs="Times New Roman"/>
          <w:sz w:val="20"/>
          <w:szCs w:val="20"/>
          <w:lang w:val="en-US"/>
        </w:rPr>
        <w:t xml:space="preserve">comparison between PRP and </w:t>
      </w:r>
      <w:r w:rsidR="000E03F0">
        <w:rPr>
          <w:rFonts w:ascii="Times New Roman" w:hAnsi="Times New Roman" w:cs="Times New Roman"/>
          <w:sz w:val="20"/>
          <w:szCs w:val="20"/>
          <w:lang w:val="en-US"/>
        </w:rPr>
        <w:t>hyaluronic acid</w:t>
      </w:r>
    </w:p>
    <w:p w:rsidR="000E03F0" w:rsidRPr="000E03F0" w:rsidRDefault="000E03F0">
      <w:pPr>
        <w:rPr>
          <w:lang w:val="en-US"/>
        </w:rPr>
      </w:pPr>
    </w:p>
    <w:p w:rsidR="000E03F0" w:rsidRDefault="000E03F0">
      <w:r>
        <w:rPr>
          <w:noProof/>
          <w:lang w:val="it-CH" w:eastAsia="it-CH"/>
        </w:rPr>
        <w:drawing>
          <wp:inline distT="0" distB="0" distL="0" distR="0" wp14:anchorId="2D58A5C3" wp14:editId="3CDC00D5">
            <wp:extent cx="6116320" cy="7078980"/>
            <wp:effectExtent l="0" t="0" r="508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OMACa.eps"/>
                    <pic:cNvPicPr/>
                  </pic:nvPicPr>
                  <pic:blipFill>
                    <a:blip r:embed="rId14">
                      <a:extLst>
                        <a:ext uri="{28A0092B-C50C-407E-A947-70E740481C1C}">
                          <a14:useLocalDpi xmlns:a14="http://schemas.microsoft.com/office/drawing/2010/main" val="0"/>
                        </a:ext>
                      </a:extLst>
                    </a:blip>
                    <a:stretch>
                      <a:fillRect/>
                    </a:stretch>
                  </pic:blipFill>
                  <pic:spPr>
                    <a:xfrm>
                      <a:off x="0" y="0"/>
                      <a:ext cx="6116320" cy="7078980"/>
                    </a:xfrm>
                    <a:prstGeom prst="rect">
                      <a:avLst/>
                    </a:prstGeom>
                  </pic:spPr>
                </pic:pic>
              </a:graphicData>
            </a:graphic>
          </wp:inline>
        </w:drawing>
      </w:r>
    </w:p>
    <w:p w:rsidR="009B2B51" w:rsidRDefault="009B2B51">
      <w:r>
        <w:br w:type="page"/>
      </w:r>
    </w:p>
    <w:p w:rsidR="009B2B51" w:rsidRPr="009B2B51" w:rsidRDefault="00ED3145">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9B2B51"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C12BEF">
        <w:rPr>
          <w:rFonts w:ascii="Times New Roman" w:hAnsi="Times New Roman" w:cs="Times New Roman"/>
          <w:b/>
          <w:bCs/>
          <w:sz w:val="20"/>
          <w:szCs w:val="20"/>
          <w:lang w:val="en-US"/>
        </w:rPr>
        <w:t>9</w:t>
      </w:r>
      <w:r w:rsidR="009B2B51" w:rsidRPr="00DD640F">
        <w:rPr>
          <w:rFonts w:ascii="Times New Roman" w:hAnsi="Times New Roman" w:cs="Times New Roman"/>
          <w:sz w:val="20"/>
          <w:szCs w:val="20"/>
          <w:lang w:val="en-US"/>
        </w:rPr>
        <w:t xml:space="preserve"> Forest plots of </w:t>
      </w:r>
      <w:r w:rsidR="009B2B51">
        <w:rPr>
          <w:rFonts w:ascii="Times New Roman" w:hAnsi="Times New Roman" w:cs="Times New Roman"/>
          <w:sz w:val="20"/>
          <w:szCs w:val="20"/>
          <w:lang w:val="en-US"/>
        </w:rPr>
        <w:t>WOMAC stiffness</w:t>
      </w:r>
      <w:r w:rsidR="009B2B51" w:rsidRPr="00DD640F">
        <w:rPr>
          <w:rFonts w:ascii="Times New Roman" w:hAnsi="Times New Roman" w:cs="Times New Roman"/>
          <w:sz w:val="20"/>
          <w:szCs w:val="20"/>
          <w:lang w:val="en-US"/>
        </w:rPr>
        <w:t xml:space="preserve"> in </w:t>
      </w:r>
      <w:r w:rsidR="009B2B51">
        <w:rPr>
          <w:rFonts w:ascii="Times New Roman" w:hAnsi="Times New Roman" w:cs="Times New Roman"/>
          <w:sz w:val="20"/>
          <w:szCs w:val="20"/>
          <w:lang w:val="en-US"/>
        </w:rPr>
        <w:t xml:space="preserve">the </w:t>
      </w:r>
      <w:r w:rsidR="009B2B51" w:rsidRPr="00DD640F">
        <w:rPr>
          <w:rFonts w:ascii="Times New Roman" w:hAnsi="Times New Roman" w:cs="Times New Roman"/>
          <w:sz w:val="20"/>
          <w:szCs w:val="20"/>
          <w:lang w:val="en-US"/>
        </w:rPr>
        <w:t xml:space="preserve">comparison between PRP and </w:t>
      </w:r>
      <w:r w:rsidR="009B2B51">
        <w:rPr>
          <w:rFonts w:ascii="Times New Roman" w:hAnsi="Times New Roman" w:cs="Times New Roman"/>
          <w:sz w:val="20"/>
          <w:szCs w:val="20"/>
          <w:lang w:val="en-US"/>
        </w:rPr>
        <w:t>hyaluronic acid</w:t>
      </w:r>
    </w:p>
    <w:p w:rsidR="009B2B51" w:rsidRPr="009B2B51" w:rsidRDefault="009B2B51">
      <w:pPr>
        <w:rPr>
          <w:lang w:val="en-US"/>
        </w:rPr>
      </w:pPr>
    </w:p>
    <w:p w:rsidR="0061756A" w:rsidRDefault="0061756A">
      <w:r>
        <w:rPr>
          <w:noProof/>
          <w:lang w:val="it-CH" w:eastAsia="it-CH"/>
        </w:rPr>
        <w:drawing>
          <wp:inline distT="0" distB="0" distL="0" distR="0" wp14:anchorId="5F18C0CC" wp14:editId="53A92EA5">
            <wp:extent cx="6116320" cy="6515735"/>
            <wp:effectExtent l="0" t="0" r="508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OMACc.eps"/>
                    <pic:cNvPicPr/>
                  </pic:nvPicPr>
                  <pic:blipFill>
                    <a:blip r:embed="rId15">
                      <a:extLst>
                        <a:ext uri="{28A0092B-C50C-407E-A947-70E740481C1C}">
                          <a14:useLocalDpi xmlns:a14="http://schemas.microsoft.com/office/drawing/2010/main" val="0"/>
                        </a:ext>
                      </a:extLst>
                    </a:blip>
                    <a:stretch>
                      <a:fillRect/>
                    </a:stretch>
                  </pic:blipFill>
                  <pic:spPr>
                    <a:xfrm>
                      <a:off x="0" y="0"/>
                      <a:ext cx="6116320" cy="6515735"/>
                    </a:xfrm>
                    <a:prstGeom prst="rect">
                      <a:avLst/>
                    </a:prstGeom>
                  </pic:spPr>
                </pic:pic>
              </a:graphicData>
            </a:graphic>
          </wp:inline>
        </w:drawing>
      </w:r>
    </w:p>
    <w:p w:rsidR="0061756A" w:rsidRDefault="0061756A">
      <w:r>
        <w:br w:type="page"/>
      </w:r>
    </w:p>
    <w:p w:rsidR="0061756A" w:rsidRPr="009B2B51" w:rsidRDefault="00ED3145" w:rsidP="0061756A">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61756A"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C12BEF">
        <w:rPr>
          <w:rFonts w:ascii="Times New Roman" w:hAnsi="Times New Roman" w:cs="Times New Roman"/>
          <w:b/>
          <w:bCs/>
          <w:sz w:val="20"/>
          <w:szCs w:val="20"/>
          <w:lang w:val="en-US"/>
        </w:rPr>
        <w:t>10</w:t>
      </w:r>
      <w:r w:rsidR="0061756A" w:rsidRPr="00DD640F">
        <w:rPr>
          <w:rFonts w:ascii="Times New Roman" w:hAnsi="Times New Roman" w:cs="Times New Roman"/>
          <w:sz w:val="20"/>
          <w:szCs w:val="20"/>
          <w:lang w:val="en-US"/>
        </w:rPr>
        <w:t xml:space="preserve"> Forest plots of </w:t>
      </w:r>
      <w:r w:rsidR="0061756A">
        <w:rPr>
          <w:rFonts w:ascii="Times New Roman" w:hAnsi="Times New Roman" w:cs="Times New Roman"/>
          <w:sz w:val="20"/>
          <w:szCs w:val="20"/>
          <w:lang w:val="en-US"/>
        </w:rPr>
        <w:t>WOMAC function</w:t>
      </w:r>
      <w:r w:rsidR="0061756A" w:rsidRPr="00DD640F">
        <w:rPr>
          <w:rFonts w:ascii="Times New Roman" w:hAnsi="Times New Roman" w:cs="Times New Roman"/>
          <w:sz w:val="20"/>
          <w:szCs w:val="20"/>
          <w:lang w:val="en-US"/>
        </w:rPr>
        <w:t xml:space="preserve"> in </w:t>
      </w:r>
      <w:r w:rsidR="0061756A">
        <w:rPr>
          <w:rFonts w:ascii="Times New Roman" w:hAnsi="Times New Roman" w:cs="Times New Roman"/>
          <w:sz w:val="20"/>
          <w:szCs w:val="20"/>
          <w:lang w:val="en-US"/>
        </w:rPr>
        <w:t xml:space="preserve">the </w:t>
      </w:r>
      <w:r w:rsidR="0061756A" w:rsidRPr="00DD640F">
        <w:rPr>
          <w:rFonts w:ascii="Times New Roman" w:hAnsi="Times New Roman" w:cs="Times New Roman"/>
          <w:sz w:val="20"/>
          <w:szCs w:val="20"/>
          <w:lang w:val="en-US"/>
        </w:rPr>
        <w:t xml:space="preserve">comparison between PRP and </w:t>
      </w:r>
      <w:r w:rsidR="0061756A">
        <w:rPr>
          <w:rFonts w:ascii="Times New Roman" w:hAnsi="Times New Roman" w:cs="Times New Roman"/>
          <w:sz w:val="20"/>
          <w:szCs w:val="20"/>
          <w:lang w:val="en-US"/>
        </w:rPr>
        <w:t>hyaluronic acid</w:t>
      </w:r>
    </w:p>
    <w:p w:rsidR="0061756A" w:rsidRPr="0061756A" w:rsidRDefault="0061756A">
      <w:pPr>
        <w:rPr>
          <w:lang w:val="en-US"/>
        </w:rPr>
      </w:pPr>
    </w:p>
    <w:p w:rsidR="00827D6E" w:rsidRDefault="009B2B51">
      <w:r>
        <w:rPr>
          <w:noProof/>
          <w:lang w:val="it-CH" w:eastAsia="it-CH"/>
        </w:rPr>
        <w:drawing>
          <wp:inline distT="0" distB="0" distL="0" distR="0" wp14:anchorId="1C6F564C" wp14:editId="764E59BA">
            <wp:extent cx="6116320" cy="6557645"/>
            <wp:effectExtent l="0" t="0" r="508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OMACb.eps"/>
                    <pic:cNvPicPr/>
                  </pic:nvPicPr>
                  <pic:blipFill>
                    <a:blip r:embed="rId16">
                      <a:extLst>
                        <a:ext uri="{28A0092B-C50C-407E-A947-70E740481C1C}">
                          <a14:useLocalDpi xmlns:a14="http://schemas.microsoft.com/office/drawing/2010/main" val="0"/>
                        </a:ext>
                      </a:extLst>
                    </a:blip>
                    <a:stretch>
                      <a:fillRect/>
                    </a:stretch>
                  </pic:blipFill>
                  <pic:spPr>
                    <a:xfrm>
                      <a:off x="0" y="0"/>
                      <a:ext cx="6116320" cy="6557645"/>
                    </a:xfrm>
                    <a:prstGeom prst="rect">
                      <a:avLst/>
                    </a:prstGeom>
                  </pic:spPr>
                </pic:pic>
              </a:graphicData>
            </a:graphic>
          </wp:inline>
        </w:drawing>
      </w:r>
    </w:p>
    <w:p w:rsidR="00827D6E" w:rsidRDefault="00827D6E">
      <w:r>
        <w:br w:type="page"/>
      </w:r>
    </w:p>
    <w:p w:rsidR="007428FB" w:rsidRPr="007428FB" w:rsidRDefault="00ED3145">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7428FB"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7428FB">
        <w:rPr>
          <w:rFonts w:ascii="Times New Roman" w:hAnsi="Times New Roman" w:cs="Times New Roman"/>
          <w:b/>
          <w:bCs/>
          <w:sz w:val="20"/>
          <w:szCs w:val="20"/>
          <w:lang w:val="en-US"/>
        </w:rPr>
        <w:t>1</w:t>
      </w:r>
      <w:r w:rsidR="00C12BEF">
        <w:rPr>
          <w:rFonts w:ascii="Times New Roman" w:hAnsi="Times New Roman" w:cs="Times New Roman"/>
          <w:b/>
          <w:bCs/>
          <w:sz w:val="20"/>
          <w:szCs w:val="20"/>
          <w:lang w:val="en-US"/>
        </w:rPr>
        <w:t>1</w:t>
      </w:r>
      <w:r w:rsidR="007428FB" w:rsidRPr="00DD640F">
        <w:rPr>
          <w:rFonts w:ascii="Times New Roman" w:hAnsi="Times New Roman" w:cs="Times New Roman"/>
          <w:sz w:val="20"/>
          <w:szCs w:val="20"/>
          <w:lang w:val="en-US"/>
        </w:rPr>
        <w:t xml:space="preserve"> Forest plots of </w:t>
      </w:r>
      <w:r w:rsidR="007428FB">
        <w:rPr>
          <w:rFonts w:ascii="Times New Roman" w:hAnsi="Times New Roman" w:cs="Times New Roman"/>
          <w:sz w:val="20"/>
          <w:szCs w:val="20"/>
          <w:lang w:val="en-US"/>
        </w:rPr>
        <w:t xml:space="preserve">VAS </w:t>
      </w:r>
      <w:r w:rsidR="007428FB" w:rsidRPr="00DD640F">
        <w:rPr>
          <w:rFonts w:ascii="Times New Roman" w:hAnsi="Times New Roman" w:cs="Times New Roman"/>
          <w:sz w:val="20"/>
          <w:szCs w:val="20"/>
          <w:lang w:val="en-US"/>
        </w:rPr>
        <w:t xml:space="preserve">in </w:t>
      </w:r>
      <w:r w:rsidR="007428FB">
        <w:rPr>
          <w:rFonts w:ascii="Times New Roman" w:hAnsi="Times New Roman" w:cs="Times New Roman"/>
          <w:sz w:val="20"/>
          <w:szCs w:val="20"/>
          <w:lang w:val="en-US"/>
        </w:rPr>
        <w:t xml:space="preserve">the </w:t>
      </w:r>
      <w:r w:rsidR="007428FB" w:rsidRPr="00DD640F">
        <w:rPr>
          <w:rFonts w:ascii="Times New Roman" w:hAnsi="Times New Roman" w:cs="Times New Roman"/>
          <w:sz w:val="20"/>
          <w:szCs w:val="20"/>
          <w:lang w:val="en-US"/>
        </w:rPr>
        <w:t xml:space="preserve">comparison between PRP and </w:t>
      </w:r>
      <w:r w:rsidR="007428FB">
        <w:rPr>
          <w:rFonts w:ascii="Times New Roman" w:hAnsi="Times New Roman" w:cs="Times New Roman"/>
          <w:sz w:val="20"/>
          <w:szCs w:val="20"/>
          <w:lang w:val="en-US"/>
        </w:rPr>
        <w:t>hyaluronic acid</w:t>
      </w:r>
    </w:p>
    <w:p w:rsidR="007428FB" w:rsidRPr="007428FB" w:rsidRDefault="007428FB">
      <w:pPr>
        <w:rPr>
          <w:lang w:val="en-US"/>
        </w:rPr>
      </w:pPr>
    </w:p>
    <w:p w:rsidR="00F50C34" w:rsidRDefault="007428FB">
      <w:r>
        <w:rPr>
          <w:noProof/>
          <w:lang w:val="it-CH" w:eastAsia="it-CH"/>
        </w:rPr>
        <w:drawing>
          <wp:inline distT="0" distB="0" distL="0" distR="0" wp14:anchorId="36D536A6" wp14:editId="2C9E3E5F">
            <wp:extent cx="6116320" cy="7282815"/>
            <wp:effectExtent l="0" t="0" r="508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VAS.eps"/>
                    <pic:cNvPicPr/>
                  </pic:nvPicPr>
                  <pic:blipFill>
                    <a:blip r:embed="rId17">
                      <a:extLst>
                        <a:ext uri="{28A0092B-C50C-407E-A947-70E740481C1C}">
                          <a14:useLocalDpi xmlns:a14="http://schemas.microsoft.com/office/drawing/2010/main" val="0"/>
                        </a:ext>
                      </a:extLst>
                    </a:blip>
                    <a:stretch>
                      <a:fillRect/>
                    </a:stretch>
                  </pic:blipFill>
                  <pic:spPr>
                    <a:xfrm>
                      <a:off x="0" y="0"/>
                      <a:ext cx="6116320" cy="7282815"/>
                    </a:xfrm>
                    <a:prstGeom prst="rect">
                      <a:avLst/>
                    </a:prstGeom>
                  </pic:spPr>
                </pic:pic>
              </a:graphicData>
            </a:graphic>
          </wp:inline>
        </w:drawing>
      </w:r>
    </w:p>
    <w:p w:rsidR="00F50C34" w:rsidRDefault="00F50C34">
      <w:r>
        <w:br w:type="page"/>
      </w:r>
    </w:p>
    <w:p w:rsidR="00F50C34" w:rsidRPr="00F50C34" w:rsidRDefault="00ED3145">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F50C34"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F50C34">
        <w:rPr>
          <w:rFonts w:ascii="Times New Roman" w:hAnsi="Times New Roman" w:cs="Times New Roman"/>
          <w:b/>
          <w:bCs/>
          <w:sz w:val="20"/>
          <w:szCs w:val="20"/>
          <w:lang w:val="en-US"/>
        </w:rPr>
        <w:t>1</w:t>
      </w:r>
      <w:r w:rsidR="00C12BEF">
        <w:rPr>
          <w:rFonts w:ascii="Times New Roman" w:hAnsi="Times New Roman" w:cs="Times New Roman"/>
          <w:b/>
          <w:bCs/>
          <w:sz w:val="20"/>
          <w:szCs w:val="20"/>
          <w:lang w:val="en-US"/>
        </w:rPr>
        <w:t>2</w:t>
      </w:r>
      <w:r w:rsidR="00F50C34" w:rsidRPr="00DD640F">
        <w:rPr>
          <w:rFonts w:ascii="Times New Roman" w:hAnsi="Times New Roman" w:cs="Times New Roman"/>
          <w:sz w:val="20"/>
          <w:szCs w:val="20"/>
          <w:lang w:val="en-US"/>
        </w:rPr>
        <w:t xml:space="preserve"> Forest plots of </w:t>
      </w:r>
      <w:r w:rsidR="00F50C34">
        <w:rPr>
          <w:rFonts w:ascii="Times New Roman" w:hAnsi="Times New Roman" w:cs="Times New Roman"/>
          <w:sz w:val="20"/>
          <w:szCs w:val="20"/>
          <w:lang w:val="en-US"/>
        </w:rPr>
        <w:t xml:space="preserve">IKDC </w:t>
      </w:r>
      <w:r w:rsidR="00F50C34" w:rsidRPr="00DD640F">
        <w:rPr>
          <w:rFonts w:ascii="Times New Roman" w:hAnsi="Times New Roman" w:cs="Times New Roman"/>
          <w:sz w:val="20"/>
          <w:szCs w:val="20"/>
          <w:lang w:val="en-US"/>
        </w:rPr>
        <w:t xml:space="preserve">in </w:t>
      </w:r>
      <w:r w:rsidR="00F50C34">
        <w:rPr>
          <w:rFonts w:ascii="Times New Roman" w:hAnsi="Times New Roman" w:cs="Times New Roman"/>
          <w:sz w:val="20"/>
          <w:szCs w:val="20"/>
          <w:lang w:val="en-US"/>
        </w:rPr>
        <w:t xml:space="preserve">the </w:t>
      </w:r>
      <w:r w:rsidR="00F50C34" w:rsidRPr="00DD640F">
        <w:rPr>
          <w:rFonts w:ascii="Times New Roman" w:hAnsi="Times New Roman" w:cs="Times New Roman"/>
          <w:sz w:val="20"/>
          <w:szCs w:val="20"/>
          <w:lang w:val="en-US"/>
        </w:rPr>
        <w:t xml:space="preserve">comparison between PRP and </w:t>
      </w:r>
      <w:r w:rsidR="00F50C34">
        <w:rPr>
          <w:rFonts w:ascii="Times New Roman" w:hAnsi="Times New Roman" w:cs="Times New Roman"/>
          <w:sz w:val="20"/>
          <w:szCs w:val="20"/>
          <w:lang w:val="en-US"/>
        </w:rPr>
        <w:t>hyaluronic acid</w:t>
      </w:r>
    </w:p>
    <w:p w:rsidR="00F50C34" w:rsidRPr="00F50C34" w:rsidRDefault="00F50C34">
      <w:pPr>
        <w:rPr>
          <w:lang w:val="en-US"/>
        </w:rPr>
      </w:pPr>
    </w:p>
    <w:p w:rsidR="00F31E42" w:rsidRDefault="00F50C34">
      <w:r>
        <w:rPr>
          <w:noProof/>
          <w:lang w:val="it-CH" w:eastAsia="it-CH"/>
        </w:rPr>
        <w:drawing>
          <wp:inline distT="0" distB="0" distL="0" distR="0" wp14:anchorId="4DCB819A" wp14:editId="1337C88A">
            <wp:extent cx="6116320" cy="3023870"/>
            <wp:effectExtent l="0" t="0" r="508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KDC.eps"/>
                    <pic:cNvPicPr/>
                  </pic:nvPicPr>
                  <pic:blipFill>
                    <a:blip r:embed="rId18">
                      <a:extLst>
                        <a:ext uri="{28A0092B-C50C-407E-A947-70E740481C1C}">
                          <a14:useLocalDpi xmlns:a14="http://schemas.microsoft.com/office/drawing/2010/main" val="0"/>
                        </a:ext>
                      </a:extLst>
                    </a:blip>
                    <a:stretch>
                      <a:fillRect/>
                    </a:stretch>
                  </pic:blipFill>
                  <pic:spPr>
                    <a:xfrm>
                      <a:off x="0" y="0"/>
                      <a:ext cx="6116320" cy="3023870"/>
                    </a:xfrm>
                    <a:prstGeom prst="rect">
                      <a:avLst/>
                    </a:prstGeom>
                  </pic:spPr>
                </pic:pic>
              </a:graphicData>
            </a:graphic>
          </wp:inline>
        </w:drawing>
      </w:r>
    </w:p>
    <w:p w:rsidR="00C12BEF" w:rsidRDefault="00F31E42" w:rsidP="00C12BEF">
      <w:pPr>
        <w:rPr>
          <w:rFonts w:ascii="Times New Roman" w:hAnsi="Times New Roman" w:cs="Times New Roman"/>
          <w:sz w:val="20"/>
          <w:szCs w:val="20"/>
          <w:lang w:val="en-US"/>
        </w:rPr>
      </w:pPr>
      <w:r w:rsidRPr="00C12BEF">
        <w:rPr>
          <w:lang w:val="en-US"/>
        </w:rPr>
        <w:br w:type="page"/>
      </w:r>
      <w:r w:rsidR="00C12BEF" w:rsidRPr="00ED3145">
        <w:rPr>
          <w:rFonts w:ascii="Times New Roman" w:hAnsi="Times New Roman" w:cs="Times New Roman"/>
          <w:b/>
          <w:bCs/>
          <w:sz w:val="20"/>
          <w:szCs w:val="20"/>
          <w:lang w:val="en-US"/>
        </w:rPr>
        <w:lastRenderedPageBreak/>
        <w:t>F</w:t>
      </w:r>
      <w:r w:rsidR="00C12BEF" w:rsidRPr="00DD640F">
        <w:rPr>
          <w:rFonts w:ascii="Times New Roman" w:hAnsi="Times New Roman" w:cs="Times New Roman"/>
          <w:b/>
          <w:bCs/>
          <w:sz w:val="20"/>
          <w:szCs w:val="20"/>
          <w:lang w:val="en-US"/>
        </w:rPr>
        <w:t xml:space="preserve">igure </w:t>
      </w:r>
      <w:r w:rsidR="00C12BEF">
        <w:rPr>
          <w:rFonts w:ascii="Times New Roman" w:hAnsi="Times New Roman" w:cs="Times New Roman"/>
          <w:b/>
          <w:bCs/>
          <w:sz w:val="20"/>
          <w:szCs w:val="20"/>
          <w:lang w:val="en-US"/>
        </w:rPr>
        <w:t>S13</w:t>
      </w:r>
      <w:r w:rsidR="00C12BEF" w:rsidRPr="00DD640F">
        <w:rPr>
          <w:rFonts w:ascii="Times New Roman" w:hAnsi="Times New Roman" w:cs="Times New Roman"/>
          <w:sz w:val="20"/>
          <w:szCs w:val="20"/>
          <w:lang w:val="en-US"/>
        </w:rPr>
        <w:t xml:space="preserve"> Forest plots of </w:t>
      </w:r>
      <w:r w:rsidR="003021B3">
        <w:rPr>
          <w:rFonts w:ascii="Times New Roman" w:hAnsi="Times New Roman" w:cs="Times New Roman"/>
          <w:sz w:val="20"/>
          <w:szCs w:val="20"/>
          <w:lang w:val="en-US"/>
        </w:rPr>
        <w:t>adverse events</w:t>
      </w:r>
      <w:r w:rsidR="00C12BEF">
        <w:rPr>
          <w:rFonts w:ascii="Times New Roman" w:hAnsi="Times New Roman" w:cs="Times New Roman"/>
          <w:sz w:val="20"/>
          <w:szCs w:val="20"/>
          <w:lang w:val="en-US"/>
        </w:rPr>
        <w:t xml:space="preserve"> </w:t>
      </w:r>
      <w:r w:rsidR="00C12BEF" w:rsidRPr="00DD640F">
        <w:rPr>
          <w:rFonts w:ascii="Times New Roman" w:hAnsi="Times New Roman" w:cs="Times New Roman"/>
          <w:sz w:val="20"/>
          <w:szCs w:val="20"/>
          <w:lang w:val="en-US"/>
        </w:rPr>
        <w:t xml:space="preserve">in </w:t>
      </w:r>
      <w:r w:rsidR="00C12BEF">
        <w:rPr>
          <w:rFonts w:ascii="Times New Roman" w:hAnsi="Times New Roman" w:cs="Times New Roman"/>
          <w:sz w:val="20"/>
          <w:szCs w:val="20"/>
          <w:lang w:val="en-US"/>
        </w:rPr>
        <w:t xml:space="preserve">the </w:t>
      </w:r>
      <w:r w:rsidR="00C12BEF" w:rsidRPr="00DD640F">
        <w:rPr>
          <w:rFonts w:ascii="Times New Roman" w:hAnsi="Times New Roman" w:cs="Times New Roman"/>
          <w:sz w:val="20"/>
          <w:szCs w:val="20"/>
          <w:lang w:val="en-US"/>
        </w:rPr>
        <w:t xml:space="preserve">comparison between PRP and </w:t>
      </w:r>
      <w:r w:rsidR="00C12BEF">
        <w:rPr>
          <w:rFonts w:ascii="Times New Roman" w:hAnsi="Times New Roman" w:cs="Times New Roman"/>
          <w:sz w:val="20"/>
          <w:szCs w:val="20"/>
          <w:lang w:val="en-US"/>
        </w:rPr>
        <w:t>hyaluronic acid</w:t>
      </w:r>
    </w:p>
    <w:p w:rsidR="00BF5105" w:rsidRPr="00F50C34" w:rsidRDefault="00BF5105" w:rsidP="00C12BEF">
      <w:pPr>
        <w:rPr>
          <w:rFonts w:ascii="Times New Roman" w:hAnsi="Times New Roman" w:cs="Times New Roman"/>
          <w:sz w:val="20"/>
          <w:szCs w:val="20"/>
          <w:lang w:val="en-US"/>
        </w:rPr>
      </w:pPr>
    </w:p>
    <w:p w:rsidR="00C12BEF" w:rsidRPr="00C12BEF" w:rsidRDefault="00BF5105">
      <w:pPr>
        <w:rPr>
          <w:lang w:val="en-US"/>
        </w:rPr>
      </w:pPr>
      <w:r>
        <w:rPr>
          <w:noProof/>
          <w:lang w:val="en-US"/>
        </w:rPr>
        <w:drawing>
          <wp:inline distT="0" distB="0" distL="0" distR="0">
            <wp:extent cx="6116320" cy="6398895"/>
            <wp:effectExtent l="0" t="0" r="5080" b="190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omplications.eps"/>
                    <pic:cNvPicPr/>
                  </pic:nvPicPr>
                  <pic:blipFill>
                    <a:blip r:embed="rId19">
                      <a:extLst>
                        <a:ext uri="{28A0092B-C50C-407E-A947-70E740481C1C}">
                          <a14:useLocalDpi xmlns:a14="http://schemas.microsoft.com/office/drawing/2010/main" val="0"/>
                        </a:ext>
                      </a:extLst>
                    </a:blip>
                    <a:stretch>
                      <a:fillRect/>
                    </a:stretch>
                  </pic:blipFill>
                  <pic:spPr>
                    <a:xfrm>
                      <a:off x="0" y="0"/>
                      <a:ext cx="6116320" cy="6398895"/>
                    </a:xfrm>
                    <a:prstGeom prst="rect">
                      <a:avLst/>
                    </a:prstGeom>
                  </pic:spPr>
                </pic:pic>
              </a:graphicData>
            </a:graphic>
          </wp:inline>
        </w:drawing>
      </w:r>
      <w:r w:rsidR="00C12BEF" w:rsidRPr="00C12BEF">
        <w:rPr>
          <w:lang w:val="en-US"/>
        </w:rPr>
        <w:br w:type="page"/>
      </w:r>
    </w:p>
    <w:p w:rsidR="00F31E42" w:rsidRPr="00C12BEF" w:rsidRDefault="00F31E42">
      <w:pPr>
        <w:rPr>
          <w:lang w:val="en-US"/>
        </w:rPr>
      </w:pPr>
    </w:p>
    <w:p w:rsidR="00F31E42" w:rsidRPr="00F31E42" w:rsidRDefault="00ED3145">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t>F</w:t>
      </w:r>
      <w:r w:rsidR="00F31E42"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644AE4">
        <w:rPr>
          <w:rFonts w:ascii="Times New Roman" w:hAnsi="Times New Roman" w:cs="Times New Roman"/>
          <w:b/>
          <w:bCs/>
          <w:sz w:val="20"/>
          <w:szCs w:val="20"/>
          <w:lang w:val="en-US"/>
        </w:rPr>
        <w:t>1</w:t>
      </w:r>
      <w:r w:rsidR="00BF5105">
        <w:rPr>
          <w:rFonts w:ascii="Times New Roman" w:hAnsi="Times New Roman" w:cs="Times New Roman"/>
          <w:b/>
          <w:bCs/>
          <w:sz w:val="20"/>
          <w:szCs w:val="20"/>
          <w:lang w:val="en-US"/>
        </w:rPr>
        <w:t>4</w:t>
      </w:r>
      <w:r w:rsidR="00F31E42" w:rsidRPr="00DD640F">
        <w:rPr>
          <w:rFonts w:ascii="Times New Roman" w:hAnsi="Times New Roman" w:cs="Times New Roman"/>
          <w:sz w:val="20"/>
          <w:szCs w:val="20"/>
          <w:lang w:val="en-US"/>
        </w:rPr>
        <w:t xml:space="preserve"> Forest plots of </w:t>
      </w:r>
      <w:r w:rsidR="003C20C6">
        <w:rPr>
          <w:rFonts w:ascii="Times New Roman" w:hAnsi="Times New Roman" w:cs="Times New Roman"/>
          <w:sz w:val="20"/>
          <w:szCs w:val="20"/>
          <w:lang w:val="en-US"/>
        </w:rPr>
        <w:t>VAS</w:t>
      </w:r>
      <w:r w:rsidR="00F31E42">
        <w:rPr>
          <w:rFonts w:ascii="Times New Roman" w:hAnsi="Times New Roman" w:cs="Times New Roman"/>
          <w:sz w:val="20"/>
          <w:szCs w:val="20"/>
          <w:lang w:val="en-US"/>
        </w:rPr>
        <w:t xml:space="preserve"> </w:t>
      </w:r>
      <w:r w:rsidR="00F31E42" w:rsidRPr="00DD640F">
        <w:rPr>
          <w:rFonts w:ascii="Times New Roman" w:hAnsi="Times New Roman" w:cs="Times New Roman"/>
          <w:sz w:val="20"/>
          <w:szCs w:val="20"/>
          <w:lang w:val="en-US"/>
        </w:rPr>
        <w:t xml:space="preserve">in </w:t>
      </w:r>
      <w:r w:rsidR="00F31E42">
        <w:rPr>
          <w:rFonts w:ascii="Times New Roman" w:hAnsi="Times New Roman" w:cs="Times New Roman"/>
          <w:sz w:val="20"/>
          <w:szCs w:val="20"/>
          <w:lang w:val="en-US"/>
        </w:rPr>
        <w:t xml:space="preserve">the </w:t>
      </w:r>
      <w:r w:rsidR="00F31E42" w:rsidRPr="00DD640F">
        <w:rPr>
          <w:rFonts w:ascii="Times New Roman" w:hAnsi="Times New Roman" w:cs="Times New Roman"/>
          <w:sz w:val="20"/>
          <w:szCs w:val="20"/>
          <w:lang w:val="en-US"/>
        </w:rPr>
        <w:t xml:space="preserve">comparison between PRP and </w:t>
      </w:r>
      <w:r w:rsidR="00F31E42">
        <w:rPr>
          <w:rFonts w:ascii="Times New Roman" w:hAnsi="Times New Roman" w:cs="Times New Roman"/>
          <w:sz w:val="20"/>
          <w:szCs w:val="20"/>
          <w:lang w:val="en-US"/>
        </w:rPr>
        <w:t>corticosteroids</w:t>
      </w:r>
    </w:p>
    <w:p w:rsidR="00F31E42" w:rsidRPr="00F31E42" w:rsidRDefault="00F31E42">
      <w:pPr>
        <w:rPr>
          <w:lang w:val="en-US"/>
        </w:rPr>
      </w:pPr>
    </w:p>
    <w:p w:rsidR="00F31E42" w:rsidRDefault="00F31E42">
      <w:r>
        <w:rPr>
          <w:noProof/>
          <w:lang w:val="it-CH" w:eastAsia="it-CH"/>
        </w:rPr>
        <w:drawing>
          <wp:inline distT="0" distB="0" distL="0" distR="0" wp14:anchorId="5E151692" wp14:editId="6A0FC0F8">
            <wp:extent cx="6116320" cy="1461135"/>
            <wp:effectExtent l="0" t="0" r="508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VAS.eps"/>
                    <pic:cNvPicPr/>
                  </pic:nvPicPr>
                  <pic:blipFill>
                    <a:blip r:embed="rId20">
                      <a:extLst>
                        <a:ext uri="{28A0092B-C50C-407E-A947-70E740481C1C}">
                          <a14:useLocalDpi xmlns:a14="http://schemas.microsoft.com/office/drawing/2010/main" val="0"/>
                        </a:ext>
                      </a:extLst>
                    </a:blip>
                    <a:stretch>
                      <a:fillRect/>
                    </a:stretch>
                  </pic:blipFill>
                  <pic:spPr>
                    <a:xfrm>
                      <a:off x="0" y="0"/>
                      <a:ext cx="6116320" cy="1461135"/>
                    </a:xfrm>
                    <a:prstGeom prst="rect">
                      <a:avLst/>
                    </a:prstGeom>
                  </pic:spPr>
                </pic:pic>
              </a:graphicData>
            </a:graphic>
          </wp:inline>
        </w:drawing>
      </w:r>
    </w:p>
    <w:p w:rsidR="00F31E42" w:rsidRDefault="00F31E42">
      <w:r>
        <w:br w:type="page"/>
      </w:r>
    </w:p>
    <w:p w:rsidR="003C20C6" w:rsidRPr="00F31E42" w:rsidRDefault="00ED3145" w:rsidP="003C20C6">
      <w:pPr>
        <w:rPr>
          <w:rFonts w:ascii="Times New Roman" w:hAnsi="Times New Roman" w:cs="Times New Roman"/>
          <w:sz w:val="20"/>
          <w:szCs w:val="20"/>
          <w:lang w:val="en-US"/>
        </w:rPr>
      </w:pPr>
      <w:r w:rsidRPr="00ED3145">
        <w:rPr>
          <w:rFonts w:ascii="Times New Roman" w:hAnsi="Times New Roman" w:cs="Times New Roman"/>
          <w:b/>
          <w:bCs/>
          <w:sz w:val="20"/>
          <w:szCs w:val="20"/>
          <w:lang w:val="en-US"/>
        </w:rPr>
        <w:lastRenderedPageBreak/>
        <w:t>F</w:t>
      </w:r>
      <w:r w:rsidR="003C20C6" w:rsidRPr="00DD640F">
        <w:rPr>
          <w:rFonts w:ascii="Times New Roman" w:hAnsi="Times New Roman" w:cs="Times New Roman"/>
          <w:b/>
          <w:bCs/>
          <w:sz w:val="20"/>
          <w:szCs w:val="20"/>
          <w:lang w:val="en-US"/>
        </w:rPr>
        <w:t xml:space="preserve">igure </w:t>
      </w:r>
      <w:r>
        <w:rPr>
          <w:rFonts w:ascii="Times New Roman" w:hAnsi="Times New Roman" w:cs="Times New Roman"/>
          <w:b/>
          <w:bCs/>
          <w:sz w:val="20"/>
          <w:szCs w:val="20"/>
          <w:lang w:val="en-US"/>
        </w:rPr>
        <w:t>S</w:t>
      </w:r>
      <w:r w:rsidR="003C20C6">
        <w:rPr>
          <w:rFonts w:ascii="Times New Roman" w:hAnsi="Times New Roman" w:cs="Times New Roman"/>
          <w:b/>
          <w:bCs/>
          <w:sz w:val="20"/>
          <w:szCs w:val="20"/>
          <w:lang w:val="en-US"/>
        </w:rPr>
        <w:t>1</w:t>
      </w:r>
      <w:r w:rsidR="00BF5105">
        <w:rPr>
          <w:rFonts w:ascii="Times New Roman" w:hAnsi="Times New Roman" w:cs="Times New Roman"/>
          <w:b/>
          <w:bCs/>
          <w:sz w:val="20"/>
          <w:szCs w:val="20"/>
          <w:lang w:val="en-US"/>
        </w:rPr>
        <w:t>5</w:t>
      </w:r>
      <w:r w:rsidR="003C20C6" w:rsidRPr="00DD640F">
        <w:rPr>
          <w:rFonts w:ascii="Times New Roman" w:hAnsi="Times New Roman" w:cs="Times New Roman"/>
          <w:sz w:val="20"/>
          <w:szCs w:val="20"/>
          <w:lang w:val="en-US"/>
        </w:rPr>
        <w:t xml:space="preserve"> Forest plots of </w:t>
      </w:r>
      <w:r w:rsidR="003C20C6">
        <w:rPr>
          <w:rFonts w:ascii="Times New Roman" w:hAnsi="Times New Roman" w:cs="Times New Roman"/>
          <w:sz w:val="20"/>
          <w:szCs w:val="20"/>
          <w:lang w:val="en-US"/>
        </w:rPr>
        <w:t xml:space="preserve">KOOS </w:t>
      </w:r>
      <w:r w:rsidR="003C20C6" w:rsidRPr="00DD640F">
        <w:rPr>
          <w:rFonts w:ascii="Times New Roman" w:hAnsi="Times New Roman" w:cs="Times New Roman"/>
          <w:sz w:val="20"/>
          <w:szCs w:val="20"/>
          <w:lang w:val="en-US"/>
        </w:rPr>
        <w:t xml:space="preserve">in </w:t>
      </w:r>
      <w:r w:rsidR="003C20C6">
        <w:rPr>
          <w:rFonts w:ascii="Times New Roman" w:hAnsi="Times New Roman" w:cs="Times New Roman"/>
          <w:sz w:val="20"/>
          <w:szCs w:val="20"/>
          <w:lang w:val="en-US"/>
        </w:rPr>
        <w:t xml:space="preserve">the </w:t>
      </w:r>
      <w:r w:rsidR="003C20C6" w:rsidRPr="00DD640F">
        <w:rPr>
          <w:rFonts w:ascii="Times New Roman" w:hAnsi="Times New Roman" w:cs="Times New Roman"/>
          <w:sz w:val="20"/>
          <w:szCs w:val="20"/>
          <w:lang w:val="en-US"/>
        </w:rPr>
        <w:t xml:space="preserve">comparison between PRP and </w:t>
      </w:r>
      <w:r w:rsidR="003C20C6">
        <w:rPr>
          <w:rFonts w:ascii="Times New Roman" w:hAnsi="Times New Roman" w:cs="Times New Roman"/>
          <w:sz w:val="20"/>
          <w:szCs w:val="20"/>
          <w:lang w:val="en-US"/>
        </w:rPr>
        <w:t>corticosteroids</w:t>
      </w:r>
    </w:p>
    <w:p w:rsidR="003C20C6" w:rsidRPr="003C20C6" w:rsidRDefault="003C20C6">
      <w:pPr>
        <w:rPr>
          <w:lang w:val="en-US"/>
        </w:rPr>
      </w:pPr>
    </w:p>
    <w:p w:rsidR="000E03F0" w:rsidRDefault="003C20C6">
      <w:r>
        <w:rPr>
          <w:noProof/>
          <w:lang w:val="it-CH" w:eastAsia="it-CH"/>
        </w:rPr>
        <w:drawing>
          <wp:inline distT="0" distB="0" distL="0" distR="0" wp14:anchorId="796AD371" wp14:editId="123E7EBB">
            <wp:extent cx="6116320" cy="6818630"/>
            <wp:effectExtent l="0" t="0" r="5080" b="127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KOOS.eps"/>
                    <pic:cNvPicPr/>
                  </pic:nvPicPr>
                  <pic:blipFill>
                    <a:blip r:embed="rId21">
                      <a:extLst>
                        <a:ext uri="{28A0092B-C50C-407E-A947-70E740481C1C}">
                          <a14:useLocalDpi xmlns:a14="http://schemas.microsoft.com/office/drawing/2010/main" val="0"/>
                        </a:ext>
                      </a:extLst>
                    </a:blip>
                    <a:stretch>
                      <a:fillRect/>
                    </a:stretch>
                  </pic:blipFill>
                  <pic:spPr>
                    <a:xfrm>
                      <a:off x="0" y="0"/>
                      <a:ext cx="6116320" cy="6818630"/>
                    </a:xfrm>
                    <a:prstGeom prst="rect">
                      <a:avLst/>
                    </a:prstGeom>
                  </pic:spPr>
                </pic:pic>
              </a:graphicData>
            </a:graphic>
          </wp:inline>
        </w:drawing>
      </w:r>
    </w:p>
    <w:sectPr w:rsidR="000E03F0" w:rsidSect="00F80D98">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12BEF" w:rsidRDefault="00C12BEF" w:rsidP="0006623C">
      <w:r>
        <w:separator/>
      </w:r>
    </w:p>
  </w:endnote>
  <w:endnote w:type="continuationSeparator" w:id="0">
    <w:p w:rsidR="00C12BEF" w:rsidRDefault="00C12BEF" w:rsidP="000662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12BEF" w:rsidRDefault="00C12BEF" w:rsidP="0006623C">
      <w:r>
        <w:separator/>
      </w:r>
    </w:p>
  </w:footnote>
  <w:footnote w:type="continuationSeparator" w:id="0">
    <w:p w:rsidR="00C12BEF" w:rsidRDefault="00C12BEF" w:rsidP="000662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12BEF" w:rsidRPr="00F043EA" w:rsidRDefault="00C12BEF" w:rsidP="00F043EA">
    <w:pPr>
      <w:spacing w:line="480" w:lineRule="auto"/>
      <w:jc w:val="center"/>
      <w:rPr>
        <w:rFonts w:ascii="Times New Roman" w:eastAsia="Calibri" w:hAnsi="Times New Roman" w:cs="Times New Roman"/>
        <w:sz w:val="18"/>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0286C"/>
    <w:rsid w:val="0000133D"/>
    <w:rsid w:val="00003238"/>
    <w:rsid w:val="0001160B"/>
    <w:rsid w:val="00013EEE"/>
    <w:rsid w:val="0002518B"/>
    <w:rsid w:val="000432BE"/>
    <w:rsid w:val="00045BDD"/>
    <w:rsid w:val="000510CD"/>
    <w:rsid w:val="0006623C"/>
    <w:rsid w:val="00071B51"/>
    <w:rsid w:val="00074F38"/>
    <w:rsid w:val="00083043"/>
    <w:rsid w:val="000830DF"/>
    <w:rsid w:val="00091068"/>
    <w:rsid w:val="0009406A"/>
    <w:rsid w:val="000B73D4"/>
    <w:rsid w:val="000E03F0"/>
    <w:rsid w:val="000F3372"/>
    <w:rsid w:val="000F4F8C"/>
    <w:rsid w:val="000F62A7"/>
    <w:rsid w:val="00107AE2"/>
    <w:rsid w:val="00116F75"/>
    <w:rsid w:val="00133066"/>
    <w:rsid w:val="00133A1A"/>
    <w:rsid w:val="0013483E"/>
    <w:rsid w:val="00144FD9"/>
    <w:rsid w:val="001525DC"/>
    <w:rsid w:val="001608A7"/>
    <w:rsid w:val="00163DB9"/>
    <w:rsid w:val="00170A40"/>
    <w:rsid w:val="00192DB9"/>
    <w:rsid w:val="001A4EED"/>
    <w:rsid w:val="001A7435"/>
    <w:rsid w:val="001C04A9"/>
    <w:rsid w:val="001F034D"/>
    <w:rsid w:val="001F1792"/>
    <w:rsid w:val="001F3AA7"/>
    <w:rsid w:val="001F512D"/>
    <w:rsid w:val="00211238"/>
    <w:rsid w:val="00212D6C"/>
    <w:rsid w:val="00213B53"/>
    <w:rsid w:val="002152E8"/>
    <w:rsid w:val="002235D9"/>
    <w:rsid w:val="00234F9F"/>
    <w:rsid w:val="0023669F"/>
    <w:rsid w:val="00245134"/>
    <w:rsid w:val="00246CDA"/>
    <w:rsid w:val="00260405"/>
    <w:rsid w:val="002654E2"/>
    <w:rsid w:val="00265CB6"/>
    <w:rsid w:val="00272346"/>
    <w:rsid w:val="0027790F"/>
    <w:rsid w:val="00282A05"/>
    <w:rsid w:val="00285888"/>
    <w:rsid w:val="00293263"/>
    <w:rsid w:val="00297026"/>
    <w:rsid w:val="002A0A8C"/>
    <w:rsid w:val="002A25C0"/>
    <w:rsid w:val="002A3146"/>
    <w:rsid w:val="002A3169"/>
    <w:rsid w:val="002A3179"/>
    <w:rsid w:val="002B05B0"/>
    <w:rsid w:val="002C6E83"/>
    <w:rsid w:val="002D1248"/>
    <w:rsid w:val="002E0940"/>
    <w:rsid w:val="002E1A46"/>
    <w:rsid w:val="002E6E14"/>
    <w:rsid w:val="002F4778"/>
    <w:rsid w:val="002F4C07"/>
    <w:rsid w:val="00301CB6"/>
    <w:rsid w:val="003021B3"/>
    <w:rsid w:val="00310031"/>
    <w:rsid w:val="00310500"/>
    <w:rsid w:val="00314BBB"/>
    <w:rsid w:val="00315B19"/>
    <w:rsid w:val="003162F0"/>
    <w:rsid w:val="00323582"/>
    <w:rsid w:val="00326CFE"/>
    <w:rsid w:val="00327C6D"/>
    <w:rsid w:val="003300E1"/>
    <w:rsid w:val="003305BC"/>
    <w:rsid w:val="003518DB"/>
    <w:rsid w:val="00353491"/>
    <w:rsid w:val="00362C8E"/>
    <w:rsid w:val="00367B84"/>
    <w:rsid w:val="00380964"/>
    <w:rsid w:val="00382123"/>
    <w:rsid w:val="00382EF5"/>
    <w:rsid w:val="0039789A"/>
    <w:rsid w:val="003C07A4"/>
    <w:rsid w:val="003C20C6"/>
    <w:rsid w:val="003C789B"/>
    <w:rsid w:val="003F5B94"/>
    <w:rsid w:val="00405E48"/>
    <w:rsid w:val="0041150A"/>
    <w:rsid w:val="00413F44"/>
    <w:rsid w:val="00414095"/>
    <w:rsid w:val="004239F2"/>
    <w:rsid w:val="0043151D"/>
    <w:rsid w:val="004319D8"/>
    <w:rsid w:val="00444840"/>
    <w:rsid w:val="00455142"/>
    <w:rsid w:val="004617CF"/>
    <w:rsid w:val="00465C5F"/>
    <w:rsid w:val="00474A75"/>
    <w:rsid w:val="0047670C"/>
    <w:rsid w:val="004830BB"/>
    <w:rsid w:val="0048686C"/>
    <w:rsid w:val="00490B20"/>
    <w:rsid w:val="00492C76"/>
    <w:rsid w:val="004942B7"/>
    <w:rsid w:val="00495740"/>
    <w:rsid w:val="004B1C94"/>
    <w:rsid w:val="004D79EF"/>
    <w:rsid w:val="004E51CE"/>
    <w:rsid w:val="004F5227"/>
    <w:rsid w:val="004F523A"/>
    <w:rsid w:val="004F582A"/>
    <w:rsid w:val="00502D27"/>
    <w:rsid w:val="00504827"/>
    <w:rsid w:val="005049E6"/>
    <w:rsid w:val="00510A18"/>
    <w:rsid w:val="00527DC4"/>
    <w:rsid w:val="005360D3"/>
    <w:rsid w:val="005373E4"/>
    <w:rsid w:val="00537C09"/>
    <w:rsid w:val="005455F6"/>
    <w:rsid w:val="00563A89"/>
    <w:rsid w:val="00582CE3"/>
    <w:rsid w:val="00583E00"/>
    <w:rsid w:val="005936F2"/>
    <w:rsid w:val="005B04B2"/>
    <w:rsid w:val="005B05D2"/>
    <w:rsid w:val="005B5A1C"/>
    <w:rsid w:val="005C32F2"/>
    <w:rsid w:val="005F2A37"/>
    <w:rsid w:val="00605079"/>
    <w:rsid w:val="006172C4"/>
    <w:rsid w:val="0061756A"/>
    <w:rsid w:val="00620A34"/>
    <w:rsid w:val="00621163"/>
    <w:rsid w:val="006303FC"/>
    <w:rsid w:val="00643C95"/>
    <w:rsid w:val="00644AE4"/>
    <w:rsid w:val="006450F9"/>
    <w:rsid w:val="00647828"/>
    <w:rsid w:val="00650444"/>
    <w:rsid w:val="006508A8"/>
    <w:rsid w:val="00656E94"/>
    <w:rsid w:val="006610B4"/>
    <w:rsid w:val="00665AB4"/>
    <w:rsid w:val="00683164"/>
    <w:rsid w:val="0069232A"/>
    <w:rsid w:val="006955F6"/>
    <w:rsid w:val="006A714F"/>
    <w:rsid w:val="006B65DF"/>
    <w:rsid w:val="006F5E4B"/>
    <w:rsid w:val="006F607B"/>
    <w:rsid w:val="007054CF"/>
    <w:rsid w:val="00712E2C"/>
    <w:rsid w:val="007428FB"/>
    <w:rsid w:val="007501C2"/>
    <w:rsid w:val="007509B0"/>
    <w:rsid w:val="007715F2"/>
    <w:rsid w:val="00777805"/>
    <w:rsid w:val="00777EF5"/>
    <w:rsid w:val="0078756C"/>
    <w:rsid w:val="007923D1"/>
    <w:rsid w:val="00795843"/>
    <w:rsid w:val="007A1311"/>
    <w:rsid w:val="007A57AE"/>
    <w:rsid w:val="007A67BA"/>
    <w:rsid w:val="007B074B"/>
    <w:rsid w:val="007B1B79"/>
    <w:rsid w:val="007B238A"/>
    <w:rsid w:val="007B7FF3"/>
    <w:rsid w:val="007C0AB1"/>
    <w:rsid w:val="007C2D84"/>
    <w:rsid w:val="007C63FE"/>
    <w:rsid w:val="007C683F"/>
    <w:rsid w:val="007D2914"/>
    <w:rsid w:val="007D293C"/>
    <w:rsid w:val="007D4218"/>
    <w:rsid w:val="007D789A"/>
    <w:rsid w:val="007E1AF4"/>
    <w:rsid w:val="007F17DE"/>
    <w:rsid w:val="0080286C"/>
    <w:rsid w:val="00804227"/>
    <w:rsid w:val="00810772"/>
    <w:rsid w:val="00814148"/>
    <w:rsid w:val="00827D6E"/>
    <w:rsid w:val="0083060E"/>
    <w:rsid w:val="00830643"/>
    <w:rsid w:val="0083764E"/>
    <w:rsid w:val="00840AF5"/>
    <w:rsid w:val="00854B6F"/>
    <w:rsid w:val="00854EC4"/>
    <w:rsid w:val="008566CF"/>
    <w:rsid w:val="008621B8"/>
    <w:rsid w:val="00862F93"/>
    <w:rsid w:val="00863ED2"/>
    <w:rsid w:val="00864622"/>
    <w:rsid w:val="008723D8"/>
    <w:rsid w:val="00877FAF"/>
    <w:rsid w:val="008809EA"/>
    <w:rsid w:val="00890095"/>
    <w:rsid w:val="008A20B0"/>
    <w:rsid w:val="008A3FC1"/>
    <w:rsid w:val="008A5854"/>
    <w:rsid w:val="008B2DC4"/>
    <w:rsid w:val="008B59A3"/>
    <w:rsid w:val="008B793B"/>
    <w:rsid w:val="008D7350"/>
    <w:rsid w:val="008E6D6C"/>
    <w:rsid w:val="00903582"/>
    <w:rsid w:val="00907B0F"/>
    <w:rsid w:val="009101AF"/>
    <w:rsid w:val="00916024"/>
    <w:rsid w:val="009239B4"/>
    <w:rsid w:val="00940035"/>
    <w:rsid w:val="00940557"/>
    <w:rsid w:val="009505E0"/>
    <w:rsid w:val="00954271"/>
    <w:rsid w:val="00977BDF"/>
    <w:rsid w:val="00990320"/>
    <w:rsid w:val="009A0F8B"/>
    <w:rsid w:val="009A2519"/>
    <w:rsid w:val="009A3D22"/>
    <w:rsid w:val="009B0B0F"/>
    <w:rsid w:val="009B2B51"/>
    <w:rsid w:val="009C1A1C"/>
    <w:rsid w:val="009C50CC"/>
    <w:rsid w:val="009C6C71"/>
    <w:rsid w:val="009D3861"/>
    <w:rsid w:val="009F258B"/>
    <w:rsid w:val="00A10CA7"/>
    <w:rsid w:val="00A1249D"/>
    <w:rsid w:val="00A4347B"/>
    <w:rsid w:val="00A56AA2"/>
    <w:rsid w:val="00A6088F"/>
    <w:rsid w:val="00A66106"/>
    <w:rsid w:val="00A77407"/>
    <w:rsid w:val="00A77E03"/>
    <w:rsid w:val="00A8775E"/>
    <w:rsid w:val="00A90C28"/>
    <w:rsid w:val="00A9294D"/>
    <w:rsid w:val="00AA25A3"/>
    <w:rsid w:val="00AB337D"/>
    <w:rsid w:val="00AB63F4"/>
    <w:rsid w:val="00AB6729"/>
    <w:rsid w:val="00AC38E0"/>
    <w:rsid w:val="00AC44A8"/>
    <w:rsid w:val="00AD12C6"/>
    <w:rsid w:val="00AE11F3"/>
    <w:rsid w:val="00AE551D"/>
    <w:rsid w:val="00AF5590"/>
    <w:rsid w:val="00B13444"/>
    <w:rsid w:val="00B34737"/>
    <w:rsid w:val="00B46E68"/>
    <w:rsid w:val="00B518CF"/>
    <w:rsid w:val="00B57823"/>
    <w:rsid w:val="00B61116"/>
    <w:rsid w:val="00B63945"/>
    <w:rsid w:val="00B66E0F"/>
    <w:rsid w:val="00B66FED"/>
    <w:rsid w:val="00B946F8"/>
    <w:rsid w:val="00B95ED7"/>
    <w:rsid w:val="00BA7DEB"/>
    <w:rsid w:val="00BB5D91"/>
    <w:rsid w:val="00BD539C"/>
    <w:rsid w:val="00BE121D"/>
    <w:rsid w:val="00BE6140"/>
    <w:rsid w:val="00BE62D3"/>
    <w:rsid w:val="00BF5105"/>
    <w:rsid w:val="00BF6657"/>
    <w:rsid w:val="00C0070C"/>
    <w:rsid w:val="00C0437D"/>
    <w:rsid w:val="00C0514A"/>
    <w:rsid w:val="00C07643"/>
    <w:rsid w:val="00C119D1"/>
    <w:rsid w:val="00C11E89"/>
    <w:rsid w:val="00C12BEF"/>
    <w:rsid w:val="00C33948"/>
    <w:rsid w:val="00C44969"/>
    <w:rsid w:val="00C47449"/>
    <w:rsid w:val="00C50361"/>
    <w:rsid w:val="00C54527"/>
    <w:rsid w:val="00C54D4C"/>
    <w:rsid w:val="00C610BC"/>
    <w:rsid w:val="00C640DA"/>
    <w:rsid w:val="00C6716E"/>
    <w:rsid w:val="00C70EC9"/>
    <w:rsid w:val="00C71819"/>
    <w:rsid w:val="00C76B0E"/>
    <w:rsid w:val="00C82277"/>
    <w:rsid w:val="00C855D2"/>
    <w:rsid w:val="00C862C7"/>
    <w:rsid w:val="00C867D2"/>
    <w:rsid w:val="00C93CB9"/>
    <w:rsid w:val="00C96DD3"/>
    <w:rsid w:val="00CA16E2"/>
    <w:rsid w:val="00CA3C2E"/>
    <w:rsid w:val="00CA4460"/>
    <w:rsid w:val="00CB3EF7"/>
    <w:rsid w:val="00CB6ABC"/>
    <w:rsid w:val="00CC036C"/>
    <w:rsid w:val="00CC3D37"/>
    <w:rsid w:val="00CD4594"/>
    <w:rsid w:val="00CE49A8"/>
    <w:rsid w:val="00CE5762"/>
    <w:rsid w:val="00CF3875"/>
    <w:rsid w:val="00CF515F"/>
    <w:rsid w:val="00D002C0"/>
    <w:rsid w:val="00D007C9"/>
    <w:rsid w:val="00D025D6"/>
    <w:rsid w:val="00D07495"/>
    <w:rsid w:val="00D163FC"/>
    <w:rsid w:val="00D16464"/>
    <w:rsid w:val="00D21EF3"/>
    <w:rsid w:val="00D227DB"/>
    <w:rsid w:val="00D270A3"/>
    <w:rsid w:val="00D3138D"/>
    <w:rsid w:val="00D3620C"/>
    <w:rsid w:val="00D375CE"/>
    <w:rsid w:val="00D55071"/>
    <w:rsid w:val="00D56E60"/>
    <w:rsid w:val="00D66157"/>
    <w:rsid w:val="00D67DAF"/>
    <w:rsid w:val="00D761A3"/>
    <w:rsid w:val="00D825E8"/>
    <w:rsid w:val="00D8311D"/>
    <w:rsid w:val="00D84733"/>
    <w:rsid w:val="00D90109"/>
    <w:rsid w:val="00D91A6B"/>
    <w:rsid w:val="00DA40EE"/>
    <w:rsid w:val="00DB2489"/>
    <w:rsid w:val="00DC0B76"/>
    <w:rsid w:val="00DC1EEA"/>
    <w:rsid w:val="00DD1539"/>
    <w:rsid w:val="00DD640F"/>
    <w:rsid w:val="00DD6463"/>
    <w:rsid w:val="00DE689B"/>
    <w:rsid w:val="00DE7918"/>
    <w:rsid w:val="00DF0562"/>
    <w:rsid w:val="00DF24D0"/>
    <w:rsid w:val="00DF4C5A"/>
    <w:rsid w:val="00E1751B"/>
    <w:rsid w:val="00E23E9D"/>
    <w:rsid w:val="00E240A1"/>
    <w:rsid w:val="00E247D7"/>
    <w:rsid w:val="00E2656F"/>
    <w:rsid w:val="00E36B70"/>
    <w:rsid w:val="00E508BE"/>
    <w:rsid w:val="00E76EAB"/>
    <w:rsid w:val="00E77CDD"/>
    <w:rsid w:val="00E813E8"/>
    <w:rsid w:val="00E814B3"/>
    <w:rsid w:val="00E82928"/>
    <w:rsid w:val="00E91B00"/>
    <w:rsid w:val="00E93B98"/>
    <w:rsid w:val="00EC748D"/>
    <w:rsid w:val="00ED01A3"/>
    <w:rsid w:val="00ED3145"/>
    <w:rsid w:val="00EE09F9"/>
    <w:rsid w:val="00EE224E"/>
    <w:rsid w:val="00EE2443"/>
    <w:rsid w:val="00EE63A8"/>
    <w:rsid w:val="00EF1025"/>
    <w:rsid w:val="00F043EA"/>
    <w:rsid w:val="00F14273"/>
    <w:rsid w:val="00F30C39"/>
    <w:rsid w:val="00F31E42"/>
    <w:rsid w:val="00F3422E"/>
    <w:rsid w:val="00F370A6"/>
    <w:rsid w:val="00F50C34"/>
    <w:rsid w:val="00F52C59"/>
    <w:rsid w:val="00F72197"/>
    <w:rsid w:val="00F80C76"/>
    <w:rsid w:val="00F80D98"/>
    <w:rsid w:val="00F8329E"/>
    <w:rsid w:val="00F909FA"/>
    <w:rsid w:val="00FA5285"/>
    <w:rsid w:val="00FC44BC"/>
    <w:rsid w:val="00FD2941"/>
    <w:rsid w:val="00FD2B11"/>
    <w:rsid w:val="00FD44CE"/>
    <w:rsid w:val="00FE2A9E"/>
    <w:rsid w:val="00FE7B6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CC5B1A"/>
  <w14:defaultImageDpi w14:val="32767"/>
  <w15:docId w15:val="{1EC1D24F-668A-D748-B8FB-8C2F1BA6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iPriority="0"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Elencotabella3">
    <w:name w:val="Table List 3"/>
    <w:basedOn w:val="Tabellanormale"/>
    <w:rsid w:val="00C50361"/>
    <w:rPr>
      <w:rFonts w:ascii="Times New Roman" w:hAnsi="Times New Roman" w:cs="Times New Roman"/>
      <w:sz w:val="20"/>
      <w:szCs w:val="20"/>
      <w:lang w:val="it-CH"/>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paragraph" w:styleId="Testofumetto">
    <w:name w:val="Balloon Text"/>
    <w:basedOn w:val="Normale"/>
    <w:link w:val="TestofumettoCarattere"/>
    <w:uiPriority w:val="99"/>
    <w:semiHidden/>
    <w:unhideWhenUsed/>
    <w:rsid w:val="00C50361"/>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50361"/>
    <w:rPr>
      <w:rFonts w:ascii="Tahoma" w:hAnsi="Tahoma" w:cs="Tahoma"/>
      <w:sz w:val="16"/>
      <w:szCs w:val="16"/>
    </w:rPr>
  </w:style>
  <w:style w:type="paragraph" w:styleId="Didascalia">
    <w:name w:val="caption"/>
    <w:basedOn w:val="Normale"/>
    <w:next w:val="Normale"/>
    <w:unhideWhenUsed/>
    <w:qFormat/>
    <w:rsid w:val="00C50361"/>
    <w:pPr>
      <w:spacing w:after="200"/>
    </w:pPr>
    <w:rPr>
      <w:b/>
      <w:bCs/>
      <w:color w:val="4472C4" w:themeColor="accent1"/>
      <w:sz w:val="18"/>
      <w:szCs w:val="18"/>
    </w:rPr>
  </w:style>
  <w:style w:type="paragraph" w:customStyle="1" w:styleId="EndNoteBibliography">
    <w:name w:val="EndNote Bibliography"/>
    <w:basedOn w:val="Normale"/>
    <w:link w:val="EndNoteBibliographyCarattere"/>
    <w:rsid w:val="00A4347B"/>
    <w:pPr>
      <w:spacing w:after="200"/>
      <w:jc w:val="both"/>
    </w:pPr>
    <w:rPr>
      <w:rFonts w:ascii="Calibri" w:hAnsi="Calibri"/>
      <w:noProof/>
      <w:sz w:val="22"/>
      <w:szCs w:val="22"/>
      <w:lang w:val="en-US"/>
    </w:rPr>
  </w:style>
  <w:style w:type="character" w:customStyle="1" w:styleId="EndNoteBibliographyCarattere">
    <w:name w:val="EndNote Bibliography Carattere"/>
    <w:basedOn w:val="Carpredefinitoparagrafo"/>
    <w:link w:val="EndNoteBibliography"/>
    <w:rsid w:val="00A4347B"/>
    <w:rPr>
      <w:rFonts w:ascii="Calibri" w:hAnsi="Calibri"/>
      <w:noProof/>
      <w:sz w:val="22"/>
      <w:szCs w:val="22"/>
      <w:lang w:val="en-US"/>
    </w:rPr>
  </w:style>
  <w:style w:type="paragraph" w:styleId="Intestazione">
    <w:name w:val="header"/>
    <w:basedOn w:val="Normale"/>
    <w:link w:val="IntestazioneCarattere"/>
    <w:uiPriority w:val="99"/>
    <w:unhideWhenUsed/>
    <w:rsid w:val="0006623C"/>
    <w:pPr>
      <w:tabs>
        <w:tab w:val="center" w:pos="4819"/>
        <w:tab w:val="right" w:pos="9638"/>
      </w:tabs>
    </w:pPr>
  </w:style>
  <w:style w:type="character" w:customStyle="1" w:styleId="IntestazioneCarattere">
    <w:name w:val="Intestazione Carattere"/>
    <w:basedOn w:val="Carpredefinitoparagrafo"/>
    <w:link w:val="Intestazione"/>
    <w:uiPriority w:val="99"/>
    <w:rsid w:val="0006623C"/>
  </w:style>
  <w:style w:type="paragraph" w:styleId="Pidipagina">
    <w:name w:val="footer"/>
    <w:basedOn w:val="Normale"/>
    <w:link w:val="PidipaginaCarattere"/>
    <w:uiPriority w:val="99"/>
    <w:unhideWhenUsed/>
    <w:rsid w:val="0006623C"/>
    <w:pPr>
      <w:tabs>
        <w:tab w:val="center" w:pos="4819"/>
        <w:tab w:val="right" w:pos="9638"/>
      </w:tabs>
    </w:pPr>
  </w:style>
  <w:style w:type="character" w:customStyle="1" w:styleId="PidipaginaCarattere">
    <w:name w:val="Piè di pagina Carattere"/>
    <w:basedOn w:val="Carpredefinitoparagrafo"/>
    <w:link w:val="Pidipagina"/>
    <w:uiPriority w:val="99"/>
    <w:rsid w:val="000662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emf"/><Relationship Id="rId18" Type="http://schemas.openxmlformats.org/officeDocument/2006/relationships/image" Target="media/image12.emf"/><Relationship Id="rId3" Type="http://schemas.openxmlformats.org/officeDocument/2006/relationships/webSettings" Target="webSettings.xml"/><Relationship Id="rId21" Type="http://schemas.openxmlformats.org/officeDocument/2006/relationships/image" Target="media/image15.emf"/><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emf"/><Relationship Id="rId2" Type="http://schemas.openxmlformats.org/officeDocument/2006/relationships/settings" Target="settings.xml"/><Relationship Id="rId16" Type="http://schemas.openxmlformats.org/officeDocument/2006/relationships/image" Target="media/image10.emf"/><Relationship Id="rId20" Type="http://schemas.openxmlformats.org/officeDocument/2006/relationships/image" Target="media/image14.emf"/><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image" Target="media/image5.emf"/><Relationship Id="rId5" Type="http://schemas.openxmlformats.org/officeDocument/2006/relationships/endnotes" Target="endnotes.xml"/><Relationship Id="rId15" Type="http://schemas.openxmlformats.org/officeDocument/2006/relationships/image" Target="media/image9.emf"/><Relationship Id="rId23" Type="http://schemas.openxmlformats.org/officeDocument/2006/relationships/theme" Target="theme/theme1.xml"/><Relationship Id="rId10" Type="http://schemas.openxmlformats.org/officeDocument/2006/relationships/image" Target="media/image4.emf"/><Relationship Id="rId19" Type="http://schemas.openxmlformats.org/officeDocument/2006/relationships/image" Target="media/image13.emf"/><Relationship Id="rId4" Type="http://schemas.openxmlformats.org/officeDocument/2006/relationships/footnotes" Target="footnote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22</Pages>
  <Words>3029</Words>
  <Characters>17270</Characters>
  <Application>Microsoft Office Word</Application>
  <DocSecurity>0</DocSecurity>
  <Lines>143</Lines>
  <Paragraphs>40</Paragraphs>
  <ScaleCrop>false</ScaleCrop>
  <HeadingPairs>
    <vt:vector size="2" baseType="variant">
      <vt:variant>
        <vt:lpstr>Titolo</vt:lpstr>
      </vt:variant>
      <vt:variant>
        <vt:i4>1</vt:i4>
      </vt:variant>
    </vt:vector>
  </HeadingPairs>
  <TitlesOfParts>
    <vt:vector size="1" baseType="lpstr">
      <vt:lpstr/>
    </vt:vector>
  </TitlesOfParts>
  <Company>EOC</Company>
  <LinksUpToDate>false</LinksUpToDate>
  <CharactersWithSpaces>20259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Davide Previtali</dc:creator>
  <cp:lastModifiedBy>Davide Previtali</cp:lastModifiedBy>
  <cp:revision>16</cp:revision>
  <dcterms:created xsi:type="dcterms:W3CDTF">2019-11-27T12:35:00Z</dcterms:created>
  <dcterms:modified xsi:type="dcterms:W3CDTF">2020-03-16T18:30:00Z</dcterms:modified>
</cp:coreProperties>
</file>