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304B" w:rsidRPr="00A41B18" w:rsidRDefault="0016304B" w:rsidP="0016304B">
      <w:pPr>
        <w:spacing w:after="0" w:line="480" w:lineRule="auto"/>
        <w:rPr>
          <w:rFonts w:ascii="Times New Roman" w:hAnsi="Times New Roman" w:cs="Times New Roman"/>
          <w:sz w:val="20"/>
          <w:szCs w:val="20"/>
          <w:lang w:val="en-GB"/>
        </w:rPr>
      </w:pPr>
      <w:r w:rsidRPr="00A41B18">
        <w:rPr>
          <w:rFonts w:ascii="Times New Roman" w:hAnsi="Times New Roman" w:cs="Times New Roman"/>
          <w:sz w:val="20"/>
          <w:szCs w:val="20"/>
          <w:lang w:val="en-GB"/>
        </w:rPr>
        <w:t>Table S1. Agenda of the webinar training event within the PAPEOS study.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29"/>
        <w:gridCol w:w="4573"/>
      </w:tblGrid>
      <w:tr w:rsidR="0016304B" w:rsidRPr="00201FA7" w:rsidTr="006F1573">
        <w:trPr>
          <w:trHeight w:val="454"/>
        </w:trPr>
        <w:tc>
          <w:tcPr>
            <w:tcW w:w="3367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201FA7" w:rsidRDefault="0016304B" w:rsidP="006F15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201FA7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  <w:t>Topic</w:t>
            </w:r>
          </w:p>
        </w:tc>
        <w:tc>
          <w:tcPr>
            <w:tcW w:w="1633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769E9" w:rsidRDefault="0016304B" w:rsidP="006F157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585DE8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  <w:t>Speaker</w:t>
            </w:r>
          </w:p>
        </w:tc>
      </w:tr>
      <w:tr w:rsidR="0016304B" w:rsidRPr="00201FA7" w:rsidTr="006F1573">
        <w:trPr>
          <w:trHeight w:val="397"/>
        </w:trPr>
        <w:tc>
          <w:tcPr>
            <w:tcW w:w="3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  <w:t>1. The PAPEOS study: rationale, objectives and methods</w:t>
            </w:r>
          </w:p>
        </w:tc>
        <w:tc>
          <w:tcPr>
            <w:tcW w:w="1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Dott.ssa Anna Marra</w:t>
            </w:r>
          </w:p>
        </w:tc>
      </w:tr>
      <w:tr w:rsidR="0016304B" w:rsidRPr="00201FA7" w:rsidTr="006F1573">
        <w:trPr>
          <w:trHeight w:val="397"/>
        </w:trPr>
        <w:tc>
          <w:tcPr>
            <w:tcW w:w="3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  <w:t>2. Introduction to the objectives and methods of pharmacovigilance, with a focus on paediatrics</w:t>
            </w:r>
          </w:p>
        </w:tc>
        <w:tc>
          <w:tcPr>
            <w:tcW w:w="1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Dott.ssa Ester Sapigni</w:t>
            </w:r>
          </w:p>
        </w:tc>
      </w:tr>
      <w:tr w:rsidR="0016304B" w:rsidRPr="00201FA7" w:rsidTr="006F1573">
        <w:trPr>
          <w:trHeight w:val="397"/>
        </w:trPr>
        <w:tc>
          <w:tcPr>
            <w:tcW w:w="3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  <w:t>3. Off-label use of drugs in paediatrics</w:t>
            </w:r>
          </w:p>
        </w:tc>
        <w:tc>
          <w:tcPr>
            <w:tcW w:w="1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Prof. Domenico Motola</w:t>
            </w:r>
          </w:p>
        </w:tc>
      </w:tr>
      <w:tr w:rsidR="0016304B" w:rsidRPr="00201FA7" w:rsidTr="006F1573">
        <w:trPr>
          <w:trHeight w:val="397"/>
        </w:trPr>
        <w:tc>
          <w:tcPr>
            <w:tcW w:w="3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  <w:t>4. Epidemiology of ADRs in paediatric and neonatal settings</w:t>
            </w:r>
          </w:p>
        </w:tc>
        <w:tc>
          <w:tcPr>
            <w:tcW w:w="1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Prof. Lorenzo Iughetti/ Dott.ssa Gina Ancora</w:t>
            </w:r>
          </w:p>
        </w:tc>
      </w:tr>
      <w:tr w:rsidR="0016304B" w:rsidRPr="00201FA7" w:rsidTr="006F1573">
        <w:trPr>
          <w:trHeight w:val="397"/>
        </w:trPr>
        <w:tc>
          <w:tcPr>
            <w:tcW w:w="33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  <w:t>5. Results of the first phase of the PAPEOS study</w:t>
            </w:r>
          </w:p>
        </w:tc>
        <w:tc>
          <w:tcPr>
            <w:tcW w:w="1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Dott.ssa Anna Marra</w:t>
            </w:r>
          </w:p>
        </w:tc>
      </w:tr>
      <w:tr w:rsidR="0016304B" w:rsidRPr="00201FA7" w:rsidTr="006F1573">
        <w:trPr>
          <w:trHeight w:val="397"/>
        </w:trPr>
        <w:tc>
          <w:tcPr>
            <w:tcW w:w="33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  <w:t>6. Practical exercise on ADR reporting methods</w:t>
            </w:r>
          </w:p>
        </w:tc>
        <w:tc>
          <w:tcPr>
            <w:tcW w:w="16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6304B" w:rsidRPr="00A41B18" w:rsidRDefault="0016304B" w:rsidP="006F15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A41B1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Dott.ssa Elena Arzenton</w:t>
            </w:r>
          </w:p>
        </w:tc>
      </w:tr>
    </w:tbl>
    <w:p w:rsidR="0016304B" w:rsidRPr="0054791F" w:rsidRDefault="0016304B" w:rsidP="0016304B">
      <w:pPr>
        <w:spacing w:after="0" w:line="480" w:lineRule="auto"/>
        <w:rPr>
          <w:rFonts w:ascii="Times New Roman" w:hAnsi="Times New Roman" w:cs="Times New Roman"/>
          <w:lang w:val="en-GB"/>
        </w:rPr>
      </w:pPr>
    </w:p>
    <w:p w:rsidR="00AD5B5E" w:rsidRDefault="00AD5B5E">
      <w:bookmarkStart w:id="0" w:name="_GoBack"/>
      <w:bookmarkEnd w:id="0"/>
    </w:p>
    <w:sectPr w:rsidR="00AD5B5E" w:rsidSect="0037719C">
      <w:pgSz w:w="16838" w:h="11906" w:orient="landscape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04B"/>
    <w:rsid w:val="0016304B"/>
    <w:rsid w:val="0018638B"/>
    <w:rsid w:val="00AD5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A31737-F503-46B8-BCD0-BD4D845B2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304B"/>
    <w:rPr>
      <w:lang w:val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512</Characters>
  <Application>Microsoft Office Word</Application>
  <DocSecurity>0</DocSecurity>
  <Lines>12</Lines>
  <Paragraphs>8</Paragraphs>
  <ScaleCrop>false</ScaleCrop>
  <Company/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Erica Mae Tuayon</dc:creator>
  <cp:keywords/>
  <dc:description/>
  <cp:lastModifiedBy>Erica Mae Tuayon</cp:lastModifiedBy>
  <cp:revision>1</cp:revision>
  <dcterms:created xsi:type="dcterms:W3CDTF">2023-12-30T10:08:00Z</dcterms:created>
  <dcterms:modified xsi:type="dcterms:W3CDTF">2023-12-30T10:09:00Z</dcterms:modified>
</cp:coreProperties>
</file>