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24AD20" w14:textId="77777777" w:rsidR="00927765" w:rsidRPr="00A305D9" w:rsidRDefault="00000000" w:rsidP="00B26F7C">
      <w:pPr>
        <w:pStyle w:val="BodyText"/>
        <w:jc w:val="center"/>
      </w:pPr>
      <w:bookmarkStart w:id="0" w:name="_Hlk85045825"/>
      <w:bookmarkEnd w:id="0"/>
      <w:r w:rsidRPr="00A305D9">
        <w:t>Supporting Information</w:t>
      </w:r>
    </w:p>
    <w:p w14:paraId="06129685" w14:textId="77777777" w:rsidR="00927765" w:rsidRPr="00A305D9" w:rsidRDefault="00927765"/>
    <w:p w14:paraId="482E50F1" w14:textId="6FC39C05" w:rsidR="00412E47" w:rsidRPr="00A305D9" w:rsidRDefault="00412E47">
      <w:pPr>
        <w:pStyle w:val="Subtitle"/>
        <w:jc w:val="center"/>
        <w:rPr>
          <w:rFonts w:eastAsiaTheme="majorEastAsia" w:cstheme="majorBidi"/>
          <w:i w:val="0"/>
          <w:color w:val="auto"/>
          <w:spacing w:val="-10"/>
          <w:kern w:val="2"/>
          <w:sz w:val="48"/>
          <w:szCs w:val="56"/>
        </w:rPr>
      </w:pPr>
      <w:r w:rsidRPr="00A305D9">
        <w:rPr>
          <w:rFonts w:eastAsiaTheme="majorEastAsia" w:cstheme="majorBidi"/>
          <w:i w:val="0"/>
          <w:color w:val="auto"/>
          <w:spacing w:val="-10"/>
          <w:kern w:val="2"/>
          <w:sz w:val="48"/>
          <w:szCs w:val="56"/>
        </w:rPr>
        <w:t xml:space="preserve">Photoresponsive slide-ring gels </w:t>
      </w:r>
      <w:r w:rsidR="008D2A3B" w:rsidRPr="00A305D9">
        <w:rPr>
          <w:rFonts w:eastAsiaTheme="majorEastAsia" w:cstheme="majorBidi"/>
          <w:i w:val="0"/>
          <w:color w:val="auto"/>
          <w:spacing w:val="-10"/>
          <w:kern w:val="2"/>
          <w:sz w:val="48"/>
          <w:szCs w:val="56"/>
        </w:rPr>
        <w:t>enable modulation of</w:t>
      </w:r>
      <w:r w:rsidRPr="00A305D9">
        <w:rPr>
          <w:rFonts w:eastAsiaTheme="majorEastAsia" w:cstheme="majorBidi"/>
          <w:i w:val="0"/>
          <w:color w:val="auto"/>
          <w:spacing w:val="-10"/>
          <w:kern w:val="2"/>
          <w:sz w:val="48"/>
          <w:szCs w:val="56"/>
        </w:rPr>
        <w:t xml:space="preserve"> sliding dynamics</w:t>
      </w:r>
    </w:p>
    <w:p w14:paraId="35CB7A36" w14:textId="0D2B10C0" w:rsidR="00927765" w:rsidRPr="00A305D9" w:rsidRDefault="00000000">
      <w:pPr>
        <w:pStyle w:val="Subtitle"/>
        <w:jc w:val="center"/>
        <w:rPr>
          <w:rFonts w:cs="Arial"/>
          <w:i w:val="0"/>
          <w:szCs w:val="24"/>
          <w:vertAlign w:val="superscript"/>
          <w:lang w:val="it-IT"/>
        </w:rPr>
      </w:pPr>
      <w:r w:rsidRPr="00A305D9">
        <w:rPr>
          <w:rFonts w:cs="Arial"/>
          <w:i w:val="0"/>
          <w:szCs w:val="24"/>
          <w:lang w:val="it-IT"/>
        </w:rPr>
        <w:t>Dalila Cafagno,</w:t>
      </w:r>
      <w:r w:rsidRPr="00A305D9">
        <w:rPr>
          <w:rStyle w:val="FootnoteReference"/>
        </w:rPr>
        <w:footnoteReference w:id="1"/>
      </w:r>
      <w:r w:rsidRPr="00A305D9">
        <w:rPr>
          <w:rFonts w:cs="Arial"/>
          <w:i w:val="0"/>
          <w:szCs w:val="24"/>
          <w:vertAlign w:val="superscript"/>
          <w:lang w:val="it-IT"/>
        </w:rPr>
        <w:t>,</w:t>
      </w:r>
      <w:r w:rsidRPr="00A305D9">
        <w:rPr>
          <w:rStyle w:val="FootnoteReference"/>
        </w:rPr>
        <w:footnoteReference w:id="2"/>
      </w:r>
      <w:r w:rsidRPr="00A305D9">
        <w:rPr>
          <w:rFonts w:cs="Arial"/>
          <w:i w:val="0"/>
          <w:szCs w:val="24"/>
          <w:vertAlign w:val="superscript"/>
          <w:lang w:val="it-IT"/>
        </w:rPr>
        <w:t>,c</w:t>
      </w:r>
      <w:r w:rsidRPr="00A305D9">
        <w:rPr>
          <w:rFonts w:cs="Arial"/>
          <w:i w:val="0"/>
          <w:szCs w:val="24"/>
          <w:lang w:val="it-IT"/>
        </w:rPr>
        <w:t xml:space="preserve"> Serena Silvi,</w:t>
      </w:r>
      <w:r w:rsidRPr="00A305D9">
        <w:rPr>
          <w:rFonts w:cs="Arial"/>
          <w:i w:val="0"/>
          <w:szCs w:val="24"/>
          <w:vertAlign w:val="superscript"/>
          <w:lang w:val="it-IT"/>
        </w:rPr>
        <w:t>b</w:t>
      </w:r>
      <w:r w:rsidRPr="00A305D9">
        <w:rPr>
          <w:rFonts w:cs="Arial"/>
          <w:i w:val="0"/>
          <w:szCs w:val="24"/>
          <w:lang w:val="it-IT"/>
        </w:rPr>
        <w:t xml:space="preserve"> </w:t>
      </w:r>
      <w:r w:rsidR="0049088A" w:rsidRPr="00A305D9">
        <w:rPr>
          <w:rFonts w:cs="Arial"/>
          <w:i w:val="0"/>
          <w:szCs w:val="24"/>
          <w:lang w:val="it-IT"/>
        </w:rPr>
        <w:t>Mark W. Tibbitt</w:t>
      </w:r>
      <w:r w:rsidR="0049088A" w:rsidRPr="00A305D9">
        <w:rPr>
          <w:rFonts w:cs="Arial"/>
          <w:i w:val="0"/>
          <w:szCs w:val="24"/>
          <w:vertAlign w:val="superscript"/>
          <w:lang w:val="it-IT"/>
        </w:rPr>
        <w:t>a</w:t>
      </w:r>
      <w:r w:rsidR="0049088A" w:rsidRPr="00A305D9">
        <w:rPr>
          <w:rFonts w:cs="Arial"/>
          <w:i w:val="0"/>
          <w:szCs w:val="24"/>
          <w:lang w:val="it-IT"/>
        </w:rPr>
        <w:t xml:space="preserve"> </w:t>
      </w:r>
      <w:r w:rsidRPr="00A305D9">
        <w:rPr>
          <w:rFonts w:cs="Arial"/>
          <w:i w:val="0"/>
          <w:szCs w:val="24"/>
          <w:lang w:val="it-IT"/>
        </w:rPr>
        <w:t>and Stefan Mommer</w:t>
      </w:r>
      <w:r w:rsidRPr="00A305D9">
        <w:rPr>
          <w:rFonts w:cs="Arial"/>
          <w:i w:val="0"/>
          <w:szCs w:val="24"/>
          <w:vertAlign w:val="superscript"/>
          <w:lang w:val="it-IT"/>
        </w:rPr>
        <w:t>a*</w:t>
      </w:r>
    </w:p>
    <w:p w14:paraId="5A1C3D03" w14:textId="77777777" w:rsidR="00927765" w:rsidRPr="00A305D9" w:rsidRDefault="00927765">
      <w:pPr>
        <w:rPr>
          <w:lang w:val="it-IT"/>
        </w:rPr>
      </w:pPr>
    </w:p>
    <w:sdt>
      <w:sdtPr>
        <w:rPr>
          <w:rFonts w:asciiTheme="minorHAnsi" w:eastAsiaTheme="minorHAnsi" w:hAnsiTheme="minorHAnsi" w:cstheme="minorBidi"/>
          <w:color w:val="auto"/>
          <w:sz w:val="22"/>
          <w:szCs w:val="22"/>
        </w:rPr>
        <w:id w:val="1066154512"/>
        <w:docPartObj>
          <w:docPartGallery w:val="Table of Contents"/>
          <w:docPartUnique/>
        </w:docPartObj>
      </w:sdtPr>
      <w:sdtContent>
        <w:p w14:paraId="085D7C4D" w14:textId="77777777" w:rsidR="00927765" w:rsidRPr="00A305D9" w:rsidRDefault="00000000">
          <w:pPr>
            <w:pStyle w:val="TOCHeading"/>
            <w:rPr>
              <w:rFonts w:ascii="Arial" w:hAnsi="Arial" w:cs="Arial"/>
              <w:color w:val="000000" w:themeColor="text1"/>
            </w:rPr>
          </w:pPr>
          <w:r w:rsidRPr="00A305D9">
            <w:rPr>
              <w:rFonts w:cs="Arial"/>
              <w:color w:val="000000" w:themeColor="text1"/>
            </w:rPr>
            <w:t>Table of Contents</w:t>
          </w:r>
        </w:p>
        <w:p w14:paraId="70F0EED7" w14:textId="1CD128E4" w:rsidR="00320762" w:rsidRPr="00A305D9" w:rsidRDefault="00000000">
          <w:pPr>
            <w:pStyle w:val="TOC1"/>
            <w:tabs>
              <w:tab w:val="left" w:pos="440"/>
              <w:tab w:val="right" w:leader="dot" w:pos="9062"/>
            </w:tabs>
            <w:rPr>
              <w:rFonts w:eastAsiaTheme="minorEastAsia"/>
              <w:noProof/>
              <w:kern w:val="2"/>
              <w:sz w:val="24"/>
              <w:szCs w:val="24"/>
              <w14:ligatures w14:val="standardContextual"/>
            </w:rPr>
          </w:pPr>
          <w:r w:rsidRPr="00A305D9">
            <w:fldChar w:fldCharType="begin"/>
          </w:r>
          <w:r w:rsidRPr="00A305D9">
            <w:rPr>
              <w:rStyle w:val="IndexLink"/>
              <w:webHidden/>
            </w:rPr>
            <w:instrText xml:space="preserve"> TOC \z \o "1-1" \u \h</w:instrText>
          </w:r>
          <w:r w:rsidRPr="00A305D9">
            <w:rPr>
              <w:rStyle w:val="IndexLink"/>
            </w:rPr>
            <w:fldChar w:fldCharType="separate"/>
          </w:r>
          <w:hyperlink w:anchor="_Toc198719233" w:history="1">
            <w:r w:rsidR="00320762" w:rsidRPr="00A305D9">
              <w:rPr>
                <w:rStyle w:val="Hyperlink"/>
                <w:noProof/>
              </w:rPr>
              <w:t>1</w:t>
            </w:r>
            <w:r w:rsidR="00320762" w:rsidRPr="00A305D9">
              <w:rPr>
                <w:rFonts w:eastAsiaTheme="minorEastAsia"/>
                <w:noProof/>
                <w:kern w:val="2"/>
                <w:sz w:val="24"/>
                <w:szCs w:val="24"/>
                <w14:ligatures w14:val="standardContextual"/>
              </w:rPr>
              <w:tab/>
            </w:r>
            <w:r w:rsidR="00320762" w:rsidRPr="00A305D9">
              <w:rPr>
                <w:rStyle w:val="Hyperlink"/>
                <w:noProof/>
              </w:rPr>
              <w:t>Experimental part</w:t>
            </w:r>
            <w:r w:rsidR="00320762" w:rsidRPr="00A305D9">
              <w:rPr>
                <w:noProof/>
                <w:webHidden/>
              </w:rPr>
              <w:tab/>
            </w:r>
            <w:r w:rsidR="00320762" w:rsidRPr="00A305D9">
              <w:rPr>
                <w:noProof/>
                <w:webHidden/>
              </w:rPr>
              <w:fldChar w:fldCharType="begin"/>
            </w:r>
            <w:r w:rsidR="00320762" w:rsidRPr="00A305D9">
              <w:rPr>
                <w:noProof/>
                <w:webHidden/>
              </w:rPr>
              <w:instrText xml:space="preserve"> PAGEREF _Toc198719233 \h </w:instrText>
            </w:r>
            <w:r w:rsidR="00320762" w:rsidRPr="00A305D9">
              <w:rPr>
                <w:noProof/>
                <w:webHidden/>
              </w:rPr>
            </w:r>
            <w:r w:rsidR="00320762" w:rsidRPr="00A305D9">
              <w:rPr>
                <w:noProof/>
                <w:webHidden/>
              </w:rPr>
              <w:fldChar w:fldCharType="separate"/>
            </w:r>
            <w:r w:rsidR="00863BCC">
              <w:rPr>
                <w:noProof/>
                <w:webHidden/>
              </w:rPr>
              <w:t>2</w:t>
            </w:r>
            <w:r w:rsidR="00320762" w:rsidRPr="00A305D9">
              <w:rPr>
                <w:noProof/>
                <w:webHidden/>
              </w:rPr>
              <w:fldChar w:fldCharType="end"/>
            </w:r>
          </w:hyperlink>
        </w:p>
        <w:p w14:paraId="6607AA69" w14:textId="3FCC6294" w:rsidR="00320762" w:rsidRPr="00A305D9" w:rsidRDefault="00320762">
          <w:pPr>
            <w:pStyle w:val="TOC1"/>
            <w:tabs>
              <w:tab w:val="left" w:pos="440"/>
              <w:tab w:val="right" w:leader="dot" w:pos="9062"/>
            </w:tabs>
            <w:rPr>
              <w:rFonts w:eastAsiaTheme="minorEastAsia"/>
              <w:noProof/>
              <w:kern w:val="2"/>
              <w:sz w:val="24"/>
              <w:szCs w:val="24"/>
              <w14:ligatures w14:val="standardContextual"/>
            </w:rPr>
          </w:pPr>
          <w:hyperlink w:anchor="_Toc198719234" w:history="1">
            <w:r w:rsidRPr="00A305D9">
              <w:rPr>
                <w:rStyle w:val="Hyperlink"/>
                <w:noProof/>
              </w:rPr>
              <w:t>2</w:t>
            </w:r>
            <w:r w:rsidRPr="00A305D9">
              <w:rPr>
                <w:rFonts w:eastAsiaTheme="minorEastAsia"/>
                <w:noProof/>
                <w:kern w:val="2"/>
                <w:sz w:val="24"/>
                <w:szCs w:val="24"/>
                <w14:ligatures w14:val="standardContextual"/>
              </w:rPr>
              <w:tab/>
            </w:r>
            <w:r w:rsidRPr="00A305D9">
              <w:rPr>
                <w:rStyle w:val="Hyperlink"/>
                <w:noProof/>
              </w:rPr>
              <w:t>NMR spectroscopic data</w:t>
            </w:r>
            <w:r w:rsidRPr="00A305D9">
              <w:rPr>
                <w:noProof/>
                <w:webHidden/>
              </w:rPr>
              <w:tab/>
            </w:r>
            <w:r w:rsidRPr="00A305D9">
              <w:rPr>
                <w:noProof/>
                <w:webHidden/>
              </w:rPr>
              <w:fldChar w:fldCharType="begin"/>
            </w:r>
            <w:r w:rsidRPr="00A305D9">
              <w:rPr>
                <w:noProof/>
                <w:webHidden/>
              </w:rPr>
              <w:instrText xml:space="preserve"> PAGEREF _Toc198719234 \h </w:instrText>
            </w:r>
            <w:r w:rsidRPr="00A305D9">
              <w:rPr>
                <w:noProof/>
                <w:webHidden/>
              </w:rPr>
            </w:r>
            <w:r w:rsidRPr="00A305D9">
              <w:rPr>
                <w:noProof/>
                <w:webHidden/>
              </w:rPr>
              <w:fldChar w:fldCharType="separate"/>
            </w:r>
            <w:r w:rsidR="00863BCC">
              <w:rPr>
                <w:noProof/>
                <w:webHidden/>
              </w:rPr>
              <w:t>8</w:t>
            </w:r>
            <w:r w:rsidRPr="00A305D9">
              <w:rPr>
                <w:noProof/>
                <w:webHidden/>
              </w:rPr>
              <w:fldChar w:fldCharType="end"/>
            </w:r>
          </w:hyperlink>
        </w:p>
        <w:p w14:paraId="4F21652C" w14:textId="449ABEE5" w:rsidR="00320762" w:rsidRPr="00A305D9" w:rsidRDefault="00320762">
          <w:pPr>
            <w:pStyle w:val="TOC1"/>
            <w:tabs>
              <w:tab w:val="left" w:pos="440"/>
              <w:tab w:val="right" w:leader="dot" w:pos="9062"/>
            </w:tabs>
            <w:rPr>
              <w:rFonts w:eastAsiaTheme="minorEastAsia"/>
              <w:noProof/>
              <w:kern w:val="2"/>
              <w:sz w:val="24"/>
              <w:szCs w:val="24"/>
              <w14:ligatures w14:val="standardContextual"/>
            </w:rPr>
          </w:pPr>
          <w:hyperlink w:anchor="_Toc198719235" w:history="1">
            <w:r w:rsidRPr="00A305D9">
              <w:rPr>
                <w:rStyle w:val="Hyperlink"/>
                <w:noProof/>
              </w:rPr>
              <w:t>3</w:t>
            </w:r>
            <w:r w:rsidRPr="00A305D9">
              <w:rPr>
                <w:rFonts w:eastAsiaTheme="minorEastAsia"/>
                <w:noProof/>
                <w:kern w:val="2"/>
                <w:sz w:val="24"/>
                <w:szCs w:val="24"/>
                <w14:ligatures w14:val="standardContextual"/>
              </w:rPr>
              <w:tab/>
            </w:r>
            <w:r w:rsidRPr="00A305D9">
              <w:rPr>
                <w:rStyle w:val="Hyperlink"/>
                <w:noProof/>
              </w:rPr>
              <w:t>Gel permeation chromatography</w:t>
            </w:r>
            <w:r w:rsidRPr="00A305D9">
              <w:rPr>
                <w:noProof/>
                <w:webHidden/>
              </w:rPr>
              <w:tab/>
            </w:r>
            <w:r w:rsidRPr="00A305D9">
              <w:rPr>
                <w:noProof/>
                <w:webHidden/>
              </w:rPr>
              <w:fldChar w:fldCharType="begin"/>
            </w:r>
            <w:r w:rsidRPr="00A305D9">
              <w:rPr>
                <w:noProof/>
                <w:webHidden/>
              </w:rPr>
              <w:instrText xml:space="preserve"> PAGEREF _Toc198719235 \h </w:instrText>
            </w:r>
            <w:r w:rsidRPr="00A305D9">
              <w:rPr>
                <w:noProof/>
                <w:webHidden/>
              </w:rPr>
            </w:r>
            <w:r w:rsidRPr="00A305D9">
              <w:rPr>
                <w:noProof/>
                <w:webHidden/>
              </w:rPr>
              <w:fldChar w:fldCharType="separate"/>
            </w:r>
            <w:r w:rsidR="00863BCC">
              <w:rPr>
                <w:noProof/>
                <w:webHidden/>
              </w:rPr>
              <w:t>19</w:t>
            </w:r>
            <w:r w:rsidRPr="00A305D9">
              <w:rPr>
                <w:noProof/>
                <w:webHidden/>
              </w:rPr>
              <w:fldChar w:fldCharType="end"/>
            </w:r>
          </w:hyperlink>
        </w:p>
        <w:p w14:paraId="4F331975" w14:textId="5718EB71" w:rsidR="00320762" w:rsidRPr="00A305D9" w:rsidRDefault="00320762">
          <w:pPr>
            <w:pStyle w:val="TOC1"/>
            <w:tabs>
              <w:tab w:val="left" w:pos="440"/>
              <w:tab w:val="right" w:leader="dot" w:pos="9062"/>
            </w:tabs>
            <w:rPr>
              <w:rFonts w:eastAsiaTheme="minorEastAsia"/>
              <w:noProof/>
              <w:kern w:val="2"/>
              <w:sz w:val="24"/>
              <w:szCs w:val="24"/>
              <w14:ligatures w14:val="standardContextual"/>
            </w:rPr>
          </w:pPr>
          <w:hyperlink w:anchor="_Toc198719236" w:history="1">
            <w:r w:rsidRPr="00A305D9">
              <w:rPr>
                <w:rStyle w:val="Hyperlink"/>
                <w:noProof/>
              </w:rPr>
              <w:t>4</w:t>
            </w:r>
            <w:r w:rsidRPr="00A305D9">
              <w:rPr>
                <w:rFonts w:eastAsiaTheme="minorEastAsia"/>
                <w:noProof/>
                <w:kern w:val="2"/>
                <w:sz w:val="24"/>
                <w:szCs w:val="24"/>
                <w14:ligatures w14:val="standardContextual"/>
              </w:rPr>
              <w:tab/>
            </w:r>
            <w:r w:rsidRPr="00A305D9">
              <w:rPr>
                <w:rStyle w:val="Hyperlink"/>
                <w:noProof/>
              </w:rPr>
              <w:t>MALDI-ToF spectrometry</w:t>
            </w:r>
            <w:r w:rsidRPr="00A305D9">
              <w:rPr>
                <w:noProof/>
                <w:webHidden/>
              </w:rPr>
              <w:tab/>
            </w:r>
            <w:r w:rsidRPr="00A305D9">
              <w:rPr>
                <w:noProof/>
                <w:webHidden/>
              </w:rPr>
              <w:fldChar w:fldCharType="begin"/>
            </w:r>
            <w:r w:rsidRPr="00A305D9">
              <w:rPr>
                <w:noProof/>
                <w:webHidden/>
              </w:rPr>
              <w:instrText xml:space="preserve"> PAGEREF _Toc198719236 \h </w:instrText>
            </w:r>
            <w:r w:rsidRPr="00A305D9">
              <w:rPr>
                <w:noProof/>
                <w:webHidden/>
              </w:rPr>
            </w:r>
            <w:r w:rsidRPr="00A305D9">
              <w:rPr>
                <w:noProof/>
                <w:webHidden/>
              </w:rPr>
              <w:fldChar w:fldCharType="separate"/>
            </w:r>
            <w:r w:rsidR="00863BCC">
              <w:rPr>
                <w:noProof/>
                <w:webHidden/>
              </w:rPr>
              <w:t>22</w:t>
            </w:r>
            <w:r w:rsidRPr="00A305D9">
              <w:rPr>
                <w:noProof/>
                <w:webHidden/>
              </w:rPr>
              <w:fldChar w:fldCharType="end"/>
            </w:r>
          </w:hyperlink>
        </w:p>
        <w:p w14:paraId="76647A7D" w14:textId="007D87F3" w:rsidR="00320762" w:rsidRPr="00A305D9" w:rsidRDefault="00320762">
          <w:pPr>
            <w:pStyle w:val="TOC1"/>
            <w:tabs>
              <w:tab w:val="left" w:pos="440"/>
              <w:tab w:val="right" w:leader="dot" w:pos="9062"/>
            </w:tabs>
            <w:rPr>
              <w:rFonts w:eastAsiaTheme="minorEastAsia"/>
              <w:noProof/>
              <w:kern w:val="2"/>
              <w:sz w:val="24"/>
              <w:szCs w:val="24"/>
              <w14:ligatures w14:val="standardContextual"/>
            </w:rPr>
          </w:pPr>
          <w:hyperlink w:anchor="_Toc198719237" w:history="1">
            <w:r w:rsidRPr="00A305D9">
              <w:rPr>
                <w:rStyle w:val="Hyperlink"/>
                <w:noProof/>
              </w:rPr>
              <w:t>5</w:t>
            </w:r>
            <w:r w:rsidRPr="00A305D9">
              <w:rPr>
                <w:rFonts w:eastAsiaTheme="minorEastAsia"/>
                <w:noProof/>
                <w:kern w:val="2"/>
                <w:sz w:val="24"/>
                <w:szCs w:val="24"/>
                <w14:ligatures w14:val="standardContextual"/>
              </w:rPr>
              <w:tab/>
            </w:r>
            <w:r w:rsidRPr="00A305D9">
              <w:rPr>
                <w:rStyle w:val="Hyperlink"/>
                <w:noProof/>
              </w:rPr>
              <w:t>Isothermal titration calorimetry</w:t>
            </w:r>
            <w:r w:rsidRPr="00A305D9">
              <w:rPr>
                <w:noProof/>
                <w:webHidden/>
              </w:rPr>
              <w:tab/>
            </w:r>
            <w:r w:rsidRPr="00A305D9">
              <w:rPr>
                <w:noProof/>
                <w:webHidden/>
              </w:rPr>
              <w:fldChar w:fldCharType="begin"/>
            </w:r>
            <w:r w:rsidRPr="00A305D9">
              <w:rPr>
                <w:noProof/>
                <w:webHidden/>
              </w:rPr>
              <w:instrText xml:space="preserve"> PAGEREF _Toc198719237 \h </w:instrText>
            </w:r>
            <w:r w:rsidRPr="00A305D9">
              <w:rPr>
                <w:noProof/>
                <w:webHidden/>
              </w:rPr>
            </w:r>
            <w:r w:rsidRPr="00A305D9">
              <w:rPr>
                <w:noProof/>
                <w:webHidden/>
              </w:rPr>
              <w:fldChar w:fldCharType="separate"/>
            </w:r>
            <w:r w:rsidR="00863BCC">
              <w:rPr>
                <w:noProof/>
                <w:webHidden/>
              </w:rPr>
              <w:t>23</w:t>
            </w:r>
            <w:r w:rsidRPr="00A305D9">
              <w:rPr>
                <w:noProof/>
                <w:webHidden/>
              </w:rPr>
              <w:fldChar w:fldCharType="end"/>
            </w:r>
          </w:hyperlink>
        </w:p>
        <w:p w14:paraId="07BBF736" w14:textId="0D475446" w:rsidR="00320762" w:rsidRPr="00A305D9" w:rsidRDefault="00320762">
          <w:pPr>
            <w:pStyle w:val="TOC1"/>
            <w:tabs>
              <w:tab w:val="left" w:pos="440"/>
              <w:tab w:val="right" w:leader="dot" w:pos="9062"/>
            </w:tabs>
            <w:rPr>
              <w:rFonts w:eastAsiaTheme="minorEastAsia"/>
              <w:noProof/>
              <w:kern w:val="2"/>
              <w:sz w:val="24"/>
              <w:szCs w:val="24"/>
              <w14:ligatures w14:val="standardContextual"/>
            </w:rPr>
          </w:pPr>
          <w:hyperlink w:anchor="_Toc198719238" w:history="1">
            <w:r w:rsidRPr="00A305D9">
              <w:rPr>
                <w:rStyle w:val="Hyperlink"/>
                <w:noProof/>
              </w:rPr>
              <w:t>6</w:t>
            </w:r>
            <w:r w:rsidRPr="00A305D9">
              <w:rPr>
                <w:rFonts w:eastAsiaTheme="minorEastAsia"/>
                <w:noProof/>
                <w:kern w:val="2"/>
                <w:sz w:val="24"/>
                <w:szCs w:val="24"/>
                <w14:ligatures w14:val="standardContextual"/>
              </w:rPr>
              <w:tab/>
            </w:r>
            <w:r w:rsidRPr="00A305D9">
              <w:rPr>
                <w:rStyle w:val="Hyperlink"/>
                <w:noProof/>
              </w:rPr>
              <w:t>Photoisomerization studies</w:t>
            </w:r>
            <w:r w:rsidRPr="00A305D9">
              <w:rPr>
                <w:noProof/>
                <w:webHidden/>
              </w:rPr>
              <w:tab/>
            </w:r>
            <w:r w:rsidRPr="00A305D9">
              <w:rPr>
                <w:noProof/>
                <w:webHidden/>
              </w:rPr>
              <w:fldChar w:fldCharType="begin"/>
            </w:r>
            <w:r w:rsidRPr="00A305D9">
              <w:rPr>
                <w:noProof/>
                <w:webHidden/>
              </w:rPr>
              <w:instrText xml:space="preserve"> PAGEREF _Toc198719238 \h </w:instrText>
            </w:r>
            <w:r w:rsidRPr="00A305D9">
              <w:rPr>
                <w:noProof/>
                <w:webHidden/>
              </w:rPr>
            </w:r>
            <w:r w:rsidRPr="00A305D9">
              <w:rPr>
                <w:noProof/>
                <w:webHidden/>
              </w:rPr>
              <w:fldChar w:fldCharType="separate"/>
            </w:r>
            <w:r w:rsidR="00863BCC">
              <w:rPr>
                <w:noProof/>
                <w:webHidden/>
              </w:rPr>
              <w:t>24</w:t>
            </w:r>
            <w:r w:rsidRPr="00A305D9">
              <w:rPr>
                <w:noProof/>
                <w:webHidden/>
              </w:rPr>
              <w:fldChar w:fldCharType="end"/>
            </w:r>
          </w:hyperlink>
        </w:p>
        <w:p w14:paraId="51079860" w14:textId="279864BF" w:rsidR="00320762" w:rsidRPr="00A305D9" w:rsidRDefault="00320762">
          <w:pPr>
            <w:pStyle w:val="TOC1"/>
            <w:tabs>
              <w:tab w:val="left" w:pos="440"/>
              <w:tab w:val="right" w:leader="dot" w:pos="9062"/>
            </w:tabs>
            <w:rPr>
              <w:rFonts w:eastAsiaTheme="minorEastAsia"/>
              <w:noProof/>
              <w:kern w:val="2"/>
              <w:sz w:val="24"/>
              <w:szCs w:val="24"/>
              <w14:ligatures w14:val="standardContextual"/>
            </w:rPr>
          </w:pPr>
          <w:hyperlink w:anchor="_Toc198719239" w:history="1">
            <w:r w:rsidRPr="00A305D9">
              <w:rPr>
                <w:rStyle w:val="Hyperlink"/>
                <w:noProof/>
              </w:rPr>
              <w:t>7</w:t>
            </w:r>
            <w:r w:rsidRPr="00A305D9">
              <w:rPr>
                <w:rFonts w:eastAsiaTheme="minorEastAsia"/>
                <w:noProof/>
                <w:kern w:val="2"/>
                <w:sz w:val="24"/>
                <w:szCs w:val="24"/>
                <w14:ligatures w14:val="standardContextual"/>
              </w:rPr>
              <w:tab/>
            </w:r>
            <w:r w:rsidRPr="00A305D9">
              <w:rPr>
                <w:rStyle w:val="Hyperlink"/>
                <w:noProof/>
              </w:rPr>
              <w:t>Rheological data</w:t>
            </w:r>
            <w:r w:rsidRPr="00A305D9">
              <w:rPr>
                <w:noProof/>
                <w:webHidden/>
              </w:rPr>
              <w:tab/>
            </w:r>
            <w:r w:rsidRPr="00A305D9">
              <w:rPr>
                <w:noProof/>
                <w:webHidden/>
              </w:rPr>
              <w:fldChar w:fldCharType="begin"/>
            </w:r>
            <w:r w:rsidRPr="00A305D9">
              <w:rPr>
                <w:noProof/>
                <w:webHidden/>
              </w:rPr>
              <w:instrText xml:space="preserve"> PAGEREF _Toc198719239 \h </w:instrText>
            </w:r>
            <w:r w:rsidRPr="00A305D9">
              <w:rPr>
                <w:noProof/>
                <w:webHidden/>
              </w:rPr>
            </w:r>
            <w:r w:rsidRPr="00A305D9">
              <w:rPr>
                <w:noProof/>
                <w:webHidden/>
              </w:rPr>
              <w:fldChar w:fldCharType="separate"/>
            </w:r>
            <w:r w:rsidR="00863BCC">
              <w:rPr>
                <w:noProof/>
                <w:webHidden/>
              </w:rPr>
              <w:t>27</w:t>
            </w:r>
            <w:r w:rsidRPr="00A305D9">
              <w:rPr>
                <w:noProof/>
                <w:webHidden/>
              </w:rPr>
              <w:fldChar w:fldCharType="end"/>
            </w:r>
          </w:hyperlink>
        </w:p>
        <w:p w14:paraId="74E90BEB" w14:textId="2B6D78D6" w:rsidR="00927765" w:rsidRPr="00A305D9" w:rsidRDefault="00000000">
          <w:pPr>
            <w:rPr>
              <w:b/>
              <w:bCs/>
            </w:rPr>
          </w:pPr>
          <w:r w:rsidRPr="00A305D9">
            <w:rPr>
              <w:b/>
              <w:bCs/>
            </w:rPr>
            <w:fldChar w:fldCharType="end"/>
          </w:r>
        </w:p>
      </w:sdtContent>
    </w:sdt>
    <w:p w14:paraId="2B7B1E4C" w14:textId="77777777" w:rsidR="00927765" w:rsidRPr="00A305D9" w:rsidRDefault="00000000">
      <w:pPr>
        <w:spacing w:after="160" w:line="259" w:lineRule="auto"/>
        <w:jc w:val="left"/>
      </w:pPr>
      <w:r w:rsidRPr="00A305D9">
        <w:br w:type="page"/>
      </w:r>
    </w:p>
    <w:p w14:paraId="2D46210D" w14:textId="77777777" w:rsidR="00927765" w:rsidRPr="00A305D9" w:rsidRDefault="00000000">
      <w:pPr>
        <w:pStyle w:val="Heading1"/>
        <w:spacing w:before="0"/>
      </w:pPr>
      <w:bookmarkStart w:id="1" w:name="_Toc142990448"/>
      <w:bookmarkStart w:id="2" w:name="_Toc198719233"/>
      <w:r w:rsidRPr="00A305D9">
        <w:lastRenderedPageBreak/>
        <w:t>Experimental part</w:t>
      </w:r>
      <w:bookmarkEnd w:id="1"/>
      <w:bookmarkEnd w:id="2"/>
    </w:p>
    <w:p w14:paraId="766EC896" w14:textId="77777777" w:rsidR="00927765" w:rsidRPr="00A305D9" w:rsidRDefault="00000000">
      <w:pPr>
        <w:pStyle w:val="Heading2"/>
      </w:pPr>
      <w:bookmarkStart w:id="3" w:name="_Toc142990449"/>
      <w:r w:rsidRPr="00A305D9">
        <w:t>Materials</w:t>
      </w:r>
      <w:bookmarkEnd w:id="3"/>
    </w:p>
    <w:p w14:paraId="13120CAB" w14:textId="46AA3DBB" w:rsidR="00927765" w:rsidRPr="00A305D9" w:rsidRDefault="00000000" w:rsidP="0035655D">
      <w:pPr>
        <w:pStyle w:val="Heading2"/>
        <w:numPr>
          <w:ilvl w:val="0"/>
          <w:numId w:val="0"/>
        </w:numPr>
        <w:rPr>
          <w:sz w:val="22"/>
          <w:szCs w:val="22"/>
        </w:rPr>
      </w:pPr>
      <w:r w:rsidRPr="00A305D9">
        <w:rPr>
          <w:sz w:val="22"/>
          <w:szCs w:val="22"/>
        </w:rPr>
        <w:t xml:space="preserve">4,4’-azodibenzoyl dichloride (95%, Combi-Blocks), triethylamine (TEA, 99%, Sigma Aldrich),  2-(2-(2-methoxyethoxy) </w:t>
      </w:r>
      <w:r w:rsidR="00252E77" w:rsidRPr="00A305D9">
        <w:rPr>
          <w:sz w:val="22"/>
          <w:szCs w:val="22"/>
        </w:rPr>
        <w:t>ethanamine</w:t>
      </w:r>
      <w:r w:rsidRPr="00A305D9">
        <w:rPr>
          <w:sz w:val="22"/>
          <w:szCs w:val="22"/>
        </w:rPr>
        <w:t xml:space="preserve"> (95%, Sigma Aldrich), hydrochloric acid (37%, Bioworld), sodium sulfate anhydrous (Fisher Scientific), PEG (Amine)2, HCl Salt, MW 3500 (JenKem Technology), ethylenediamine (Sigma Aldrich), </w:t>
      </w:r>
      <w:bookmarkStart w:id="4" w:name="__DdeLink__831_1130629330"/>
      <w:r w:rsidRPr="00A305D9">
        <w:rPr>
          <w:rFonts w:eastAsia="DejaVu Sans" w:cs="DejaVu Sans"/>
          <w:sz w:val="22"/>
          <w:szCs w:val="22"/>
        </w:rPr>
        <w:t>⍺</w:t>
      </w:r>
      <w:bookmarkEnd w:id="4"/>
      <w:r w:rsidRPr="00A305D9">
        <w:rPr>
          <w:rFonts w:eastAsia="Calibri"/>
          <w:sz w:val="22"/>
          <w:szCs w:val="22"/>
        </w:rPr>
        <w:t>-cyclodextrin (</w:t>
      </w:r>
      <w:r w:rsidRPr="00A305D9">
        <w:rPr>
          <w:rFonts w:eastAsia="DejaVu Sans" w:cs="DejaVu Sans"/>
          <w:sz w:val="22"/>
          <w:szCs w:val="22"/>
        </w:rPr>
        <w:t>⍺</w:t>
      </w:r>
      <w:r w:rsidRPr="00A305D9">
        <w:rPr>
          <w:rFonts w:eastAsia="Calibri"/>
          <w:sz w:val="22"/>
          <w:szCs w:val="22"/>
        </w:rPr>
        <w:t xml:space="preserve">-CD, </w:t>
      </w:r>
      <w:r w:rsidRPr="00A305D9">
        <w:rPr>
          <w:rFonts w:eastAsiaTheme="minorHAnsi" w:cstheme="minorBidi"/>
          <w:sz w:val="22"/>
          <w:szCs w:val="22"/>
        </w:rPr>
        <w:t>≥</w:t>
      </w:r>
      <w:r w:rsidRPr="00A305D9">
        <w:rPr>
          <w:rFonts w:eastAsia="Calibri"/>
          <w:sz w:val="22"/>
          <w:szCs w:val="22"/>
        </w:rPr>
        <w:t>98%, Sigma Aldrich)</w:t>
      </w:r>
      <w:r w:rsidRPr="00A305D9">
        <w:rPr>
          <w:rFonts w:eastAsiaTheme="minorHAnsi" w:cstheme="minorBidi"/>
          <w:sz w:val="22"/>
          <w:szCs w:val="22"/>
        </w:rPr>
        <w:t>, 1-fluoro-2,4-dinitrobenzene (DNFB, 97%, Sigma Aldrich), sodium hydroxide anhydrous (≥98%, Sigma Aldrich), div</w:t>
      </w:r>
      <w:r w:rsidR="00903A9A" w:rsidRPr="00A305D9">
        <w:rPr>
          <w:rFonts w:eastAsiaTheme="minorHAnsi" w:cstheme="minorBidi"/>
          <w:sz w:val="22"/>
          <w:szCs w:val="22"/>
        </w:rPr>
        <w:t>i</w:t>
      </w:r>
      <w:r w:rsidRPr="00A305D9">
        <w:rPr>
          <w:rFonts w:eastAsiaTheme="minorHAnsi" w:cstheme="minorBidi"/>
          <w:sz w:val="22"/>
          <w:szCs w:val="22"/>
        </w:rPr>
        <w:t>n</w:t>
      </w:r>
      <w:r w:rsidR="00903A9A" w:rsidRPr="00A305D9">
        <w:rPr>
          <w:rFonts w:eastAsiaTheme="minorHAnsi" w:cstheme="minorBidi"/>
          <w:sz w:val="22"/>
          <w:szCs w:val="22"/>
        </w:rPr>
        <w:t>y</w:t>
      </w:r>
      <w:r w:rsidRPr="00A305D9">
        <w:rPr>
          <w:rFonts w:eastAsiaTheme="minorHAnsi" w:cstheme="minorBidi"/>
          <w:sz w:val="22"/>
          <w:szCs w:val="22"/>
        </w:rPr>
        <w:t>lsulfone (DVS, 97%, Sigma Aldrich)</w:t>
      </w:r>
      <w:r w:rsidRPr="00A305D9">
        <w:rPr>
          <w:sz w:val="22"/>
          <w:szCs w:val="22"/>
        </w:rPr>
        <w:t xml:space="preserve"> were used without any further purification. Ultrapure Milli-Q water with a resistivity of 18.2 MΩ·cm</w:t>
      </w:r>
      <w:r w:rsidRPr="00A305D9">
        <w:rPr>
          <w:sz w:val="22"/>
          <w:szCs w:val="22"/>
          <w:vertAlign w:val="superscript"/>
        </w:rPr>
        <w:t>−1</w:t>
      </w:r>
      <w:r w:rsidRPr="00A305D9">
        <w:rPr>
          <w:sz w:val="22"/>
          <w:szCs w:val="22"/>
        </w:rPr>
        <w:t xml:space="preserve"> and all solvents were purchased from commercial sources and used without further modification.</w:t>
      </w:r>
    </w:p>
    <w:p w14:paraId="367CBE6F" w14:textId="77777777" w:rsidR="00927765" w:rsidRPr="00A305D9" w:rsidRDefault="00000000">
      <w:pPr>
        <w:pStyle w:val="Heading2"/>
      </w:pPr>
      <w:bookmarkStart w:id="5" w:name="_Toc142990450"/>
      <w:r w:rsidRPr="00A305D9">
        <w:t>Instrumentation</w:t>
      </w:r>
      <w:bookmarkEnd w:id="5"/>
    </w:p>
    <w:p w14:paraId="6AA278A5" w14:textId="66CE8783" w:rsidR="00927765" w:rsidRPr="00A305D9" w:rsidRDefault="00000000">
      <w:r w:rsidRPr="00A305D9">
        <w:rPr>
          <w:b/>
          <w:vertAlign w:val="superscript"/>
        </w:rPr>
        <w:t>1</w:t>
      </w:r>
      <w:r w:rsidRPr="00A305D9">
        <w:rPr>
          <w:b/>
        </w:rPr>
        <w:t xml:space="preserve">H and </w:t>
      </w:r>
      <w:r w:rsidRPr="00A305D9">
        <w:rPr>
          <w:b/>
          <w:vertAlign w:val="superscript"/>
        </w:rPr>
        <w:t>13</w:t>
      </w:r>
      <w:r w:rsidRPr="00A305D9">
        <w:rPr>
          <w:b/>
        </w:rPr>
        <w:t>C NMR</w:t>
      </w:r>
      <w:r w:rsidRPr="00A305D9">
        <w:t xml:space="preserve"> spectra were recorded on a Bruker Biospin 400 NMR spectrometer (400</w:t>
      </w:r>
      <w:r w:rsidR="00252E77" w:rsidRPr="00A305D9">
        <w:t> </w:t>
      </w:r>
      <w:r w:rsidRPr="00A305D9">
        <w:t xml:space="preserve">MHz) and are reported as follows: chemical shift </w:t>
      </w:r>
      <w:r w:rsidRPr="00A305D9">
        <w:rPr>
          <w:i/>
          <w:iCs/>
        </w:rPr>
        <w:t>d</w:t>
      </w:r>
      <w:r w:rsidRPr="00A305D9">
        <w:t xml:space="preserve"> (ppm) (multiplicity, coupling constant</w:t>
      </w:r>
      <w:r w:rsidR="00252E77" w:rsidRPr="00A305D9">
        <w:t> </w:t>
      </w:r>
      <w:r w:rsidRPr="00A305D9">
        <w:rPr>
          <w:i/>
          <w:iCs/>
        </w:rPr>
        <w:t>J</w:t>
      </w:r>
      <w:r w:rsidRPr="00A305D9">
        <w:t xml:space="preserve"> (Hz), number of protons, assignment). The residual protonated solvent signals of DMSO-</w:t>
      </w:r>
      <w:r w:rsidRPr="00A305D9">
        <w:rPr>
          <w:i/>
          <w:iCs/>
        </w:rPr>
        <w:t>d</w:t>
      </w:r>
      <w:r w:rsidRPr="00A305D9">
        <w:rPr>
          <w:vertAlign w:val="subscript"/>
        </w:rPr>
        <w:t>6</w:t>
      </w:r>
      <w:r w:rsidRPr="00A305D9">
        <w:t xml:space="preserve"> (</w:t>
      </w:r>
      <w:r w:rsidRPr="00A305D9">
        <w:rPr>
          <w:rFonts w:ascii="Symbol" w:hAnsi="Symbol"/>
        </w:rPr>
        <w:t>d</w:t>
      </w:r>
      <w:r w:rsidRPr="00A305D9">
        <w:rPr>
          <w:vertAlign w:val="subscript"/>
        </w:rPr>
        <w:t>H</w:t>
      </w:r>
      <w:r w:rsidR="005A35F3" w:rsidRPr="00A305D9">
        <w:t> = </w:t>
      </w:r>
      <w:r w:rsidRPr="00A305D9">
        <w:t>2.50 ppm) and CDCl</w:t>
      </w:r>
      <w:r w:rsidRPr="00A305D9">
        <w:rPr>
          <w:vertAlign w:val="subscript"/>
        </w:rPr>
        <w:t>3</w:t>
      </w:r>
      <w:r w:rsidRPr="00A305D9">
        <w:t xml:space="preserve"> (</w:t>
      </w:r>
      <w:r w:rsidRPr="00A305D9">
        <w:rPr>
          <w:rFonts w:ascii="Symbol" w:hAnsi="Symbol"/>
        </w:rPr>
        <w:t>d</w:t>
      </w:r>
      <w:r w:rsidRPr="00A305D9">
        <w:rPr>
          <w:vertAlign w:val="subscript"/>
        </w:rPr>
        <w:t>H</w:t>
      </w:r>
      <w:r w:rsidRPr="00A305D9">
        <w:t xml:space="preserve"> = 7.26 ppm) were used as reference. Chemical shifts are reported in ppm to the nearest 0.01 ppm for </w:t>
      </w:r>
      <w:r w:rsidRPr="00A305D9">
        <w:rPr>
          <w:vertAlign w:val="superscript"/>
        </w:rPr>
        <w:t>1</w:t>
      </w:r>
      <w:r w:rsidRPr="00A305D9">
        <w:t>H</w:t>
      </w:r>
      <w:r w:rsidR="00903A9A" w:rsidRPr="00A305D9">
        <w:t xml:space="preserve"> NMR</w:t>
      </w:r>
      <w:r w:rsidRPr="00A305D9">
        <w:t>. The data was analyzed using the Mest</w:t>
      </w:r>
      <w:r w:rsidR="00252E77" w:rsidRPr="00A305D9">
        <w:t>r</w:t>
      </w:r>
      <w:r w:rsidRPr="00A305D9">
        <w:t xml:space="preserve">eNova software (Version 14.2.3-29241, Mestrelab Research S.L.). </w:t>
      </w:r>
    </w:p>
    <w:p w14:paraId="75FB475A" w14:textId="5166264D" w:rsidR="00927765" w:rsidRPr="00A305D9" w:rsidRDefault="00000000">
      <w:pPr>
        <w:rPr>
          <w:color w:val="000000"/>
        </w:rPr>
      </w:pPr>
      <w:r w:rsidRPr="00A305D9">
        <w:rPr>
          <w:b/>
          <w:bCs/>
        </w:rPr>
        <w:t xml:space="preserve">UV/Vis Spectroscopy </w:t>
      </w:r>
      <w:r w:rsidRPr="00A305D9">
        <w:rPr>
          <w:color w:val="000000"/>
        </w:rPr>
        <w:t>were recorded on Cary 300 (Varian</w:t>
      </w:r>
      <w:r w:rsidR="00252E77" w:rsidRPr="00A305D9">
        <w:rPr>
          <w:color w:val="000000"/>
        </w:rPr>
        <w:t>-</w:t>
      </w:r>
      <w:r w:rsidRPr="00A305D9">
        <w:rPr>
          <w:color w:val="000000"/>
        </w:rPr>
        <w:t>Agilent) double beam spectrophotometer, and Cary 50 Bio single beam spectrophotometer, using cuvettes with 1 cm path length at room temperature (~20-25 °C).</w:t>
      </w:r>
      <w:r w:rsidR="00A10068" w:rsidRPr="00A305D9">
        <w:rPr>
          <w:color w:val="000000"/>
        </w:rPr>
        <w:t xml:space="preserve"> Irradiation experiments were performed with a Helios Quartz (125 W</w:t>
      </w:r>
      <w:r w:rsidR="00F4169A" w:rsidRPr="00A305D9">
        <w:rPr>
          <w:color w:val="000000"/>
        </w:rPr>
        <w:t xml:space="preserve">) </w:t>
      </w:r>
      <w:r w:rsidR="00A10068" w:rsidRPr="00A305D9">
        <w:rPr>
          <w:color w:val="000000"/>
        </w:rPr>
        <w:t xml:space="preserve">medium-pressure mercury lamp in </w:t>
      </w:r>
      <w:r w:rsidR="00F4169A" w:rsidRPr="00A305D9">
        <w:rPr>
          <w:color w:val="000000"/>
        </w:rPr>
        <w:t xml:space="preserve">DMSO </w:t>
      </w:r>
      <w:r w:rsidR="00864239" w:rsidRPr="00A305D9">
        <w:rPr>
          <w:color w:val="000000"/>
        </w:rPr>
        <w:t xml:space="preserve">and </w:t>
      </w:r>
      <w:r w:rsidR="00E40A82" w:rsidRPr="00A305D9">
        <w:rPr>
          <w:rFonts w:cs="Noto Sans Devanagari"/>
          <w:iCs/>
          <w:szCs w:val="24"/>
        </w:rPr>
        <w:t>in 15:85 CH</w:t>
      </w:r>
      <w:r w:rsidR="00E40A82" w:rsidRPr="00A305D9">
        <w:rPr>
          <w:rFonts w:cs="Noto Sans Devanagari"/>
          <w:iCs/>
          <w:szCs w:val="24"/>
          <w:vertAlign w:val="subscript"/>
        </w:rPr>
        <w:t>3</w:t>
      </w:r>
      <w:r w:rsidR="00E40A82" w:rsidRPr="00A305D9">
        <w:rPr>
          <w:rFonts w:cs="Noto Sans Devanagari"/>
          <w:iCs/>
          <w:szCs w:val="24"/>
        </w:rPr>
        <w:t>CN-H</w:t>
      </w:r>
      <w:r w:rsidR="00E40A82" w:rsidRPr="00A305D9">
        <w:rPr>
          <w:rFonts w:cs="Noto Sans Devanagari"/>
          <w:iCs/>
          <w:szCs w:val="24"/>
          <w:vertAlign w:val="subscript"/>
        </w:rPr>
        <w:t>2</w:t>
      </w:r>
      <w:r w:rsidR="00E40A82" w:rsidRPr="00A305D9">
        <w:rPr>
          <w:rFonts w:cs="Noto Sans Devanagari"/>
          <w:iCs/>
          <w:szCs w:val="24"/>
        </w:rPr>
        <w:t xml:space="preserve">O </w:t>
      </w:r>
      <w:r w:rsidR="00A10068" w:rsidRPr="00A305D9">
        <w:rPr>
          <w:color w:val="000000"/>
        </w:rPr>
        <w:t xml:space="preserve">solutions at room temperature </w:t>
      </w:r>
      <w:r w:rsidR="00F4169A" w:rsidRPr="00A305D9">
        <w:rPr>
          <w:color w:val="000000"/>
        </w:rPr>
        <w:t xml:space="preserve">(~20-25 °C). </w:t>
      </w:r>
      <w:r w:rsidR="00A10068" w:rsidRPr="00A305D9">
        <w:rPr>
          <w:color w:val="000000"/>
        </w:rPr>
        <w:t>The desired Hg emission line was selected with an interference filter. The incident light intensity was measured for each experiment using the ferrioxalate actinometer</w:t>
      </w:r>
      <w:r w:rsidR="00A10068" w:rsidRPr="00A305D9">
        <w:rPr>
          <w:rFonts w:ascii="Arial" w:hAnsi="Arial" w:cs="Arial"/>
          <w:vertAlign w:val="superscript"/>
        </w:rPr>
        <w:t>[1]</w:t>
      </w:r>
      <w:r w:rsidR="00A10068" w:rsidRPr="00A305D9">
        <w:rPr>
          <w:color w:val="000000"/>
        </w:rPr>
        <w:t xml:space="preserve"> and it was of the order of 10</w:t>
      </w:r>
      <w:r w:rsidR="00A10068" w:rsidRPr="00A305D9">
        <w:rPr>
          <w:color w:val="000000"/>
          <w:vertAlign w:val="superscript"/>
        </w:rPr>
        <w:t>-7</w:t>
      </w:r>
      <w:r w:rsidR="00F4169A" w:rsidRPr="00A305D9">
        <w:rPr>
          <w:color w:val="000000"/>
        </w:rPr>
        <w:t>-</w:t>
      </w:r>
      <w:r w:rsidR="00A10068" w:rsidRPr="00A305D9">
        <w:rPr>
          <w:color w:val="000000"/>
        </w:rPr>
        <w:t>10</w:t>
      </w:r>
      <w:r w:rsidR="00A10068" w:rsidRPr="00A305D9">
        <w:rPr>
          <w:color w:val="000000"/>
          <w:vertAlign w:val="superscript"/>
        </w:rPr>
        <w:t>-8</w:t>
      </w:r>
      <w:r w:rsidR="00A10068" w:rsidRPr="00A305D9">
        <w:rPr>
          <w:color w:val="000000"/>
        </w:rPr>
        <w:t xml:space="preserve"> h</w:t>
      </w:r>
      <w:r w:rsidR="00A10068" w:rsidRPr="00A305D9">
        <w:rPr>
          <w:rFonts w:cstheme="minorHAnsi"/>
          <w:color w:val="000000"/>
        </w:rPr>
        <w:t>ν</w:t>
      </w:r>
      <w:r w:rsidR="00A10068" w:rsidRPr="00A305D9">
        <w:rPr>
          <w:color w:val="000000"/>
        </w:rPr>
        <w:t>/s. The solutions were carefully stirred throughout the whole irradiation to ensure the homogeneity of the solution.</w:t>
      </w:r>
    </w:p>
    <w:p w14:paraId="43ED39BC" w14:textId="09FBCEB4" w:rsidR="00927765" w:rsidRPr="00A305D9" w:rsidRDefault="00000000">
      <w:r w:rsidRPr="00A305D9">
        <w:rPr>
          <w:b/>
        </w:rPr>
        <w:t>Isothermal Titration Calorimetry</w:t>
      </w:r>
      <w:r w:rsidRPr="00A305D9">
        <w:t xml:space="preserve"> (ITC) was performed on a Microcal PEAQ-ITC (Malvern Panalytical Ltd, Malvern, UK) using 15 vol% H</w:t>
      </w:r>
      <w:r w:rsidRPr="00A305D9">
        <w:rPr>
          <w:vertAlign w:val="subscript"/>
        </w:rPr>
        <w:t>2</w:t>
      </w:r>
      <w:r w:rsidRPr="00A305D9">
        <w:t>O/CH</w:t>
      </w:r>
      <w:r w:rsidRPr="00A305D9">
        <w:rPr>
          <w:vertAlign w:val="subscript"/>
        </w:rPr>
        <w:t>3</w:t>
      </w:r>
      <w:r w:rsidRPr="00A305D9">
        <w:t xml:space="preserve">CN as solvent. In the ITC experiment, the reference cell was filled with the solvent mixture, the sample cell was filled with the guest molecule and the injection pipette was loaded with the host macrocycle, with the concentration of the host being set to be 25 times higher than the concentration of the guest molecule. Then, </w:t>
      </w:r>
      <w:r w:rsidR="00A53FBD" w:rsidRPr="00A305D9">
        <w:t>19</w:t>
      </w:r>
      <w:r w:rsidRPr="00A305D9">
        <w:t xml:space="preserve"> consecutive injections were carried out (1 x 0.4 </w:t>
      </w:r>
      <w:r w:rsidRPr="00A305D9">
        <w:rPr>
          <w:rFonts w:ascii="Symbol" w:hAnsi="Symbol"/>
        </w:rPr>
        <w:t>m</w:t>
      </w:r>
      <w:r w:rsidRPr="00A305D9">
        <w:t>L, 1</w:t>
      </w:r>
      <w:r w:rsidR="00A53FBD" w:rsidRPr="00A305D9">
        <w:t>8</w:t>
      </w:r>
      <w:r w:rsidRPr="00A305D9">
        <w:t xml:space="preserve"> x 2 </w:t>
      </w:r>
      <w:r w:rsidRPr="00A305D9">
        <w:rPr>
          <w:rFonts w:ascii="Symbol" w:hAnsi="Symbol"/>
        </w:rPr>
        <w:t>m</w:t>
      </w:r>
      <w:r w:rsidRPr="00A305D9">
        <w:t>L), with an interval time of 150</w:t>
      </w:r>
      <w:r w:rsidR="005A35F3" w:rsidRPr="00A305D9">
        <w:t> </w:t>
      </w:r>
      <w:r w:rsidRPr="00A305D9">
        <w:t>s and the first injection being discarded. To determine the heat of dilution, the host was titrated to solvent mixture and the resulting dataset was used for baseline subtraction. All raw data of ITC were integrated by NITPIC (v.2.1.0),</w:t>
      </w:r>
      <w:r w:rsidR="00A10068" w:rsidRPr="00A305D9">
        <w:rPr>
          <w:rFonts w:ascii="Arial" w:hAnsi="Arial" w:cs="Arial"/>
          <w:vertAlign w:val="superscript"/>
        </w:rPr>
        <w:t>[</w:t>
      </w:r>
      <w:r w:rsidR="008C0318" w:rsidRPr="00A305D9">
        <w:rPr>
          <w:rFonts w:ascii="Arial" w:hAnsi="Arial" w:cs="Arial"/>
          <w:vertAlign w:val="superscript"/>
        </w:rPr>
        <w:t>2</w:t>
      </w:r>
      <w:r w:rsidR="00A10068" w:rsidRPr="00A305D9">
        <w:rPr>
          <w:rFonts w:ascii="Arial" w:hAnsi="Arial" w:cs="Arial"/>
          <w:vertAlign w:val="superscript"/>
        </w:rPr>
        <w:t>,</w:t>
      </w:r>
      <w:r w:rsidR="008C0318" w:rsidRPr="00A305D9">
        <w:rPr>
          <w:rFonts w:ascii="Arial" w:hAnsi="Arial" w:cs="Arial"/>
          <w:vertAlign w:val="superscript"/>
        </w:rPr>
        <w:t>3</w:t>
      </w:r>
      <w:r w:rsidR="00A10068" w:rsidRPr="00A305D9">
        <w:rPr>
          <w:rFonts w:ascii="Arial" w:hAnsi="Arial" w:cs="Arial"/>
          <w:vertAlign w:val="superscript"/>
        </w:rPr>
        <w:t>]</w:t>
      </w:r>
      <w:r w:rsidRPr="00A305D9">
        <w:t xml:space="preserve"> fitted in Sedphat (v</w:t>
      </w:r>
      <w:r w:rsidR="00FE2072" w:rsidRPr="00A305D9">
        <w:t>.</w:t>
      </w:r>
      <w:r w:rsidRPr="00A305D9">
        <w:t>15.2b),</w:t>
      </w:r>
      <w:r w:rsidR="00A10068" w:rsidRPr="00A305D9">
        <w:rPr>
          <w:rFonts w:ascii="Arial" w:hAnsi="Arial" w:cs="Arial"/>
          <w:vertAlign w:val="superscript"/>
        </w:rPr>
        <w:t>[</w:t>
      </w:r>
      <w:r w:rsidR="008C0318" w:rsidRPr="00A305D9">
        <w:rPr>
          <w:rFonts w:ascii="Arial" w:hAnsi="Arial" w:cs="Arial"/>
          <w:vertAlign w:val="superscript"/>
        </w:rPr>
        <w:t>4</w:t>
      </w:r>
      <w:r w:rsidR="00A10068" w:rsidRPr="00A305D9">
        <w:rPr>
          <w:rFonts w:ascii="Arial" w:hAnsi="Arial" w:cs="Arial"/>
          <w:vertAlign w:val="superscript"/>
        </w:rPr>
        <w:t>]</w:t>
      </w:r>
      <w:r w:rsidRPr="00A305D9">
        <w:t xml:space="preserve"> and plotted through GUSSI (v.2.1.4).</w:t>
      </w:r>
      <w:r w:rsidR="00A10068" w:rsidRPr="00A305D9">
        <w:rPr>
          <w:rFonts w:ascii="Arial" w:hAnsi="Arial" w:cs="Arial"/>
          <w:vertAlign w:val="superscript"/>
        </w:rPr>
        <w:t>[</w:t>
      </w:r>
      <w:r w:rsidR="008C0318" w:rsidRPr="00A305D9">
        <w:rPr>
          <w:rFonts w:ascii="Arial" w:hAnsi="Arial" w:cs="Arial"/>
          <w:vertAlign w:val="superscript"/>
        </w:rPr>
        <w:t>5</w:t>
      </w:r>
      <w:r w:rsidR="00A10068" w:rsidRPr="00A305D9">
        <w:rPr>
          <w:rFonts w:ascii="Arial" w:hAnsi="Arial" w:cs="Arial"/>
          <w:vertAlign w:val="superscript"/>
        </w:rPr>
        <w:t>]</w:t>
      </w:r>
      <w:r w:rsidR="00FE2072" w:rsidRPr="00A305D9">
        <w:t xml:space="preserve"> </w:t>
      </w:r>
    </w:p>
    <w:p w14:paraId="7ECCCCD1" w14:textId="57312FC3" w:rsidR="00927765" w:rsidRPr="00A305D9" w:rsidRDefault="00903A9A">
      <w:r w:rsidRPr="00A305D9">
        <w:rPr>
          <w:b/>
          <w:bCs/>
        </w:rPr>
        <w:lastRenderedPageBreak/>
        <w:t xml:space="preserve">Gel Permeation Chromatography (GPC). </w:t>
      </w:r>
      <w:r w:rsidRPr="00A305D9">
        <w:t>Molecular weights (M</w:t>
      </w:r>
      <w:r w:rsidRPr="00A305D9">
        <w:rPr>
          <w:vertAlign w:val="subscript"/>
        </w:rPr>
        <w:t>n</w:t>
      </w:r>
      <w:r w:rsidRPr="00A305D9">
        <w:t xml:space="preserve"> and M</w:t>
      </w:r>
      <w:r w:rsidRPr="00A305D9">
        <w:rPr>
          <w:vertAlign w:val="subscript"/>
        </w:rPr>
        <w:t>w</w:t>
      </w:r>
      <w:r w:rsidRPr="00A305D9">
        <w:t>) and dispersities (Ð = M</w:t>
      </w:r>
      <w:r w:rsidRPr="00A305D9">
        <w:rPr>
          <w:vertAlign w:val="subscript"/>
        </w:rPr>
        <w:t>w</w:t>
      </w:r>
      <w:r w:rsidRPr="00A305D9">
        <w:t>/M</w:t>
      </w:r>
      <w:r w:rsidRPr="00A305D9">
        <w:rPr>
          <w:vertAlign w:val="subscript"/>
        </w:rPr>
        <w:t>n</w:t>
      </w:r>
      <w:r w:rsidRPr="00A305D9">
        <w:t>) were determined by size exclusion chromatography (SEC). SEC analyses were carried out on an OMNISEC Resolve system, equipped with an OMNISEC Reveal triple detector (refractive index, light scattering and viscosity). Milli-Q water was used as an eluent and contained 0.1 M of sodium nitrate and 0.02% (w/v) sodium azide, which was filtered through a 0.2 μm Nylon filter before use. One guard column (8 × 50 mm, AGuard, Viscotek) and two A6000M general mixed gel columns (8 × 300 mm) were applied at a flow rate of 0.7 mL·min</w:t>
      </w:r>
      <w:r w:rsidRPr="00A305D9">
        <w:rPr>
          <w:vertAlign w:val="superscript"/>
        </w:rPr>
        <w:t>−1</w:t>
      </w:r>
      <w:r w:rsidRPr="00A305D9">
        <w:t xml:space="preserve"> at 25 </w:t>
      </w:r>
      <w:r w:rsidRPr="00A305D9">
        <w:rPr>
          <w:rFonts w:cs="Arial"/>
        </w:rPr>
        <w:t>°</w:t>
      </w:r>
      <w:r w:rsidRPr="00A305D9">
        <w:t>C. The incremental refractive index value was set to dn/dc = 0.135. For sample preparation, polymerized samples were dissolved in the carrier phase at a concentration of 0.25</w:t>
      </w:r>
      <w:r w:rsidRPr="00A305D9">
        <w:rPr>
          <w:rFonts w:cs="Arial"/>
        </w:rPr>
        <w:t>–</w:t>
      </w:r>
      <w:r w:rsidRPr="00A305D9">
        <w:t>1 mg·mL</w:t>
      </w:r>
      <w:r w:rsidRPr="00A305D9">
        <w:rPr>
          <w:vertAlign w:val="superscript"/>
        </w:rPr>
        <w:t>−1</w:t>
      </w:r>
      <w:r w:rsidRPr="00A305D9">
        <w:t xml:space="preserve"> for at least two days at ambient conditions. Each sample was injected at least twice and the values for M</w:t>
      </w:r>
      <w:r w:rsidRPr="00A305D9">
        <w:rPr>
          <w:vertAlign w:val="subscript"/>
        </w:rPr>
        <w:t>n</w:t>
      </w:r>
      <w:r w:rsidRPr="00A305D9">
        <w:t>, M</w:t>
      </w:r>
      <w:r w:rsidRPr="00A305D9">
        <w:rPr>
          <w:vertAlign w:val="subscript"/>
        </w:rPr>
        <w:t>w</w:t>
      </w:r>
      <w:r w:rsidRPr="00A305D9">
        <w:t xml:space="preserve"> and </w:t>
      </w:r>
      <w:r w:rsidRPr="00A305D9">
        <w:rPr>
          <w:rFonts w:cs="Arial"/>
        </w:rPr>
        <w:t>Đ</w:t>
      </w:r>
      <w:r w:rsidRPr="00A305D9">
        <w:t xml:space="preserve"> were averaged accordingly. The determination of molecular weights was achieved through triple detection mode and the results were exported using the OMNISEC Software (Version 11.32, Malvern Panalytical).</w:t>
      </w:r>
    </w:p>
    <w:p w14:paraId="11DA60DE" w14:textId="17467C61" w:rsidR="00927765" w:rsidRPr="00A305D9" w:rsidRDefault="00000000">
      <w:r w:rsidRPr="00A305D9">
        <w:rPr>
          <w:b/>
          <w:bCs/>
        </w:rPr>
        <w:t>Rheology.</w:t>
      </w:r>
      <w:r w:rsidRPr="00A305D9">
        <w:t xml:space="preserve"> All mechanical characterization experiments were performed on the strain</w:t>
      </w:r>
      <w:r w:rsidR="005A35F3" w:rsidRPr="00A305D9">
        <w:noBreakHyphen/>
      </w:r>
      <w:r w:rsidRPr="00A305D9">
        <w:t>controlled oscillatory Modular Compact Rheometer (MCR 502, Anton Paar) with a 20</w:t>
      </w:r>
      <w:r w:rsidR="005A35F3" w:rsidRPr="00A305D9">
        <w:t> </w:t>
      </w:r>
      <w:r w:rsidRPr="00A305D9">
        <w:t>mm diameter stainless steel (1.4404) parallel plate geometry (PP20, Anton Paar). The device was operated using the RheoCompass software (Anton Paar). The samples were loaded using automatic pipettes and excess material was trimmed before starting the measurement. Samples were measured at a gap size of 200 μm and water drops were added at the outside rim of the tool to prevent the evaporation of water and drying of the samples. All measurements were performed at 25 </w:t>
      </w:r>
      <w:r w:rsidRPr="00A305D9">
        <w:rPr>
          <w:rFonts w:cs="Arial"/>
        </w:rPr>
        <w:t>°</w:t>
      </w:r>
      <w:r w:rsidRPr="00A305D9">
        <w:t>C. The characterization protocol included a preconditioning step and the actual measurement. For the preconditioning, both storage (G′) and loss modulus (G′′) were recorded. Hereby, 360 data points were acquired in 3600 s at a shear strain of γ = 0.5% and an angular frequency of ω = 1 rad·s</w:t>
      </w:r>
      <w:r w:rsidRPr="00A305D9">
        <w:rPr>
          <w:vertAlign w:val="superscript"/>
        </w:rPr>
        <w:t>−1</w:t>
      </w:r>
      <w:r w:rsidRPr="00A305D9">
        <w:t>. During the actual measurements, six data points were recorded per decade using the parameter set described in the following. First, an oscillatory frequency sweep was performed by sweeping the angular frequency from 100 to 0.1 rad·s</w:t>
      </w:r>
      <w:r w:rsidRPr="00A305D9">
        <w:rPr>
          <w:vertAlign w:val="superscript"/>
        </w:rPr>
        <w:t>−1</w:t>
      </w:r>
      <w:r w:rsidRPr="00A305D9">
        <w:t xml:space="preserve"> at a constant shear strain of γ = 0.5% and recording G′ and G′′. Next, the oscillatory amplitude sweep was carried out, varying the shear strain from 0.1 to 2000% at ω = 10 rad·s</w:t>
      </w:r>
      <w:r w:rsidRPr="00A305D9">
        <w:rPr>
          <w:vertAlign w:val="superscript"/>
        </w:rPr>
        <w:t>−1</w:t>
      </w:r>
      <w:r w:rsidRPr="00A305D9">
        <w:t xml:space="preserve"> angular frequency capturing G′ and G′′.</w:t>
      </w:r>
    </w:p>
    <w:p w14:paraId="01C2F0B4" w14:textId="77777777" w:rsidR="00927765" w:rsidRPr="00A305D9" w:rsidRDefault="00000000">
      <w:r w:rsidRPr="00A305D9">
        <w:rPr>
          <w:szCs w:val="24"/>
        </w:rPr>
        <w:t>The irradiation experiment was divided into two phases, a preconditioning step and the actual measurement.  For the preconditioning, both storage (G′) and loss modulus (G′′) were recorded. Hereby, 360 data points were acquired in 3600 s at a shear strain of γ = 5% and an angular frequency of ω = 1 rad·s</w:t>
      </w:r>
      <w:r w:rsidRPr="00A305D9">
        <w:rPr>
          <w:szCs w:val="24"/>
          <w:vertAlign w:val="superscript"/>
        </w:rPr>
        <w:t>−1</w:t>
      </w:r>
      <w:r w:rsidRPr="00A305D9">
        <w:rPr>
          <w:szCs w:val="24"/>
        </w:rPr>
        <w:t>. During the actual measurement a time sweep was performed with a constant angular frequency  ω = 1 rad·s</w:t>
      </w:r>
      <w:r w:rsidRPr="00A305D9">
        <w:rPr>
          <w:szCs w:val="24"/>
          <w:vertAlign w:val="superscript"/>
        </w:rPr>
        <w:t xml:space="preserve">−1 </w:t>
      </w:r>
      <w:r w:rsidRPr="00A305D9">
        <w:rPr>
          <w:szCs w:val="24"/>
        </w:rPr>
        <w:t>and shear strain γ = 5%, alternating 10 minutes of darkness, with 10 minutes of irradiation at 365 nm, then 10 minutes of darkens again followed by 10 minutes of irradiation at 455 nm.</w:t>
      </w:r>
    </w:p>
    <w:p w14:paraId="2E98EAE1" w14:textId="77777777" w:rsidR="00927765" w:rsidRPr="00A305D9" w:rsidRDefault="00000000">
      <w:pPr>
        <w:rPr>
          <w:b/>
          <w:szCs w:val="24"/>
        </w:rPr>
      </w:pPr>
      <w:r w:rsidRPr="00A305D9">
        <w:rPr>
          <w:szCs w:val="24"/>
        </w:rPr>
        <w:lastRenderedPageBreak/>
        <w:t>For the irradiation, a four-channel LED driver (</w:t>
      </w:r>
      <w:r w:rsidRPr="00A305D9">
        <w:rPr>
          <w:i/>
          <w:iCs/>
          <w:szCs w:val="24"/>
        </w:rPr>
        <w:t>ThorLabs – DC4104</w:t>
      </w:r>
      <w:r w:rsidRPr="00A305D9">
        <w:rPr>
          <w:szCs w:val="24"/>
        </w:rPr>
        <w:t>) was used, switching between 365 nm and 455 nm. The light power was measured with an optical power meter (</w:t>
      </w:r>
      <w:r w:rsidRPr="00A305D9">
        <w:rPr>
          <w:i/>
          <w:iCs/>
          <w:szCs w:val="24"/>
        </w:rPr>
        <w:t>ThorLabs – PM100D</w:t>
      </w:r>
      <w:r w:rsidRPr="00A305D9">
        <w:rPr>
          <w:szCs w:val="24"/>
        </w:rPr>
        <w:t>).</w:t>
      </w:r>
    </w:p>
    <w:p w14:paraId="3B778A24" w14:textId="073E2650" w:rsidR="00927765" w:rsidRPr="00A305D9" w:rsidRDefault="00000000">
      <w:pPr>
        <w:rPr>
          <w:szCs w:val="24"/>
        </w:rPr>
      </w:pPr>
      <w:r w:rsidRPr="00A305D9">
        <w:rPr>
          <w:b/>
          <w:bCs/>
          <w:szCs w:val="24"/>
        </w:rPr>
        <w:t xml:space="preserve">Circular dichroism (CD) </w:t>
      </w:r>
      <w:r w:rsidRPr="00A305D9">
        <w:rPr>
          <w:szCs w:val="24"/>
        </w:rPr>
        <w:t>spectra were recorded on a Jasco-175 spectropolarimeter. The CD instrument was purged with N</w:t>
      </w:r>
      <w:r w:rsidRPr="00A305D9">
        <w:rPr>
          <w:szCs w:val="24"/>
          <w:vertAlign w:val="subscript"/>
        </w:rPr>
        <w:t>2</w:t>
      </w:r>
      <w:r w:rsidRPr="00A305D9">
        <w:rPr>
          <w:szCs w:val="24"/>
        </w:rPr>
        <w:t xml:space="preserve"> for at least 30 min and the instrumental parameters were set as data pitch 0.5 nm, band width 5 nm, response 8 s, sensitivity standard, and scan speed</w:t>
      </w:r>
      <w:r w:rsidR="00C42CB0" w:rsidRPr="00A305D9">
        <w:rPr>
          <w:szCs w:val="24"/>
        </w:rPr>
        <w:t xml:space="preserve"> </w:t>
      </w:r>
      <w:r w:rsidRPr="00A305D9">
        <w:rPr>
          <w:szCs w:val="24"/>
        </w:rPr>
        <w:t>50 nm</w:t>
      </w:r>
      <w:r w:rsidR="00C42CB0" w:rsidRPr="00A305D9">
        <w:rPr>
          <w:szCs w:val="24"/>
        </w:rPr>
        <w:t xml:space="preserve"> </w:t>
      </w:r>
      <w:r w:rsidRPr="00A305D9">
        <w:rPr>
          <w:szCs w:val="24"/>
        </w:rPr>
        <w:t>min</w:t>
      </w:r>
      <w:r w:rsidRPr="00A305D9">
        <w:rPr>
          <w:szCs w:val="24"/>
          <w:vertAlign w:val="superscript"/>
        </w:rPr>
        <w:t>−1</w:t>
      </w:r>
      <w:r w:rsidRPr="00A305D9">
        <w:rPr>
          <w:szCs w:val="24"/>
        </w:rPr>
        <w:t>. All the experiments were carried out at room temperature in a 1</w:t>
      </w:r>
      <w:r w:rsidR="00FE2072" w:rsidRPr="00A305D9">
        <w:rPr>
          <w:szCs w:val="24"/>
        </w:rPr>
        <w:t> </w:t>
      </w:r>
      <w:r w:rsidRPr="00A305D9">
        <w:rPr>
          <w:szCs w:val="24"/>
        </w:rPr>
        <w:t>cm quartz cuvette.</w:t>
      </w:r>
    </w:p>
    <w:p w14:paraId="4CAFF31F" w14:textId="77777777" w:rsidR="00A524C0" w:rsidRPr="00A305D9" w:rsidRDefault="00D46793" w:rsidP="00D46793">
      <w:r w:rsidRPr="00A305D9">
        <w:rPr>
          <w:b/>
          <w:bCs/>
        </w:rPr>
        <w:t>Matrix-assisted laser desorption ionization Time-of-flight mass spectrometry (MALDI-ToF)</w:t>
      </w:r>
      <w:r w:rsidRPr="00A305D9">
        <w:t xml:space="preserve"> was performed on a Bruker ultrafleXtreme equipped with a 337 nm smartbeam laser in linear mode. THF solutions of sodium trifluoroacetate, analyte and DHB matrix were mixed and applied on the sample plate. The laser repetition rate was 100 Hz and the number of shots was 1000. </w:t>
      </w:r>
    </w:p>
    <w:p w14:paraId="5FE7C684" w14:textId="77777777" w:rsidR="00982518" w:rsidRPr="00A305D9" w:rsidRDefault="00982518" w:rsidP="00D46793"/>
    <w:p w14:paraId="155B2342" w14:textId="250D9F37" w:rsidR="005A7A26" w:rsidRPr="00A305D9" w:rsidRDefault="005A7A26" w:rsidP="00D46793">
      <w:r w:rsidRPr="00A305D9">
        <w:br w:type="page"/>
      </w:r>
    </w:p>
    <w:p w14:paraId="4B2270DF" w14:textId="77777777" w:rsidR="00927765" w:rsidRPr="00A305D9" w:rsidRDefault="00000000">
      <w:pPr>
        <w:pStyle w:val="Heading2"/>
        <w:spacing w:before="0"/>
      </w:pPr>
      <w:bookmarkStart w:id="6" w:name="_Toc142990451"/>
      <w:r w:rsidRPr="00A305D9">
        <w:lastRenderedPageBreak/>
        <w:t>Syntheses</w:t>
      </w:r>
      <w:bookmarkEnd w:id="6"/>
    </w:p>
    <w:p w14:paraId="0350FAED" w14:textId="3211F1DE" w:rsidR="00927765" w:rsidRPr="00A305D9" w:rsidRDefault="00000000">
      <w:pPr>
        <w:pStyle w:val="Heading3"/>
      </w:pPr>
      <w:r w:rsidRPr="00A305D9">
        <w:t>Synthesis of PEG-azobenzene polymer</w:t>
      </w:r>
      <w:r w:rsidR="00861C45" w:rsidRPr="00A305D9">
        <w:t xml:space="preserve"> </w:t>
      </w:r>
      <w:r w:rsidR="00861C45" w:rsidRPr="00A305D9">
        <w:rPr>
          <w:b/>
          <w:bCs/>
        </w:rPr>
        <w:t>1</w:t>
      </w:r>
    </w:p>
    <w:p w14:paraId="54B6F664" w14:textId="35F6D24D" w:rsidR="00927765" w:rsidRPr="00A305D9" w:rsidRDefault="0023238C">
      <w:pPr>
        <w:rPr>
          <w:szCs w:val="24"/>
        </w:rPr>
      </w:pPr>
      <w:r w:rsidRPr="00A305D9">
        <w:object w:dxaOrig="10019" w:dyaOrig="1814" w14:anchorId="757633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75pt;height:81.8pt" o:ole="">
            <v:imagedata r:id="rId8" o:title=""/>
          </v:shape>
          <o:OLEObject Type="Embed" ProgID="ChemDraw.Document.6.0" ShapeID="_x0000_i1025" DrawAspect="Content" ObjectID="_1813573504" r:id="rId9"/>
        </w:object>
      </w:r>
    </w:p>
    <w:p w14:paraId="19030C73" w14:textId="7B09FEC3" w:rsidR="00927765" w:rsidRPr="00A305D9" w:rsidRDefault="0023238C" w:rsidP="00DD106A">
      <w:pPr>
        <w:rPr>
          <w:szCs w:val="24"/>
        </w:rPr>
      </w:pPr>
      <w:r w:rsidRPr="00A305D9">
        <w:rPr>
          <w:rFonts w:ascii="Arial" w:hAnsi="Arial" w:cs="Arial"/>
          <w:szCs w:val="24"/>
        </w:rPr>
        <w:t>α</w:t>
      </w:r>
      <w:r w:rsidR="009A1148" w:rsidRPr="00A305D9">
        <w:rPr>
          <w:noProof/>
        </w:rPr>
        <mc:AlternateContent>
          <mc:Choice Requires="wps">
            <w:drawing>
              <wp:anchor distT="0" distB="0" distL="114300" distR="114300" simplePos="0" relativeHeight="251664896" behindDoc="0" locked="0" layoutInCell="1" allowOverlap="1" wp14:anchorId="1CCDA7EA" wp14:editId="6B562CBA">
                <wp:simplePos x="0" y="0"/>
                <wp:positionH relativeFrom="column">
                  <wp:posOffset>0</wp:posOffset>
                </wp:positionH>
                <wp:positionV relativeFrom="paragraph">
                  <wp:posOffset>0</wp:posOffset>
                </wp:positionV>
                <wp:extent cx="635000" cy="635000"/>
                <wp:effectExtent l="0" t="0" r="3175" b="3175"/>
                <wp:wrapNone/>
                <wp:docPr id="934716922" name="AutoShape 9"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A9A6B9" id="AutoShape 9" o:spid="_x0000_s1026" style="position:absolute;margin-left:0;margin-top:0;width:50pt;height:50pt;z-index:25166489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Pr="00A305D9">
        <w:rPr>
          <w:rFonts w:ascii="Arial" w:hAnsi="Arial" w:cs="Arial"/>
          <w:szCs w:val="24"/>
        </w:rPr>
        <w:t>,ω</w:t>
      </w:r>
      <w:r w:rsidR="00903A9A" w:rsidRPr="00A305D9">
        <w:rPr>
          <w:szCs w:val="24"/>
        </w:rPr>
        <w:t xml:space="preserve">-Bis(amino) poly(ethylene glycol) </w:t>
      </w:r>
      <w:r w:rsidR="0035655D" w:rsidRPr="00A305D9">
        <w:rPr>
          <w:szCs w:val="24"/>
        </w:rPr>
        <w:t>(</w:t>
      </w:r>
      <w:r w:rsidR="00903A9A" w:rsidRPr="00A305D9">
        <w:rPr>
          <w:szCs w:val="24"/>
        </w:rPr>
        <w:t>3.5 kDa</w:t>
      </w:r>
      <w:r w:rsidR="0035655D" w:rsidRPr="00A305D9">
        <w:rPr>
          <w:szCs w:val="24"/>
        </w:rPr>
        <w:t xml:space="preserve">, </w:t>
      </w:r>
      <w:r w:rsidR="00903A9A" w:rsidRPr="00A305D9">
        <w:rPr>
          <w:szCs w:val="24"/>
        </w:rPr>
        <w:t xml:space="preserve">1.14 g, 0.326 mmol) </w:t>
      </w:r>
      <w:r w:rsidR="0035655D" w:rsidRPr="00A305D9">
        <w:rPr>
          <w:szCs w:val="24"/>
        </w:rPr>
        <w:t>and triethylamine (0.36</w:t>
      </w:r>
      <w:r w:rsidR="00101AFD" w:rsidRPr="00A305D9">
        <w:rPr>
          <w:szCs w:val="24"/>
        </w:rPr>
        <w:t> </w:t>
      </w:r>
      <w:r w:rsidR="0035655D" w:rsidRPr="00A305D9">
        <w:rPr>
          <w:szCs w:val="24"/>
        </w:rPr>
        <w:t xml:space="preserve">ml, 2.6 mmol) were </w:t>
      </w:r>
      <w:r w:rsidR="00903A9A" w:rsidRPr="00A305D9">
        <w:rPr>
          <w:szCs w:val="24"/>
        </w:rPr>
        <w:t>dissolved in CH</w:t>
      </w:r>
      <w:r w:rsidR="00903A9A" w:rsidRPr="00A305D9">
        <w:rPr>
          <w:szCs w:val="24"/>
          <w:vertAlign w:val="subscript"/>
        </w:rPr>
        <w:t>2</w:t>
      </w:r>
      <w:r w:rsidR="00903A9A" w:rsidRPr="00A305D9">
        <w:rPr>
          <w:szCs w:val="24"/>
        </w:rPr>
        <w:t>Cl</w:t>
      </w:r>
      <w:r w:rsidR="00903A9A" w:rsidRPr="00A305D9">
        <w:rPr>
          <w:szCs w:val="24"/>
          <w:vertAlign w:val="subscript"/>
        </w:rPr>
        <w:t>2</w:t>
      </w:r>
      <w:r w:rsidR="00903A9A" w:rsidRPr="00A305D9">
        <w:rPr>
          <w:szCs w:val="24"/>
        </w:rPr>
        <w:t xml:space="preserve"> </w:t>
      </w:r>
      <w:r w:rsidR="0035655D" w:rsidRPr="00A305D9">
        <w:rPr>
          <w:szCs w:val="24"/>
        </w:rPr>
        <w:t>(1.0 mL).</w:t>
      </w:r>
      <w:r w:rsidR="00101AFD" w:rsidRPr="00A305D9">
        <w:rPr>
          <w:szCs w:val="24"/>
        </w:rPr>
        <w:t xml:space="preserve"> </w:t>
      </w:r>
      <w:r w:rsidR="00903A9A" w:rsidRPr="00A305D9">
        <w:rPr>
          <w:szCs w:val="24"/>
        </w:rPr>
        <w:t>In a separate vial, 4,4’-azodibenzoyl dichloride (0.100 g, 0.330 mmol) was dissolved in CH</w:t>
      </w:r>
      <w:r w:rsidR="00903A9A" w:rsidRPr="00A305D9">
        <w:rPr>
          <w:szCs w:val="24"/>
          <w:vertAlign w:val="subscript"/>
        </w:rPr>
        <w:t>2</w:t>
      </w:r>
      <w:r w:rsidR="00903A9A" w:rsidRPr="00A305D9">
        <w:rPr>
          <w:szCs w:val="24"/>
        </w:rPr>
        <w:t>Cl</w:t>
      </w:r>
      <w:r w:rsidR="00903A9A" w:rsidRPr="00A305D9">
        <w:rPr>
          <w:szCs w:val="24"/>
          <w:vertAlign w:val="subscript"/>
        </w:rPr>
        <w:t>2</w:t>
      </w:r>
      <w:r w:rsidR="0035655D" w:rsidRPr="00A305D9">
        <w:rPr>
          <w:szCs w:val="24"/>
          <w:vertAlign w:val="subscript"/>
        </w:rPr>
        <w:t xml:space="preserve"> </w:t>
      </w:r>
      <w:r w:rsidR="0035655D" w:rsidRPr="00A305D9">
        <w:rPr>
          <w:szCs w:val="24"/>
        </w:rPr>
        <w:t>(3.7 mL)</w:t>
      </w:r>
      <w:r w:rsidR="00903A9A" w:rsidRPr="00A305D9">
        <w:rPr>
          <w:szCs w:val="24"/>
        </w:rPr>
        <w:t xml:space="preserve">. </w:t>
      </w:r>
      <w:r w:rsidR="0035655D" w:rsidRPr="00A305D9">
        <w:rPr>
          <w:szCs w:val="24"/>
        </w:rPr>
        <w:t>Then, t</w:t>
      </w:r>
      <w:r w:rsidR="00903A9A" w:rsidRPr="00A305D9">
        <w:rPr>
          <w:szCs w:val="24"/>
        </w:rPr>
        <w:t xml:space="preserve">he azobenzene solution was added </w:t>
      </w:r>
      <w:r w:rsidR="0035655D" w:rsidRPr="00A305D9">
        <w:rPr>
          <w:szCs w:val="24"/>
        </w:rPr>
        <w:t xml:space="preserve">dropwise </w:t>
      </w:r>
      <w:r w:rsidR="00903A9A" w:rsidRPr="00A305D9">
        <w:rPr>
          <w:szCs w:val="24"/>
        </w:rPr>
        <w:t xml:space="preserve">to the PEG solution, followed by the addition of </w:t>
      </w:r>
      <w:r w:rsidR="0035655D" w:rsidRPr="00A305D9">
        <w:rPr>
          <w:szCs w:val="24"/>
        </w:rPr>
        <w:t xml:space="preserve">more </w:t>
      </w:r>
      <w:r w:rsidR="00903A9A" w:rsidRPr="00A305D9">
        <w:rPr>
          <w:szCs w:val="24"/>
        </w:rPr>
        <w:t>CH</w:t>
      </w:r>
      <w:r w:rsidR="00903A9A" w:rsidRPr="00A305D9">
        <w:rPr>
          <w:szCs w:val="24"/>
          <w:vertAlign w:val="subscript"/>
        </w:rPr>
        <w:t>2</w:t>
      </w:r>
      <w:r w:rsidR="00903A9A" w:rsidRPr="00A305D9">
        <w:rPr>
          <w:szCs w:val="24"/>
        </w:rPr>
        <w:t>Cl</w:t>
      </w:r>
      <w:r w:rsidR="00903A9A" w:rsidRPr="00A305D9">
        <w:rPr>
          <w:szCs w:val="24"/>
          <w:vertAlign w:val="subscript"/>
        </w:rPr>
        <w:t>2</w:t>
      </w:r>
      <w:r w:rsidR="0035655D" w:rsidRPr="00A305D9">
        <w:rPr>
          <w:szCs w:val="24"/>
        </w:rPr>
        <w:t xml:space="preserve"> (2.0 mL)</w:t>
      </w:r>
      <w:r w:rsidR="00903A9A" w:rsidRPr="00A305D9">
        <w:rPr>
          <w:szCs w:val="24"/>
        </w:rPr>
        <w:t>. The reaction was stirred overnight at room temperature.</w:t>
      </w:r>
      <w:r w:rsidR="0035655D" w:rsidRPr="00A305D9">
        <w:rPr>
          <w:szCs w:val="24"/>
        </w:rPr>
        <w:t xml:space="preserve"> Subsequently, ethylenediamine (0.40 mL, 6.0 mmol) was added to the mixture and the reaction was stirred overnight at room temperature. </w:t>
      </w:r>
      <w:r w:rsidR="00DD106A" w:rsidRPr="00A305D9">
        <w:rPr>
          <w:szCs w:val="24"/>
        </w:rPr>
        <w:t xml:space="preserve">Then, the reaction mixture was washed with </w:t>
      </w:r>
      <w:r w:rsidR="00903A9A" w:rsidRPr="00A305D9">
        <w:rPr>
          <w:szCs w:val="24"/>
        </w:rPr>
        <w:t>0.1</w:t>
      </w:r>
      <w:r w:rsidR="00101AFD" w:rsidRPr="00A305D9">
        <w:rPr>
          <w:szCs w:val="24"/>
        </w:rPr>
        <w:t xml:space="preserve"> </w:t>
      </w:r>
      <w:r w:rsidR="00903A9A" w:rsidRPr="00A305D9">
        <w:rPr>
          <w:szCs w:val="24"/>
        </w:rPr>
        <w:t>M HCl</w:t>
      </w:r>
      <w:r w:rsidR="00903A9A" w:rsidRPr="00A305D9">
        <w:rPr>
          <w:szCs w:val="24"/>
          <w:vertAlign w:val="subscript"/>
        </w:rPr>
        <w:t>(aq</w:t>
      </w:r>
      <w:r w:rsidR="00101AFD" w:rsidRPr="00A305D9">
        <w:rPr>
          <w:szCs w:val="24"/>
          <w:vertAlign w:val="subscript"/>
        </w:rPr>
        <w:t>.</w:t>
      </w:r>
      <w:r w:rsidR="00903A9A" w:rsidRPr="00A305D9">
        <w:rPr>
          <w:szCs w:val="24"/>
          <w:vertAlign w:val="subscript"/>
        </w:rPr>
        <w:t>)</w:t>
      </w:r>
      <w:r w:rsidR="00101AFD" w:rsidRPr="00A305D9">
        <w:rPr>
          <w:szCs w:val="24"/>
        </w:rPr>
        <w:t> </w:t>
      </w:r>
      <w:r w:rsidR="00903A9A" w:rsidRPr="00A305D9">
        <w:rPr>
          <w:szCs w:val="24"/>
        </w:rPr>
        <w:t>(</w:t>
      </w:r>
      <w:r w:rsidR="00DD106A" w:rsidRPr="00A305D9">
        <w:rPr>
          <w:szCs w:val="24"/>
        </w:rPr>
        <w:t>1</w:t>
      </w:r>
      <w:r w:rsidR="00903A9A" w:rsidRPr="00A305D9">
        <w:rPr>
          <w:szCs w:val="24"/>
        </w:rPr>
        <w:t>×)</w:t>
      </w:r>
      <w:r w:rsidR="00DD106A" w:rsidRPr="00A305D9">
        <w:rPr>
          <w:szCs w:val="24"/>
        </w:rPr>
        <w:t xml:space="preserve"> and </w:t>
      </w:r>
      <w:r w:rsidR="00903A9A" w:rsidRPr="00A305D9">
        <w:rPr>
          <w:szCs w:val="24"/>
        </w:rPr>
        <w:t>brine (</w:t>
      </w:r>
      <w:r w:rsidR="00DD106A" w:rsidRPr="00A305D9">
        <w:rPr>
          <w:szCs w:val="24"/>
        </w:rPr>
        <w:t>2</w:t>
      </w:r>
      <w:r w:rsidR="00903A9A" w:rsidRPr="00A305D9">
        <w:rPr>
          <w:rFonts w:eastAsia="TimesNewRomanPSMT" w:cs="Arial"/>
          <w:color w:val="000000"/>
          <w:szCs w:val="24"/>
        </w:rPr>
        <w:t>×</w:t>
      </w:r>
      <w:r w:rsidR="00903A9A" w:rsidRPr="00A305D9">
        <w:rPr>
          <w:szCs w:val="24"/>
        </w:rPr>
        <w:t xml:space="preserve">). The organic </w:t>
      </w:r>
      <w:r w:rsidR="00DD106A" w:rsidRPr="00A305D9">
        <w:rPr>
          <w:szCs w:val="24"/>
        </w:rPr>
        <w:t xml:space="preserve">layer </w:t>
      </w:r>
      <w:r w:rsidR="00903A9A" w:rsidRPr="00A305D9">
        <w:rPr>
          <w:szCs w:val="24"/>
        </w:rPr>
        <w:t xml:space="preserve">was dried </w:t>
      </w:r>
      <w:r w:rsidR="00DD106A" w:rsidRPr="00A305D9">
        <w:rPr>
          <w:szCs w:val="24"/>
        </w:rPr>
        <w:t>(</w:t>
      </w:r>
      <w:r w:rsidR="00903A9A" w:rsidRPr="00A305D9">
        <w:rPr>
          <w:szCs w:val="24"/>
        </w:rPr>
        <w:t>Na</w:t>
      </w:r>
      <w:r w:rsidR="00903A9A" w:rsidRPr="00A305D9">
        <w:rPr>
          <w:szCs w:val="24"/>
          <w:vertAlign w:val="subscript"/>
        </w:rPr>
        <w:t>2</w:t>
      </w:r>
      <w:r w:rsidR="00903A9A" w:rsidRPr="00A305D9">
        <w:rPr>
          <w:szCs w:val="24"/>
        </w:rPr>
        <w:t>SO</w:t>
      </w:r>
      <w:r w:rsidR="00903A9A" w:rsidRPr="00A305D9">
        <w:rPr>
          <w:szCs w:val="24"/>
          <w:vertAlign w:val="subscript"/>
        </w:rPr>
        <w:t>4</w:t>
      </w:r>
      <w:r w:rsidR="00DD106A" w:rsidRPr="00A305D9">
        <w:rPr>
          <w:szCs w:val="24"/>
        </w:rPr>
        <w:t>)</w:t>
      </w:r>
      <w:r w:rsidR="00101AFD" w:rsidRPr="00A305D9">
        <w:rPr>
          <w:szCs w:val="24"/>
        </w:rPr>
        <w:t xml:space="preserve"> </w:t>
      </w:r>
      <w:r w:rsidR="00903A9A" w:rsidRPr="00A305D9">
        <w:rPr>
          <w:szCs w:val="24"/>
        </w:rPr>
        <w:t xml:space="preserve">and </w:t>
      </w:r>
      <w:r w:rsidR="00DD106A" w:rsidRPr="00A305D9">
        <w:rPr>
          <w:szCs w:val="24"/>
        </w:rPr>
        <w:t xml:space="preserve">evaporated under reduced pressure to give the final product </w:t>
      </w:r>
      <w:r w:rsidR="00861C45" w:rsidRPr="00A305D9">
        <w:rPr>
          <w:b/>
          <w:bCs/>
          <w:szCs w:val="24"/>
        </w:rPr>
        <w:t>1</w:t>
      </w:r>
      <w:r w:rsidR="00880B0B" w:rsidRPr="00A305D9">
        <w:rPr>
          <w:szCs w:val="24"/>
        </w:rPr>
        <w:t xml:space="preserve"> </w:t>
      </w:r>
      <w:r w:rsidR="00903A9A" w:rsidRPr="00A305D9">
        <w:rPr>
          <w:szCs w:val="24"/>
        </w:rPr>
        <w:t xml:space="preserve">as an orange plastic </w:t>
      </w:r>
      <w:r w:rsidR="00DD106A" w:rsidRPr="00A305D9">
        <w:rPr>
          <w:szCs w:val="24"/>
        </w:rPr>
        <w:t xml:space="preserve">solid </w:t>
      </w:r>
      <w:r w:rsidR="00903A9A" w:rsidRPr="00A305D9">
        <w:rPr>
          <w:szCs w:val="24"/>
        </w:rPr>
        <w:t>(1.12 g).</w:t>
      </w:r>
      <w:r w:rsidR="004F6671" w:rsidRPr="00A305D9">
        <w:rPr>
          <w:szCs w:val="24"/>
        </w:rPr>
        <w:t xml:space="preserve"> </w:t>
      </w:r>
      <w:r w:rsidRPr="00A305D9">
        <w:rPr>
          <w:bCs/>
          <w:szCs w:val="24"/>
          <w:vertAlign w:val="superscript"/>
        </w:rPr>
        <w:t>1</w:t>
      </w:r>
      <w:r w:rsidRPr="00A305D9">
        <w:rPr>
          <w:bCs/>
          <w:szCs w:val="24"/>
        </w:rPr>
        <w:t xml:space="preserve">H NMR </w:t>
      </w:r>
      <w:r w:rsidRPr="00A305D9">
        <w:rPr>
          <w:color w:val="000000"/>
        </w:rPr>
        <w:t>(400 MHz, DMSO-</w:t>
      </w:r>
      <w:r w:rsidRPr="00A305D9">
        <w:rPr>
          <w:i/>
          <w:iCs/>
          <w:color w:val="000000"/>
        </w:rPr>
        <w:t>d</w:t>
      </w:r>
      <w:r w:rsidRPr="00A305D9">
        <w:rPr>
          <w:color w:val="000000"/>
          <w:vertAlign w:val="subscript"/>
        </w:rPr>
        <w:t>6</w:t>
      </w:r>
      <w:r w:rsidRPr="00A305D9">
        <w:rPr>
          <w:color w:val="000000"/>
        </w:rPr>
        <w:t>) δ 8.76 (t, 2H, H3, backbone), 8.15 (d, 4H, H2, backbone), 8.04 (d, 4H, H1, backbone), 3.70</w:t>
      </w:r>
      <w:r w:rsidRPr="00A305D9">
        <w:rPr>
          <w:rFonts w:cstheme="minorHAnsi"/>
          <w:color w:val="000000"/>
        </w:rPr>
        <w:t>–</w:t>
      </w:r>
      <w:r w:rsidRPr="00A305D9">
        <w:rPr>
          <w:color w:val="000000"/>
        </w:rPr>
        <w:t>3.43 (m, 4H, H4</w:t>
      </w:r>
      <w:r w:rsidRPr="00A305D9">
        <w:rPr>
          <w:rFonts w:cstheme="minorHAnsi"/>
          <w:color w:val="000000"/>
        </w:rPr>
        <w:t>–</w:t>
      </w:r>
      <w:r w:rsidRPr="00A305D9">
        <w:rPr>
          <w:color w:val="000000"/>
        </w:rPr>
        <w:t>H7, PEG backbone).</w:t>
      </w:r>
    </w:p>
    <w:p w14:paraId="01DED747" w14:textId="77777777" w:rsidR="00B26F7C" w:rsidRPr="00A305D9" w:rsidRDefault="00B26F7C" w:rsidP="00DD106A">
      <w:pPr>
        <w:rPr>
          <w:szCs w:val="24"/>
        </w:rPr>
      </w:pPr>
    </w:p>
    <w:p w14:paraId="25014616" w14:textId="5875F3DD" w:rsidR="00927765" w:rsidRPr="00A305D9" w:rsidRDefault="00000000">
      <w:pPr>
        <w:pStyle w:val="Heading3"/>
      </w:pPr>
      <w:r w:rsidRPr="00A305D9">
        <w:t xml:space="preserve">Synthesis of the </w:t>
      </w:r>
      <w:r w:rsidR="00552C04" w:rsidRPr="00A305D9">
        <w:rPr>
          <w:rFonts w:cstheme="minorHAnsi"/>
        </w:rPr>
        <w:t>α</w:t>
      </w:r>
      <w:r w:rsidR="00552C04" w:rsidRPr="00A305D9">
        <w:t>-</w:t>
      </w:r>
      <w:r w:rsidRPr="00A305D9">
        <w:t>CD poly</w:t>
      </w:r>
      <w:r w:rsidR="00A13D3C" w:rsidRPr="00A305D9">
        <w:t>(</w:t>
      </w:r>
      <w:r w:rsidRPr="00A305D9">
        <w:t>pseudorotaxane</w:t>
      </w:r>
      <w:r w:rsidR="00A13D3C" w:rsidRPr="00A305D9">
        <w:t>)</w:t>
      </w:r>
      <w:r w:rsidRPr="00A305D9">
        <w:t xml:space="preserve"> </w:t>
      </w:r>
      <w:r w:rsidR="005338FC" w:rsidRPr="00A305D9">
        <w:rPr>
          <w:b/>
          <w:bCs/>
        </w:rPr>
        <w:t>2</w:t>
      </w:r>
      <w:r w:rsidR="005338FC" w:rsidRPr="00A305D9">
        <w:t xml:space="preserve"> </w:t>
      </w:r>
      <w:r w:rsidRPr="00A305D9">
        <w:t>(threading)</w:t>
      </w:r>
    </w:p>
    <w:p w14:paraId="3CEA7736" w14:textId="208E4D68" w:rsidR="00927765" w:rsidRPr="00A305D9" w:rsidRDefault="009A1148" w:rsidP="00512C22">
      <w:pPr>
        <w:jc w:val="center"/>
        <w:rPr>
          <w:b/>
          <w:szCs w:val="24"/>
        </w:rPr>
      </w:pPr>
      <w:r w:rsidRPr="00A305D9">
        <w:rPr>
          <w:noProof/>
        </w:rPr>
        <mc:AlternateContent>
          <mc:Choice Requires="wps">
            <w:drawing>
              <wp:anchor distT="0" distB="0" distL="114300" distR="0" simplePos="0" relativeHeight="251655680" behindDoc="0" locked="0" layoutInCell="1" allowOverlap="1" wp14:anchorId="56B58B09" wp14:editId="67A51AA4">
                <wp:simplePos x="0" y="0"/>
                <wp:positionH relativeFrom="column">
                  <wp:posOffset>635</wp:posOffset>
                </wp:positionH>
                <wp:positionV relativeFrom="paragraph">
                  <wp:posOffset>635</wp:posOffset>
                </wp:positionV>
                <wp:extent cx="635000" cy="635000"/>
                <wp:effectExtent l="0" t="0" r="0" b="0"/>
                <wp:wrapNone/>
                <wp:docPr id="94604754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00" cy="635000"/>
                        </a:xfrm>
                        <a:prstGeom prst="rect">
                          <a:avLst/>
                        </a:prstGeom>
                        <a:noFill/>
                        <a:ln w="0">
                          <a:no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430FE422" id="Rectangle 17" o:spid="_x0000_s1026" style="position:absolute;margin-left:.05pt;margin-top:.05pt;width:50pt;height:50pt;z-index:251655680;visibility:visible;mso-wrap-style:square;mso-width-percent:0;mso-height-percent:0;mso-wrap-distance-left:9pt;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" filled="f" stroked="f" strokeweight="0"/>
            </w:pict>
          </mc:Fallback>
        </mc:AlternateContent>
      </w:r>
      <w:r w:rsidRPr="00A305D9">
        <w:rPr>
          <w:noProof/>
        </w:rPr>
        <mc:AlternateContent>
          <mc:Choice Requires="wps">
            <w:drawing>
              <wp:anchor distT="0" distB="0" distL="114300" distR="114300" simplePos="0" relativeHeight="251665920" behindDoc="0" locked="0" layoutInCell="1" allowOverlap="1" wp14:anchorId="43F45396" wp14:editId="042EE2F2">
                <wp:simplePos x="0" y="0"/>
                <wp:positionH relativeFrom="column">
                  <wp:posOffset>0</wp:posOffset>
                </wp:positionH>
                <wp:positionV relativeFrom="paragraph">
                  <wp:posOffset>0</wp:posOffset>
                </wp:positionV>
                <wp:extent cx="635000" cy="635000"/>
                <wp:effectExtent l="0" t="0" r="3175" b="3175"/>
                <wp:wrapNone/>
                <wp:docPr id="1776180359" name="AutoShape 7"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1DD6F4" id="AutoShape 7" o:spid="_x0000_s1026" style="position:absolute;margin-left:0;margin-top:0;width:50pt;height:50pt;z-index:25166592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512C22" w:rsidRPr="00A305D9">
        <w:object w:dxaOrig="8023" w:dyaOrig="2016" w14:anchorId="51AB36CA">
          <v:shape id="_x0000_i1026" type="#_x0000_t75" style="width:359.4pt;height:89.3pt" o:ole="">
            <v:imagedata r:id="rId10" o:title=""/>
          </v:shape>
          <o:OLEObject Type="Embed" ProgID="ChemDraw.Document.6.0" ShapeID="_x0000_i1026" DrawAspect="Content" ObjectID="_1813573505" r:id="rId11"/>
        </w:object>
      </w:r>
    </w:p>
    <w:p w14:paraId="32EFD94E" w14:textId="237C3AFE" w:rsidR="00927765" w:rsidRPr="00A305D9" w:rsidRDefault="00861C45">
      <w:pPr>
        <w:rPr>
          <w:bCs/>
          <w:szCs w:val="24"/>
        </w:rPr>
      </w:pPr>
      <w:r w:rsidRPr="00A305D9">
        <w:rPr>
          <w:b/>
          <w:szCs w:val="24"/>
        </w:rPr>
        <w:t>1</w:t>
      </w:r>
      <w:r w:rsidRPr="00A305D9">
        <w:rPr>
          <w:bCs/>
          <w:szCs w:val="24"/>
        </w:rPr>
        <w:t xml:space="preserve"> (1.00 g, </w:t>
      </w:r>
      <w:r w:rsidR="00EF70F0" w:rsidRPr="00A305D9">
        <w:rPr>
          <w:bCs/>
          <w:szCs w:val="24"/>
        </w:rPr>
        <w:t>2.68</w:t>
      </w:r>
      <w:r w:rsidR="00545190" w:rsidRPr="00A305D9">
        <w:t>·</w:t>
      </w:r>
      <w:r w:rsidR="00545190" w:rsidRPr="00A305D9">
        <w:rPr>
          <w:bCs/>
          <w:szCs w:val="24"/>
        </w:rPr>
        <w:t>10</w:t>
      </w:r>
      <w:r w:rsidR="00545190" w:rsidRPr="00A305D9">
        <w:rPr>
          <w:bCs/>
          <w:szCs w:val="24"/>
          <w:vertAlign w:val="superscript"/>
        </w:rPr>
        <w:t>-4</w:t>
      </w:r>
      <w:r w:rsidRPr="00A305D9">
        <w:rPr>
          <w:bCs/>
          <w:szCs w:val="24"/>
        </w:rPr>
        <w:t xml:space="preserve"> mmol</w:t>
      </w:r>
      <w:r w:rsidR="00EF70F0" w:rsidRPr="00A305D9">
        <w:rPr>
          <w:bCs/>
          <w:szCs w:val="24"/>
        </w:rPr>
        <w:t xml:space="preserve"> repeating units, MW</w:t>
      </w:r>
      <w:r w:rsidR="00EF70F0" w:rsidRPr="00A305D9">
        <w:rPr>
          <w:bCs/>
          <w:szCs w:val="24"/>
          <w:vertAlign w:val="subscript"/>
        </w:rPr>
        <w:t>RU</w:t>
      </w:r>
      <w:r w:rsidR="00EF70F0" w:rsidRPr="00A305D9">
        <w:rPr>
          <w:bCs/>
          <w:szCs w:val="24"/>
        </w:rPr>
        <w:t xml:space="preserve"> ~ 373</w:t>
      </w:r>
      <w:r w:rsidR="000A337D" w:rsidRPr="00A305D9">
        <w:rPr>
          <w:bCs/>
          <w:szCs w:val="24"/>
        </w:rPr>
        <w:t>6</w:t>
      </w:r>
      <w:r w:rsidR="00EF70F0" w:rsidRPr="00A305D9">
        <w:rPr>
          <w:bCs/>
          <w:szCs w:val="24"/>
        </w:rPr>
        <w:t xml:space="preserve"> g/mol</w:t>
      </w:r>
      <w:r w:rsidRPr="00A305D9">
        <w:rPr>
          <w:bCs/>
          <w:szCs w:val="24"/>
        </w:rPr>
        <w:t>)  and α-CD (6.62 g, 6.80 mmol) were dissolved in water at 80</w:t>
      </w:r>
      <w:r w:rsidR="00DD106A" w:rsidRPr="00A305D9">
        <w:rPr>
          <w:bCs/>
          <w:szCs w:val="24"/>
        </w:rPr>
        <w:t> </w:t>
      </w:r>
      <w:r w:rsidRPr="00A305D9">
        <w:rPr>
          <w:bCs/>
          <w:szCs w:val="24"/>
        </w:rPr>
        <w:t xml:space="preserve">°C for </w:t>
      </w:r>
      <w:r w:rsidR="00595D87" w:rsidRPr="00A305D9">
        <w:rPr>
          <w:bCs/>
          <w:szCs w:val="24"/>
        </w:rPr>
        <w:t>2</w:t>
      </w:r>
      <w:r w:rsidR="00DD106A" w:rsidRPr="00A305D9">
        <w:rPr>
          <w:bCs/>
          <w:szCs w:val="24"/>
        </w:rPr>
        <w:t> </w:t>
      </w:r>
      <w:r w:rsidRPr="00A305D9">
        <w:rPr>
          <w:bCs/>
          <w:szCs w:val="24"/>
        </w:rPr>
        <w:t xml:space="preserve">h. Subsequently, the flask was </w:t>
      </w:r>
      <w:r w:rsidR="00DD106A" w:rsidRPr="00A305D9">
        <w:rPr>
          <w:bCs/>
          <w:szCs w:val="24"/>
        </w:rPr>
        <w:t xml:space="preserve">placed to rest </w:t>
      </w:r>
      <w:r w:rsidRPr="00A305D9">
        <w:rPr>
          <w:bCs/>
          <w:szCs w:val="24"/>
        </w:rPr>
        <w:t>at 5</w:t>
      </w:r>
      <w:r w:rsidR="00DD106A" w:rsidRPr="00A305D9">
        <w:rPr>
          <w:bCs/>
          <w:szCs w:val="24"/>
        </w:rPr>
        <w:t> </w:t>
      </w:r>
      <w:r w:rsidRPr="00A305D9">
        <w:rPr>
          <w:bCs/>
          <w:szCs w:val="24"/>
        </w:rPr>
        <w:t>°C overnight.</w:t>
      </w:r>
      <w:r w:rsidR="00DD106A" w:rsidRPr="00A305D9">
        <w:rPr>
          <w:bCs/>
          <w:szCs w:val="24"/>
        </w:rPr>
        <w:t xml:space="preserve"> Lyophilization of the mixture gave </w:t>
      </w:r>
      <w:r w:rsidRPr="00A305D9">
        <w:rPr>
          <w:bCs/>
          <w:szCs w:val="24"/>
        </w:rPr>
        <w:t xml:space="preserve">the polypseudorotaxane </w:t>
      </w:r>
      <w:r w:rsidRPr="00A305D9">
        <w:rPr>
          <w:b/>
          <w:szCs w:val="24"/>
        </w:rPr>
        <w:t>2</w:t>
      </w:r>
      <w:r w:rsidRPr="00A305D9">
        <w:rPr>
          <w:bCs/>
          <w:szCs w:val="24"/>
        </w:rPr>
        <w:t xml:space="preserve"> as </w:t>
      </w:r>
      <w:r w:rsidR="00DD106A" w:rsidRPr="00A305D9">
        <w:rPr>
          <w:bCs/>
          <w:szCs w:val="24"/>
        </w:rPr>
        <w:t>a yellow paste as product</w:t>
      </w:r>
      <w:r w:rsidR="00EF70F0" w:rsidRPr="00A305D9">
        <w:rPr>
          <w:bCs/>
          <w:szCs w:val="24"/>
        </w:rPr>
        <w:t>, which was used without further purification.</w:t>
      </w:r>
      <w:r w:rsidR="00426A55" w:rsidRPr="00A305D9">
        <w:rPr>
          <w:bCs/>
          <w:szCs w:val="24"/>
        </w:rPr>
        <w:t xml:space="preserve"> </w:t>
      </w:r>
      <w:r w:rsidR="00426A55" w:rsidRPr="00234486">
        <w:rPr>
          <w:bCs/>
          <w:szCs w:val="24"/>
          <w:vertAlign w:val="superscript"/>
        </w:rPr>
        <w:t>1</w:t>
      </w:r>
      <w:r w:rsidR="00426A55" w:rsidRPr="00A305D9">
        <w:rPr>
          <w:bCs/>
          <w:szCs w:val="24"/>
        </w:rPr>
        <w:t>H NMR</w:t>
      </w:r>
      <w:r w:rsidR="00426A55" w:rsidRPr="00A305D9">
        <w:t xml:space="preserve"> (</w:t>
      </w:r>
      <w:r w:rsidR="00426A55" w:rsidRPr="00A305D9">
        <w:rPr>
          <w:color w:val="000000"/>
        </w:rPr>
        <w:t>400 MHz, DMSO-</w:t>
      </w:r>
      <w:r w:rsidR="00426A55" w:rsidRPr="00A305D9">
        <w:rPr>
          <w:i/>
          <w:iCs/>
          <w:color w:val="000000"/>
        </w:rPr>
        <w:t>d</w:t>
      </w:r>
      <w:r w:rsidR="00426A55" w:rsidRPr="00A305D9">
        <w:rPr>
          <w:color w:val="000000"/>
          <w:vertAlign w:val="subscript"/>
        </w:rPr>
        <w:t>6</w:t>
      </w:r>
      <w:r w:rsidR="00426A55" w:rsidRPr="00A305D9">
        <w:rPr>
          <w:color w:val="000000"/>
        </w:rPr>
        <w:t>) δ 8.71 (t, 2H, H3</w:t>
      </w:r>
      <w:r w:rsidR="00512C22" w:rsidRPr="00A305D9">
        <w:rPr>
          <w:color w:val="000000"/>
        </w:rPr>
        <w:t>, backbone</w:t>
      </w:r>
      <w:r w:rsidR="00426A55" w:rsidRPr="00A305D9">
        <w:rPr>
          <w:color w:val="000000"/>
        </w:rPr>
        <w:t>), 8.08 (d, 4H, H2</w:t>
      </w:r>
      <w:r w:rsidR="00512C22" w:rsidRPr="00A305D9">
        <w:rPr>
          <w:color w:val="000000"/>
        </w:rPr>
        <w:t>, backbone</w:t>
      </w:r>
      <w:r w:rsidR="00426A55" w:rsidRPr="00A305D9">
        <w:rPr>
          <w:color w:val="000000"/>
        </w:rPr>
        <w:t>), 7.97 (d, 4H, H1</w:t>
      </w:r>
      <w:r w:rsidR="00512C22" w:rsidRPr="00A305D9">
        <w:rPr>
          <w:color w:val="000000"/>
        </w:rPr>
        <w:t>, backbone</w:t>
      </w:r>
      <w:r w:rsidR="00426A55" w:rsidRPr="00A305D9">
        <w:rPr>
          <w:color w:val="000000"/>
        </w:rPr>
        <w:t>), 5.51 (d, 6H, OH2’),</w:t>
      </w:r>
      <w:r w:rsidR="00545190" w:rsidRPr="00A305D9">
        <w:rPr>
          <w:color w:val="000000"/>
        </w:rPr>
        <w:t xml:space="preserve"> </w:t>
      </w:r>
      <w:r w:rsidR="00426A55" w:rsidRPr="00A305D9">
        <w:rPr>
          <w:color w:val="000000"/>
        </w:rPr>
        <w:t>5.42 (d, 6H, OH3’), 4.80 (d, 6H, H1’), 4.45 (t, 6H, OH6’), 3.79</w:t>
      </w:r>
      <w:r w:rsidR="00512C22" w:rsidRPr="00A305D9">
        <w:rPr>
          <w:rFonts w:cstheme="minorHAnsi"/>
          <w:color w:val="000000"/>
        </w:rPr>
        <w:t>–</w:t>
      </w:r>
      <w:r w:rsidR="00426A55" w:rsidRPr="00A305D9">
        <w:rPr>
          <w:color w:val="000000"/>
        </w:rPr>
        <w:t>3.25 (m, H4</w:t>
      </w:r>
      <w:r w:rsidR="00512C22" w:rsidRPr="00A305D9">
        <w:rPr>
          <w:rFonts w:cstheme="minorHAnsi"/>
          <w:color w:val="000000"/>
        </w:rPr>
        <w:t>–</w:t>
      </w:r>
      <w:r w:rsidR="00426A55" w:rsidRPr="00A305D9">
        <w:rPr>
          <w:color w:val="000000"/>
        </w:rPr>
        <w:t>H8</w:t>
      </w:r>
      <w:r w:rsidR="00512C22" w:rsidRPr="00A305D9">
        <w:rPr>
          <w:color w:val="000000"/>
        </w:rPr>
        <w:t xml:space="preserve">, PEG backbone </w:t>
      </w:r>
      <w:r w:rsidR="00426A55" w:rsidRPr="00A305D9">
        <w:rPr>
          <w:color w:val="000000"/>
        </w:rPr>
        <w:t>and H2’-H6’)</w:t>
      </w:r>
      <w:r w:rsidR="00512C22" w:rsidRPr="00A305D9">
        <w:rPr>
          <w:color w:val="000000"/>
        </w:rPr>
        <w:t>.</w:t>
      </w:r>
    </w:p>
    <w:p w14:paraId="367053A3" w14:textId="77777777" w:rsidR="00927765" w:rsidRPr="00A305D9" w:rsidRDefault="00927765">
      <w:pPr>
        <w:rPr>
          <w:b/>
          <w:i/>
          <w:iCs/>
          <w:szCs w:val="24"/>
        </w:rPr>
      </w:pPr>
    </w:p>
    <w:p w14:paraId="0E4566F0" w14:textId="77777777" w:rsidR="00927765" w:rsidRPr="00A305D9" w:rsidRDefault="00927765">
      <w:pPr>
        <w:rPr>
          <w:b/>
          <w:i/>
          <w:iCs/>
          <w:szCs w:val="24"/>
        </w:rPr>
      </w:pPr>
    </w:p>
    <w:p w14:paraId="178ACD0C" w14:textId="77777777" w:rsidR="00927765" w:rsidRPr="00A305D9" w:rsidRDefault="00927765">
      <w:pPr>
        <w:rPr>
          <w:b/>
          <w:i/>
          <w:iCs/>
          <w:szCs w:val="24"/>
        </w:rPr>
      </w:pPr>
    </w:p>
    <w:p w14:paraId="42E90041" w14:textId="77777777" w:rsidR="00927765" w:rsidRPr="00A305D9" w:rsidRDefault="00927765">
      <w:pPr>
        <w:rPr>
          <w:b/>
          <w:i/>
          <w:iCs/>
          <w:szCs w:val="24"/>
        </w:rPr>
      </w:pPr>
    </w:p>
    <w:p w14:paraId="7FBB8E9B" w14:textId="0C75DBB4" w:rsidR="00927765" w:rsidRPr="00A305D9" w:rsidRDefault="00000000">
      <w:pPr>
        <w:pStyle w:val="Heading3"/>
      </w:pPr>
      <w:r w:rsidRPr="00A305D9">
        <w:t xml:space="preserve">Synthesis of the </w:t>
      </w:r>
      <w:r w:rsidR="004F120F" w:rsidRPr="00A305D9">
        <w:rPr>
          <w:rFonts w:cstheme="minorHAnsi"/>
        </w:rPr>
        <w:t>α</w:t>
      </w:r>
      <w:r w:rsidR="004F120F" w:rsidRPr="00A305D9">
        <w:t>-</w:t>
      </w:r>
      <w:r w:rsidRPr="00A305D9">
        <w:t>CD poly</w:t>
      </w:r>
      <w:r w:rsidR="00A13D3C" w:rsidRPr="00A305D9">
        <w:t>(</w:t>
      </w:r>
      <w:r w:rsidRPr="00A305D9">
        <w:t>rotaxane</w:t>
      </w:r>
      <w:r w:rsidR="00A13D3C" w:rsidRPr="00A305D9">
        <w:t>)</w:t>
      </w:r>
      <w:r w:rsidRPr="00A305D9">
        <w:t xml:space="preserve"> </w:t>
      </w:r>
      <w:r w:rsidR="005338FC" w:rsidRPr="00A305D9">
        <w:rPr>
          <w:b/>
          <w:bCs/>
        </w:rPr>
        <w:t>3</w:t>
      </w:r>
      <w:r w:rsidR="005338FC" w:rsidRPr="00A305D9">
        <w:t xml:space="preserve"> </w:t>
      </w:r>
      <w:r w:rsidRPr="00A305D9">
        <w:t>(stoppering)</w:t>
      </w:r>
    </w:p>
    <w:p w14:paraId="595ADE12" w14:textId="0F563D04" w:rsidR="00927765" w:rsidRPr="00A305D9" w:rsidRDefault="009A1148" w:rsidP="00552C04">
      <w:pPr>
        <w:jc w:val="center"/>
        <w:rPr>
          <w:szCs w:val="24"/>
        </w:rPr>
      </w:pPr>
      <w:r w:rsidRPr="00A305D9">
        <w:rPr>
          <w:noProof/>
        </w:rPr>
        <mc:AlternateContent>
          <mc:Choice Requires="wps">
            <w:drawing>
              <wp:anchor distT="0" distB="0" distL="114300" distR="0" simplePos="0" relativeHeight="251656704" behindDoc="0" locked="0" layoutInCell="1" allowOverlap="1" wp14:anchorId="71D66572" wp14:editId="50CB70EB">
                <wp:simplePos x="0" y="0"/>
                <wp:positionH relativeFrom="column">
                  <wp:posOffset>635</wp:posOffset>
                </wp:positionH>
                <wp:positionV relativeFrom="paragraph">
                  <wp:posOffset>635</wp:posOffset>
                </wp:positionV>
                <wp:extent cx="635000" cy="635000"/>
                <wp:effectExtent l="0" t="0" r="0" b="0"/>
                <wp:wrapNone/>
                <wp:docPr id="209726999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00" cy="635000"/>
                        </a:xfrm>
                        <a:prstGeom prst="rect">
                          <a:avLst/>
                        </a:prstGeom>
                        <a:noFill/>
                        <a:ln w="0">
                          <a:no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229B30DF" id="Rectangle 15" o:spid="_x0000_s1026" style="position:absolute;margin-left:.05pt;margin-top:.05pt;width:50pt;height:50pt;z-index:251656704;visibility:visible;mso-wrap-style:square;mso-width-percent:0;mso-height-percent:0;mso-wrap-distance-left:9pt;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" filled="f" stroked="f" strokeweight="0"/>
            </w:pict>
          </mc:Fallback>
        </mc:AlternateContent>
      </w:r>
      <w:r w:rsidRPr="00A305D9">
        <w:rPr>
          <w:noProof/>
        </w:rPr>
        <mc:AlternateContent>
          <mc:Choice Requires="wps">
            <w:drawing>
              <wp:anchor distT="0" distB="0" distL="114300" distR="114300" simplePos="0" relativeHeight="251666944" behindDoc="0" locked="0" layoutInCell="1" allowOverlap="1" wp14:anchorId="06C11382" wp14:editId="1EEA747A">
                <wp:simplePos x="0" y="0"/>
                <wp:positionH relativeFrom="column">
                  <wp:posOffset>0</wp:posOffset>
                </wp:positionH>
                <wp:positionV relativeFrom="paragraph">
                  <wp:posOffset>0</wp:posOffset>
                </wp:positionV>
                <wp:extent cx="635000" cy="635000"/>
                <wp:effectExtent l="0" t="0" r="3175" b="3175"/>
                <wp:wrapNone/>
                <wp:docPr id="51842670" name="AutoShape 5"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957D88" id="AutoShape 5" o:spid="_x0000_s1026" style="position:absolute;margin-left:0;margin-top:0;width:50pt;height:50pt;z-index:25166694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552C04" w:rsidRPr="00A305D9">
        <w:object w:dxaOrig="8442" w:dyaOrig="2078" w14:anchorId="6C668F93">
          <v:shape id="_x0000_i1027" type="#_x0000_t75" style="width:348.5pt;height:85.25pt" o:ole="">
            <v:imagedata r:id="rId12" o:title=""/>
          </v:shape>
          <o:OLEObject Type="Embed" ProgID="ChemDraw.Document.6.0" ShapeID="_x0000_i1027" DrawAspect="Content" ObjectID="_1813573506" r:id="rId13"/>
        </w:object>
      </w:r>
    </w:p>
    <w:p w14:paraId="2298D8F1" w14:textId="715CBC9E" w:rsidR="00927765" w:rsidRPr="00A305D9" w:rsidRDefault="00EF70F0" w:rsidP="00DD106A">
      <w:pPr>
        <w:rPr>
          <w:b/>
          <w:szCs w:val="24"/>
        </w:rPr>
      </w:pPr>
      <w:r w:rsidRPr="00A305D9">
        <w:rPr>
          <w:szCs w:val="24"/>
        </w:rPr>
        <w:t>The polypseudorotaxane</w:t>
      </w:r>
      <w:r w:rsidRPr="00A305D9">
        <w:rPr>
          <w:b/>
          <w:bCs/>
          <w:szCs w:val="24"/>
        </w:rPr>
        <w:t xml:space="preserve"> </w:t>
      </w:r>
      <w:r w:rsidR="00861C45" w:rsidRPr="00A305D9">
        <w:rPr>
          <w:b/>
          <w:bCs/>
          <w:szCs w:val="24"/>
        </w:rPr>
        <w:t>2</w:t>
      </w:r>
      <w:r w:rsidR="00861C45" w:rsidRPr="00A305D9">
        <w:rPr>
          <w:szCs w:val="24"/>
        </w:rPr>
        <w:t xml:space="preserve"> (1.00 g) was dissolved in DMF </w:t>
      </w:r>
      <w:r w:rsidR="00DD106A" w:rsidRPr="00A305D9">
        <w:rPr>
          <w:szCs w:val="24"/>
        </w:rPr>
        <w:t xml:space="preserve">(29 mL) </w:t>
      </w:r>
      <w:r w:rsidR="00861C45" w:rsidRPr="00A305D9">
        <w:rPr>
          <w:szCs w:val="24"/>
        </w:rPr>
        <w:t>under Argon atmosphere, followed by the addition of 1-fluoro-2,4-dinitrobenzene (0.96 mL, 7.6 mmol). The mixture was stirred overnight</w:t>
      </w:r>
      <w:r w:rsidR="00DD106A" w:rsidRPr="00A305D9">
        <w:rPr>
          <w:szCs w:val="24"/>
        </w:rPr>
        <w:t xml:space="preserve"> at room temperature</w:t>
      </w:r>
      <w:r w:rsidR="00861C45" w:rsidRPr="00A305D9">
        <w:rPr>
          <w:szCs w:val="24"/>
        </w:rPr>
        <w:t>.</w:t>
      </w:r>
      <w:r w:rsidR="00DD106A" w:rsidRPr="00A305D9">
        <w:rPr>
          <w:szCs w:val="24"/>
        </w:rPr>
        <w:t xml:space="preserve"> Next, water was added to achieve a 10-fold dilution of the solution. Purification by </w:t>
      </w:r>
      <w:r w:rsidR="00861C45" w:rsidRPr="00A305D9">
        <w:rPr>
          <w:szCs w:val="24"/>
        </w:rPr>
        <w:t>dialysis using a Spectra/Por dialysis membrane (Spectrumlabs.com, CE, MWCO = 6</w:t>
      </w:r>
      <w:r w:rsidRPr="00A305D9">
        <w:rPr>
          <w:rFonts w:cstheme="minorHAnsi"/>
          <w:szCs w:val="24"/>
        </w:rPr>
        <w:t>–</w:t>
      </w:r>
      <w:r w:rsidR="00861C45" w:rsidRPr="00A305D9">
        <w:rPr>
          <w:szCs w:val="24"/>
        </w:rPr>
        <w:t>8 kDa) in water (10 L) for 2 d</w:t>
      </w:r>
      <w:r w:rsidR="00DD106A" w:rsidRPr="00A305D9">
        <w:rPr>
          <w:szCs w:val="24"/>
        </w:rPr>
        <w:t xml:space="preserve"> </w:t>
      </w:r>
      <w:r w:rsidR="00861C45" w:rsidRPr="00A305D9">
        <w:rPr>
          <w:szCs w:val="24"/>
        </w:rPr>
        <w:t>prior to</w:t>
      </w:r>
      <w:r w:rsidR="00406D8B" w:rsidRPr="00A305D9">
        <w:rPr>
          <w:szCs w:val="24"/>
        </w:rPr>
        <w:t xml:space="preserve"> </w:t>
      </w:r>
      <w:r w:rsidR="00861C45" w:rsidRPr="00A305D9">
        <w:rPr>
          <w:szCs w:val="24"/>
        </w:rPr>
        <w:t xml:space="preserve">lyophilization </w:t>
      </w:r>
      <w:r w:rsidR="000049AB" w:rsidRPr="00A305D9">
        <w:rPr>
          <w:szCs w:val="24"/>
        </w:rPr>
        <w:t>for 24</w:t>
      </w:r>
      <w:r w:rsidR="000A337D" w:rsidRPr="00A305D9">
        <w:rPr>
          <w:szCs w:val="24"/>
        </w:rPr>
        <w:t> </w:t>
      </w:r>
      <w:r w:rsidRPr="00A305D9">
        <w:rPr>
          <w:szCs w:val="24"/>
        </w:rPr>
        <w:t>h</w:t>
      </w:r>
      <w:r w:rsidR="000049AB" w:rsidRPr="00A305D9">
        <w:rPr>
          <w:szCs w:val="24"/>
        </w:rPr>
        <w:t xml:space="preserve"> </w:t>
      </w:r>
      <w:r w:rsidR="00861C45" w:rsidRPr="00A305D9">
        <w:rPr>
          <w:szCs w:val="24"/>
        </w:rPr>
        <w:t xml:space="preserve">gave the product polymer </w:t>
      </w:r>
      <w:r w:rsidR="00861C45" w:rsidRPr="00A305D9">
        <w:rPr>
          <w:b/>
          <w:bCs/>
          <w:szCs w:val="24"/>
        </w:rPr>
        <w:t>3</w:t>
      </w:r>
      <w:r w:rsidR="00861C45" w:rsidRPr="00A305D9">
        <w:rPr>
          <w:szCs w:val="24"/>
        </w:rPr>
        <w:t xml:space="preserve"> (1.33 g) as an orange film.</w:t>
      </w:r>
      <w:r w:rsidR="00552C04" w:rsidRPr="00A305D9">
        <w:rPr>
          <w:szCs w:val="24"/>
        </w:rPr>
        <w:t xml:space="preserve"> </w:t>
      </w:r>
      <w:r w:rsidR="00552C04" w:rsidRPr="00A305D9">
        <w:rPr>
          <w:szCs w:val="24"/>
          <w:vertAlign w:val="superscript"/>
        </w:rPr>
        <w:t>1</w:t>
      </w:r>
      <w:r w:rsidR="00552C04" w:rsidRPr="00A305D9">
        <w:rPr>
          <w:szCs w:val="24"/>
        </w:rPr>
        <w:t xml:space="preserve">H NMR </w:t>
      </w:r>
      <w:r w:rsidR="00552C04" w:rsidRPr="00A305D9">
        <w:t>(</w:t>
      </w:r>
      <w:r w:rsidR="00552C04" w:rsidRPr="00A305D9">
        <w:rPr>
          <w:color w:val="000000"/>
        </w:rPr>
        <w:t>400 MHz, DMSO</w:t>
      </w:r>
      <w:r w:rsidR="00552C04" w:rsidRPr="00A305D9">
        <w:rPr>
          <w:color w:val="000000"/>
        </w:rPr>
        <w:noBreakHyphen/>
      </w:r>
      <w:r w:rsidR="00552C04" w:rsidRPr="00A305D9">
        <w:rPr>
          <w:i/>
          <w:iCs/>
          <w:color w:val="000000"/>
        </w:rPr>
        <w:t>d</w:t>
      </w:r>
      <w:r w:rsidR="00552C04" w:rsidRPr="00A305D9">
        <w:rPr>
          <w:i/>
          <w:iCs/>
          <w:color w:val="000000"/>
          <w:vertAlign w:val="subscript"/>
        </w:rPr>
        <w:t>6</w:t>
      </w:r>
      <w:r w:rsidR="00552C04" w:rsidRPr="00A305D9">
        <w:rPr>
          <w:color w:val="000000"/>
        </w:rPr>
        <w:t xml:space="preserve">) δ 8.82 (d, </w:t>
      </w:r>
      <w:r w:rsidR="00AB771E" w:rsidRPr="00A305D9">
        <w:rPr>
          <w:color w:val="000000"/>
        </w:rPr>
        <w:t xml:space="preserve">2H, </w:t>
      </w:r>
      <w:r w:rsidR="00552C04" w:rsidRPr="00A305D9">
        <w:rPr>
          <w:color w:val="000000"/>
        </w:rPr>
        <w:t>H11), 8.70 (t, 2H, H3</w:t>
      </w:r>
      <w:r w:rsidR="00AB771E" w:rsidRPr="00A305D9">
        <w:rPr>
          <w:color w:val="000000"/>
        </w:rPr>
        <w:t>, backbone</w:t>
      </w:r>
      <w:r w:rsidR="00552C04" w:rsidRPr="00A305D9">
        <w:rPr>
          <w:color w:val="000000"/>
        </w:rPr>
        <w:t xml:space="preserve">), 8.20 (dd, </w:t>
      </w:r>
      <w:r w:rsidR="00AB771E" w:rsidRPr="00A305D9">
        <w:rPr>
          <w:color w:val="000000"/>
        </w:rPr>
        <w:t xml:space="preserve">2H, </w:t>
      </w:r>
      <w:r w:rsidR="00552C04" w:rsidRPr="00A305D9">
        <w:rPr>
          <w:color w:val="000000"/>
        </w:rPr>
        <w:t>H10), 8.07 (d, 4H, H2</w:t>
      </w:r>
      <w:r w:rsidR="00AB771E" w:rsidRPr="00A305D9">
        <w:rPr>
          <w:color w:val="000000"/>
        </w:rPr>
        <w:t>, backbone</w:t>
      </w:r>
      <w:r w:rsidR="00552C04" w:rsidRPr="00A305D9">
        <w:rPr>
          <w:color w:val="000000"/>
        </w:rPr>
        <w:t>), 7.97 (d, 4H, H1</w:t>
      </w:r>
      <w:r w:rsidR="00AB771E" w:rsidRPr="00A305D9">
        <w:rPr>
          <w:color w:val="000000"/>
        </w:rPr>
        <w:t>, backbone</w:t>
      </w:r>
      <w:r w:rsidR="00552C04" w:rsidRPr="00A305D9">
        <w:rPr>
          <w:color w:val="000000"/>
        </w:rPr>
        <w:t xml:space="preserve">), 7.38 (d, </w:t>
      </w:r>
      <w:r w:rsidR="00AB771E" w:rsidRPr="00A305D9">
        <w:rPr>
          <w:color w:val="000000"/>
        </w:rPr>
        <w:t xml:space="preserve">2H, </w:t>
      </w:r>
      <w:r w:rsidR="00552C04" w:rsidRPr="00A305D9">
        <w:rPr>
          <w:color w:val="000000"/>
        </w:rPr>
        <w:t>H9), 5.51 (d, 6H, OH2’), 5.43 (d, 6H, OH3’), 4.80 (d, 6H, H1’), 4.46 (t, 6H, OH6’), 3.79</w:t>
      </w:r>
      <w:r w:rsidR="00AB771E" w:rsidRPr="00A305D9">
        <w:rPr>
          <w:rFonts w:cstheme="minorHAnsi"/>
          <w:color w:val="000000"/>
        </w:rPr>
        <w:t>–</w:t>
      </w:r>
      <w:r w:rsidR="00552C04" w:rsidRPr="00A305D9">
        <w:rPr>
          <w:color w:val="000000"/>
        </w:rPr>
        <w:t>3.25 (m, H4</w:t>
      </w:r>
      <w:r w:rsidR="00AB771E" w:rsidRPr="00A305D9">
        <w:rPr>
          <w:rFonts w:cstheme="minorHAnsi"/>
          <w:color w:val="000000"/>
        </w:rPr>
        <w:t>–</w:t>
      </w:r>
      <w:r w:rsidR="00552C04" w:rsidRPr="00A305D9">
        <w:rPr>
          <w:color w:val="000000"/>
        </w:rPr>
        <w:t>H</w:t>
      </w:r>
      <w:r w:rsidR="00512C22" w:rsidRPr="00A305D9">
        <w:rPr>
          <w:color w:val="000000"/>
        </w:rPr>
        <w:t>8</w:t>
      </w:r>
      <w:r w:rsidR="00AB771E" w:rsidRPr="00A305D9">
        <w:rPr>
          <w:color w:val="000000"/>
        </w:rPr>
        <w:t xml:space="preserve">, </w:t>
      </w:r>
      <w:r w:rsidR="00512C22" w:rsidRPr="00A305D9">
        <w:rPr>
          <w:color w:val="000000"/>
        </w:rPr>
        <w:t xml:space="preserve">PEG </w:t>
      </w:r>
      <w:r w:rsidR="00AB771E" w:rsidRPr="00A305D9">
        <w:rPr>
          <w:color w:val="000000"/>
        </w:rPr>
        <w:t>backbone</w:t>
      </w:r>
      <w:r w:rsidR="00552C04" w:rsidRPr="00A305D9">
        <w:rPr>
          <w:color w:val="000000"/>
        </w:rPr>
        <w:t xml:space="preserve"> and H2’</w:t>
      </w:r>
      <w:r w:rsidR="00AB771E" w:rsidRPr="00A305D9">
        <w:rPr>
          <w:rFonts w:cstheme="minorHAnsi"/>
          <w:color w:val="000000"/>
        </w:rPr>
        <w:t>–</w:t>
      </w:r>
      <w:r w:rsidR="00552C04" w:rsidRPr="00A305D9">
        <w:rPr>
          <w:color w:val="000000"/>
        </w:rPr>
        <w:t>H6’)</w:t>
      </w:r>
      <w:r w:rsidR="00AB771E" w:rsidRPr="00A305D9">
        <w:rPr>
          <w:color w:val="000000"/>
        </w:rPr>
        <w:t>.</w:t>
      </w:r>
    </w:p>
    <w:p w14:paraId="0801BB93" w14:textId="77777777" w:rsidR="00896E4B" w:rsidRPr="00A305D9" w:rsidRDefault="00000000" w:rsidP="00896E4B">
      <w:pPr>
        <w:pStyle w:val="Heading3"/>
      </w:pPr>
      <w:r w:rsidRPr="00A305D9">
        <w:t>Synthesis of photo</w:t>
      </w:r>
      <w:r w:rsidR="00880B0B" w:rsidRPr="00A305D9">
        <w:t>-</w:t>
      </w:r>
      <w:r w:rsidRPr="00A305D9">
        <w:t>responsive slide-ring ge</w:t>
      </w:r>
      <w:r w:rsidR="00896E4B" w:rsidRPr="00A305D9">
        <w:t>l</w:t>
      </w:r>
    </w:p>
    <w:p w14:paraId="5CC75ADC" w14:textId="3A0DB230" w:rsidR="00927765" w:rsidRPr="00A305D9" w:rsidRDefault="00417641" w:rsidP="00896E4B">
      <w:pPr>
        <w:jc w:val="center"/>
      </w:pPr>
      <w:r w:rsidRPr="00A305D9">
        <w:object w:dxaOrig="8281" w:dyaOrig="4127" w14:anchorId="7072E15D">
          <v:shape id="_x0000_i1028" type="#_x0000_t75" style="width:327.75pt;height:164.15pt" o:ole="">
            <v:imagedata r:id="rId14" o:title=""/>
          </v:shape>
          <o:OLEObject Type="Embed" ProgID="ChemDraw.Document.6.0" ShapeID="_x0000_i1028" DrawAspect="Content" ObjectID="_1813573507" r:id="rId15"/>
        </w:object>
      </w:r>
    </w:p>
    <w:p w14:paraId="34AEA68E" w14:textId="1C9CD9FA" w:rsidR="00173CE7" w:rsidRPr="00A305D9" w:rsidRDefault="00173CE7">
      <w:pPr>
        <w:rPr>
          <w:szCs w:val="24"/>
        </w:rPr>
      </w:pPr>
      <w:r w:rsidRPr="00A305D9">
        <w:rPr>
          <w:szCs w:val="24"/>
        </w:rPr>
        <w:t>Synthesis of a bulk gel:</w:t>
      </w:r>
    </w:p>
    <w:p w14:paraId="73E68058" w14:textId="2116F9E8" w:rsidR="00927765" w:rsidRPr="00A305D9" w:rsidRDefault="00000000">
      <w:pPr>
        <w:rPr>
          <w:szCs w:val="24"/>
        </w:rPr>
      </w:pPr>
      <w:r w:rsidRPr="00A305D9">
        <w:rPr>
          <w:szCs w:val="24"/>
        </w:rPr>
        <w:t>The</w:t>
      </w:r>
      <w:r w:rsidR="009D6A84" w:rsidRPr="00A305D9">
        <w:rPr>
          <w:szCs w:val="24"/>
        </w:rPr>
        <w:t xml:space="preserve"> poly</w:t>
      </w:r>
      <w:r w:rsidR="00A13D3C" w:rsidRPr="00A305D9">
        <w:rPr>
          <w:szCs w:val="24"/>
        </w:rPr>
        <w:t>(</w:t>
      </w:r>
      <w:r w:rsidR="009D6A84" w:rsidRPr="00A305D9">
        <w:rPr>
          <w:szCs w:val="24"/>
        </w:rPr>
        <w:t>rotaxane</w:t>
      </w:r>
      <w:r w:rsidR="00A13D3C" w:rsidRPr="00A305D9">
        <w:rPr>
          <w:szCs w:val="24"/>
        </w:rPr>
        <w:t>)</w:t>
      </w:r>
      <w:r w:rsidR="009D6A84" w:rsidRPr="00A305D9">
        <w:rPr>
          <w:szCs w:val="24"/>
        </w:rPr>
        <w:t xml:space="preserve"> </w:t>
      </w:r>
      <w:r w:rsidR="005338FC" w:rsidRPr="00A305D9">
        <w:rPr>
          <w:b/>
          <w:bCs/>
          <w:szCs w:val="24"/>
        </w:rPr>
        <w:t>3</w:t>
      </w:r>
      <w:r w:rsidR="009D6A84" w:rsidRPr="00A305D9">
        <w:rPr>
          <w:szCs w:val="24"/>
        </w:rPr>
        <w:t xml:space="preserve"> (</w:t>
      </w:r>
      <w:r w:rsidR="003E7253" w:rsidRPr="00A305D9">
        <w:rPr>
          <w:szCs w:val="24"/>
        </w:rPr>
        <w:t>38</w:t>
      </w:r>
      <w:r w:rsidR="005260E6" w:rsidRPr="00A305D9">
        <w:rPr>
          <w:szCs w:val="24"/>
        </w:rPr>
        <w:t>.</w:t>
      </w:r>
      <w:r w:rsidR="003E7253" w:rsidRPr="00A305D9">
        <w:rPr>
          <w:szCs w:val="24"/>
        </w:rPr>
        <w:t>5</w:t>
      </w:r>
      <w:r w:rsidR="005260E6" w:rsidRPr="00A305D9">
        <w:rPr>
          <w:szCs w:val="24"/>
        </w:rPr>
        <w:t xml:space="preserve"> kDa, </w:t>
      </w:r>
      <w:r w:rsidR="00D8206F" w:rsidRPr="00A305D9">
        <w:rPr>
          <w:szCs w:val="24"/>
        </w:rPr>
        <w:t>75.0</w:t>
      </w:r>
      <w:r w:rsidR="009D6A84" w:rsidRPr="00A305D9">
        <w:rPr>
          <w:szCs w:val="24"/>
        </w:rPr>
        <w:t xml:space="preserve"> </w:t>
      </w:r>
      <w:r w:rsidR="00880B0B" w:rsidRPr="00A305D9">
        <w:rPr>
          <w:szCs w:val="24"/>
        </w:rPr>
        <w:t>m</w:t>
      </w:r>
      <w:r w:rsidR="009D6A84" w:rsidRPr="00A305D9">
        <w:rPr>
          <w:szCs w:val="24"/>
        </w:rPr>
        <w:t xml:space="preserve">g, </w:t>
      </w:r>
      <w:r w:rsidR="005260E6" w:rsidRPr="00A305D9">
        <w:rPr>
          <w:szCs w:val="24"/>
        </w:rPr>
        <w:t>1.</w:t>
      </w:r>
      <w:r w:rsidR="003E7253" w:rsidRPr="00A305D9">
        <w:rPr>
          <w:szCs w:val="24"/>
        </w:rPr>
        <w:t>95</w:t>
      </w:r>
      <w:r w:rsidR="00E3465C" w:rsidRPr="00A305D9">
        <w:t>·</w:t>
      </w:r>
      <w:r w:rsidR="00D8206F" w:rsidRPr="00A305D9">
        <w:rPr>
          <w:szCs w:val="24"/>
        </w:rPr>
        <w:t>10</w:t>
      </w:r>
      <w:r w:rsidR="00D8206F" w:rsidRPr="00A305D9">
        <w:rPr>
          <w:szCs w:val="24"/>
          <w:vertAlign w:val="superscript"/>
        </w:rPr>
        <w:t>-3</w:t>
      </w:r>
      <w:r w:rsidR="009D6A84" w:rsidRPr="00A305D9">
        <w:rPr>
          <w:szCs w:val="24"/>
        </w:rPr>
        <w:t xml:space="preserve"> mmol</w:t>
      </w:r>
      <w:r w:rsidR="003E7253" w:rsidRPr="00A305D9">
        <w:rPr>
          <w:szCs w:val="24"/>
        </w:rPr>
        <w:t xml:space="preserve"> polymer, 1.36</w:t>
      </w:r>
      <w:r w:rsidR="003E7253" w:rsidRPr="00A305D9">
        <w:t>·</w:t>
      </w:r>
      <w:r w:rsidR="003E7253" w:rsidRPr="00A305D9">
        <w:rPr>
          <w:szCs w:val="24"/>
        </w:rPr>
        <w:t>10</w:t>
      </w:r>
      <w:r w:rsidR="003E7253" w:rsidRPr="00A305D9">
        <w:rPr>
          <w:szCs w:val="24"/>
          <w:vertAlign w:val="superscript"/>
        </w:rPr>
        <w:t>-2</w:t>
      </w:r>
      <w:r w:rsidR="003E7253" w:rsidRPr="00A305D9">
        <w:rPr>
          <w:szCs w:val="24"/>
        </w:rPr>
        <w:t xml:space="preserve"> mmol repeating units, 2.72</w:t>
      </w:r>
      <w:r w:rsidR="003E7253" w:rsidRPr="00A305D9">
        <w:t>·</w:t>
      </w:r>
      <w:r w:rsidR="003E7253" w:rsidRPr="00A305D9">
        <w:rPr>
          <w:szCs w:val="24"/>
        </w:rPr>
        <w:t>10</w:t>
      </w:r>
      <w:r w:rsidR="003E7253" w:rsidRPr="00A305D9">
        <w:rPr>
          <w:szCs w:val="24"/>
          <w:vertAlign w:val="superscript"/>
        </w:rPr>
        <w:t>-2</w:t>
      </w:r>
      <w:r w:rsidR="003E7253" w:rsidRPr="00A305D9">
        <w:rPr>
          <w:szCs w:val="24"/>
        </w:rPr>
        <w:t xml:space="preserve"> mmol CDs</w:t>
      </w:r>
      <w:r w:rsidR="009D6A84" w:rsidRPr="00A305D9">
        <w:rPr>
          <w:szCs w:val="24"/>
        </w:rPr>
        <w:t>) was dissolved in</w:t>
      </w:r>
      <w:r w:rsidR="00D75607" w:rsidRPr="00A305D9">
        <w:rPr>
          <w:szCs w:val="24"/>
        </w:rPr>
        <w:t xml:space="preserve"> 0.1 M</w:t>
      </w:r>
      <w:r w:rsidR="009D6A84" w:rsidRPr="00A305D9">
        <w:rPr>
          <w:szCs w:val="24"/>
        </w:rPr>
        <w:t xml:space="preserve"> NaOH</w:t>
      </w:r>
      <w:r w:rsidR="009D6A84" w:rsidRPr="00A305D9">
        <w:rPr>
          <w:szCs w:val="24"/>
          <w:vertAlign w:val="subscript"/>
        </w:rPr>
        <w:t>(aq</w:t>
      </w:r>
      <w:r w:rsidR="00594DDA" w:rsidRPr="00A305D9">
        <w:rPr>
          <w:szCs w:val="24"/>
          <w:vertAlign w:val="subscript"/>
        </w:rPr>
        <w:t>.</w:t>
      </w:r>
      <w:r w:rsidR="009D6A84" w:rsidRPr="00A305D9">
        <w:rPr>
          <w:szCs w:val="24"/>
          <w:vertAlign w:val="subscript"/>
        </w:rPr>
        <w:t>)</w:t>
      </w:r>
      <w:r w:rsidR="009D6A84" w:rsidRPr="00A305D9">
        <w:rPr>
          <w:szCs w:val="24"/>
        </w:rPr>
        <w:t xml:space="preserve"> (</w:t>
      </w:r>
      <w:r w:rsidR="00D8206F" w:rsidRPr="00A305D9">
        <w:rPr>
          <w:szCs w:val="24"/>
        </w:rPr>
        <w:t>0.50</w:t>
      </w:r>
      <w:r w:rsidR="009D6A84" w:rsidRPr="00A305D9">
        <w:rPr>
          <w:szCs w:val="24"/>
        </w:rPr>
        <w:t xml:space="preserve"> mL) at room temperature. Next, DVS (</w:t>
      </w:r>
      <w:r w:rsidR="00D8206F" w:rsidRPr="00A305D9">
        <w:rPr>
          <w:szCs w:val="24"/>
        </w:rPr>
        <w:t>0.013 mL</w:t>
      </w:r>
      <w:r w:rsidR="00B630A3" w:rsidRPr="00A305D9">
        <w:rPr>
          <w:szCs w:val="24"/>
        </w:rPr>
        <w:t>, 0.1</w:t>
      </w:r>
      <w:r w:rsidR="003E7253" w:rsidRPr="00A305D9">
        <w:rPr>
          <w:szCs w:val="24"/>
        </w:rPr>
        <w:t>30</w:t>
      </w:r>
      <w:r w:rsidR="0060089B" w:rsidRPr="00A305D9">
        <w:rPr>
          <w:szCs w:val="24"/>
        </w:rPr>
        <w:t xml:space="preserve"> </w:t>
      </w:r>
      <w:r w:rsidR="00B630A3" w:rsidRPr="00A305D9">
        <w:rPr>
          <w:szCs w:val="24"/>
        </w:rPr>
        <w:t>mmol</w:t>
      </w:r>
      <w:r w:rsidR="003E7253" w:rsidRPr="00A305D9">
        <w:rPr>
          <w:szCs w:val="24"/>
        </w:rPr>
        <w:t>, ~4.8 eq per CD</w:t>
      </w:r>
      <w:r w:rsidR="009D6A84" w:rsidRPr="00A305D9">
        <w:rPr>
          <w:szCs w:val="24"/>
        </w:rPr>
        <w:t>) was added</w:t>
      </w:r>
      <w:r w:rsidR="00D8206F" w:rsidRPr="00A305D9">
        <w:rPr>
          <w:szCs w:val="24"/>
        </w:rPr>
        <w:t xml:space="preserve">, </w:t>
      </w:r>
      <w:r w:rsidRPr="00A305D9">
        <w:rPr>
          <w:szCs w:val="24"/>
        </w:rPr>
        <w:t>which acts as crosslinking reagent. The gel can be formed either under stirring in less than 15 minutes or by diffusion within 1 hour.</w:t>
      </w:r>
    </w:p>
    <w:p w14:paraId="016E908F" w14:textId="77777777" w:rsidR="00173CE7" w:rsidRPr="00A305D9" w:rsidRDefault="00173CE7">
      <w:pPr>
        <w:rPr>
          <w:szCs w:val="24"/>
        </w:rPr>
      </w:pPr>
    </w:p>
    <w:p w14:paraId="41B3C056" w14:textId="77777777" w:rsidR="003E7253" w:rsidRPr="00A305D9" w:rsidRDefault="003E7253">
      <w:pPr>
        <w:rPr>
          <w:szCs w:val="24"/>
        </w:rPr>
      </w:pPr>
    </w:p>
    <w:p w14:paraId="4DD57D45" w14:textId="77777777" w:rsidR="003E7253" w:rsidRPr="00A305D9" w:rsidRDefault="003E7253">
      <w:pPr>
        <w:rPr>
          <w:szCs w:val="24"/>
        </w:rPr>
      </w:pPr>
    </w:p>
    <w:p w14:paraId="37433760" w14:textId="4B45AA56" w:rsidR="00173CE7" w:rsidRPr="00A305D9" w:rsidRDefault="00173CE7">
      <w:pPr>
        <w:rPr>
          <w:szCs w:val="24"/>
        </w:rPr>
      </w:pPr>
      <w:bookmarkStart w:id="7" w:name="_Hlk196466805"/>
      <w:r w:rsidRPr="00A305D9">
        <w:rPr>
          <w:szCs w:val="24"/>
        </w:rPr>
        <w:lastRenderedPageBreak/>
        <w:t>Synthesis of a thin gel film on the rheometer:</w:t>
      </w:r>
    </w:p>
    <w:bookmarkEnd w:id="7"/>
    <w:p w14:paraId="155ADC09" w14:textId="01814E68" w:rsidR="00744FEB" w:rsidRPr="00A305D9" w:rsidRDefault="00173CE7" w:rsidP="00744FEB">
      <w:pPr>
        <w:rPr>
          <w:szCs w:val="24"/>
        </w:rPr>
      </w:pPr>
      <w:r w:rsidRPr="00A305D9">
        <w:rPr>
          <w:szCs w:val="24"/>
        </w:rPr>
        <w:t xml:space="preserve">The poly(rotaxane) </w:t>
      </w:r>
      <w:r w:rsidRPr="00A305D9">
        <w:rPr>
          <w:b/>
          <w:bCs/>
          <w:szCs w:val="24"/>
        </w:rPr>
        <w:t>3</w:t>
      </w:r>
      <w:r w:rsidRPr="00A305D9">
        <w:rPr>
          <w:szCs w:val="24"/>
        </w:rPr>
        <w:t xml:space="preserve"> (</w:t>
      </w:r>
      <w:r w:rsidR="00744FEB" w:rsidRPr="00A305D9">
        <w:rPr>
          <w:szCs w:val="24"/>
        </w:rPr>
        <w:t xml:space="preserve">31.7 kDa, </w:t>
      </w:r>
      <w:r w:rsidR="005260E6" w:rsidRPr="00A305D9">
        <w:rPr>
          <w:szCs w:val="24"/>
        </w:rPr>
        <w:t>1</w:t>
      </w:r>
      <w:r w:rsidR="007779FF" w:rsidRPr="00A305D9">
        <w:rPr>
          <w:szCs w:val="24"/>
        </w:rPr>
        <w:t>2</w:t>
      </w:r>
      <w:r w:rsidRPr="00A305D9">
        <w:rPr>
          <w:szCs w:val="24"/>
        </w:rPr>
        <w:t xml:space="preserve">.0 mg, </w:t>
      </w:r>
      <w:r w:rsidR="007779FF" w:rsidRPr="00A305D9">
        <w:rPr>
          <w:szCs w:val="24"/>
        </w:rPr>
        <w:t>3</w:t>
      </w:r>
      <w:r w:rsidRPr="00A305D9">
        <w:rPr>
          <w:szCs w:val="24"/>
        </w:rPr>
        <w:t>.</w:t>
      </w:r>
      <w:r w:rsidR="007779FF" w:rsidRPr="00A305D9">
        <w:rPr>
          <w:szCs w:val="24"/>
        </w:rPr>
        <w:t>78</w:t>
      </w:r>
      <w:r w:rsidRPr="00A305D9">
        <w:t>·</w:t>
      </w:r>
      <w:r w:rsidRPr="00A305D9">
        <w:rPr>
          <w:szCs w:val="24"/>
        </w:rPr>
        <w:t>10</w:t>
      </w:r>
      <w:r w:rsidRPr="00A305D9">
        <w:rPr>
          <w:szCs w:val="24"/>
          <w:vertAlign w:val="superscript"/>
        </w:rPr>
        <w:t>-</w:t>
      </w:r>
      <w:r w:rsidR="007779FF" w:rsidRPr="00A305D9">
        <w:rPr>
          <w:szCs w:val="24"/>
          <w:vertAlign w:val="superscript"/>
        </w:rPr>
        <w:t>4</w:t>
      </w:r>
      <w:r w:rsidRPr="00A305D9">
        <w:rPr>
          <w:szCs w:val="24"/>
        </w:rPr>
        <w:t xml:space="preserve"> mmol</w:t>
      </w:r>
      <w:r w:rsidR="007779FF" w:rsidRPr="00A305D9">
        <w:rPr>
          <w:szCs w:val="24"/>
        </w:rPr>
        <w:t xml:space="preserve"> polymer, 2.271</w:t>
      </w:r>
      <w:r w:rsidR="007779FF" w:rsidRPr="00A305D9">
        <w:t>·</w:t>
      </w:r>
      <w:r w:rsidR="007779FF" w:rsidRPr="00A305D9">
        <w:rPr>
          <w:szCs w:val="24"/>
        </w:rPr>
        <w:t>10</w:t>
      </w:r>
      <w:r w:rsidR="007779FF" w:rsidRPr="00A305D9">
        <w:rPr>
          <w:szCs w:val="24"/>
          <w:vertAlign w:val="superscript"/>
        </w:rPr>
        <w:t>-3</w:t>
      </w:r>
      <w:r w:rsidR="007779FF" w:rsidRPr="00A305D9">
        <w:rPr>
          <w:szCs w:val="24"/>
        </w:rPr>
        <w:t xml:space="preserve"> mmol repeating units, 4.088</w:t>
      </w:r>
      <w:r w:rsidR="007779FF" w:rsidRPr="00A305D9">
        <w:t>·</w:t>
      </w:r>
      <w:r w:rsidR="007779FF" w:rsidRPr="00A305D9">
        <w:rPr>
          <w:szCs w:val="24"/>
        </w:rPr>
        <w:t>10</w:t>
      </w:r>
      <w:r w:rsidR="007779FF" w:rsidRPr="00A305D9">
        <w:rPr>
          <w:szCs w:val="24"/>
          <w:vertAlign w:val="superscript"/>
        </w:rPr>
        <w:t>-3</w:t>
      </w:r>
      <w:r w:rsidR="007779FF" w:rsidRPr="00A305D9">
        <w:rPr>
          <w:szCs w:val="24"/>
        </w:rPr>
        <w:t xml:space="preserve"> mmol CDs</w:t>
      </w:r>
      <w:r w:rsidRPr="00A305D9">
        <w:rPr>
          <w:szCs w:val="24"/>
        </w:rPr>
        <w:t>) was dissolved in 0.1 M NaOH</w:t>
      </w:r>
      <w:r w:rsidRPr="00A305D9">
        <w:rPr>
          <w:szCs w:val="24"/>
          <w:vertAlign w:val="subscript"/>
        </w:rPr>
        <w:t>(aq.)</w:t>
      </w:r>
      <w:r w:rsidRPr="00A305D9">
        <w:rPr>
          <w:szCs w:val="24"/>
        </w:rPr>
        <w:t xml:space="preserve"> (0.</w:t>
      </w:r>
      <w:r w:rsidR="007779FF" w:rsidRPr="00A305D9">
        <w:rPr>
          <w:szCs w:val="24"/>
        </w:rPr>
        <w:t>1</w:t>
      </w:r>
      <w:r w:rsidRPr="00A305D9">
        <w:rPr>
          <w:szCs w:val="24"/>
        </w:rPr>
        <w:t>0 mL) at room temperature</w:t>
      </w:r>
      <w:r w:rsidR="000D5FD9" w:rsidRPr="00A305D9">
        <w:rPr>
          <w:szCs w:val="24"/>
        </w:rPr>
        <w:t xml:space="preserve"> in a small Eppendorf for 10 min</w:t>
      </w:r>
      <w:r w:rsidRPr="00A305D9">
        <w:rPr>
          <w:szCs w:val="24"/>
        </w:rPr>
        <w:t>. Next, DVS (</w:t>
      </w:r>
      <w:r w:rsidR="007779FF" w:rsidRPr="00A305D9">
        <w:rPr>
          <w:szCs w:val="24"/>
        </w:rPr>
        <w:t>2</w:t>
      </w:r>
      <w:r w:rsidR="000D5FD9" w:rsidRPr="00A305D9">
        <w:rPr>
          <w:szCs w:val="24"/>
        </w:rPr>
        <w:t>.0</w:t>
      </w:r>
      <w:r w:rsidRPr="00A305D9">
        <w:rPr>
          <w:szCs w:val="24"/>
        </w:rPr>
        <w:t xml:space="preserve"> </w:t>
      </w:r>
      <w:r w:rsidR="000D5FD9" w:rsidRPr="00A305D9">
        <w:rPr>
          <w:rFonts w:ascii="Symbol" w:hAnsi="Symbol"/>
          <w:szCs w:val="24"/>
        </w:rPr>
        <w:t>m</w:t>
      </w:r>
      <w:r w:rsidRPr="00A305D9">
        <w:rPr>
          <w:szCs w:val="24"/>
        </w:rPr>
        <w:t>L, 0.</w:t>
      </w:r>
      <w:r w:rsidR="000D5FD9" w:rsidRPr="00A305D9">
        <w:rPr>
          <w:szCs w:val="24"/>
        </w:rPr>
        <w:t>0</w:t>
      </w:r>
      <w:r w:rsidR="007779FF" w:rsidRPr="00A305D9">
        <w:rPr>
          <w:szCs w:val="24"/>
        </w:rPr>
        <w:t>2</w:t>
      </w:r>
      <w:r w:rsidRPr="00A305D9">
        <w:rPr>
          <w:szCs w:val="24"/>
        </w:rPr>
        <w:t xml:space="preserve"> mmol</w:t>
      </w:r>
      <w:r w:rsidR="007779FF" w:rsidRPr="00A305D9">
        <w:rPr>
          <w:szCs w:val="24"/>
        </w:rPr>
        <w:t>, ~</w:t>
      </w:r>
      <w:r w:rsidR="003E7253" w:rsidRPr="00A305D9">
        <w:rPr>
          <w:szCs w:val="24"/>
        </w:rPr>
        <w:t>4.9</w:t>
      </w:r>
      <w:r w:rsidR="007779FF" w:rsidRPr="00A305D9">
        <w:rPr>
          <w:szCs w:val="24"/>
        </w:rPr>
        <w:t xml:space="preserve"> eq </w:t>
      </w:r>
      <w:r w:rsidR="003E7253" w:rsidRPr="00A305D9">
        <w:rPr>
          <w:szCs w:val="24"/>
        </w:rPr>
        <w:t>per</w:t>
      </w:r>
      <w:r w:rsidR="007779FF" w:rsidRPr="00A305D9">
        <w:rPr>
          <w:szCs w:val="24"/>
        </w:rPr>
        <w:t xml:space="preserve"> CD</w:t>
      </w:r>
      <w:r w:rsidRPr="00A305D9">
        <w:rPr>
          <w:szCs w:val="24"/>
        </w:rPr>
        <w:t>) was added</w:t>
      </w:r>
      <w:r w:rsidR="000D5FD9" w:rsidRPr="00A305D9">
        <w:rPr>
          <w:szCs w:val="24"/>
        </w:rPr>
        <w:t xml:space="preserve"> and the Eppendorf tube was shaken vigorously to ensure all cross-linker was taken up by the solution and the latter was homogeneous</w:t>
      </w:r>
      <w:r w:rsidRPr="00A305D9">
        <w:rPr>
          <w:szCs w:val="24"/>
        </w:rPr>
        <w:t xml:space="preserve">. </w:t>
      </w:r>
      <w:r w:rsidR="000D5FD9" w:rsidRPr="00A305D9">
        <w:rPr>
          <w:szCs w:val="24"/>
        </w:rPr>
        <w:t>The gel solution was then pipetted (</w:t>
      </w:r>
      <w:r w:rsidR="007779FF" w:rsidRPr="00A305D9">
        <w:rPr>
          <w:szCs w:val="24"/>
        </w:rPr>
        <w:t>9</w:t>
      </w:r>
      <w:r w:rsidR="005260E6" w:rsidRPr="00A305D9">
        <w:rPr>
          <w:szCs w:val="24"/>
        </w:rPr>
        <w:t>0</w:t>
      </w:r>
      <w:r w:rsidR="000D5FD9" w:rsidRPr="00A305D9">
        <w:rPr>
          <w:szCs w:val="24"/>
        </w:rPr>
        <w:t xml:space="preserve"> </w:t>
      </w:r>
      <w:r w:rsidR="000D5FD9" w:rsidRPr="00A305D9">
        <w:rPr>
          <w:rFonts w:ascii="Symbol" w:hAnsi="Symbol"/>
          <w:szCs w:val="24"/>
        </w:rPr>
        <w:t>m</w:t>
      </w:r>
      <w:r w:rsidR="000D5FD9" w:rsidRPr="00A305D9">
        <w:rPr>
          <w:szCs w:val="24"/>
        </w:rPr>
        <w:t>L) onto the middle of the rheometer plate. The upper plate was then lowered to a gap size of 0.</w:t>
      </w:r>
      <w:r w:rsidR="006D21B4" w:rsidRPr="00A305D9">
        <w:rPr>
          <w:szCs w:val="24"/>
        </w:rPr>
        <w:t>2</w:t>
      </w:r>
      <w:r w:rsidR="000D5FD9" w:rsidRPr="00A305D9">
        <w:rPr>
          <w:szCs w:val="24"/>
        </w:rPr>
        <w:t xml:space="preserve"> m</w:t>
      </w:r>
      <w:r w:rsidR="006D21B4" w:rsidRPr="00A305D9">
        <w:rPr>
          <w:szCs w:val="24"/>
        </w:rPr>
        <w:t>m</w:t>
      </w:r>
      <w:r w:rsidR="000D5FD9" w:rsidRPr="00A305D9">
        <w:rPr>
          <w:szCs w:val="24"/>
        </w:rPr>
        <w:t xml:space="preserve"> to spread the gel precursor solution equally throughout the plate geometry. Excess of precursor solution was removed through careful dabbing with a lint-free tissue, prior to the start of the rheological measurement.</w:t>
      </w:r>
      <w:r w:rsidR="00744FEB" w:rsidRPr="00A305D9">
        <w:rPr>
          <w:szCs w:val="24"/>
        </w:rPr>
        <w:t xml:space="preserve"> </w:t>
      </w:r>
      <w:r w:rsidR="00753B09" w:rsidRPr="00A305D9">
        <w:rPr>
          <w:color w:val="000000" w:themeColor="text1"/>
          <w:szCs w:val="24"/>
        </w:rPr>
        <w:t>The gelation process was followed by recording a 1</w:t>
      </w:r>
      <w:r w:rsidR="000A5E5C" w:rsidRPr="00A305D9">
        <w:rPr>
          <w:color w:val="000000" w:themeColor="text1"/>
          <w:szCs w:val="24"/>
        </w:rPr>
        <w:t xml:space="preserve"> </w:t>
      </w:r>
      <w:r w:rsidR="00753B09" w:rsidRPr="00A305D9">
        <w:rPr>
          <w:color w:val="000000" w:themeColor="text1"/>
          <w:szCs w:val="24"/>
        </w:rPr>
        <w:t>h time sweep experiment before starting every measurement.</w:t>
      </w:r>
    </w:p>
    <w:p w14:paraId="6CD6B0FE" w14:textId="77777777" w:rsidR="00927765" w:rsidRPr="00A305D9" w:rsidRDefault="00000000">
      <w:pPr>
        <w:pStyle w:val="Heading3"/>
      </w:pPr>
      <w:r w:rsidRPr="00A305D9">
        <w:t>Synthesis of the azobenzene model compound</w:t>
      </w:r>
    </w:p>
    <w:p w14:paraId="0350F863" w14:textId="473AF72D" w:rsidR="00927765" w:rsidRPr="00A305D9" w:rsidRDefault="009A1148">
      <w:pPr>
        <w:rPr>
          <w:szCs w:val="24"/>
        </w:rPr>
      </w:pPr>
      <w:r w:rsidRPr="00A305D9">
        <w:rPr>
          <w:noProof/>
        </w:rPr>
        <mc:AlternateContent>
          <mc:Choice Requires="wps">
            <w:drawing>
              <wp:anchor distT="0" distB="0" distL="114300" distR="0" simplePos="0" relativeHeight="251658752" behindDoc="0" locked="0" layoutInCell="1" allowOverlap="1" wp14:anchorId="159AFE7A" wp14:editId="050EDED0">
                <wp:simplePos x="0" y="0"/>
                <wp:positionH relativeFrom="column">
                  <wp:posOffset>635</wp:posOffset>
                </wp:positionH>
                <wp:positionV relativeFrom="paragraph">
                  <wp:posOffset>635</wp:posOffset>
                </wp:positionV>
                <wp:extent cx="635000" cy="635000"/>
                <wp:effectExtent l="0" t="0" r="0" b="0"/>
                <wp:wrapNone/>
                <wp:docPr id="78670345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00" cy="635000"/>
                        </a:xfrm>
                        <a:prstGeom prst="rect">
                          <a:avLst/>
                        </a:prstGeom>
                        <a:noFill/>
                        <a:ln w="0">
                          <a:no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5AAFA39D" id="Rectangle 13" o:spid="_x0000_s1026" style="position:absolute;margin-left:.05pt;margin-top:.05pt;width:50pt;height:50pt;z-index:251658752;visibility:visible;mso-wrap-style:square;mso-width-percent:0;mso-height-percent:0;mso-wrap-distance-left:9pt;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" filled="f" stroked="f" strokeweight="0"/>
            </w:pict>
          </mc:Fallback>
        </mc:AlternateContent>
      </w:r>
      <w:r w:rsidRPr="00A305D9">
        <w:rPr>
          <w:noProof/>
        </w:rPr>
        <mc:AlternateContent>
          <mc:Choice Requires="wps">
            <w:drawing>
              <wp:anchor distT="0" distB="0" distL="114300" distR="114300" simplePos="0" relativeHeight="251667968" behindDoc="0" locked="0" layoutInCell="1" allowOverlap="1" wp14:anchorId="1F4379A0" wp14:editId="4750BC24">
                <wp:simplePos x="0" y="0"/>
                <wp:positionH relativeFrom="column">
                  <wp:posOffset>0</wp:posOffset>
                </wp:positionH>
                <wp:positionV relativeFrom="paragraph">
                  <wp:posOffset>0</wp:posOffset>
                </wp:positionV>
                <wp:extent cx="635000" cy="635000"/>
                <wp:effectExtent l="0" t="0" r="3175" b="3175"/>
                <wp:wrapNone/>
                <wp:docPr id="795632709" name="AutoShape 3"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D92D53" id="AutoShape 3" o:spid="_x0000_s1026" style="position:absolute;margin-left:0;margin-top:0;width:50pt;height:50pt;z-index:25166796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E245C6" w:rsidRPr="00A305D9">
        <w:t xml:space="preserve"> </w:t>
      </w:r>
      <w:r w:rsidR="004B332D" w:rsidRPr="00A305D9">
        <w:object w:dxaOrig="11377" w:dyaOrig="1550" w14:anchorId="2D475D7F">
          <v:shape id="_x0000_i1029" type="#_x0000_t75" style="width:459.65pt;height:62.8pt" o:ole="">
            <v:imagedata r:id="rId16" o:title=""/>
          </v:shape>
          <o:OLEObject Type="Embed" ProgID="ChemDraw.Document.6.0" ShapeID="_x0000_i1029" DrawAspect="Content" ObjectID="_1813573508" r:id="rId17"/>
        </w:object>
      </w:r>
    </w:p>
    <w:p w14:paraId="60936252" w14:textId="77777777" w:rsidR="00D20B6E" w:rsidRPr="00A305D9" w:rsidRDefault="00000000">
      <w:pPr>
        <w:rPr>
          <w:szCs w:val="24"/>
        </w:rPr>
      </w:pPr>
      <w:bookmarkStart w:id="8" w:name="_Hlk172628420"/>
      <w:r w:rsidRPr="00A305D9">
        <w:rPr>
          <w:szCs w:val="24"/>
        </w:rPr>
        <w:t>4,4’-azodibenzoyl dichloride (70</w:t>
      </w:r>
      <w:r w:rsidR="00EE7F01" w:rsidRPr="00A305D9">
        <w:rPr>
          <w:szCs w:val="24"/>
        </w:rPr>
        <w:t>.</w:t>
      </w:r>
      <w:r w:rsidRPr="00A305D9">
        <w:rPr>
          <w:szCs w:val="24"/>
        </w:rPr>
        <w:t>0</w:t>
      </w:r>
      <w:r w:rsidR="00EE7F01" w:rsidRPr="00A305D9">
        <w:rPr>
          <w:szCs w:val="24"/>
        </w:rPr>
        <w:t> m</w:t>
      </w:r>
      <w:r w:rsidRPr="00A305D9">
        <w:rPr>
          <w:szCs w:val="24"/>
        </w:rPr>
        <w:t xml:space="preserve">g, 0.230 mmol) </w:t>
      </w:r>
      <w:bookmarkEnd w:id="8"/>
      <w:r w:rsidRPr="00A305D9">
        <w:rPr>
          <w:szCs w:val="24"/>
        </w:rPr>
        <w:t>was dissolved in CH</w:t>
      </w:r>
      <w:r w:rsidRPr="00A305D9">
        <w:rPr>
          <w:szCs w:val="24"/>
          <w:vertAlign w:val="subscript"/>
        </w:rPr>
        <w:t>2</w:t>
      </w:r>
      <w:r w:rsidRPr="00A305D9">
        <w:rPr>
          <w:szCs w:val="24"/>
        </w:rPr>
        <w:t>Cl</w:t>
      </w:r>
      <w:r w:rsidRPr="00A305D9">
        <w:rPr>
          <w:szCs w:val="24"/>
          <w:vertAlign w:val="subscript"/>
        </w:rPr>
        <w:t>2</w:t>
      </w:r>
      <w:r w:rsidR="00EE7F01" w:rsidRPr="00A305D9">
        <w:rPr>
          <w:szCs w:val="24"/>
        </w:rPr>
        <w:t xml:space="preserve"> (2 mL).</w:t>
      </w:r>
      <w:r w:rsidRPr="00A305D9">
        <w:rPr>
          <w:szCs w:val="24"/>
        </w:rPr>
        <w:t xml:space="preserve"> Separately, TEA (0.13 mL, 0.90 mmol) </w:t>
      </w:r>
      <w:r w:rsidR="00EE7F01" w:rsidRPr="00A305D9">
        <w:rPr>
          <w:szCs w:val="24"/>
        </w:rPr>
        <w:t xml:space="preserve">and </w:t>
      </w:r>
      <w:r w:rsidRPr="00A305D9">
        <w:rPr>
          <w:szCs w:val="24"/>
        </w:rPr>
        <w:t>2</w:t>
      </w:r>
      <w:r w:rsidR="002761B9" w:rsidRPr="00A305D9">
        <w:rPr>
          <w:szCs w:val="24"/>
        </w:rPr>
        <w:noBreakHyphen/>
      </w:r>
      <w:r w:rsidRPr="00A305D9">
        <w:rPr>
          <w:szCs w:val="24"/>
        </w:rPr>
        <w:t>(2</w:t>
      </w:r>
      <w:r w:rsidR="002761B9" w:rsidRPr="00A305D9">
        <w:rPr>
          <w:szCs w:val="24"/>
        </w:rPr>
        <w:noBreakHyphen/>
      </w:r>
      <w:r w:rsidRPr="00A305D9">
        <w:rPr>
          <w:szCs w:val="24"/>
        </w:rPr>
        <w:t>(2</w:t>
      </w:r>
      <w:r w:rsidR="002761B9" w:rsidRPr="00A305D9">
        <w:rPr>
          <w:szCs w:val="24"/>
        </w:rPr>
        <w:noBreakHyphen/>
      </w:r>
      <w:r w:rsidRPr="00A305D9">
        <w:rPr>
          <w:szCs w:val="24"/>
        </w:rPr>
        <w:t>methoxyethoxy) ethanamine (80</w:t>
      </w:r>
      <w:r w:rsidR="00EE7F01" w:rsidRPr="00A305D9">
        <w:rPr>
          <w:szCs w:val="24"/>
        </w:rPr>
        <w:t xml:space="preserve">.0 </w:t>
      </w:r>
      <w:r w:rsidRPr="00A305D9">
        <w:rPr>
          <w:rFonts w:ascii="Symbol" w:hAnsi="Symbol"/>
          <w:szCs w:val="24"/>
        </w:rPr>
        <w:t>m</w:t>
      </w:r>
      <w:r w:rsidRPr="00A305D9">
        <w:rPr>
          <w:szCs w:val="24"/>
        </w:rPr>
        <w:t xml:space="preserve">L, 0.50 mmol) </w:t>
      </w:r>
      <w:r w:rsidR="00EE7F01" w:rsidRPr="00A305D9">
        <w:rPr>
          <w:szCs w:val="24"/>
        </w:rPr>
        <w:t xml:space="preserve">were dissolved </w:t>
      </w:r>
      <w:r w:rsidRPr="00A305D9">
        <w:rPr>
          <w:szCs w:val="24"/>
        </w:rPr>
        <w:t>in CH</w:t>
      </w:r>
      <w:r w:rsidRPr="00A305D9">
        <w:rPr>
          <w:szCs w:val="24"/>
          <w:vertAlign w:val="subscript"/>
        </w:rPr>
        <w:t>2</w:t>
      </w:r>
      <w:r w:rsidRPr="00A305D9">
        <w:rPr>
          <w:szCs w:val="24"/>
        </w:rPr>
        <w:t>Cl</w:t>
      </w:r>
      <w:r w:rsidRPr="00A305D9">
        <w:rPr>
          <w:szCs w:val="24"/>
          <w:vertAlign w:val="subscript"/>
        </w:rPr>
        <w:t>2</w:t>
      </w:r>
      <w:r w:rsidR="00EE7F01" w:rsidRPr="00A305D9">
        <w:rPr>
          <w:szCs w:val="24"/>
        </w:rPr>
        <w:t xml:space="preserve"> (0.5 mL)</w:t>
      </w:r>
      <w:r w:rsidRPr="00A305D9">
        <w:rPr>
          <w:szCs w:val="24"/>
        </w:rPr>
        <w:t>. The azobenzene solution was added to this mixture, and the reaction was stirred overnight at room temperature.</w:t>
      </w:r>
      <w:r w:rsidR="00EE7F01" w:rsidRPr="00A305D9">
        <w:rPr>
          <w:szCs w:val="24"/>
        </w:rPr>
        <w:t xml:space="preserve"> </w:t>
      </w:r>
      <w:r w:rsidRPr="00A305D9">
        <w:rPr>
          <w:szCs w:val="24"/>
        </w:rPr>
        <w:t>Subsequently, the product was dried and a liquid-liquid extraction with CH</w:t>
      </w:r>
      <w:r w:rsidRPr="00A305D9">
        <w:rPr>
          <w:szCs w:val="24"/>
          <w:vertAlign w:val="subscript"/>
        </w:rPr>
        <w:t>2</w:t>
      </w:r>
      <w:r w:rsidRPr="00A305D9">
        <w:rPr>
          <w:szCs w:val="24"/>
        </w:rPr>
        <w:t>Cl</w:t>
      </w:r>
      <w:r w:rsidRPr="00A305D9">
        <w:rPr>
          <w:szCs w:val="24"/>
          <w:vertAlign w:val="subscript"/>
        </w:rPr>
        <w:t>2</w:t>
      </w:r>
      <w:r w:rsidRPr="00A305D9">
        <w:rPr>
          <w:szCs w:val="24"/>
        </w:rPr>
        <w:t xml:space="preserve"> and 0.1 M HCl  was performed (</w:t>
      </w:r>
      <w:r w:rsidRPr="00A305D9">
        <w:rPr>
          <w:rFonts w:eastAsia="TimesNewRomanPSMT" w:cs="Arial"/>
          <w:color w:val="000000"/>
          <w:szCs w:val="24"/>
        </w:rPr>
        <w:t>×</w:t>
      </w:r>
      <w:r w:rsidRPr="00A305D9">
        <w:rPr>
          <w:szCs w:val="24"/>
        </w:rPr>
        <w:t xml:space="preserve">3). The organic </w:t>
      </w:r>
      <w:r w:rsidR="00EE7F01" w:rsidRPr="00A305D9">
        <w:rPr>
          <w:szCs w:val="24"/>
        </w:rPr>
        <w:t xml:space="preserve">layer </w:t>
      </w:r>
      <w:r w:rsidRPr="00A305D9">
        <w:rPr>
          <w:szCs w:val="24"/>
        </w:rPr>
        <w:t xml:space="preserve">was dried </w:t>
      </w:r>
      <w:r w:rsidR="00EE7F01" w:rsidRPr="00A305D9">
        <w:rPr>
          <w:szCs w:val="24"/>
        </w:rPr>
        <w:t>(</w:t>
      </w:r>
      <w:r w:rsidRPr="00A305D9">
        <w:rPr>
          <w:szCs w:val="24"/>
        </w:rPr>
        <w:t>Na</w:t>
      </w:r>
      <w:r w:rsidRPr="00A305D9">
        <w:rPr>
          <w:szCs w:val="24"/>
          <w:vertAlign w:val="subscript"/>
        </w:rPr>
        <w:t>2</w:t>
      </w:r>
      <w:r w:rsidRPr="00A305D9">
        <w:rPr>
          <w:szCs w:val="24"/>
        </w:rPr>
        <w:t>SO</w:t>
      </w:r>
      <w:r w:rsidRPr="00A305D9">
        <w:rPr>
          <w:szCs w:val="24"/>
          <w:vertAlign w:val="subscript"/>
        </w:rPr>
        <w:t>4</w:t>
      </w:r>
      <w:r w:rsidR="00EE7F01" w:rsidRPr="00A305D9">
        <w:rPr>
          <w:szCs w:val="24"/>
        </w:rPr>
        <w:t xml:space="preserve">) </w:t>
      </w:r>
      <w:r w:rsidRPr="00A305D9">
        <w:rPr>
          <w:szCs w:val="24"/>
        </w:rPr>
        <w:t xml:space="preserve">and the solvent </w:t>
      </w:r>
      <w:r w:rsidR="00EE7F01" w:rsidRPr="00A305D9">
        <w:rPr>
          <w:szCs w:val="24"/>
        </w:rPr>
        <w:t xml:space="preserve">was evaporated under reduced pressure to yield product </w:t>
      </w:r>
      <w:r w:rsidR="005338FC" w:rsidRPr="00A305D9">
        <w:rPr>
          <w:b/>
          <w:bCs/>
          <w:szCs w:val="24"/>
        </w:rPr>
        <w:t>4</w:t>
      </w:r>
      <w:r w:rsidRPr="00A305D9">
        <w:rPr>
          <w:szCs w:val="24"/>
        </w:rPr>
        <w:t xml:space="preserve"> as an orange powder (120 mg, 93.8%).</w:t>
      </w:r>
      <w:r w:rsidR="00EE7F01" w:rsidRPr="00A305D9">
        <w:rPr>
          <w:szCs w:val="24"/>
        </w:rPr>
        <w:t xml:space="preserve"> </w:t>
      </w:r>
    </w:p>
    <w:p w14:paraId="7F03A0B6" w14:textId="77777777" w:rsidR="00BA4BA6" w:rsidRPr="00A305D9" w:rsidRDefault="00BA4BA6" w:rsidP="00BA4BA6">
      <w:pPr>
        <w:rPr>
          <w:color w:val="000000"/>
        </w:rPr>
      </w:pPr>
      <w:r w:rsidRPr="00A305D9">
        <w:rPr>
          <w:b/>
          <w:bCs/>
          <w:color w:val="000000"/>
          <w:vertAlign w:val="superscript"/>
        </w:rPr>
        <w:t>1</w:t>
      </w:r>
      <w:r w:rsidRPr="00A305D9">
        <w:rPr>
          <w:b/>
          <w:bCs/>
          <w:color w:val="000000"/>
        </w:rPr>
        <w:t>H NMR</w:t>
      </w:r>
      <w:r w:rsidRPr="00A305D9">
        <w:rPr>
          <w:color w:val="000000"/>
        </w:rPr>
        <w:t xml:space="preserve"> (500 MHz, DMSO-</w:t>
      </w:r>
      <w:r w:rsidRPr="00A305D9">
        <w:rPr>
          <w:i/>
          <w:iCs/>
          <w:color w:val="000000"/>
        </w:rPr>
        <w:t>d</w:t>
      </w:r>
      <w:r w:rsidRPr="00A305D9">
        <w:rPr>
          <w:i/>
          <w:iCs/>
          <w:color w:val="000000"/>
          <w:vertAlign w:val="subscript"/>
        </w:rPr>
        <w:t>6</w:t>
      </w:r>
      <w:r w:rsidRPr="00A305D9">
        <w:rPr>
          <w:color w:val="000000"/>
        </w:rPr>
        <w:t xml:space="preserve">) δ 8.72 (t, 2H, H6), 8.07 (d, 4H, H3), 7.97 (d, 4H, H2), 3.60-3.41 (m, 24H, H7-H12), 3.21 (s, 6H, H13). </w:t>
      </w:r>
    </w:p>
    <w:p w14:paraId="493956A9" w14:textId="77777777" w:rsidR="00BA4BA6" w:rsidRPr="00A305D9" w:rsidRDefault="00BA4BA6" w:rsidP="00BA4BA6">
      <w:r w:rsidRPr="00A305D9">
        <w:rPr>
          <w:color w:val="000000"/>
          <w:vertAlign w:val="superscript"/>
        </w:rPr>
        <w:t>1</w:t>
      </w:r>
      <w:r w:rsidRPr="00A305D9">
        <w:rPr>
          <w:b/>
          <w:bCs/>
          <w:color w:val="000000"/>
          <w:vertAlign w:val="superscript"/>
        </w:rPr>
        <w:t>3</w:t>
      </w:r>
      <w:r w:rsidRPr="00A305D9">
        <w:rPr>
          <w:b/>
          <w:bCs/>
          <w:color w:val="000000"/>
        </w:rPr>
        <w:t>C NMR</w:t>
      </w:r>
      <w:r w:rsidRPr="00A305D9">
        <w:rPr>
          <w:color w:val="000000"/>
        </w:rPr>
        <w:t xml:space="preserve"> (125 MHz, DMSO-</w:t>
      </w:r>
      <w:r w:rsidRPr="00A305D9">
        <w:rPr>
          <w:i/>
          <w:iCs/>
          <w:color w:val="000000"/>
        </w:rPr>
        <w:t>d</w:t>
      </w:r>
      <w:r w:rsidRPr="00A305D9">
        <w:rPr>
          <w:i/>
          <w:iCs/>
          <w:color w:val="000000"/>
          <w:vertAlign w:val="subscript"/>
        </w:rPr>
        <w:t>6</w:t>
      </w:r>
      <w:r w:rsidRPr="00A305D9">
        <w:rPr>
          <w:color w:val="000000"/>
        </w:rPr>
        <w:t>) δ 165.30 (C5), 153.08 (C1), 137.15 (C4), 128.60 (C3), 122.50 (C2), 71.26 (C12), 69.80-69.58 (C8-C11), 68.80 (C13), 58.07 (C7).</w:t>
      </w:r>
    </w:p>
    <w:p w14:paraId="708A6FA6" w14:textId="5D60BDAE" w:rsidR="00D20B6E" w:rsidRPr="00A305D9" w:rsidRDefault="006D21B4">
      <w:pPr>
        <w:rPr>
          <w:color w:val="000000"/>
        </w:rPr>
      </w:pPr>
      <w:r w:rsidRPr="00A305D9">
        <w:rPr>
          <w:b/>
          <w:bCs/>
          <w:color w:val="000000"/>
          <w:vertAlign w:val="superscript"/>
        </w:rPr>
        <w:t>1</w:t>
      </w:r>
      <w:r w:rsidRPr="00A305D9">
        <w:rPr>
          <w:b/>
          <w:bCs/>
          <w:color w:val="000000"/>
        </w:rPr>
        <w:t>H NMR</w:t>
      </w:r>
      <w:r w:rsidRPr="00A305D9">
        <w:rPr>
          <w:color w:val="000000"/>
        </w:rPr>
        <w:t xml:space="preserve"> (400 MHz, CDCl</w:t>
      </w:r>
      <w:r w:rsidRPr="00A305D9">
        <w:rPr>
          <w:color w:val="000000"/>
          <w:vertAlign w:val="subscript"/>
        </w:rPr>
        <w:t>3</w:t>
      </w:r>
      <w:r w:rsidRPr="00A305D9">
        <w:rPr>
          <w:color w:val="000000"/>
        </w:rPr>
        <w:t>) δ 7.97 (s, 8H, H2 &amp; H3), 6.96 (s, 2H, H6), 3.70-3.52 (m, 2</w:t>
      </w:r>
      <w:r w:rsidR="000A5E5C" w:rsidRPr="00A305D9">
        <w:rPr>
          <w:color w:val="000000"/>
        </w:rPr>
        <w:t>0</w:t>
      </w:r>
      <w:r w:rsidRPr="00A305D9">
        <w:rPr>
          <w:color w:val="000000"/>
        </w:rPr>
        <w:t>H, H7-H1</w:t>
      </w:r>
      <w:r w:rsidR="000A5E5C" w:rsidRPr="00A305D9">
        <w:rPr>
          <w:color w:val="000000"/>
        </w:rPr>
        <w:t>1</w:t>
      </w:r>
      <w:r w:rsidRPr="00A305D9">
        <w:rPr>
          <w:color w:val="000000"/>
        </w:rPr>
        <w:t xml:space="preserve">), </w:t>
      </w:r>
      <w:r w:rsidR="000A5E5C" w:rsidRPr="00A305D9">
        <w:rPr>
          <w:color w:val="000000"/>
        </w:rPr>
        <w:t xml:space="preserve">3.49-3.45 (m, 4H, H12), </w:t>
      </w:r>
      <w:r w:rsidRPr="00A305D9">
        <w:rPr>
          <w:color w:val="000000"/>
        </w:rPr>
        <w:t>3.32 (s, 6H, H13).</w:t>
      </w:r>
    </w:p>
    <w:p w14:paraId="4FE699B1" w14:textId="09EA1D8F" w:rsidR="00B175B6" w:rsidRPr="00A305D9" w:rsidRDefault="006D21B4">
      <w:pPr>
        <w:rPr>
          <w:color w:val="000000"/>
        </w:rPr>
      </w:pPr>
      <w:r w:rsidRPr="00A305D9">
        <w:rPr>
          <w:color w:val="000000"/>
          <w:vertAlign w:val="superscript"/>
        </w:rPr>
        <w:t>1</w:t>
      </w:r>
      <w:r w:rsidRPr="00A305D9">
        <w:rPr>
          <w:b/>
          <w:bCs/>
          <w:color w:val="000000"/>
          <w:vertAlign w:val="superscript"/>
        </w:rPr>
        <w:t>3</w:t>
      </w:r>
      <w:r w:rsidRPr="00A305D9">
        <w:rPr>
          <w:b/>
          <w:bCs/>
          <w:color w:val="000000"/>
        </w:rPr>
        <w:t>C NMR</w:t>
      </w:r>
      <w:r w:rsidRPr="00A305D9">
        <w:rPr>
          <w:color w:val="000000"/>
        </w:rPr>
        <w:t xml:space="preserve"> (12</w:t>
      </w:r>
      <w:r w:rsidR="008118B4" w:rsidRPr="00A305D9">
        <w:rPr>
          <w:color w:val="000000"/>
        </w:rPr>
        <w:t>5</w:t>
      </w:r>
      <w:r w:rsidRPr="00A305D9">
        <w:rPr>
          <w:color w:val="000000"/>
        </w:rPr>
        <w:t xml:space="preserve"> MHz, CDCl</w:t>
      </w:r>
      <w:r w:rsidRPr="00A305D9">
        <w:rPr>
          <w:color w:val="000000"/>
          <w:vertAlign w:val="subscript"/>
        </w:rPr>
        <w:t>3</w:t>
      </w:r>
      <w:r w:rsidRPr="00A305D9">
        <w:rPr>
          <w:color w:val="000000"/>
        </w:rPr>
        <w:t xml:space="preserve">) δ 165.69 (C5), 153.03 (C1), 135.88 (C4), 127.15 (C3), 122.04 (C2), 70.89 (C12), 69.58 (C10), 69.49 (C8), 69.25 (C11), 68.74 (C9), 57.97 (C13), 38.91 (C7). </w:t>
      </w:r>
    </w:p>
    <w:p w14:paraId="16AA94A3" w14:textId="554FE607" w:rsidR="00927765" w:rsidRPr="00A305D9" w:rsidRDefault="00000000">
      <w:r w:rsidRPr="00A305D9">
        <w:rPr>
          <w:b/>
          <w:bCs/>
        </w:rPr>
        <w:t>HRMS (ESI)</w:t>
      </w:r>
      <w:r w:rsidRPr="00A305D9">
        <w:t xml:space="preserve"> m/z for C</w:t>
      </w:r>
      <w:r w:rsidRPr="00A305D9">
        <w:rPr>
          <w:vertAlign w:val="subscript"/>
        </w:rPr>
        <w:t>2</w:t>
      </w:r>
      <w:r w:rsidR="004203F7" w:rsidRPr="00A305D9">
        <w:rPr>
          <w:vertAlign w:val="subscript"/>
        </w:rPr>
        <w:t>8</w:t>
      </w:r>
      <w:r w:rsidRPr="00A305D9">
        <w:t>H</w:t>
      </w:r>
      <w:r w:rsidR="004203F7" w:rsidRPr="00A305D9">
        <w:rPr>
          <w:vertAlign w:val="subscript"/>
        </w:rPr>
        <w:t>40</w:t>
      </w:r>
      <w:r w:rsidRPr="00A305D9">
        <w:t>N</w:t>
      </w:r>
      <w:r w:rsidRPr="00A305D9">
        <w:rPr>
          <w:vertAlign w:val="subscript"/>
        </w:rPr>
        <w:t>4</w:t>
      </w:r>
      <w:r w:rsidRPr="00A305D9">
        <w:t>O</w:t>
      </w:r>
      <w:r w:rsidR="004203F7" w:rsidRPr="00A305D9">
        <w:rPr>
          <w:vertAlign w:val="subscript"/>
        </w:rPr>
        <w:t>8</w:t>
      </w:r>
      <w:r w:rsidRPr="00A305D9">
        <w:t xml:space="preserve"> (M+</w:t>
      </w:r>
      <w:r w:rsidR="007055DA" w:rsidRPr="00A305D9">
        <w:t>Na</w:t>
      </w:r>
      <w:r w:rsidRPr="00A305D9">
        <w:t>)</w:t>
      </w:r>
      <w:r w:rsidRPr="00A305D9">
        <w:rPr>
          <w:vertAlign w:val="superscript"/>
        </w:rPr>
        <w:t>+</w:t>
      </w:r>
      <w:r w:rsidR="004203F7" w:rsidRPr="00A305D9">
        <w:rPr>
          <w:vertAlign w:val="superscript"/>
        </w:rPr>
        <w:t xml:space="preserve"> </w:t>
      </w:r>
      <w:r w:rsidR="004203F7" w:rsidRPr="00A305D9">
        <w:t>583.2723 (measured) 583.2738 (theoretical)</w:t>
      </w:r>
      <w:r w:rsidR="009B3D39" w:rsidRPr="00A305D9">
        <w:t>.</w:t>
      </w:r>
      <w:r w:rsidR="008118B4" w:rsidRPr="00A305D9">
        <w:t xml:space="preserve"> </w:t>
      </w:r>
    </w:p>
    <w:p w14:paraId="2914F03B" w14:textId="77777777" w:rsidR="00927765" w:rsidRPr="00A305D9" w:rsidRDefault="00000000">
      <w:pPr>
        <w:spacing w:after="160" w:line="259" w:lineRule="auto"/>
        <w:jc w:val="left"/>
        <w:rPr>
          <w:rFonts w:eastAsiaTheme="majorEastAsia" w:cstheme="majorBidi"/>
          <w:sz w:val="24"/>
          <w:szCs w:val="24"/>
        </w:rPr>
      </w:pPr>
      <w:r w:rsidRPr="00A305D9">
        <w:br w:type="page"/>
      </w:r>
    </w:p>
    <w:p w14:paraId="2350D80F" w14:textId="3CCF2A9A" w:rsidR="00927765" w:rsidRPr="00A305D9" w:rsidRDefault="00000000">
      <w:pPr>
        <w:pStyle w:val="Heading1"/>
        <w:spacing w:before="0"/>
      </w:pPr>
      <w:bookmarkStart w:id="9" w:name="_Toc198719234"/>
      <w:r w:rsidRPr="00A305D9">
        <w:lastRenderedPageBreak/>
        <w:t>NMR spectroscopic data</w:t>
      </w:r>
      <w:bookmarkEnd w:id="9"/>
      <w:r w:rsidRPr="00A305D9">
        <w:t xml:space="preserve"> </w:t>
      </w:r>
    </w:p>
    <w:p w14:paraId="416BABA2" w14:textId="77777777" w:rsidR="00A23DAA" w:rsidRPr="00A305D9" w:rsidRDefault="00A23DAA" w:rsidP="00A23DAA">
      <w:pPr>
        <w:pStyle w:val="Caption"/>
        <w:keepNext/>
        <w:jc w:val="center"/>
      </w:pPr>
      <w:r w:rsidRPr="00A305D9">
        <w:rPr>
          <w:noProof/>
        </w:rPr>
        <w:drawing>
          <wp:inline distT="0" distB="0" distL="0" distR="0" wp14:anchorId="38E8F4C3" wp14:editId="732840C0">
            <wp:extent cx="5162196" cy="3384000"/>
            <wp:effectExtent l="0" t="0" r="635" b="6985"/>
            <wp:docPr id="504818406" name="Picture 1" descr="A graph of a chemical formul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818406" name="Picture 1" descr="A graph of a chemical formula&#10;&#10;AI-generated content may be incorrect."/>
                    <pic:cNvPicPr/>
                  </pic:nvPicPr>
                  <pic:blipFill>
                    <a:blip r:embed="rId18"/>
                    <a:stretch>
                      <a:fillRect/>
                    </a:stretch>
                  </pic:blipFill>
                  <pic:spPr>
                    <a:xfrm>
                      <a:off x="0" y="0"/>
                      <a:ext cx="5162196" cy="3384000"/>
                    </a:xfrm>
                    <a:prstGeom prst="rect">
                      <a:avLst/>
                    </a:prstGeom>
                  </pic:spPr>
                </pic:pic>
              </a:graphicData>
            </a:graphic>
          </wp:inline>
        </w:drawing>
      </w:r>
    </w:p>
    <w:p w14:paraId="18CFE97F" w14:textId="464CC8EA" w:rsidR="004B332D" w:rsidRPr="00A305D9" w:rsidRDefault="00A23DAA" w:rsidP="004B332D">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1</w:t>
      </w:r>
      <w:r w:rsidRPr="00A305D9">
        <w:fldChar w:fldCharType="end"/>
      </w:r>
      <w:r w:rsidRPr="00A305D9">
        <w:t xml:space="preserve">. 1H NMR spectrum of the polymer </w:t>
      </w:r>
      <w:r w:rsidRPr="00A305D9">
        <w:rPr>
          <w:b/>
          <w:bCs/>
        </w:rPr>
        <w:t>1</w:t>
      </w:r>
      <w:r w:rsidRPr="00A305D9">
        <w:t xml:space="preserve"> (rxn015). Residual solvent peaks: DMSO-</w:t>
      </w:r>
      <w:r w:rsidRPr="00A305D9">
        <w:rPr>
          <w:i/>
        </w:rPr>
        <w:t>d</w:t>
      </w:r>
      <w:r w:rsidRPr="00A305D9">
        <w:rPr>
          <w:vertAlign w:val="subscript"/>
        </w:rPr>
        <w:t>6</w:t>
      </w:r>
      <w:r w:rsidR="00545190" w:rsidRPr="00A305D9">
        <w:t> </w:t>
      </w:r>
      <w:r w:rsidRPr="00A305D9">
        <w:t>(*)</w:t>
      </w:r>
      <w:r w:rsidR="00545190" w:rsidRPr="00A305D9">
        <w:t xml:space="preserve">, </w:t>
      </w:r>
      <w:r w:rsidRPr="00A305D9">
        <w:t>water (#).</w:t>
      </w:r>
    </w:p>
    <w:p w14:paraId="50B25C41" w14:textId="6457D694" w:rsidR="00AE5164" w:rsidRPr="00A305D9" w:rsidRDefault="003B03D9" w:rsidP="004B332D">
      <w:pPr>
        <w:pStyle w:val="Caption"/>
        <w:jc w:val="center"/>
      </w:pPr>
      <w:r w:rsidRPr="00A305D9">
        <w:rPr>
          <w:noProof/>
        </w:rPr>
        <w:drawing>
          <wp:inline distT="0" distB="0" distL="0" distR="0" wp14:anchorId="7CEB6245" wp14:editId="63C07A73">
            <wp:extent cx="5337668" cy="3672000"/>
            <wp:effectExtent l="0" t="0" r="0" b="5080"/>
            <wp:docPr id="1489411491" name="Picture 1" descr="A graph of chemical formula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411491" name="Picture 1" descr="A graph of chemical formulas&#10;&#10;AI-generated content may be incorrect."/>
                    <pic:cNvPicPr/>
                  </pic:nvPicPr>
                  <pic:blipFill>
                    <a:blip r:embed="rId19"/>
                    <a:stretch>
                      <a:fillRect/>
                    </a:stretch>
                  </pic:blipFill>
                  <pic:spPr>
                    <a:xfrm>
                      <a:off x="0" y="0"/>
                      <a:ext cx="5337668" cy="3672000"/>
                    </a:xfrm>
                    <a:prstGeom prst="rect">
                      <a:avLst/>
                    </a:prstGeom>
                  </pic:spPr>
                </pic:pic>
              </a:graphicData>
            </a:graphic>
          </wp:inline>
        </w:drawing>
      </w:r>
    </w:p>
    <w:p w14:paraId="44C93E73" w14:textId="1ED39E99" w:rsidR="00533BAE" w:rsidRPr="00A305D9" w:rsidRDefault="00AE5164" w:rsidP="00533BAE">
      <w:r w:rsidRPr="00A305D9">
        <w:t>Figure S</w:t>
      </w:r>
      <w:r w:rsidRPr="00A305D9">
        <w:fldChar w:fldCharType="begin"/>
      </w:r>
      <w:r w:rsidRPr="00A305D9">
        <w:instrText xml:space="preserve"> SEQ Figure_S \* ARABIC </w:instrText>
      </w:r>
      <w:r w:rsidRPr="00A305D9">
        <w:fldChar w:fldCharType="separate"/>
      </w:r>
      <w:r w:rsidR="00863BCC">
        <w:rPr>
          <w:noProof/>
        </w:rPr>
        <w:t>2</w:t>
      </w:r>
      <w:r w:rsidRPr="00A305D9">
        <w:fldChar w:fldCharType="end"/>
      </w:r>
      <w:r w:rsidRPr="00A305D9">
        <w:t xml:space="preserve">. </w:t>
      </w:r>
      <w:r w:rsidRPr="00A305D9">
        <w:rPr>
          <w:vertAlign w:val="superscript"/>
        </w:rPr>
        <w:t>1</w:t>
      </w:r>
      <w:r w:rsidRPr="00A305D9">
        <w:t xml:space="preserve">H NMR spectrum of </w:t>
      </w:r>
      <w:r w:rsidR="00880B0B" w:rsidRPr="00A305D9">
        <w:t>poly</w:t>
      </w:r>
      <w:r w:rsidR="0090172A" w:rsidRPr="00A305D9">
        <w:t>(pseudorotaxane)</w:t>
      </w:r>
      <w:r w:rsidR="00880B0B" w:rsidRPr="00A305D9">
        <w:t xml:space="preserve"> </w:t>
      </w:r>
      <w:r w:rsidRPr="00A305D9">
        <w:rPr>
          <w:b/>
          <w:bCs/>
        </w:rPr>
        <w:t>2</w:t>
      </w:r>
      <w:r w:rsidR="003B03D9" w:rsidRPr="00A305D9">
        <w:t>.</w:t>
      </w:r>
      <w:r w:rsidR="00F17EC2" w:rsidRPr="00A305D9">
        <w:t xml:space="preserve"> </w:t>
      </w:r>
      <w:r w:rsidR="003B03D9" w:rsidRPr="00A305D9">
        <w:t xml:space="preserve">Residual solvent peaks: </w:t>
      </w:r>
      <w:r w:rsidRPr="00A305D9">
        <w:t>DMSO</w:t>
      </w:r>
      <w:r w:rsidR="007E4187" w:rsidRPr="00A305D9">
        <w:t>-</w:t>
      </w:r>
      <w:r w:rsidR="007E4187" w:rsidRPr="00A305D9">
        <w:rPr>
          <w:i/>
        </w:rPr>
        <w:t>d</w:t>
      </w:r>
      <w:r w:rsidR="007E4187" w:rsidRPr="00A305D9">
        <w:rPr>
          <w:i/>
          <w:vertAlign w:val="subscript"/>
        </w:rPr>
        <w:t>6</w:t>
      </w:r>
      <w:r w:rsidR="00545190" w:rsidRPr="00A305D9">
        <w:rPr>
          <w:i/>
          <w:vertAlign w:val="subscript"/>
        </w:rPr>
        <w:t> </w:t>
      </w:r>
      <w:r w:rsidRPr="00A305D9">
        <w:t>(*)</w:t>
      </w:r>
      <w:r w:rsidR="004B332D" w:rsidRPr="00A305D9">
        <w:t xml:space="preserve">, </w:t>
      </w:r>
      <w:r w:rsidR="003B03D9" w:rsidRPr="00A305D9">
        <w:t>water (#)</w:t>
      </w:r>
      <w:r w:rsidR="00F17EC2" w:rsidRPr="00A305D9">
        <w:t>.</w:t>
      </w:r>
      <w:r w:rsidR="003B03D9" w:rsidRPr="00A305D9">
        <w:t xml:space="preserve"> Through integration of signals 2, 1, OH2’, OH3’, H1’ and OH6</w:t>
      </w:r>
      <w:r w:rsidR="00A820D8" w:rsidRPr="00A305D9">
        <w:t>’</w:t>
      </w:r>
      <w:r w:rsidR="004F120F" w:rsidRPr="00A305D9">
        <w:t>,</w:t>
      </w:r>
      <w:r w:rsidR="003B03D9" w:rsidRPr="00A305D9">
        <w:t xml:space="preserve"> a</w:t>
      </w:r>
      <w:r w:rsidR="004B332D" w:rsidRPr="00A305D9">
        <w:t>n</w:t>
      </w:r>
      <w:r w:rsidR="003B03D9" w:rsidRPr="00A305D9">
        <w:t xml:space="preserve"> </w:t>
      </w:r>
      <w:r w:rsidR="004F120F" w:rsidRPr="00A305D9">
        <w:rPr>
          <w:rFonts w:cstheme="minorHAnsi"/>
        </w:rPr>
        <w:t>α</w:t>
      </w:r>
      <w:r w:rsidR="003B03D9" w:rsidRPr="00A305D9">
        <w:t>-CD/azobenzene ratio of 10 is calculated</w:t>
      </w:r>
      <w:r w:rsidR="004F120F" w:rsidRPr="00A305D9">
        <w:t xml:space="preserve">, which is expected due to excess of </w:t>
      </w:r>
      <w:r w:rsidR="004F120F" w:rsidRPr="00A305D9">
        <w:rPr>
          <w:rFonts w:cstheme="minorHAnsi"/>
        </w:rPr>
        <w:t>α</w:t>
      </w:r>
      <w:r w:rsidR="004F120F" w:rsidRPr="00A305D9">
        <w:t>-CD</w:t>
      </w:r>
      <w:r w:rsidR="003B03D9" w:rsidRPr="00A305D9">
        <w:t>.</w:t>
      </w:r>
    </w:p>
    <w:p w14:paraId="658A0AF1" w14:textId="2E5511D2" w:rsidR="00AE5164" w:rsidRPr="00A305D9" w:rsidRDefault="002D1214" w:rsidP="002D1214">
      <w:pPr>
        <w:pStyle w:val="Caption"/>
        <w:jc w:val="center"/>
      </w:pPr>
      <w:r w:rsidRPr="00A305D9">
        <w:rPr>
          <w:noProof/>
        </w:rPr>
        <w:lastRenderedPageBreak/>
        <w:drawing>
          <wp:inline distT="0" distB="0" distL="0" distR="0" wp14:anchorId="1E5B139F" wp14:editId="4A023773">
            <wp:extent cx="5760720" cy="3592830"/>
            <wp:effectExtent l="0" t="0" r="0" b="7620"/>
            <wp:docPr id="306219155" name="Picture 1" descr="A diagram of a chemical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219155" name="Picture 1" descr="A diagram of a chemical structure&#10;&#10;AI-generated content may be incorrect."/>
                    <pic:cNvPicPr/>
                  </pic:nvPicPr>
                  <pic:blipFill>
                    <a:blip r:embed="rId20"/>
                    <a:stretch>
                      <a:fillRect/>
                    </a:stretch>
                  </pic:blipFill>
                  <pic:spPr>
                    <a:xfrm>
                      <a:off x="0" y="0"/>
                      <a:ext cx="5760720" cy="3592830"/>
                    </a:xfrm>
                    <a:prstGeom prst="rect">
                      <a:avLst/>
                    </a:prstGeom>
                  </pic:spPr>
                </pic:pic>
              </a:graphicData>
            </a:graphic>
          </wp:inline>
        </w:drawing>
      </w:r>
      <w:r w:rsidR="00A54333" w:rsidRPr="00A305D9">
        <w:t>p</w:t>
      </w:r>
    </w:p>
    <w:p w14:paraId="4A0E9BAA" w14:textId="61E6616F" w:rsidR="001844E4" w:rsidRPr="00A305D9" w:rsidRDefault="00AE5164" w:rsidP="001844E4">
      <w:r w:rsidRPr="00A305D9">
        <w:t>Figure S</w:t>
      </w:r>
      <w:r w:rsidRPr="00A305D9">
        <w:fldChar w:fldCharType="begin"/>
      </w:r>
      <w:r w:rsidRPr="00A305D9">
        <w:instrText xml:space="preserve"> SEQ Figure_S \* ARABIC </w:instrText>
      </w:r>
      <w:r w:rsidRPr="00A305D9">
        <w:fldChar w:fldCharType="separate"/>
      </w:r>
      <w:r w:rsidR="00863BCC">
        <w:rPr>
          <w:noProof/>
        </w:rPr>
        <w:t>3</w:t>
      </w:r>
      <w:r w:rsidRPr="00A305D9">
        <w:fldChar w:fldCharType="end"/>
      </w:r>
      <w:r w:rsidRPr="00A305D9">
        <w:t xml:space="preserve">. </w:t>
      </w:r>
      <w:r w:rsidRPr="00A305D9">
        <w:rPr>
          <w:vertAlign w:val="superscript"/>
        </w:rPr>
        <w:t>1</w:t>
      </w:r>
      <w:r w:rsidRPr="00A305D9">
        <w:t xml:space="preserve">H NMR spectrum of </w:t>
      </w:r>
      <w:r w:rsidR="00880B0B" w:rsidRPr="00A305D9">
        <w:t>poly</w:t>
      </w:r>
      <w:r w:rsidR="0090172A" w:rsidRPr="00A305D9">
        <w:t>(rotaxane)</w:t>
      </w:r>
      <w:r w:rsidRPr="00A305D9">
        <w:t xml:space="preserve"> </w:t>
      </w:r>
      <w:r w:rsidR="00861C45" w:rsidRPr="00A305D9">
        <w:rPr>
          <w:b/>
          <w:bCs/>
        </w:rPr>
        <w:t>3</w:t>
      </w:r>
      <w:r w:rsidR="004B332D" w:rsidRPr="00A305D9">
        <w:rPr>
          <w:b/>
          <w:bCs/>
        </w:rPr>
        <w:t xml:space="preserve"> </w:t>
      </w:r>
      <w:r w:rsidR="004B332D" w:rsidRPr="00A305D9">
        <w:t>(rxn014).</w:t>
      </w:r>
      <w:r w:rsidR="000C53DA" w:rsidRPr="00A305D9">
        <w:t xml:space="preserve"> </w:t>
      </w:r>
      <w:r w:rsidR="004B332D" w:rsidRPr="00A305D9">
        <w:t>Residual solvent peaks: DMSO</w:t>
      </w:r>
      <w:r w:rsidR="00A820D8" w:rsidRPr="00A305D9">
        <w:noBreakHyphen/>
      </w:r>
      <w:r w:rsidR="004B332D" w:rsidRPr="00A305D9">
        <w:rPr>
          <w:i/>
        </w:rPr>
        <w:t>d</w:t>
      </w:r>
      <w:r w:rsidR="004B332D" w:rsidRPr="00A305D9">
        <w:rPr>
          <w:i/>
          <w:vertAlign w:val="subscript"/>
        </w:rPr>
        <w:t>6</w:t>
      </w:r>
      <w:r w:rsidR="00A820D8" w:rsidRPr="00A305D9">
        <w:rPr>
          <w:vertAlign w:val="subscript"/>
        </w:rPr>
        <w:t> </w:t>
      </w:r>
      <w:r w:rsidR="004B332D" w:rsidRPr="00A305D9">
        <w:t>(*), water (#).</w:t>
      </w:r>
      <w:r w:rsidR="001844E4" w:rsidRPr="00A305D9">
        <w:t xml:space="preserve"> </w:t>
      </w:r>
      <w:r w:rsidR="004B332D" w:rsidRPr="00A305D9">
        <w:t>Through integration of signals 2, 1, OH2’, OH3’, H1’ and OH6</w:t>
      </w:r>
      <w:r w:rsidR="00A820D8" w:rsidRPr="00A305D9">
        <w:t>’</w:t>
      </w:r>
      <w:r w:rsidR="004B332D" w:rsidRPr="00A305D9">
        <w:t xml:space="preserve">, an </w:t>
      </w:r>
      <w:r w:rsidR="004B332D" w:rsidRPr="00A305D9">
        <w:rPr>
          <w:rFonts w:cstheme="minorHAnsi"/>
        </w:rPr>
        <w:t>α</w:t>
      </w:r>
      <w:r w:rsidR="00A820D8" w:rsidRPr="00A305D9">
        <w:rPr>
          <w:rFonts w:cstheme="minorHAnsi"/>
        </w:rPr>
        <w:noBreakHyphen/>
      </w:r>
      <w:r w:rsidR="004B332D" w:rsidRPr="00A305D9">
        <w:t>CD/azobenzene ratio of 2.4 is calculated.</w:t>
      </w:r>
    </w:p>
    <w:p w14:paraId="68D4C82B" w14:textId="49B3A8DE" w:rsidR="00B460A2" w:rsidRPr="00A305D9" w:rsidRDefault="00616D46" w:rsidP="00F434BF">
      <w:pPr>
        <w:pStyle w:val="Caption"/>
        <w:keepNext/>
        <w:jc w:val="center"/>
      </w:pPr>
      <w:r w:rsidRPr="00A305D9">
        <w:rPr>
          <w:noProof/>
        </w:rPr>
        <w:drawing>
          <wp:inline distT="0" distB="0" distL="0" distR="0" wp14:anchorId="5F1C85BC" wp14:editId="4355395C">
            <wp:extent cx="5651411" cy="3867978"/>
            <wp:effectExtent l="0" t="0" r="6985" b="0"/>
            <wp:docPr id="199115855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21">
                      <a:extLst>
                        <a:ext uri="{28A0092B-C50C-407E-A947-70E740481C1C}">
                          <a14:useLocalDpi xmlns:a14="http://schemas.microsoft.com/office/drawing/2010/main" val="0"/>
                        </a:ext>
                      </a:extLst>
                    </a:blip>
                    <a:srcRect t="1816"/>
                    <a:stretch/>
                  </pic:blipFill>
                  <pic:spPr bwMode="auto">
                    <a:xfrm>
                      <a:off x="0" y="0"/>
                      <a:ext cx="5689528" cy="3894066"/>
                    </a:xfrm>
                    <a:prstGeom prst="rect">
                      <a:avLst/>
                    </a:prstGeom>
                    <a:noFill/>
                    <a:ln>
                      <a:noFill/>
                    </a:ln>
                    <a:extLst>
                      <a:ext uri="{53640926-AAD7-44D8-BBD7-CCE9431645EC}">
                        <a14:shadowObscured xmlns:a14="http://schemas.microsoft.com/office/drawing/2010/main"/>
                      </a:ext>
                    </a:extLst>
                  </pic:spPr>
                </pic:pic>
              </a:graphicData>
            </a:graphic>
          </wp:inline>
        </w:drawing>
      </w:r>
    </w:p>
    <w:p w14:paraId="62C763AC" w14:textId="1EA582A4" w:rsidR="00880B0B" w:rsidRPr="00A305D9" w:rsidRDefault="00B460A2" w:rsidP="00B460A2">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4</w:t>
      </w:r>
      <w:r w:rsidRPr="00A305D9">
        <w:fldChar w:fldCharType="end"/>
      </w:r>
      <w:r w:rsidRPr="00A305D9">
        <w:t>. NOESY spectrum of poly</w:t>
      </w:r>
      <w:r w:rsidR="0090172A" w:rsidRPr="00A305D9">
        <w:t>(</w:t>
      </w:r>
      <w:r w:rsidRPr="00A305D9">
        <w:t>rotaxane</w:t>
      </w:r>
      <w:r w:rsidR="0090172A" w:rsidRPr="00A305D9">
        <w:t>)</w:t>
      </w:r>
      <w:r w:rsidRPr="00A305D9">
        <w:t xml:space="preserve"> </w:t>
      </w:r>
      <w:r w:rsidR="00861C45" w:rsidRPr="00A305D9">
        <w:rPr>
          <w:b/>
          <w:bCs/>
        </w:rPr>
        <w:t>3</w:t>
      </w:r>
      <w:r w:rsidR="00F434BF" w:rsidRPr="00A305D9">
        <w:t>, recorded in DMSO-</w:t>
      </w:r>
      <w:r w:rsidR="00F434BF" w:rsidRPr="00A305D9">
        <w:rPr>
          <w:i/>
          <w:iCs w:val="0"/>
        </w:rPr>
        <w:t>d</w:t>
      </w:r>
      <w:r w:rsidR="00F434BF" w:rsidRPr="00A305D9">
        <w:rPr>
          <w:vertAlign w:val="subscript"/>
        </w:rPr>
        <w:t>6</w:t>
      </w:r>
      <w:r w:rsidR="00CF40C4" w:rsidRPr="00A305D9">
        <w:t>.</w:t>
      </w:r>
    </w:p>
    <w:p w14:paraId="47C863C3" w14:textId="2F49E786" w:rsidR="00753C37" w:rsidRPr="00A305D9" w:rsidRDefault="00BA4BA6" w:rsidP="00753C37">
      <w:pPr>
        <w:pStyle w:val="Caption"/>
        <w:keepNext/>
      </w:pPr>
      <w:r w:rsidRPr="00A305D9">
        <w:rPr>
          <w:noProof/>
        </w:rPr>
        <w:lastRenderedPageBreak/>
        <w:drawing>
          <wp:inline distT="0" distB="0" distL="0" distR="0" wp14:anchorId="5333D6F3" wp14:editId="01157584">
            <wp:extent cx="5760720" cy="4017010"/>
            <wp:effectExtent l="0" t="0" r="0" b="2540"/>
            <wp:docPr id="953221004" name="Picture 1" descr="A graph of a chemical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221004" name="Picture 1" descr="A graph of a chemical structure&#10;&#10;AI-generated content may be incorrect."/>
                    <pic:cNvPicPr/>
                  </pic:nvPicPr>
                  <pic:blipFill>
                    <a:blip r:embed="rId22"/>
                    <a:stretch>
                      <a:fillRect/>
                    </a:stretch>
                  </pic:blipFill>
                  <pic:spPr>
                    <a:xfrm>
                      <a:off x="0" y="0"/>
                      <a:ext cx="5760720" cy="4017010"/>
                    </a:xfrm>
                    <a:prstGeom prst="rect">
                      <a:avLst/>
                    </a:prstGeom>
                  </pic:spPr>
                </pic:pic>
              </a:graphicData>
            </a:graphic>
          </wp:inline>
        </w:drawing>
      </w:r>
    </w:p>
    <w:p w14:paraId="33469356" w14:textId="2B588A05" w:rsidR="00092D6F" w:rsidRPr="00A305D9" w:rsidRDefault="00753C37" w:rsidP="00092D6F">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5</w:t>
      </w:r>
      <w:r w:rsidRPr="00A305D9">
        <w:fldChar w:fldCharType="end"/>
      </w:r>
      <w:r w:rsidRPr="00A305D9">
        <w:t>.</w:t>
      </w:r>
      <w:r w:rsidR="00092D6F" w:rsidRPr="00A305D9">
        <w:rPr>
          <w:vertAlign w:val="superscript"/>
        </w:rPr>
        <w:t>1</w:t>
      </w:r>
      <w:r w:rsidR="00092D6F" w:rsidRPr="00A305D9">
        <w:t xml:space="preserve">H NMR spectrum of model compound </w:t>
      </w:r>
      <w:r w:rsidR="00092D6F" w:rsidRPr="00A305D9">
        <w:rPr>
          <w:b/>
          <w:bCs/>
        </w:rPr>
        <w:t>4</w:t>
      </w:r>
      <w:r w:rsidR="00092D6F" w:rsidRPr="00A305D9">
        <w:t>. Residual solvent peaks: DMSO-</w:t>
      </w:r>
      <w:r w:rsidR="00092D6F" w:rsidRPr="00A305D9">
        <w:rPr>
          <w:i/>
          <w:iCs w:val="0"/>
        </w:rPr>
        <w:t>d</w:t>
      </w:r>
      <w:r w:rsidR="00092D6F" w:rsidRPr="00A305D9">
        <w:rPr>
          <w:vertAlign w:val="subscript"/>
        </w:rPr>
        <w:t xml:space="preserve">6 </w:t>
      </w:r>
      <w:r w:rsidR="00092D6F" w:rsidRPr="00A305D9">
        <w:t xml:space="preserve">(*), </w:t>
      </w:r>
      <w:r w:rsidR="00BA4BA6" w:rsidRPr="00A305D9">
        <w:t>water</w:t>
      </w:r>
      <w:r w:rsidR="00092D6F" w:rsidRPr="00A305D9">
        <w:t xml:space="preserve"> (#).</w:t>
      </w:r>
    </w:p>
    <w:p w14:paraId="274499E5" w14:textId="07720DC4" w:rsidR="000C644F" w:rsidRPr="00A305D9" w:rsidRDefault="000C644F" w:rsidP="00092D6F">
      <w:pPr>
        <w:pStyle w:val="Caption"/>
      </w:pPr>
      <w:r w:rsidRPr="00A305D9">
        <w:rPr>
          <w:noProof/>
        </w:rPr>
        <w:drawing>
          <wp:inline distT="0" distB="0" distL="0" distR="0" wp14:anchorId="3D86BC78" wp14:editId="649B9C2C">
            <wp:extent cx="5760720" cy="3392170"/>
            <wp:effectExtent l="0" t="0" r="0" b="0"/>
            <wp:docPr id="905792394" name="Picture 1" descr="A graph of chemical formul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792394" name="Picture 1" descr="A graph of chemical formula&#10;&#10;AI-generated content may be incorrect."/>
                    <pic:cNvPicPr/>
                  </pic:nvPicPr>
                  <pic:blipFill>
                    <a:blip r:embed="rId23"/>
                    <a:stretch>
                      <a:fillRect/>
                    </a:stretch>
                  </pic:blipFill>
                  <pic:spPr>
                    <a:xfrm>
                      <a:off x="0" y="0"/>
                      <a:ext cx="5760720" cy="3392170"/>
                    </a:xfrm>
                    <a:prstGeom prst="rect">
                      <a:avLst/>
                    </a:prstGeom>
                  </pic:spPr>
                </pic:pic>
              </a:graphicData>
            </a:graphic>
          </wp:inline>
        </w:drawing>
      </w:r>
    </w:p>
    <w:p w14:paraId="4B282CDF" w14:textId="535097C2" w:rsidR="00B9735A" w:rsidRPr="00A305D9" w:rsidRDefault="00753C37" w:rsidP="00B9735A">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6</w:t>
      </w:r>
      <w:r w:rsidRPr="00A305D9">
        <w:fldChar w:fldCharType="end"/>
      </w:r>
      <w:r w:rsidR="00B9735A" w:rsidRPr="00A305D9">
        <w:t>.</w:t>
      </w:r>
      <w:r w:rsidR="00B9735A" w:rsidRPr="00A305D9">
        <w:rPr>
          <w:vertAlign w:val="superscript"/>
        </w:rPr>
        <w:t xml:space="preserve"> 13</w:t>
      </w:r>
      <w:r w:rsidR="00B9735A" w:rsidRPr="00A305D9">
        <w:t xml:space="preserve">C NMR spectrum of model compound </w:t>
      </w:r>
      <w:r w:rsidR="00B9735A" w:rsidRPr="00A305D9">
        <w:rPr>
          <w:b/>
          <w:bCs/>
        </w:rPr>
        <w:t>4</w:t>
      </w:r>
      <w:r w:rsidR="00B9735A" w:rsidRPr="00A305D9">
        <w:t>, recorded in DMSO-</w:t>
      </w:r>
      <w:r w:rsidR="00B9735A" w:rsidRPr="00A305D9">
        <w:rPr>
          <w:i/>
          <w:iCs w:val="0"/>
        </w:rPr>
        <w:t>d</w:t>
      </w:r>
      <w:r w:rsidR="00B9735A" w:rsidRPr="00A305D9">
        <w:rPr>
          <w:i/>
          <w:iCs w:val="0"/>
          <w:vertAlign w:val="subscript"/>
        </w:rPr>
        <w:t>6</w:t>
      </w:r>
      <w:r w:rsidR="00B9735A" w:rsidRPr="00A305D9">
        <w:rPr>
          <w:vertAlign w:val="subscript"/>
        </w:rPr>
        <w:t xml:space="preserve"> </w:t>
      </w:r>
      <w:r w:rsidR="00B9735A" w:rsidRPr="00A305D9">
        <w:t>(*).</w:t>
      </w:r>
    </w:p>
    <w:p w14:paraId="16A8B489" w14:textId="77777777" w:rsidR="00753C37" w:rsidRPr="00A305D9" w:rsidRDefault="00A923D9" w:rsidP="00753C37">
      <w:pPr>
        <w:pStyle w:val="Caption"/>
        <w:keepNext/>
      </w:pPr>
      <w:r w:rsidRPr="00A305D9">
        <w:rPr>
          <w:noProof/>
        </w:rPr>
        <w:lastRenderedPageBreak/>
        <w:drawing>
          <wp:inline distT="0" distB="0" distL="0" distR="0" wp14:anchorId="6038B93F" wp14:editId="4C74237D">
            <wp:extent cx="5760720" cy="4017010"/>
            <wp:effectExtent l="0" t="0" r="0" b="2540"/>
            <wp:docPr id="1531959343"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4017010"/>
                    </a:xfrm>
                    <a:prstGeom prst="rect">
                      <a:avLst/>
                    </a:prstGeom>
                    <a:noFill/>
                    <a:ln>
                      <a:noFill/>
                    </a:ln>
                  </pic:spPr>
                </pic:pic>
              </a:graphicData>
            </a:graphic>
          </wp:inline>
        </w:drawing>
      </w:r>
    </w:p>
    <w:p w14:paraId="351806A7" w14:textId="6AE08D87" w:rsidR="00A923D9" w:rsidRPr="00A305D9" w:rsidRDefault="00753C37" w:rsidP="00A923D9">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7</w:t>
      </w:r>
      <w:r w:rsidRPr="00A305D9">
        <w:fldChar w:fldCharType="end"/>
      </w:r>
      <w:r w:rsidR="00A923D9" w:rsidRPr="00A305D9">
        <w:t xml:space="preserve">. DEPT 135 NMR spectrum of model compound </w:t>
      </w:r>
      <w:r w:rsidR="00A923D9" w:rsidRPr="00A305D9">
        <w:rPr>
          <w:b/>
          <w:bCs/>
        </w:rPr>
        <w:t>4</w:t>
      </w:r>
      <w:r w:rsidR="00A923D9" w:rsidRPr="00A305D9">
        <w:t>, recorded in DMSO-</w:t>
      </w:r>
      <w:r w:rsidR="00A923D9" w:rsidRPr="00A305D9">
        <w:rPr>
          <w:i/>
          <w:iCs w:val="0"/>
        </w:rPr>
        <w:t>d</w:t>
      </w:r>
      <w:r w:rsidR="00A923D9" w:rsidRPr="00A305D9">
        <w:rPr>
          <w:i/>
          <w:iCs w:val="0"/>
          <w:vertAlign w:val="subscript"/>
        </w:rPr>
        <w:t>6</w:t>
      </w:r>
      <w:r w:rsidR="00A923D9" w:rsidRPr="00A305D9">
        <w:t xml:space="preserve">. </w:t>
      </w:r>
    </w:p>
    <w:p w14:paraId="4DC231DC" w14:textId="77777777" w:rsidR="00753C37" w:rsidRPr="00A305D9" w:rsidRDefault="007B3335" w:rsidP="00753C37">
      <w:pPr>
        <w:pStyle w:val="Caption"/>
        <w:keepNext/>
      </w:pPr>
      <w:r w:rsidRPr="00A305D9">
        <w:rPr>
          <w:noProof/>
        </w:rPr>
        <w:drawing>
          <wp:inline distT="0" distB="0" distL="0" distR="0" wp14:anchorId="32CEE573" wp14:editId="17FA6DDC">
            <wp:extent cx="5760720" cy="4017010"/>
            <wp:effectExtent l="0" t="0" r="0" b="2540"/>
            <wp:docPr id="74125434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720" cy="4017010"/>
                    </a:xfrm>
                    <a:prstGeom prst="rect">
                      <a:avLst/>
                    </a:prstGeom>
                    <a:noFill/>
                    <a:ln>
                      <a:noFill/>
                    </a:ln>
                  </pic:spPr>
                </pic:pic>
              </a:graphicData>
            </a:graphic>
          </wp:inline>
        </w:drawing>
      </w:r>
    </w:p>
    <w:p w14:paraId="3B4AF45B" w14:textId="3F1BF3A5" w:rsidR="007B3335" w:rsidRPr="00A305D9" w:rsidRDefault="00753C37" w:rsidP="00B9735A">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8</w:t>
      </w:r>
      <w:r w:rsidRPr="00A305D9">
        <w:fldChar w:fldCharType="end"/>
      </w:r>
      <w:r w:rsidRPr="00A305D9">
        <w:t>.</w:t>
      </w:r>
      <w:r w:rsidR="007B3335" w:rsidRPr="00A305D9">
        <w:rPr>
          <w:vertAlign w:val="superscript"/>
        </w:rPr>
        <w:t xml:space="preserve"> 1</w:t>
      </w:r>
      <w:r w:rsidR="007B3335" w:rsidRPr="00A305D9">
        <w:t>H,</w:t>
      </w:r>
      <w:r w:rsidR="007B3335" w:rsidRPr="00A305D9">
        <w:rPr>
          <w:vertAlign w:val="superscript"/>
        </w:rPr>
        <w:t>1</w:t>
      </w:r>
      <w:r w:rsidR="007B3335" w:rsidRPr="00A305D9">
        <w:t xml:space="preserve">H COSY NMR spectrum of model compound </w:t>
      </w:r>
      <w:r w:rsidR="007B3335" w:rsidRPr="00A305D9">
        <w:rPr>
          <w:b/>
          <w:bCs/>
        </w:rPr>
        <w:t>4</w:t>
      </w:r>
      <w:r w:rsidR="007B3335" w:rsidRPr="00A305D9">
        <w:t>, recorded in DMSO-</w:t>
      </w:r>
      <w:r w:rsidR="007B3335" w:rsidRPr="00A305D9">
        <w:rPr>
          <w:i/>
          <w:iCs w:val="0"/>
        </w:rPr>
        <w:t>d</w:t>
      </w:r>
      <w:r w:rsidR="007B3335" w:rsidRPr="00A305D9">
        <w:rPr>
          <w:i/>
          <w:iCs w:val="0"/>
          <w:vertAlign w:val="subscript"/>
        </w:rPr>
        <w:t>6</w:t>
      </w:r>
      <w:r w:rsidR="007B3335" w:rsidRPr="00A305D9">
        <w:t>.</w:t>
      </w:r>
    </w:p>
    <w:p w14:paraId="72A8B4FE" w14:textId="77777777" w:rsidR="00753C37" w:rsidRPr="00A305D9" w:rsidRDefault="007B3335" w:rsidP="00753C37">
      <w:pPr>
        <w:pStyle w:val="Caption"/>
        <w:keepNext/>
      </w:pPr>
      <w:r w:rsidRPr="00A305D9">
        <w:rPr>
          <w:noProof/>
        </w:rPr>
        <w:lastRenderedPageBreak/>
        <w:drawing>
          <wp:inline distT="0" distB="0" distL="0" distR="0" wp14:anchorId="02688162" wp14:editId="018FE1A8">
            <wp:extent cx="5760720" cy="4017010"/>
            <wp:effectExtent l="0" t="0" r="0" b="2540"/>
            <wp:docPr id="1912005863"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0720" cy="4017010"/>
                    </a:xfrm>
                    <a:prstGeom prst="rect">
                      <a:avLst/>
                    </a:prstGeom>
                    <a:noFill/>
                    <a:ln>
                      <a:noFill/>
                    </a:ln>
                  </pic:spPr>
                </pic:pic>
              </a:graphicData>
            </a:graphic>
          </wp:inline>
        </w:drawing>
      </w:r>
    </w:p>
    <w:p w14:paraId="1D27F09B" w14:textId="5FD677B7" w:rsidR="007B3335" w:rsidRPr="00A305D9" w:rsidRDefault="00753C37" w:rsidP="007B3335">
      <w:pPr>
        <w:pStyle w:val="Caption"/>
        <w:rPr>
          <w:vertAlign w:val="subscript"/>
        </w:rPr>
      </w:pPr>
      <w:r w:rsidRPr="00A305D9">
        <w:t>Figure S</w:t>
      </w:r>
      <w:r w:rsidRPr="00A305D9">
        <w:fldChar w:fldCharType="begin"/>
      </w:r>
      <w:r w:rsidRPr="00A305D9">
        <w:instrText xml:space="preserve"> SEQ Figure_S \* ARABIC </w:instrText>
      </w:r>
      <w:r w:rsidRPr="00A305D9">
        <w:fldChar w:fldCharType="separate"/>
      </w:r>
      <w:r w:rsidR="00863BCC">
        <w:rPr>
          <w:noProof/>
        </w:rPr>
        <w:t>9</w:t>
      </w:r>
      <w:r w:rsidRPr="00A305D9">
        <w:fldChar w:fldCharType="end"/>
      </w:r>
      <w:r w:rsidRPr="00A305D9">
        <w:t>.</w:t>
      </w:r>
      <w:r w:rsidR="007B3335" w:rsidRPr="00A305D9">
        <w:t xml:space="preserve"> </w:t>
      </w:r>
      <w:r w:rsidR="007B3335" w:rsidRPr="00A305D9">
        <w:rPr>
          <w:vertAlign w:val="superscript"/>
        </w:rPr>
        <w:t>1</w:t>
      </w:r>
      <w:r w:rsidR="007B3335" w:rsidRPr="00A305D9">
        <w:t>H,</w:t>
      </w:r>
      <w:r w:rsidR="007B3335" w:rsidRPr="00A305D9">
        <w:rPr>
          <w:vertAlign w:val="superscript"/>
        </w:rPr>
        <w:t>13</w:t>
      </w:r>
      <w:r w:rsidR="007B3335" w:rsidRPr="00A305D9">
        <w:t xml:space="preserve">C HSQC NMR spectrum of mode compound </w:t>
      </w:r>
      <w:r w:rsidR="007B3335" w:rsidRPr="00A305D9">
        <w:rPr>
          <w:b/>
          <w:bCs/>
        </w:rPr>
        <w:t>4</w:t>
      </w:r>
      <w:r w:rsidR="007B3335" w:rsidRPr="00A305D9">
        <w:t>, recorded in DMSO-</w:t>
      </w:r>
      <w:r w:rsidR="007B3335" w:rsidRPr="00A305D9">
        <w:rPr>
          <w:i/>
          <w:iCs w:val="0"/>
        </w:rPr>
        <w:t>d</w:t>
      </w:r>
      <w:r w:rsidR="007B3335" w:rsidRPr="00A305D9">
        <w:rPr>
          <w:i/>
          <w:iCs w:val="0"/>
          <w:vertAlign w:val="subscript"/>
        </w:rPr>
        <w:t>6</w:t>
      </w:r>
      <w:r w:rsidR="007B3335" w:rsidRPr="00A305D9">
        <w:rPr>
          <w:vertAlign w:val="subscript"/>
        </w:rPr>
        <w:t xml:space="preserve"> .</w:t>
      </w:r>
    </w:p>
    <w:p w14:paraId="33BF1DC8" w14:textId="77777777" w:rsidR="00753C37" w:rsidRPr="00A305D9" w:rsidRDefault="007B3335" w:rsidP="00753C37">
      <w:pPr>
        <w:pStyle w:val="Caption"/>
        <w:keepNext/>
      </w:pPr>
      <w:r w:rsidRPr="00A305D9">
        <w:rPr>
          <w:noProof/>
          <w:vertAlign w:val="subscript"/>
        </w:rPr>
        <w:drawing>
          <wp:inline distT="0" distB="0" distL="0" distR="0" wp14:anchorId="52529A5B" wp14:editId="65E90684">
            <wp:extent cx="5760720" cy="4017010"/>
            <wp:effectExtent l="0" t="0" r="0" b="2540"/>
            <wp:docPr id="1201067954"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60720" cy="4017010"/>
                    </a:xfrm>
                    <a:prstGeom prst="rect">
                      <a:avLst/>
                    </a:prstGeom>
                    <a:noFill/>
                    <a:ln>
                      <a:noFill/>
                    </a:ln>
                  </pic:spPr>
                </pic:pic>
              </a:graphicData>
            </a:graphic>
          </wp:inline>
        </w:drawing>
      </w:r>
    </w:p>
    <w:p w14:paraId="1AFDFEE2" w14:textId="48C854BA" w:rsidR="007B3335" w:rsidRPr="00A305D9" w:rsidRDefault="00753C37" w:rsidP="00B9735A">
      <w:pPr>
        <w:pStyle w:val="Caption"/>
        <w:rPr>
          <w:i/>
          <w:iCs w:val="0"/>
        </w:rPr>
      </w:pPr>
      <w:r w:rsidRPr="00A305D9">
        <w:t>Figure S</w:t>
      </w:r>
      <w:r w:rsidRPr="00A305D9">
        <w:fldChar w:fldCharType="begin"/>
      </w:r>
      <w:r w:rsidRPr="00A305D9">
        <w:instrText xml:space="preserve"> SEQ Figure_S \* ARABIC </w:instrText>
      </w:r>
      <w:r w:rsidRPr="00A305D9">
        <w:fldChar w:fldCharType="separate"/>
      </w:r>
      <w:r w:rsidR="00863BCC">
        <w:rPr>
          <w:noProof/>
        </w:rPr>
        <w:t>10</w:t>
      </w:r>
      <w:r w:rsidRPr="00A305D9">
        <w:fldChar w:fldCharType="end"/>
      </w:r>
      <w:r w:rsidR="007B3335" w:rsidRPr="00A305D9">
        <w:t xml:space="preserve">. </w:t>
      </w:r>
      <w:r w:rsidR="007B3335" w:rsidRPr="00A305D9">
        <w:rPr>
          <w:vertAlign w:val="superscript"/>
        </w:rPr>
        <w:t>1</w:t>
      </w:r>
      <w:r w:rsidR="007B3335" w:rsidRPr="00A305D9">
        <w:t>H,</w:t>
      </w:r>
      <w:r w:rsidR="007B3335" w:rsidRPr="00A305D9">
        <w:rPr>
          <w:vertAlign w:val="superscript"/>
        </w:rPr>
        <w:t>13</w:t>
      </w:r>
      <w:r w:rsidR="007B3335" w:rsidRPr="00A305D9">
        <w:t xml:space="preserve">C HMBC NMR spectrum of mode compound </w:t>
      </w:r>
      <w:r w:rsidR="007B3335" w:rsidRPr="00A305D9">
        <w:rPr>
          <w:b/>
          <w:bCs/>
        </w:rPr>
        <w:t>4</w:t>
      </w:r>
      <w:r w:rsidR="007B3335" w:rsidRPr="00A305D9">
        <w:t>, recorded in DMSO-</w:t>
      </w:r>
      <w:r w:rsidR="007B3335" w:rsidRPr="00A305D9">
        <w:rPr>
          <w:i/>
          <w:iCs w:val="0"/>
        </w:rPr>
        <w:t>d</w:t>
      </w:r>
      <w:r w:rsidR="007B3335" w:rsidRPr="00A305D9">
        <w:rPr>
          <w:i/>
          <w:iCs w:val="0"/>
          <w:vertAlign w:val="subscript"/>
        </w:rPr>
        <w:t>6</w:t>
      </w:r>
      <w:r w:rsidR="007B3335" w:rsidRPr="00A305D9">
        <w:rPr>
          <w:i/>
          <w:iCs w:val="0"/>
        </w:rPr>
        <w:t>.</w:t>
      </w:r>
    </w:p>
    <w:p w14:paraId="458C65E0" w14:textId="53BE6E05" w:rsidR="00753C37" w:rsidRPr="00A305D9" w:rsidRDefault="000C644F" w:rsidP="00753C37">
      <w:pPr>
        <w:keepNext/>
      </w:pPr>
      <w:r w:rsidRPr="00A305D9">
        <w:rPr>
          <w:noProof/>
        </w:rPr>
        <w:lastRenderedPageBreak/>
        <w:drawing>
          <wp:inline distT="0" distB="0" distL="0" distR="0" wp14:anchorId="4B8F96C6" wp14:editId="207C3C37">
            <wp:extent cx="5760720" cy="3851910"/>
            <wp:effectExtent l="0" t="0" r="0" b="0"/>
            <wp:docPr id="2011773488" name="Picture 1" descr="A diagram of a chemical formul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773488" name="Picture 1" descr="A diagram of a chemical formula&#10;&#10;AI-generated content may be incorrect."/>
                    <pic:cNvPicPr/>
                  </pic:nvPicPr>
                  <pic:blipFill>
                    <a:blip r:embed="rId28"/>
                    <a:stretch>
                      <a:fillRect/>
                    </a:stretch>
                  </pic:blipFill>
                  <pic:spPr>
                    <a:xfrm>
                      <a:off x="0" y="0"/>
                      <a:ext cx="5760720" cy="3851910"/>
                    </a:xfrm>
                    <a:prstGeom prst="rect">
                      <a:avLst/>
                    </a:prstGeom>
                  </pic:spPr>
                </pic:pic>
              </a:graphicData>
            </a:graphic>
          </wp:inline>
        </w:drawing>
      </w:r>
    </w:p>
    <w:p w14:paraId="15AB7184" w14:textId="3C2602D6" w:rsidR="00880B0B" w:rsidRPr="00F55D14" w:rsidRDefault="00753C37" w:rsidP="00880B0B">
      <w:pPr>
        <w:pStyle w:val="Caption"/>
        <w:rPr>
          <w:vertAlign w:val="superscript"/>
        </w:rPr>
      </w:pPr>
      <w:r w:rsidRPr="00A305D9">
        <w:t>Figure S</w:t>
      </w:r>
      <w:r w:rsidRPr="00A305D9">
        <w:fldChar w:fldCharType="begin"/>
      </w:r>
      <w:r w:rsidRPr="00A305D9">
        <w:instrText xml:space="preserve"> SEQ Figure_S \* ARABIC </w:instrText>
      </w:r>
      <w:r w:rsidRPr="00A305D9">
        <w:fldChar w:fldCharType="separate"/>
      </w:r>
      <w:r w:rsidR="00863BCC">
        <w:rPr>
          <w:noProof/>
        </w:rPr>
        <w:t>11</w:t>
      </w:r>
      <w:r w:rsidRPr="00A305D9">
        <w:fldChar w:fldCharType="end"/>
      </w:r>
      <w:r w:rsidRPr="00A305D9">
        <w:t>.</w:t>
      </w:r>
      <w:r w:rsidR="00880B0B" w:rsidRPr="00A305D9">
        <w:rPr>
          <w:vertAlign w:val="superscript"/>
        </w:rPr>
        <w:t xml:space="preserve"> 1</w:t>
      </w:r>
      <w:r w:rsidR="00880B0B" w:rsidRPr="00A305D9">
        <w:t xml:space="preserve">H NMR spectrum of model compound </w:t>
      </w:r>
      <w:r w:rsidR="00861C45" w:rsidRPr="00A305D9">
        <w:rPr>
          <w:b/>
          <w:bCs/>
        </w:rPr>
        <w:t>4</w:t>
      </w:r>
      <w:r w:rsidR="00880B0B" w:rsidRPr="00A305D9">
        <w:t>, recorded in CDCl</w:t>
      </w:r>
      <w:r w:rsidR="00880B0B" w:rsidRPr="00A305D9">
        <w:rPr>
          <w:vertAlign w:val="subscript"/>
        </w:rPr>
        <w:t xml:space="preserve">3 </w:t>
      </w:r>
      <w:r w:rsidR="00880B0B" w:rsidRPr="00A305D9">
        <w:t>(*).</w:t>
      </w:r>
      <w:r w:rsidR="00F55D14">
        <w:t xml:space="preserve"> </w:t>
      </w:r>
      <w:r w:rsidR="00F55D14" w:rsidRPr="003D6767">
        <w:t xml:space="preserve">Both aromatic signals 2 and 3 </w:t>
      </w:r>
      <w:r w:rsidR="003F5719" w:rsidRPr="003D6767">
        <w:t>collapse</w:t>
      </w:r>
      <w:r w:rsidR="00F55D14" w:rsidRPr="003D6767">
        <w:t xml:space="preserve"> into one singlet due to accidental isochrony.</w:t>
      </w:r>
      <w:r w:rsidR="00F55D14" w:rsidRPr="003D6767">
        <w:rPr>
          <w:vertAlign w:val="superscript"/>
        </w:rPr>
        <w:t>[6]</w:t>
      </w:r>
    </w:p>
    <w:p w14:paraId="38CF42AB" w14:textId="72AF4A65" w:rsidR="00753C37" w:rsidRPr="00A305D9" w:rsidRDefault="00A02CAE" w:rsidP="00753C37">
      <w:pPr>
        <w:pStyle w:val="caption11"/>
        <w:keepNext/>
      </w:pPr>
      <w:r w:rsidRPr="00A305D9">
        <w:rPr>
          <w:noProof/>
        </w:rPr>
        <w:drawing>
          <wp:inline distT="0" distB="0" distL="0" distR="0" wp14:anchorId="49C5E679" wp14:editId="39B1D58F">
            <wp:extent cx="5760720" cy="3253740"/>
            <wp:effectExtent l="0" t="0" r="0" b="3810"/>
            <wp:docPr id="1434023134" name="Picture 1" descr="A graph of a chemical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023134" name="Picture 1" descr="A graph of a chemical structure&#10;&#10;AI-generated content may be incorrect."/>
                    <pic:cNvPicPr/>
                  </pic:nvPicPr>
                  <pic:blipFill>
                    <a:blip r:embed="rId29"/>
                    <a:stretch>
                      <a:fillRect/>
                    </a:stretch>
                  </pic:blipFill>
                  <pic:spPr>
                    <a:xfrm>
                      <a:off x="0" y="0"/>
                      <a:ext cx="5760720" cy="3253740"/>
                    </a:xfrm>
                    <a:prstGeom prst="rect">
                      <a:avLst/>
                    </a:prstGeom>
                  </pic:spPr>
                </pic:pic>
              </a:graphicData>
            </a:graphic>
          </wp:inline>
        </w:drawing>
      </w:r>
    </w:p>
    <w:p w14:paraId="31118925" w14:textId="6D5E8254" w:rsidR="00880B0B" w:rsidRPr="00A305D9" w:rsidRDefault="00753C37" w:rsidP="00880B0B">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12</w:t>
      </w:r>
      <w:r w:rsidRPr="00A305D9">
        <w:fldChar w:fldCharType="end"/>
      </w:r>
      <w:r w:rsidR="00880B0B" w:rsidRPr="00A305D9">
        <w:t>.</w:t>
      </w:r>
      <w:r w:rsidR="00880B0B" w:rsidRPr="00A305D9">
        <w:rPr>
          <w:vertAlign w:val="superscript"/>
        </w:rPr>
        <w:t xml:space="preserve"> 13</w:t>
      </w:r>
      <w:r w:rsidR="00880B0B" w:rsidRPr="00A305D9">
        <w:t xml:space="preserve">C NMR spectrum of model compound </w:t>
      </w:r>
      <w:r w:rsidR="00861C45" w:rsidRPr="00A305D9">
        <w:rPr>
          <w:b/>
          <w:bCs/>
        </w:rPr>
        <w:t>4</w:t>
      </w:r>
      <w:r w:rsidR="00880B0B" w:rsidRPr="00A305D9">
        <w:t>,</w:t>
      </w:r>
      <w:r w:rsidR="00B460A2" w:rsidRPr="00A305D9">
        <w:t xml:space="preserve"> </w:t>
      </w:r>
      <w:r w:rsidR="00880B0B" w:rsidRPr="00A305D9">
        <w:t>recorded in CDCl</w:t>
      </w:r>
      <w:r w:rsidR="00880B0B" w:rsidRPr="00A305D9">
        <w:rPr>
          <w:vertAlign w:val="subscript"/>
        </w:rPr>
        <w:t xml:space="preserve">3 </w:t>
      </w:r>
      <w:r w:rsidR="00880B0B" w:rsidRPr="00A305D9">
        <w:t>(*).</w:t>
      </w:r>
    </w:p>
    <w:p w14:paraId="3B29B0AF" w14:textId="77777777" w:rsidR="00753C37" w:rsidRPr="00A305D9" w:rsidRDefault="002C478B" w:rsidP="00753C37">
      <w:pPr>
        <w:keepNext/>
        <w:jc w:val="center"/>
      </w:pPr>
      <w:r w:rsidRPr="00A305D9">
        <w:rPr>
          <w:noProof/>
        </w:rPr>
        <w:lastRenderedPageBreak/>
        <w:drawing>
          <wp:inline distT="0" distB="0" distL="0" distR="0" wp14:anchorId="41696EB4" wp14:editId="2FEB0182">
            <wp:extent cx="5505450" cy="4017010"/>
            <wp:effectExtent l="0" t="0" r="0" b="2540"/>
            <wp:docPr id="1368904030"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0">
                      <a:extLst>
                        <a:ext uri="{28A0092B-C50C-407E-A947-70E740481C1C}">
                          <a14:useLocalDpi xmlns:a14="http://schemas.microsoft.com/office/drawing/2010/main" val="0"/>
                        </a:ext>
                      </a:extLst>
                    </a:blip>
                    <a:srcRect r="4431"/>
                    <a:stretch/>
                  </pic:blipFill>
                  <pic:spPr bwMode="auto">
                    <a:xfrm>
                      <a:off x="0" y="0"/>
                      <a:ext cx="5505450" cy="4017010"/>
                    </a:xfrm>
                    <a:prstGeom prst="rect">
                      <a:avLst/>
                    </a:prstGeom>
                    <a:noFill/>
                    <a:ln>
                      <a:noFill/>
                    </a:ln>
                    <a:extLst>
                      <a:ext uri="{53640926-AAD7-44D8-BBD7-CCE9431645EC}">
                        <a14:shadowObscured xmlns:a14="http://schemas.microsoft.com/office/drawing/2010/main"/>
                      </a:ext>
                    </a:extLst>
                  </pic:spPr>
                </pic:pic>
              </a:graphicData>
            </a:graphic>
          </wp:inline>
        </w:drawing>
      </w:r>
    </w:p>
    <w:p w14:paraId="5BE75B3D" w14:textId="7DFBA968" w:rsidR="00880B0B" w:rsidRPr="00A305D9" w:rsidRDefault="00753C37" w:rsidP="00880B0B">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13</w:t>
      </w:r>
      <w:r w:rsidRPr="00A305D9">
        <w:fldChar w:fldCharType="end"/>
      </w:r>
      <w:r w:rsidRPr="00A305D9">
        <w:t>.</w:t>
      </w:r>
      <w:r w:rsidR="00880B0B" w:rsidRPr="00A305D9">
        <w:t xml:space="preserve"> DEPT 135 NMR spectrum of model compound </w:t>
      </w:r>
      <w:r w:rsidR="00861C45" w:rsidRPr="00A305D9">
        <w:rPr>
          <w:b/>
          <w:bCs/>
        </w:rPr>
        <w:t>4</w:t>
      </w:r>
      <w:r w:rsidR="00880B0B" w:rsidRPr="00A305D9">
        <w:t>, recorded in CDCl</w:t>
      </w:r>
      <w:r w:rsidR="00880B0B" w:rsidRPr="00A305D9">
        <w:rPr>
          <w:vertAlign w:val="subscript"/>
        </w:rPr>
        <w:t>3</w:t>
      </w:r>
      <w:r w:rsidR="00880B0B" w:rsidRPr="00A305D9">
        <w:t xml:space="preserve">. </w:t>
      </w:r>
    </w:p>
    <w:p w14:paraId="50D6BC8F" w14:textId="77777777" w:rsidR="00753C37" w:rsidRPr="00A305D9" w:rsidRDefault="008430FB" w:rsidP="00753C37">
      <w:pPr>
        <w:keepNext/>
      </w:pPr>
      <w:r w:rsidRPr="00A305D9">
        <w:rPr>
          <w:noProof/>
        </w:rPr>
        <w:drawing>
          <wp:inline distT="0" distB="0" distL="0" distR="0" wp14:anchorId="7ADDFDDC" wp14:editId="65D6D17D">
            <wp:extent cx="5760720" cy="4017010"/>
            <wp:effectExtent l="0" t="0" r="0" b="2540"/>
            <wp:docPr id="111340400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0720" cy="4017010"/>
                    </a:xfrm>
                    <a:prstGeom prst="rect">
                      <a:avLst/>
                    </a:prstGeom>
                    <a:noFill/>
                    <a:ln>
                      <a:noFill/>
                    </a:ln>
                  </pic:spPr>
                </pic:pic>
              </a:graphicData>
            </a:graphic>
          </wp:inline>
        </w:drawing>
      </w:r>
    </w:p>
    <w:p w14:paraId="62ABBB16" w14:textId="5F481BB8" w:rsidR="00753C37" w:rsidRPr="00A305D9" w:rsidRDefault="00753C37" w:rsidP="00880B0B">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14</w:t>
      </w:r>
      <w:r w:rsidRPr="00A305D9">
        <w:fldChar w:fldCharType="end"/>
      </w:r>
      <w:r w:rsidR="00880B0B" w:rsidRPr="00A305D9">
        <w:t>.</w:t>
      </w:r>
      <w:r w:rsidR="00880B0B" w:rsidRPr="00A305D9">
        <w:rPr>
          <w:vertAlign w:val="superscript"/>
        </w:rPr>
        <w:t xml:space="preserve"> 1</w:t>
      </w:r>
      <w:r w:rsidR="00880B0B" w:rsidRPr="00A305D9">
        <w:t>H,</w:t>
      </w:r>
      <w:r w:rsidR="00880B0B" w:rsidRPr="00A305D9">
        <w:rPr>
          <w:vertAlign w:val="superscript"/>
        </w:rPr>
        <w:t>1</w:t>
      </w:r>
      <w:r w:rsidR="00880B0B" w:rsidRPr="00A305D9">
        <w:t xml:space="preserve">H COSY NMR spectrum of model compound </w:t>
      </w:r>
      <w:r w:rsidR="00861C45" w:rsidRPr="00A305D9">
        <w:rPr>
          <w:b/>
          <w:bCs/>
        </w:rPr>
        <w:t>4</w:t>
      </w:r>
      <w:r w:rsidR="00880B0B" w:rsidRPr="00A305D9">
        <w:t>, recorded in CDCl</w:t>
      </w:r>
      <w:r w:rsidR="00880B0B" w:rsidRPr="00A305D9">
        <w:rPr>
          <w:vertAlign w:val="subscript"/>
        </w:rPr>
        <w:t>3</w:t>
      </w:r>
      <w:r w:rsidR="00880B0B" w:rsidRPr="00A305D9">
        <w:t>.</w:t>
      </w:r>
    </w:p>
    <w:p w14:paraId="7735EB90" w14:textId="77777777" w:rsidR="00753C37" w:rsidRPr="00A305D9" w:rsidRDefault="008430FB" w:rsidP="00753C37">
      <w:pPr>
        <w:keepNext/>
      </w:pPr>
      <w:r w:rsidRPr="00A305D9">
        <w:rPr>
          <w:noProof/>
        </w:rPr>
        <w:lastRenderedPageBreak/>
        <w:drawing>
          <wp:inline distT="0" distB="0" distL="0" distR="0" wp14:anchorId="5B14A82E" wp14:editId="0523B57B">
            <wp:extent cx="5760720" cy="4017010"/>
            <wp:effectExtent l="0" t="0" r="0" b="2540"/>
            <wp:docPr id="2076699626"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60720" cy="4017010"/>
                    </a:xfrm>
                    <a:prstGeom prst="rect">
                      <a:avLst/>
                    </a:prstGeom>
                    <a:noFill/>
                    <a:ln>
                      <a:noFill/>
                    </a:ln>
                  </pic:spPr>
                </pic:pic>
              </a:graphicData>
            </a:graphic>
          </wp:inline>
        </w:drawing>
      </w:r>
    </w:p>
    <w:p w14:paraId="6DB833CA" w14:textId="2A1B0887" w:rsidR="00880B0B" w:rsidRPr="00A305D9" w:rsidRDefault="00753C37" w:rsidP="00880B0B">
      <w:pPr>
        <w:pStyle w:val="Caption"/>
        <w:rPr>
          <w:vertAlign w:val="subscript"/>
        </w:rPr>
      </w:pPr>
      <w:r w:rsidRPr="00A305D9">
        <w:t>Figure S</w:t>
      </w:r>
      <w:r w:rsidRPr="00A305D9">
        <w:fldChar w:fldCharType="begin"/>
      </w:r>
      <w:r w:rsidRPr="00A305D9">
        <w:instrText xml:space="preserve"> SEQ Figure_S \* ARABIC </w:instrText>
      </w:r>
      <w:r w:rsidRPr="00A305D9">
        <w:fldChar w:fldCharType="separate"/>
      </w:r>
      <w:r w:rsidR="00863BCC">
        <w:rPr>
          <w:noProof/>
        </w:rPr>
        <w:t>15</w:t>
      </w:r>
      <w:r w:rsidRPr="00A305D9">
        <w:fldChar w:fldCharType="end"/>
      </w:r>
      <w:r w:rsidR="00880B0B" w:rsidRPr="00A305D9">
        <w:t xml:space="preserve">. </w:t>
      </w:r>
      <w:r w:rsidR="00880B0B" w:rsidRPr="00A305D9">
        <w:rPr>
          <w:vertAlign w:val="superscript"/>
        </w:rPr>
        <w:t>1</w:t>
      </w:r>
      <w:r w:rsidR="00880B0B" w:rsidRPr="00A305D9">
        <w:t>H,</w:t>
      </w:r>
      <w:r w:rsidR="00880B0B" w:rsidRPr="00A305D9">
        <w:rPr>
          <w:vertAlign w:val="superscript"/>
        </w:rPr>
        <w:t>13</w:t>
      </w:r>
      <w:r w:rsidR="00880B0B" w:rsidRPr="00A305D9">
        <w:t xml:space="preserve">C HSQC NMR spectrum of mode compound </w:t>
      </w:r>
      <w:r w:rsidR="00861C45" w:rsidRPr="00A305D9">
        <w:rPr>
          <w:b/>
          <w:bCs/>
        </w:rPr>
        <w:t>4</w:t>
      </w:r>
      <w:r w:rsidR="00880B0B" w:rsidRPr="00A305D9">
        <w:t>, recorded in CDCl</w:t>
      </w:r>
      <w:r w:rsidR="00880B0B" w:rsidRPr="00A305D9">
        <w:rPr>
          <w:vertAlign w:val="subscript"/>
        </w:rPr>
        <w:t>3 .</w:t>
      </w:r>
    </w:p>
    <w:p w14:paraId="13605AA7" w14:textId="77777777" w:rsidR="00753C37" w:rsidRPr="00A305D9" w:rsidRDefault="00A63FAA" w:rsidP="00753C37">
      <w:pPr>
        <w:pStyle w:val="Caption"/>
        <w:keepNext/>
      </w:pPr>
      <w:r w:rsidRPr="00A305D9">
        <w:rPr>
          <w:noProof/>
          <w:vertAlign w:val="subscript"/>
        </w:rPr>
        <w:drawing>
          <wp:inline distT="0" distB="0" distL="0" distR="0" wp14:anchorId="6536E20E" wp14:editId="0C21661F">
            <wp:extent cx="5760720" cy="4017645"/>
            <wp:effectExtent l="0" t="0" r="0" b="1905"/>
            <wp:docPr id="1833523340"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60720" cy="4017645"/>
                    </a:xfrm>
                    <a:prstGeom prst="rect">
                      <a:avLst/>
                    </a:prstGeom>
                    <a:noFill/>
                    <a:ln>
                      <a:noFill/>
                    </a:ln>
                  </pic:spPr>
                </pic:pic>
              </a:graphicData>
            </a:graphic>
          </wp:inline>
        </w:drawing>
      </w:r>
    </w:p>
    <w:p w14:paraId="31349FD0" w14:textId="29A243BB" w:rsidR="00B9735A" w:rsidRPr="00A305D9" w:rsidRDefault="00753C37" w:rsidP="00880B0B">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16</w:t>
      </w:r>
      <w:r w:rsidRPr="00A305D9">
        <w:fldChar w:fldCharType="end"/>
      </w:r>
      <w:r w:rsidR="00B9735A" w:rsidRPr="00A305D9">
        <w:t xml:space="preserve">. </w:t>
      </w:r>
      <w:r w:rsidR="00B9735A" w:rsidRPr="00A305D9">
        <w:rPr>
          <w:vertAlign w:val="superscript"/>
        </w:rPr>
        <w:t>1</w:t>
      </w:r>
      <w:r w:rsidR="00B9735A" w:rsidRPr="00A305D9">
        <w:t>H,</w:t>
      </w:r>
      <w:r w:rsidR="00B9735A" w:rsidRPr="00A305D9">
        <w:rPr>
          <w:vertAlign w:val="superscript"/>
        </w:rPr>
        <w:t>13</w:t>
      </w:r>
      <w:r w:rsidR="00B9735A" w:rsidRPr="00A305D9">
        <w:t xml:space="preserve">C HMBC NMR spectrum of mode compound </w:t>
      </w:r>
      <w:r w:rsidR="00B9735A" w:rsidRPr="00A305D9">
        <w:rPr>
          <w:b/>
          <w:bCs/>
        </w:rPr>
        <w:t>4</w:t>
      </w:r>
      <w:r w:rsidR="00B9735A" w:rsidRPr="00A305D9">
        <w:t>, recorded in CDCl</w:t>
      </w:r>
      <w:r w:rsidR="00B9735A" w:rsidRPr="00A305D9">
        <w:rPr>
          <w:vertAlign w:val="subscript"/>
        </w:rPr>
        <w:t>3</w:t>
      </w:r>
      <w:r w:rsidR="00F816BF" w:rsidRPr="00A305D9">
        <w:t>.</w:t>
      </w:r>
    </w:p>
    <w:p w14:paraId="45F42D4A" w14:textId="47F79286" w:rsidR="00320762" w:rsidRPr="00A305D9" w:rsidRDefault="00320762" w:rsidP="00880B0B">
      <w:pPr>
        <w:pStyle w:val="Caption"/>
      </w:pPr>
      <w:r w:rsidRPr="00A305D9">
        <w:object w:dxaOrig="16306" w:dyaOrig="7831" w14:anchorId="437A5ABB">
          <v:shape id="_x0000_i1030" type="#_x0000_t75" style="width:453.3pt;height:218.9pt" o:ole="">
            <v:imagedata r:id="rId34" o:title=""/>
          </v:shape>
          <o:OLEObject Type="Embed" ProgID="MestReNova.Document.1" ShapeID="_x0000_i1030" DrawAspect="Content" ObjectID="_1813573509" r:id="rId35"/>
        </w:object>
      </w:r>
    </w:p>
    <w:p w14:paraId="701D88F2" w14:textId="5BCF795B" w:rsidR="00320762" w:rsidRPr="00A305D9" w:rsidRDefault="00320762" w:rsidP="00320762">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17</w:t>
      </w:r>
      <w:r w:rsidRPr="00A305D9">
        <w:fldChar w:fldCharType="end"/>
      </w:r>
      <w:r w:rsidRPr="00A305D9">
        <w:t xml:space="preserve">. Stacked </w:t>
      </w:r>
      <w:r w:rsidRPr="00A305D9">
        <w:rPr>
          <w:vertAlign w:val="superscript"/>
        </w:rPr>
        <w:t>1</w:t>
      </w:r>
      <w:r w:rsidRPr="00A305D9">
        <w:t xml:space="preserve">H NMR spectra of model compound </w:t>
      </w:r>
      <w:r w:rsidRPr="00A305D9">
        <w:rPr>
          <w:b/>
          <w:bCs/>
        </w:rPr>
        <w:t xml:space="preserve">4 </w:t>
      </w:r>
      <w:r w:rsidRPr="00A305D9">
        <w:t xml:space="preserve">(top), model compound </w:t>
      </w:r>
      <w:r w:rsidRPr="00A305D9">
        <w:rPr>
          <w:b/>
          <w:bCs/>
        </w:rPr>
        <w:t>4</w:t>
      </w:r>
      <w:r w:rsidRPr="00A305D9">
        <w:t xml:space="preserve"> + 1 eq </w:t>
      </w:r>
      <w:r w:rsidRPr="00A305D9">
        <w:rPr>
          <w:rFonts w:ascii="Symbol" w:hAnsi="Symbol"/>
        </w:rPr>
        <w:t>a</w:t>
      </w:r>
      <w:r w:rsidRPr="00A305D9">
        <w:t xml:space="preserve">-CD (middle) and </w:t>
      </w:r>
      <w:r w:rsidRPr="00A305D9">
        <w:rPr>
          <w:rFonts w:ascii="Symbol" w:hAnsi="Symbol"/>
        </w:rPr>
        <w:t>a</w:t>
      </w:r>
      <w:r w:rsidRPr="00A305D9">
        <w:t>-CD (bottom). Residual solvent peaks: MeCN-</w:t>
      </w:r>
      <w:r w:rsidRPr="00A305D9">
        <w:rPr>
          <w:i/>
          <w:iCs w:val="0"/>
        </w:rPr>
        <w:t>d</w:t>
      </w:r>
      <w:r w:rsidRPr="00A305D9">
        <w:rPr>
          <w:vertAlign w:val="subscript"/>
        </w:rPr>
        <w:t xml:space="preserve">3 </w:t>
      </w:r>
      <w:r w:rsidRPr="00A305D9">
        <w:t>(*), H</w:t>
      </w:r>
      <w:r w:rsidRPr="00A305D9">
        <w:rPr>
          <w:vertAlign w:val="subscript"/>
        </w:rPr>
        <w:t>2</w:t>
      </w:r>
      <w:r w:rsidRPr="00A305D9">
        <w:t xml:space="preserve">O (#). </w:t>
      </w:r>
      <w:r w:rsidR="00F55D14" w:rsidRPr="003D6767">
        <w:t xml:space="preserve">Both aromatic signals </w:t>
      </w:r>
      <w:r w:rsidR="003F5719" w:rsidRPr="003D6767">
        <w:t>collapse</w:t>
      </w:r>
      <w:r w:rsidR="00F55D14" w:rsidRPr="003D6767">
        <w:t xml:space="preserve"> into one singlet due to accidental isochrony.</w:t>
      </w:r>
      <w:r w:rsidR="00F55D14" w:rsidRPr="003D6767">
        <w:rPr>
          <w:vertAlign w:val="superscript"/>
        </w:rPr>
        <w:t xml:space="preserve">[6] </w:t>
      </w:r>
      <w:r w:rsidRPr="003D6767">
        <w:t>Upon addition o</w:t>
      </w:r>
      <w:r w:rsidRPr="00A305D9">
        <w:t xml:space="preserve">f 1 eq α-CD, a clear broadening and shift of the azobenzene signal from </w:t>
      </w:r>
      <w:r w:rsidRPr="00A305D9">
        <w:rPr>
          <w:rFonts w:ascii="Symbol" w:hAnsi="Symbol"/>
        </w:rPr>
        <w:t>d</w:t>
      </w:r>
      <w:r w:rsidRPr="00A305D9">
        <w:t xml:space="preserve"> = 8.12 to </w:t>
      </w:r>
      <w:r w:rsidRPr="00A305D9">
        <w:rPr>
          <w:rFonts w:ascii="Symbol" w:hAnsi="Symbol"/>
        </w:rPr>
        <w:t>d</w:t>
      </w:r>
      <w:r w:rsidRPr="00A305D9">
        <w:t xml:space="preserve"> = 8.17 ppm is observed, reflecting the interaction between host and guest.</w:t>
      </w:r>
    </w:p>
    <w:p w14:paraId="59B4B008" w14:textId="77777777" w:rsidR="00753C37" w:rsidRPr="00A305D9" w:rsidRDefault="00CE0CF1" w:rsidP="00753C37">
      <w:pPr>
        <w:pStyle w:val="Caption"/>
        <w:keepNext/>
      </w:pPr>
      <w:r w:rsidRPr="00A305D9">
        <w:object w:dxaOrig="16306" w:dyaOrig="7906" w14:anchorId="7890B909">
          <v:shape id="_x0000_i1031" type="#_x0000_t75" style="width:453.3pt;height:220.6pt" o:ole="">
            <v:imagedata r:id="rId36" o:title=""/>
          </v:shape>
          <o:OLEObject Type="Embed" ProgID="MestReNova.Document.1" ShapeID="_x0000_i1031" DrawAspect="Content" ObjectID="_1813573510" r:id="rId37"/>
        </w:object>
      </w:r>
    </w:p>
    <w:p w14:paraId="069DA9EB" w14:textId="2A713177" w:rsidR="00092D6F" w:rsidRPr="00A305D9" w:rsidRDefault="00753C37" w:rsidP="00092D6F">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18</w:t>
      </w:r>
      <w:r w:rsidRPr="00A305D9">
        <w:fldChar w:fldCharType="end"/>
      </w:r>
      <w:r w:rsidR="00092D6F" w:rsidRPr="00A305D9">
        <w:t xml:space="preserve">. </w:t>
      </w:r>
      <w:r w:rsidR="005B6CA6" w:rsidRPr="00A305D9">
        <w:t xml:space="preserve">Stacked </w:t>
      </w:r>
      <w:r w:rsidR="00092D6F" w:rsidRPr="00A305D9">
        <w:rPr>
          <w:vertAlign w:val="superscript"/>
        </w:rPr>
        <w:t>1</w:t>
      </w:r>
      <w:r w:rsidR="00092D6F" w:rsidRPr="00A305D9">
        <w:t>H NMR spect</w:t>
      </w:r>
      <w:r w:rsidR="005B6CA6" w:rsidRPr="00A305D9">
        <w:t xml:space="preserve">ra of </w:t>
      </w:r>
      <w:r w:rsidR="00092D6F" w:rsidRPr="00A305D9">
        <w:t xml:space="preserve">model compound </w:t>
      </w:r>
      <w:r w:rsidR="00092D6F" w:rsidRPr="00A305D9">
        <w:rPr>
          <w:b/>
          <w:bCs/>
        </w:rPr>
        <w:t>4</w:t>
      </w:r>
      <w:r w:rsidR="005B6CA6" w:rsidRPr="00A305D9">
        <w:rPr>
          <w:b/>
          <w:bCs/>
        </w:rPr>
        <w:t xml:space="preserve"> </w:t>
      </w:r>
      <w:r w:rsidR="005B6CA6" w:rsidRPr="00A305D9">
        <w:t xml:space="preserve">(top), model compound </w:t>
      </w:r>
      <w:r w:rsidR="005B6CA6" w:rsidRPr="00A305D9">
        <w:rPr>
          <w:b/>
          <w:bCs/>
        </w:rPr>
        <w:t>4</w:t>
      </w:r>
      <w:r w:rsidR="005B6CA6" w:rsidRPr="00A305D9">
        <w:t xml:space="preserve"> + 1 eq </w:t>
      </w:r>
      <w:r w:rsidR="005B6CA6" w:rsidRPr="00A305D9">
        <w:rPr>
          <w:rFonts w:ascii="Symbol" w:hAnsi="Symbol"/>
        </w:rPr>
        <w:t>a</w:t>
      </w:r>
      <w:r w:rsidR="005B6CA6" w:rsidRPr="00A305D9">
        <w:t xml:space="preserve">-CD (middle) and </w:t>
      </w:r>
      <w:r w:rsidR="005B6CA6" w:rsidRPr="00A305D9">
        <w:rPr>
          <w:rFonts w:ascii="Symbol" w:hAnsi="Symbol"/>
        </w:rPr>
        <w:t>a</w:t>
      </w:r>
      <w:r w:rsidR="005B6CA6" w:rsidRPr="00A305D9">
        <w:t>-CD (bottom)</w:t>
      </w:r>
      <w:r w:rsidR="00092D6F" w:rsidRPr="00A305D9">
        <w:t>. Residual solvent peaks: DMSO-</w:t>
      </w:r>
      <w:r w:rsidR="00092D6F" w:rsidRPr="00A305D9">
        <w:rPr>
          <w:i/>
          <w:iCs w:val="0"/>
        </w:rPr>
        <w:t>d</w:t>
      </w:r>
      <w:r w:rsidR="00092D6F" w:rsidRPr="00A305D9">
        <w:rPr>
          <w:vertAlign w:val="subscript"/>
        </w:rPr>
        <w:t xml:space="preserve">6 </w:t>
      </w:r>
      <w:r w:rsidR="00092D6F" w:rsidRPr="00A305D9">
        <w:t>(*), H</w:t>
      </w:r>
      <w:r w:rsidR="00092D6F" w:rsidRPr="00A305D9">
        <w:rPr>
          <w:vertAlign w:val="subscript"/>
        </w:rPr>
        <w:t>2</w:t>
      </w:r>
      <w:r w:rsidR="00092D6F" w:rsidRPr="00A305D9">
        <w:t>O (#).</w:t>
      </w:r>
      <w:r w:rsidR="005B6CA6" w:rsidRPr="00A305D9">
        <w:t xml:space="preserve"> Since DMSO-</w:t>
      </w:r>
      <w:r w:rsidR="005B6CA6" w:rsidRPr="00A305D9">
        <w:rPr>
          <w:i/>
          <w:iCs w:val="0"/>
        </w:rPr>
        <w:t>d</w:t>
      </w:r>
      <w:r w:rsidR="005B6CA6" w:rsidRPr="00A305D9">
        <w:rPr>
          <w:vertAlign w:val="subscript"/>
        </w:rPr>
        <w:t>6</w:t>
      </w:r>
      <w:r w:rsidR="005B6CA6" w:rsidRPr="00A305D9">
        <w:t xml:space="preserve"> is a good solvent for both components (</w:t>
      </w:r>
      <w:r w:rsidR="005B6CA6" w:rsidRPr="00A305D9">
        <w:rPr>
          <w:b/>
          <w:bCs/>
        </w:rPr>
        <w:t>4</w:t>
      </w:r>
      <w:r w:rsidR="005B6CA6" w:rsidRPr="00A305D9">
        <w:t xml:space="preserve"> and </w:t>
      </w:r>
      <w:r w:rsidR="005B6CA6" w:rsidRPr="00A305D9">
        <w:rPr>
          <w:rFonts w:ascii="Symbol" w:hAnsi="Symbol"/>
        </w:rPr>
        <w:t>a</w:t>
      </w:r>
      <w:r w:rsidR="005B6CA6" w:rsidRPr="00A305D9">
        <w:t xml:space="preserve">-CD), the interaction is </w:t>
      </w:r>
      <w:r w:rsidR="00754AF5" w:rsidRPr="00A305D9">
        <w:t>weakened</w:t>
      </w:r>
      <w:r w:rsidR="005B6CA6" w:rsidRPr="00A305D9">
        <w:t>, resulting in no apparent signal shifts for the mixture of the two.</w:t>
      </w:r>
    </w:p>
    <w:p w14:paraId="5ED8997D" w14:textId="77777777" w:rsidR="00FD6C4F" w:rsidRPr="00A305D9" w:rsidRDefault="00FD6C4F" w:rsidP="00092D6F">
      <w:pPr>
        <w:pStyle w:val="Caption"/>
      </w:pPr>
    </w:p>
    <w:p w14:paraId="35992F2C" w14:textId="77777777" w:rsidR="00CB2A23" w:rsidRPr="00A305D9" w:rsidRDefault="00CB2A23" w:rsidP="00092D6F">
      <w:pPr>
        <w:pStyle w:val="Caption"/>
      </w:pPr>
    </w:p>
    <w:p w14:paraId="3B6888BF" w14:textId="0EC55A42" w:rsidR="00E64F55" w:rsidRPr="00A305D9" w:rsidRDefault="00E64F55" w:rsidP="00092D6F">
      <w:pPr>
        <w:pStyle w:val="Caption"/>
      </w:pPr>
      <w:bookmarkStart w:id="10" w:name="_Hlk199343332"/>
      <w:r w:rsidRPr="00A305D9">
        <w:lastRenderedPageBreak/>
        <w:t>Light irradiation of an NMR sample:</w:t>
      </w:r>
    </w:p>
    <w:p w14:paraId="0A33FCAF" w14:textId="6B153285" w:rsidR="00CB2A23" w:rsidRPr="00A305D9" w:rsidRDefault="00CB2A23" w:rsidP="00092D6F">
      <w:pPr>
        <w:pStyle w:val="Caption"/>
      </w:pPr>
      <w:r w:rsidRPr="00A305D9">
        <w:t xml:space="preserve">For the </w:t>
      </w:r>
      <w:r w:rsidRPr="00A305D9">
        <w:rPr>
          <w:vertAlign w:val="superscript"/>
        </w:rPr>
        <w:t>1</w:t>
      </w:r>
      <w:r w:rsidRPr="00A305D9">
        <w:t xml:space="preserve">H NMR irradiation experiments, model compound </w:t>
      </w:r>
      <w:r w:rsidRPr="00A305D9">
        <w:rPr>
          <w:b/>
          <w:bCs/>
        </w:rPr>
        <w:t>4</w:t>
      </w:r>
      <w:r w:rsidRPr="00A305D9">
        <w:t xml:space="preserve"> was dissolved in DMSO-</w:t>
      </w:r>
      <w:r w:rsidRPr="00A305D9">
        <w:rPr>
          <w:i/>
          <w:iCs w:val="0"/>
        </w:rPr>
        <w:t>d</w:t>
      </w:r>
      <w:r w:rsidRPr="00A305D9">
        <w:rPr>
          <w:vertAlign w:val="subscript"/>
        </w:rPr>
        <w:t>6</w:t>
      </w:r>
      <w:r w:rsidRPr="00A305D9">
        <w:t xml:space="preserve"> and a 15:85 mixture of MeCN-</w:t>
      </w:r>
      <w:r w:rsidRPr="00A305D9">
        <w:rPr>
          <w:i/>
          <w:iCs w:val="0"/>
        </w:rPr>
        <w:t>d</w:t>
      </w:r>
      <w:r w:rsidRPr="00A305D9">
        <w:rPr>
          <w:vertAlign w:val="subscript"/>
        </w:rPr>
        <w:t>3</w:t>
      </w:r>
      <w:r w:rsidR="008D2A3B" w:rsidRPr="00A305D9">
        <w:rPr>
          <w:rFonts w:cstheme="minorHAnsi"/>
        </w:rPr>
        <w:t>/</w:t>
      </w:r>
      <w:r w:rsidRPr="00A305D9">
        <w:t>D</w:t>
      </w:r>
      <w:r w:rsidRPr="00A305D9">
        <w:rPr>
          <w:vertAlign w:val="subscript"/>
        </w:rPr>
        <w:t>2</w:t>
      </w:r>
      <w:r w:rsidRPr="00A305D9">
        <w:t xml:space="preserve">O. Irradiation experiments of polymer </w:t>
      </w:r>
      <w:r w:rsidRPr="00A305D9">
        <w:rPr>
          <w:b/>
          <w:bCs/>
        </w:rPr>
        <w:t xml:space="preserve">1 </w:t>
      </w:r>
      <w:r w:rsidRPr="00A305D9">
        <w:t xml:space="preserve">and polymer </w:t>
      </w:r>
      <w:r w:rsidRPr="00A305D9">
        <w:rPr>
          <w:b/>
          <w:bCs/>
        </w:rPr>
        <w:t>3</w:t>
      </w:r>
      <w:r w:rsidRPr="00A305D9">
        <w:t xml:space="preserve"> were carried out solely in a 15:85 mixture of MeCN-</w:t>
      </w:r>
      <w:r w:rsidRPr="00A305D9">
        <w:rPr>
          <w:i/>
          <w:iCs w:val="0"/>
        </w:rPr>
        <w:t>d</w:t>
      </w:r>
      <w:r w:rsidRPr="00A305D9">
        <w:rPr>
          <w:vertAlign w:val="subscript"/>
        </w:rPr>
        <w:t>3</w:t>
      </w:r>
      <w:r w:rsidRPr="00A305D9">
        <w:rPr>
          <w:rFonts w:cstheme="minorHAnsi"/>
        </w:rPr>
        <w:t>–</w:t>
      </w:r>
      <w:r w:rsidRPr="00A305D9">
        <w:t>D</w:t>
      </w:r>
      <w:r w:rsidRPr="00A305D9">
        <w:rPr>
          <w:vertAlign w:val="subscript"/>
        </w:rPr>
        <w:t>2</w:t>
      </w:r>
      <w:r w:rsidRPr="003D6767">
        <w:t xml:space="preserve">O. </w:t>
      </w:r>
      <w:r w:rsidR="00F55D14" w:rsidRPr="003D6767">
        <w:t>It should be noted that all three species in this solvent mixture show an accidental isochrony of the aromatic azobenzene protons</w:t>
      </w:r>
      <w:r w:rsidR="00380A5B" w:rsidRPr="003D6767">
        <w:t xml:space="preserve"> in the </w:t>
      </w:r>
      <w:r w:rsidR="00380A5B" w:rsidRPr="003D6767">
        <w:rPr>
          <w:i/>
          <w:iCs w:val="0"/>
        </w:rPr>
        <w:t>E</w:t>
      </w:r>
      <w:r w:rsidR="00380A5B" w:rsidRPr="003D6767">
        <w:t>-state</w:t>
      </w:r>
      <w:r w:rsidR="00F55D14" w:rsidRPr="003D6767">
        <w:t>. As a result, coupling is not observed</w:t>
      </w:r>
      <w:r w:rsidR="00D3769C" w:rsidRPr="003D6767">
        <w:t xml:space="preserve"> and </w:t>
      </w:r>
      <w:r w:rsidR="00F55D14" w:rsidRPr="003D6767">
        <w:t>all signals collapse into one singlet.</w:t>
      </w:r>
      <w:r w:rsidR="00380A5B" w:rsidRPr="003D6767">
        <w:t xml:space="preserve"> Examples of accidental isochrony have been observed previously in the literature for other compounds.</w:t>
      </w:r>
      <w:r w:rsidR="00F55D14" w:rsidRPr="003D6767">
        <w:rPr>
          <w:vertAlign w:val="superscript"/>
        </w:rPr>
        <w:t>[6]</w:t>
      </w:r>
      <w:r w:rsidR="00F55D14" w:rsidRPr="003D6767">
        <w:t xml:space="preserve"> </w:t>
      </w:r>
      <w:r w:rsidRPr="003D6767">
        <w:t xml:space="preserve">The respective </w:t>
      </w:r>
      <w:r w:rsidRPr="003D6767">
        <w:rPr>
          <w:vertAlign w:val="superscript"/>
        </w:rPr>
        <w:t>1</w:t>
      </w:r>
      <w:r w:rsidRPr="003D6767">
        <w:t>H NMR samples were</w:t>
      </w:r>
      <w:r w:rsidRPr="00A305D9">
        <w:t xml:space="preserve"> measured on a 400 MHz NMR spectrometer using n = 64 scans at time 0 min before the irradiation was started. After the measurement, the samples were placed in a cardboard box that allowed irradiation from a distance of </w:t>
      </w:r>
      <w:r w:rsidR="00E64F55" w:rsidRPr="00A305D9">
        <w:t>~</w:t>
      </w:r>
      <w:r w:rsidRPr="00A305D9">
        <w:t xml:space="preserve">10 cm to the tubes. </w:t>
      </w:r>
      <w:r w:rsidR="00E64F55" w:rsidRPr="00A305D9">
        <w:t xml:space="preserve">For the irradiation, 365 nm and 405 nm LED lamps (M365L2-C1 and M405L4-C1, THORLABS) with a LED driver (LEDD1B, THORLABS) were used </w:t>
      </w:r>
      <w:r w:rsidR="00F16DB2" w:rsidRPr="00A305D9">
        <w:t>at</w:t>
      </w:r>
      <w:r w:rsidR="00E64F55" w:rsidRPr="00A305D9">
        <w:t xml:space="preserve"> maximum intensity. Every minute, the sample was quickly and vigorously shaken. After intervals of 10 min, 30 min and 60 min, a </w:t>
      </w:r>
      <w:r w:rsidR="00E64F55" w:rsidRPr="00A305D9">
        <w:rPr>
          <w:vertAlign w:val="superscript"/>
        </w:rPr>
        <w:t>1</w:t>
      </w:r>
      <w:r w:rsidR="00E64F55" w:rsidRPr="00A305D9">
        <w:t xml:space="preserve">H NMR spectrum was </w:t>
      </w:r>
      <w:r w:rsidR="00F16DB2" w:rsidRPr="00A305D9">
        <w:t xml:space="preserve">recorded, and the fraction of the </w:t>
      </w:r>
      <w:r w:rsidR="00F16DB2" w:rsidRPr="00A305D9">
        <w:rPr>
          <w:i/>
          <w:iCs w:val="0"/>
        </w:rPr>
        <w:t xml:space="preserve">Z </w:t>
      </w:r>
      <w:r w:rsidR="00F16DB2" w:rsidRPr="00A305D9">
        <w:t>isomer was estimated through integration</w:t>
      </w:r>
      <w:r w:rsidR="00E64F55" w:rsidRPr="00A305D9">
        <w:t xml:space="preserve">. After 60 min of irradiation with 365 nm light, the samples were irradiated with 405 nm for the back isomerization prior to the measurement of another </w:t>
      </w:r>
      <w:r w:rsidR="00E64F55" w:rsidRPr="00A305D9">
        <w:rPr>
          <w:vertAlign w:val="superscript"/>
        </w:rPr>
        <w:t>1</w:t>
      </w:r>
      <w:r w:rsidR="00E64F55" w:rsidRPr="00A305D9">
        <w:t>H NMR spectrum.</w:t>
      </w:r>
    </w:p>
    <w:bookmarkEnd w:id="10"/>
    <w:p w14:paraId="127FAB2C" w14:textId="41634B3C" w:rsidR="00753C37" w:rsidRPr="00A305D9" w:rsidRDefault="002C64FB" w:rsidP="00753C37">
      <w:pPr>
        <w:pStyle w:val="Caption"/>
        <w:keepNext/>
      </w:pPr>
      <w:r w:rsidRPr="00A305D9">
        <w:object w:dxaOrig="16306" w:dyaOrig="10396" w14:anchorId="0219FBBB">
          <v:shape id="_x0000_i1032" type="#_x0000_t75" style="width:453.3pt;height:289.15pt" o:ole="">
            <v:imagedata r:id="rId38" o:title=""/>
          </v:shape>
          <o:OLEObject Type="Embed" ProgID="MestReNova.Document.1" ShapeID="_x0000_i1032" DrawAspect="Content" ObjectID="_1813573511" r:id="rId39"/>
        </w:object>
      </w:r>
    </w:p>
    <w:p w14:paraId="27EDA195" w14:textId="07ABCC2D" w:rsidR="001C6223" w:rsidRPr="00A305D9" w:rsidRDefault="00753C37" w:rsidP="00A67171">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19</w:t>
      </w:r>
      <w:r w:rsidRPr="00A305D9">
        <w:fldChar w:fldCharType="end"/>
      </w:r>
      <w:r w:rsidR="00A67171" w:rsidRPr="00A305D9">
        <w:t xml:space="preserve">. </w:t>
      </w:r>
      <w:r w:rsidR="00A67171" w:rsidRPr="00A305D9">
        <w:rPr>
          <w:vertAlign w:val="superscript"/>
        </w:rPr>
        <w:t>1</w:t>
      </w:r>
      <w:r w:rsidR="00A67171" w:rsidRPr="00A305D9">
        <w:t xml:space="preserve">H </w:t>
      </w:r>
      <w:r w:rsidR="001C6223" w:rsidRPr="00A305D9">
        <w:t>NMR spectra (</w:t>
      </w:r>
      <w:r w:rsidR="007F7A93" w:rsidRPr="00A305D9">
        <w:t>4</w:t>
      </w:r>
      <w:r w:rsidR="001C6223" w:rsidRPr="00A305D9">
        <w:t>00 MHz, 29</w:t>
      </w:r>
      <w:r w:rsidR="007F7A93" w:rsidRPr="00A305D9">
        <w:t>8</w:t>
      </w:r>
      <w:r w:rsidR="001C6223" w:rsidRPr="00A305D9">
        <w:t xml:space="preserve"> K) of model compound </w:t>
      </w:r>
      <w:r w:rsidR="001C6223" w:rsidRPr="00A305D9">
        <w:rPr>
          <w:b/>
          <w:bCs/>
        </w:rPr>
        <w:t>4</w:t>
      </w:r>
      <w:r w:rsidR="001C6223" w:rsidRPr="00A305D9">
        <w:t xml:space="preserve"> in a 15:85 mixture of MeCN-</w:t>
      </w:r>
      <w:r w:rsidR="001C6223" w:rsidRPr="00A305D9">
        <w:rPr>
          <w:i/>
          <w:iCs w:val="0"/>
        </w:rPr>
        <w:t>d</w:t>
      </w:r>
      <w:r w:rsidR="001C6223" w:rsidRPr="00A305D9">
        <w:rPr>
          <w:vertAlign w:val="subscript"/>
        </w:rPr>
        <w:t>3</w:t>
      </w:r>
      <w:r w:rsidR="001C6223" w:rsidRPr="00A305D9">
        <w:t>/D</w:t>
      </w:r>
      <w:r w:rsidR="001C6223" w:rsidRPr="00A305D9">
        <w:rPr>
          <w:vertAlign w:val="subscript"/>
        </w:rPr>
        <w:t>2</w:t>
      </w:r>
      <w:r w:rsidR="001C6223" w:rsidRPr="00A305D9">
        <w:t>O (* for D</w:t>
      </w:r>
      <w:r w:rsidR="001C6223" w:rsidRPr="00A305D9">
        <w:rPr>
          <w:vertAlign w:val="subscript"/>
        </w:rPr>
        <w:t>2</w:t>
      </w:r>
      <w:r w:rsidR="001C6223" w:rsidRPr="00A305D9">
        <w:t xml:space="preserve">O signal) and </w:t>
      </w:r>
      <w:r w:rsidR="00EF4A2E" w:rsidRPr="00A305D9">
        <w:t>spectral changes after irradiation at 365 nm and 405 nm, respectively</w:t>
      </w:r>
      <w:r w:rsidR="001C6223" w:rsidRPr="00A305D9">
        <w:t>.</w:t>
      </w:r>
      <w:bookmarkStart w:id="11" w:name="_Hlk199343200"/>
      <w:r w:rsidR="008D2A3B" w:rsidRPr="00A305D9">
        <w:t xml:space="preserve"> The </w:t>
      </w:r>
      <w:r w:rsidR="00EF4A2E" w:rsidRPr="00A305D9">
        <w:t>f</w:t>
      </w:r>
      <w:r w:rsidR="008D2A3B" w:rsidRPr="00A305D9">
        <w:t xml:space="preserve">raction of </w:t>
      </w:r>
      <w:r w:rsidR="00EF4A2E" w:rsidRPr="00A305D9">
        <w:rPr>
          <w:i/>
          <w:iCs w:val="0"/>
        </w:rPr>
        <w:t>E</w:t>
      </w:r>
      <w:r w:rsidR="00EF4A2E" w:rsidRPr="00A305D9">
        <w:t>-</w:t>
      </w:r>
      <w:r w:rsidR="008D2A3B" w:rsidRPr="00A305D9">
        <w:t xml:space="preserve">azobenzene that underwent isomerization </w:t>
      </w:r>
      <w:r w:rsidR="00EF4A2E" w:rsidRPr="00A305D9">
        <w:t>was</w:t>
      </w:r>
      <w:r w:rsidR="008D2A3B" w:rsidRPr="00A305D9">
        <w:t xml:space="preserve"> </w:t>
      </w:r>
      <w:r w:rsidR="00EF4A2E" w:rsidRPr="00A305D9">
        <w:t xml:space="preserve">estimated to be </w:t>
      </w:r>
      <w:r w:rsidR="008D2A3B" w:rsidRPr="00A305D9">
        <w:t>25%</w:t>
      </w:r>
      <w:bookmarkEnd w:id="11"/>
      <w:r w:rsidR="00EF4A2E" w:rsidRPr="00A305D9">
        <w:t xml:space="preserve"> after 60 min.</w:t>
      </w:r>
    </w:p>
    <w:p w14:paraId="68323BE7" w14:textId="08B78432" w:rsidR="00A67171" w:rsidRPr="00A305D9" w:rsidRDefault="00EF4A2E" w:rsidP="007E1CB9">
      <w:pPr>
        <w:pStyle w:val="Caption"/>
        <w:keepNext/>
        <w:jc w:val="center"/>
      </w:pPr>
      <w:r w:rsidRPr="00A305D9">
        <w:object w:dxaOrig="16306" w:dyaOrig="10261" w14:anchorId="2F354556">
          <v:shape id="_x0000_i1033" type="#_x0000_t75" style="width:423.35pt;height:266.7pt;mso-position-horizontal:absolute;mso-position-horizontal-relative:text;mso-position-vertical:absolute;mso-position-vertical-relative:text" o:ole="">
            <v:imagedata r:id="rId40" o:title=""/>
          </v:shape>
          <o:OLEObject Type="Embed" ProgID="MestReNova.Document.1" ShapeID="_x0000_i1033" DrawAspect="Content" ObjectID="_1813573512" r:id="rId41"/>
        </w:object>
      </w:r>
    </w:p>
    <w:p w14:paraId="40D28765" w14:textId="069F5E6C" w:rsidR="00A8648F" w:rsidRPr="00A305D9" w:rsidRDefault="00A67171" w:rsidP="00A8648F">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20</w:t>
      </w:r>
      <w:r w:rsidRPr="00A305D9">
        <w:fldChar w:fldCharType="end"/>
      </w:r>
      <w:r w:rsidRPr="00A305D9">
        <w:t xml:space="preserve">. </w:t>
      </w:r>
      <w:r w:rsidR="007E1CB9" w:rsidRPr="00A305D9">
        <w:rPr>
          <w:vertAlign w:val="superscript"/>
        </w:rPr>
        <w:t>1</w:t>
      </w:r>
      <w:r w:rsidR="007E1CB9" w:rsidRPr="00A305D9">
        <w:t xml:space="preserve">H NMR spectra (400 MHz, 298 K) of polymer </w:t>
      </w:r>
      <w:r w:rsidR="007E1CB9" w:rsidRPr="00A305D9">
        <w:rPr>
          <w:b/>
          <w:bCs/>
        </w:rPr>
        <w:t>1</w:t>
      </w:r>
      <w:r w:rsidR="007E1CB9" w:rsidRPr="00A305D9">
        <w:t xml:space="preserve"> in a 15:85 mixture of MeCN-</w:t>
      </w:r>
      <w:r w:rsidR="007E1CB9" w:rsidRPr="00A305D9">
        <w:rPr>
          <w:i/>
          <w:iCs w:val="0"/>
        </w:rPr>
        <w:t>d</w:t>
      </w:r>
      <w:r w:rsidR="007E1CB9" w:rsidRPr="00A305D9">
        <w:rPr>
          <w:vertAlign w:val="subscript"/>
        </w:rPr>
        <w:t>3</w:t>
      </w:r>
      <w:r w:rsidR="007E1CB9" w:rsidRPr="00A305D9">
        <w:t>/D</w:t>
      </w:r>
      <w:r w:rsidR="007E1CB9" w:rsidRPr="00A305D9">
        <w:rPr>
          <w:vertAlign w:val="subscript"/>
        </w:rPr>
        <w:t>2</w:t>
      </w:r>
      <w:r w:rsidR="007E1CB9" w:rsidRPr="00A305D9">
        <w:t>O (* for D</w:t>
      </w:r>
      <w:r w:rsidR="007E1CB9" w:rsidRPr="00A305D9">
        <w:rPr>
          <w:vertAlign w:val="subscript"/>
        </w:rPr>
        <w:t>2</w:t>
      </w:r>
      <w:r w:rsidR="007E1CB9" w:rsidRPr="00A305D9">
        <w:t>O signal) and</w:t>
      </w:r>
      <w:r w:rsidR="00EF4A2E" w:rsidRPr="00A305D9">
        <w:t xml:space="preserve"> spectral changes after irradiation at 365 nm and 405 nm, respectively</w:t>
      </w:r>
      <w:r w:rsidR="007E1CB9" w:rsidRPr="00A305D9">
        <w:t>.</w:t>
      </w:r>
      <w:r w:rsidR="00EF4A2E" w:rsidRPr="00A305D9">
        <w:t xml:space="preserve"> The fraction of </w:t>
      </w:r>
      <w:r w:rsidR="00EF4A2E" w:rsidRPr="00A305D9">
        <w:rPr>
          <w:i/>
          <w:iCs w:val="0"/>
        </w:rPr>
        <w:t>E</w:t>
      </w:r>
      <w:r w:rsidR="00EF4A2E" w:rsidRPr="00A305D9">
        <w:t>-azobenzene that underwent isomerization was estimated to be 17% after 60 min.</w:t>
      </w:r>
    </w:p>
    <w:p w14:paraId="73B213E2" w14:textId="0669F9F3" w:rsidR="00A67171" w:rsidRPr="00A305D9" w:rsidRDefault="00EF4A2E" w:rsidP="007E1CB9">
      <w:pPr>
        <w:pStyle w:val="Caption"/>
        <w:jc w:val="center"/>
      </w:pPr>
      <w:r w:rsidRPr="00A305D9">
        <w:object w:dxaOrig="16291" w:dyaOrig="10381" w14:anchorId="1D433E73">
          <v:shape id="_x0000_i1034" type="#_x0000_t75" style="width:417.6pt;height:266.7pt;mso-position-horizontal:absolute;mso-position-horizontal-relative:text;mso-position-vertical:absolute;mso-position-vertical-relative:text" o:ole="">
            <v:imagedata r:id="rId42" o:title=""/>
          </v:shape>
          <o:OLEObject Type="Embed" ProgID="MestReNova.Document.1" ShapeID="_x0000_i1034" DrawAspect="Content" ObjectID="_1813573513" r:id="rId43"/>
        </w:object>
      </w:r>
    </w:p>
    <w:p w14:paraId="11B1BF9D" w14:textId="59E1337C" w:rsidR="00A67171" w:rsidRPr="00A305D9" w:rsidRDefault="00A67171" w:rsidP="00A67171">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21</w:t>
      </w:r>
      <w:r w:rsidRPr="00A305D9">
        <w:fldChar w:fldCharType="end"/>
      </w:r>
      <w:r w:rsidRPr="00A305D9">
        <w:t xml:space="preserve">. </w:t>
      </w:r>
      <w:r w:rsidR="007E1CB9" w:rsidRPr="00A305D9">
        <w:rPr>
          <w:vertAlign w:val="superscript"/>
        </w:rPr>
        <w:t>1</w:t>
      </w:r>
      <w:r w:rsidR="007E1CB9" w:rsidRPr="00A305D9">
        <w:t xml:space="preserve">H NMR spectra (400 MHz, 298 K) of poly(rotaxane) </w:t>
      </w:r>
      <w:r w:rsidR="007E1CB9" w:rsidRPr="00A305D9">
        <w:rPr>
          <w:b/>
          <w:bCs/>
        </w:rPr>
        <w:t>3</w:t>
      </w:r>
      <w:r w:rsidR="007E1CB9" w:rsidRPr="00A305D9">
        <w:t xml:space="preserve"> in a 15:85 mixture of MeCN-</w:t>
      </w:r>
      <w:r w:rsidR="007E1CB9" w:rsidRPr="00A305D9">
        <w:rPr>
          <w:i/>
          <w:iCs w:val="0"/>
        </w:rPr>
        <w:t>d</w:t>
      </w:r>
      <w:r w:rsidR="007E1CB9" w:rsidRPr="00A305D9">
        <w:rPr>
          <w:vertAlign w:val="subscript"/>
        </w:rPr>
        <w:t>3</w:t>
      </w:r>
      <w:r w:rsidR="007E1CB9" w:rsidRPr="00A305D9">
        <w:t>/D</w:t>
      </w:r>
      <w:r w:rsidR="007E1CB9" w:rsidRPr="00A305D9">
        <w:rPr>
          <w:vertAlign w:val="subscript"/>
        </w:rPr>
        <w:t>2</w:t>
      </w:r>
      <w:r w:rsidR="007E1CB9" w:rsidRPr="00A305D9">
        <w:t>O (* for D</w:t>
      </w:r>
      <w:r w:rsidR="007E1CB9" w:rsidRPr="00A305D9">
        <w:rPr>
          <w:vertAlign w:val="subscript"/>
        </w:rPr>
        <w:t>2</w:t>
      </w:r>
      <w:r w:rsidR="007E1CB9" w:rsidRPr="00A305D9">
        <w:t xml:space="preserve">O signal) and </w:t>
      </w:r>
      <w:r w:rsidR="00EF4A2E" w:rsidRPr="00A305D9">
        <w:t xml:space="preserve">spectral changes after irradiation at 365 nm and 405 nm, respectively. The fraction of </w:t>
      </w:r>
      <w:r w:rsidR="00EF4A2E" w:rsidRPr="00A305D9">
        <w:rPr>
          <w:i/>
          <w:iCs w:val="0"/>
        </w:rPr>
        <w:t>E</w:t>
      </w:r>
      <w:r w:rsidR="00EF4A2E" w:rsidRPr="00A305D9">
        <w:t>-azobenzene that underwent isomerization was estimated to be 29% after 60 min.</w:t>
      </w:r>
    </w:p>
    <w:p w14:paraId="3E777FAA" w14:textId="58B38492" w:rsidR="003C3C5A" w:rsidRPr="00A305D9" w:rsidRDefault="003C3C5A" w:rsidP="003C3C5A">
      <w:pPr>
        <w:pStyle w:val="Caption"/>
        <w:keepNext/>
        <w:jc w:val="center"/>
      </w:pPr>
      <w:r w:rsidRPr="00A305D9">
        <w:object w:dxaOrig="16306" w:dyaOrig="10216" w14:anchorId="4D4DD880">
          <v:shape id="_x0000_i1035" type="#_x0000_t75" style="width:449.3pt;height:282.25pt;mso-position-horizontal:absolute;mso-position-horizontal-relative:text;mso-position-vertical:absolute;mso-position-vertical-relative:text" o:ole="">
            <v:imagedata r:id="rId44" o:title=""/>
          </v:shape>
          <o:OLEObject Type="Embed" ProgID="MestReNova.Document.1" ShapeID="_x0000_i1035" DrawAspect="Content" ObjectID="_1813573514" r:id="rId45"/>
        </w:object>
      </w:r>
    </w:p>
    <w:p w14:paraId="0DF6BA18" w14:textId="602AD8FF" w:rsidR="003C3C5A" w:rsidRPr="00A305D9" w:rsidRDefault="003C3C5A" w:rsidP="00A67171">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22</w:t>
      </w:r>
      <w:r w:rsidRPr="00A305D9">
        <w:fldChar w:fldCharType="end"/>
      </w:r>
      <w:r w:rsidRPr="00A305D9">
        <w:t xml:space="preserve">. </w:t>
      </w:r>
      <w:r w:rsidR="007E1CB9" w:rsidRPr="00A305D9">
        <w:rPr>
          <w:vertAlign w:val="superscript"/>
        </w:rPr>
        <w:t>1</w:t>
      </w:r>
      <w:r w:rsidR="007E1CB9" w:rsidRPr="00A305D9">
        <w:t xml:space="preserve">H NMR spectra (400 MHz, 298 K) of model compound </w:t>
      </w:r>
      <w:r w:rsidR="007E1CB9" w:rsidRPr="00A305D9">
        <w:rPr>
          <w:b/>
          <w:bCs/>
        </w:rPr>
        <w:t>4</w:t>
      </w:r>
      <w:r w:rsidR="007E1CB9" w:rsidRPr="00A305D9">
        <w:t xml:space="preserve"> in DMSO-</w:t>
      </w:r>
      <w:r w:rsidR="007E1CB9" w:rsidRPr="00A305D9">
        <w:rPr>
          <w:i/>
          <w:iCs w:val="0"/>
        </w:rPr>
        <w:t>d</w:t>
      </w:r>
      <w:r w:rsidR="007E1CB9" w:rsidRPr="00A305D9">
        <w:rPr>
          <w:vertAlign w:val="subscript"/>
        </w:rPr>
        <w:t>6</w:t>
      </w:r>
      <w:r w:rsidR="007E1CB9" w:rsidRPr="00A305D9">
        <w:t xml:space="preserve"> (*) and </w:t>
      </w:r>
      <w:r w:rsidR="00EF4A2E" w:rsidRPr="00A305D9">
        <w:t>spectral changes after irradiation at 365 nm and 405 nm, respectively</w:t>
      </w:r>
      <w:r w:rsidR="007E1CB9" w:rsidRPr="00A305D9">
        <w:t>.</w:t>
      </w:r>
      <w:r w:rsidR="00EF4A2E" w:rsidRPr="00A305D9">
        <w:t xml:space="preserve"> The fraction of </w:t>
      </w:r>
      <w:r w:rsidR="00EF4A2E" w:rsidRPr="00A305D9">
        <w:rPr>
          <w:i/>
          <w:iCs w:val="0"/>
        </w:rPr>
        <w:t>E</w:t>
      </w:r>
      <w:r w:rsidR="00EF4A2E" w:rsidRPr="00A305D9">
        <w:t>-azobenzene that underwent isomerization was estimated to be 58% after 60 min.</w:t>
      </w:r>
    </w:p>
    <w:p w14:paraId="77D064F6" w14:textId="77777777" w:rsidR="00927765" w:rsidRPr="00A305D9" w:rsidRDefault="00000000">
      <w:pPr>
        <w:pStyle w:val="Heading1"/>
        <w:spacing w:before="0"/>
      </w:pPr>
      <w:bookmarkStart w:id="12" w:name="_Toc198719235"/>
      <w:r w:rsidRPr="00A305D9">
        <w:t>Gel permeation chromatography</w:t>
      </w:r>
      <w:bookmarkEnd w:id="12"/>
    </w:p>
    <w:p w14:paraId="4B66693F" w14:textId="4C4E2375" w:rsidR="00721ABC" w:rsidRPr="00A305D9" w:rsidRDefault="00CF2C46" w:rsidP="00721ABC">
      <w:pPr>
        <w:keepNext/>
        <w:spacing w:after="160" w:line="259" w:lineRule="auto"/>
        <w:jc w:val="left"/>
      </w:pPr>
      <w:r w:rsidRPr="00A305D9">
        <w:rPr>
          <w:noProof/>
        </w:rPr>
        <w:drawing>
          <wp:inline distT="0" distB="0" distL="0" distR="0" wp14:anchorId="6CB30F9A" wp14:editId="3FE851EC">
            <wp:extent cx="5760720" cy="3020060"/>
            <wp:effectExtent l="0" t="0" r="0" b="8890"/>
            <wp:docPr id="1523253624" name="Picture 1" descr="A graph of a graph with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253624" name="Picture 1" descr="A graph of a graph with different colored lines&#10;&#10;AI-generated content may be incorrect."/>
                    <pic:cNvPicPr/>
                  </pic:nvPicPr>
                  <pic:blipFill>
                    <a:blip r:embed="rId46"/>
                    <a:stretch>
                      <a:fillRect/>
                    </a:stretch>
                  </pic:blipFill>
                  <pic:spPr>
                    <a:xfrm>
                      <a:off x="0" y="0"/>
                      <a:ext cx="5760720" cy="3020060"/>
                    </a:xfrm>
                    <a:prstGeom prst="rect">
                      <a:avLst/>
                    </a:prstGeom>
                  </pic:spPr>
                </pic:pic>
              </a:graphicData>
            </a:graphic>
          </wp:inline>
        </w:drawing>
      </w:r>
    </w:p>
    <w:p w14:paraId="5224A455" w14:textId="44CBD4CE" w:rsidR="00F42BBA" w:rsidRPr="00A305D9" w:rsidRDefault="00721ABC" w:rsidP="00721AB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23</w:t>
      </w:r>
      <w:r w:rsidRPr="00A305D9">
        <w:fldChar w:fldCharType="end"/>
      </w:r>
      <w:r w:rsidR="00AE5164" w:rsidRPr="00A305D9">
        <w:t xml:space="preserve">. GPC elugram of polymer </w:t>
      </w:r>
      <w:r w:rsidR="005338FC" w:rsidRPr="00A305D9">
        <w:rPr>
          <w:b/>
          <w:bCs/>
        </w:rPr>
        <w:t>1</w:t>
      </w:r>
      <w:r w:rsidR="00B30DE4" w:rsidRPr="00A305D9">
        <w:t xml:space="preserve"> (</w:t>
      </w:r>
      <w:r w:rsidR="00BD0087" w:rsidRPr="00A305D9">
        <w:t>rxn010</w:t>
      </w:r>
      <w:r w:rsidR="00B30DE4" w:rsidRPr="00A305D9">
        <w:t>),</w:t>
      </w:r>
      <w:r w:rsidR="00AE5164" w:rsidRPr="00A305D9">
        <w:t xml:space="preserve"> showing a number-average molecular weight </w:t>
      </w:r>
      <w:r w:rsidR="00AE5164" w:rsidRPr="00A305D9">
        <w:rPr>
          <w:i/>
          <w:iCs w:val="0"/>
        </w:rPr>
        <w:t>M</w:t>
      </w:r>
      <w:r w:rsidR="00AE5164" w:rsidRPr="00A305D9">
        <w:rPr>
          <w:vertAlign w:val="subscript"/>
        </w:rPr>
        <w:t>n</w:t>
      </w:r>
      <w:r w:rsidR="00AE5164" w:rsidRPr="00A305D9">
        <w:t xml:space="preserve"> = </w:t>
      </w:r>
      <w:r w:rsidR="00BD0087" w:rsidRPr="00A305D9">
        <w:t xml:space="preserve">24.5 </w:t>
      </w:r>
      <w:r w:rsidR="00AE5164" w:rsidRPr="00A305D9">
        <w:t>kDa, weight-average molecular weight of</w:t>
      </w:r>
      <w:r w:rsidR="00AE5164" w:rsidRPr="00A305D9">
        <w:rPr>
          <w:i/>
          <w:iCs w:val="0"/>
        </w:rPr>
        <w:t xml:space="preserve"> M</w:t>
      </w:r>
      <w:r w:rsidR="00AE5164" w:rsidRPr="00A305D9">
        <w:rPr>
          <w:vertAlign w:val="subscript"/>
        </w:rPr>
        <w:t>w</w:t>
      </w:r>
      <w:r w:rsidR="00AE5164" w:rsidRPr="00A305D9">
        <w:t> = 11</w:t>
      </w:r>
      <w:r w:rsidR="00BD0087" w:rsidRPr="00A305D9">
        <w:t>6</w:t>
      </w:r>
      <w:r w:rsidR="00AE5164" w:rsidRPr="00A305D9">
        <w:t>.</w:t>
      </w:r>
      <w:r w:rsidR="00BD0087" w:rsidRPr="00A305D9">
        <w:t>2</w:t>
      </w:r>
      <w:r w:rsidR="00AE5164" w:rsidRPr="00A305D9">
        <w:t xml:space="preserve"> kDa and a dispersity </w:t>
      </w:r>
      <w:r w:rsidR="00AE5164" w:rsidRPr="00A305D9">
        <w:rPr>
          <w:rFonts w:cstheme="minorHAnsi"/>
        </w:rPr>
        <w:t>Đ</w:t>
      </w:r>
      <w:r w:rsidR="00E3465C" w:rsidRPr="00A305D9">
        <w:rPr>
          <w:rFonts w:cstheme="minorHAnsi"/>
        </w:rPr>
        <w:t> </w:t>
      </w:r>
      <w:r w:rsidR="00AE5164" w:rsidRPr="00A305D9">
        <w:t xml:space="preserve">= </w:t>
      </w:r>
      <w:r w:rsidR="00BD0087" w:rsidRPr="00A305D9">
        <w:t>4.738</w:t>
      </w:r>
      <w:r w:rsidR="00AE5164" w:rsidRPr="00A305D9">
        <w:t>.</w:t>
      </w:r>
    </w:p>
    <w:p w14:paraId="1E2C6E04" w14:textId="77777777" w:rsidR="00721ABC" w:rsidRPr="00A305D9" w:rsidRDefault="00F42BBA" w:rsidP="00721ABC">
      <w:pPr>
        <w:keepNext/>
        <w:spacing w:after="160"/>
        <w:jc w:val="left"/>
      </w:pPr>
      <w:r w:rsidRPr="00A305D9">
        <w:rPr>
          <w:noProof/>
        </w:rPr>
        <w:lastRenderedPageBreak/>
        <w:drawing>
          <wp:inline distT="0" distB="0" distL="0" distR="0" wp14:anchorId="0E7DFD36" wp14:editId="2F007640">
            <wp:extent cx="5760720" cy="2545080"/>
            <wp:effectExtent l="0" t="0" r="0" b="0"/>
            <wp:docPr id="2043350424" name="Picture 1" descr="A graph of 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350424" name="Picture 1" descr="A graph of a graph of different colored lines&#10;&#10;Description automatically generated"/>
                    <pic:cNvPicPr/>
                  </pic:nvPicPr>
                  <pic:blipFill>
                    <a:blip r:embed="rId47"/>
                    <a:stretch>
                      <a:fillRect/>
                    </a:stretch>
                  </pic:blipFill>
                  <pic:spPr>
                    <a:xfrm>
                      <a:off x="0" y="0"/>
                      <a:ext cx="5760720" cy="2545080"/>
                    </a:xfrm>
                    <a:prstGeom prst="rect">
                      <a:avLst/>
                    </a:prstGeom>
                  </pic:spPr>
                </pic:pic>
              </a:graphicData>
            </a:graphic>
          </wp:inline>
        </w:drawing>
      </w:r>
    </w:p>
    <w:p w14:paraId="798C78B4" w14:textId="68B6B1B9" w:rsidR="00F42BBA" w:rsidRPr="00A305D9" w:rsidRDefault="00721ABC" w:rsidP="00721AB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24</w:t>
      </w:r>
      <w:r w:rsidRPr="00A305D9">
        <w:fldChar w:fldCharType="end"/>
      </w:r>
      <w:r w:rsidR="00AE5164" w:rsidRPr="00A305D9">
        <w:t>. GPC elugram of poly</w:t>
      </w:r>
      <w:r w:rsidR="0090172A" w:rsidRPr="00A305D9">
        <w:t>(rotaxane)</w:t>
      </w:r>
      <w:r w:rsidR="00AE5164" w:rsidRPr="00A305D9">
        <w:t xml:space="preserve"> </w:t>
      </w:r>
      <w:r w:rsidR="005338FC" w:rsidRPr="00A305D9">
        <w:rPr>
          <w:b/>
          <w:bCs/>
        </w:rPr>
        <w:t>3</w:t>
      </w:r>
      <w:r w:rsidR="00B30DE4" w:rsidRPr="00A305D9">
        <w:t xml:space="preserve"> (</w:t>
      </w:r>
      <w:r w:rsidR="00BD0087" w:rsidRPr="00A305D9">
        <w:t>rxn014</w:t>
      </w:r>
      <w:r w:rsidR="00B30DE4" w:rsidRPr="00A305D9">
        <w:t>),</w:t>
      </w:r>
      <w:r w:rsidR="00AE5164" w:rsidRPr="00A305D9">
        <w:t xml:space="preserve"> showing a number-average molecular weight </w:t>
      </w:r>
      <w:r w:rsidR="00AE5164" w:rsidRPr="00A305D9">
        <w:rPr>
          <w:i/>
          <w:iCs w:val="0"/>
        </w:rPr>
        <w:t>M</w:t>
      </w:r>
      <w:r w:rsidR="00AE5164" w:rsidRPr="00A305D9">
        <w:rPr>
          <w:vertAlign w:val="subscript"/>
        </w:rPr>
        <w:t>n</w:t>
      </w:r>
      <w:r w:rsidR="00AE5164" w:rsidRPr="00A305D9">
        <w:t xml:space="preserve"> = 38.5 kDa, weight-average molecular weight of</w:t>
      </w:r>
      <w:r w:rsidR="00AE5164" w:rsidRPr="00A305D9">
        <w:rPr>
          <w:i/>
          <w:iCs w:val="0"/>
        </w:rPr>
        <w:t xml:space="preserve"> M</w:t>
      </w:r>
      <w:r w:rsidR="00AE5164" w:rsidRPr="00A305D9">
        <w:rPr>
          <w:vertAlign w:val="subscript"/>
        </w:rPr>
        <w:t>w</w:t>
      </w:r>
      <w:r w:rsidR="00AE5164" w:rsidRPr="00A305D9">
        <w:t xml:space="preserve"> = 107.2 kDa and a dispersity of </w:t>
      </w:r>
      <w:r w:rsidR="00AE5164" w:rsidRPr="00A305D9">
        <w:rPr>
          <w:rFonts w:cstheme="minorHAnsi"/>
        </w:rPr>
        <w:t>Đ</w:t>
      </w:r>
      <w:r w:rsidR="00AE5164" w:rsidRPr="00A305D9">
        <w:t xml:space="preserve"> = 2.78.</w:t>
      </w:r>
    </w:p>
    <w:p w14:paraId="22847B23" w14:textId="77777777" w:rsidR="00131024" w:rsidRPr="00A305D9" w:rsidRDefault="00131024" w:rsidP="00B30DE4">
      <w:pPr>
        <w:pStyle w:val="Caption"/>
      </w:pPr>
    </w:p>
    <w:p w14:paraId="7E880391" w14:textId="77777777" w:rsidR="00721ABC" w:rsidRPr="00A305D9" w:rsidRDefault="00F434BF" w:rsidP="00721ABC">
      <w:pPr>
        <w:keepNext/>
        <w:spacing w:after="160"/>
        <w:jc w:val="left"/>
      </w:pPr>
      <w:r w:rsidRPr="00A305D9">
        <w:rPr>
          <w:noProof/>
        </w:rPr>
        <w:drawing>
          <wp:inline distT="0" distB="0" distL="0" distR="0" wp14:anchorId="650F5B52" wp14:editId="1933204F">
            <wp:extent cx="5760720" cy="2545080"/>
            <wp:effectExtent l="0" t="0" r="0" b="7620"/>
            <wp:docPr id="1940483056" name="Picture 1" descr="A graph of a number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483056" name="Picture 1" descr="A graph of a number of different colored lines&#10;&#10;AI-generated content may be incorrect."/>
                    <pic:cNvPicPr/>
                  </pic:nvPicPr>
                  <pic:blipFill>
                    <a:blip r:embed="rId48"/>
                    <a:stretch>
                      <a:fillRect/>
                    </a:stretch>
                  </pic:blipFill>
                  <pic:spPr>
                    <a:xfrm>
                      <a:off x="0" y="0"/>
                      <a:ext cx="5760720" cy="2545080"/>
                    </a:xfrm>
                    <a:prstGeom prst="rect">
                      <a:avLst/>
                    </a:prstGeom>
                  </pic:spPr>
                </pic:pic>
              </a:graphicData>
            </a:graphic>
          </wp:inline>
        </w:drawing>
      </w:r>
    </w:p>
    <w:p w14:paraId="296078DA" w14:textId="7B094334" w:rsidR="00B30DE4" w:rsidRPr="00A305D9" w:rsidRDefault="00721ABC" w:rsidP="001A35E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25</w:t>
      </w:r>
      <w:r w:rsidRPr="00A305D9">
        <w:fldChar w:fldCharType="end"/>
      </w:r>
      <w:r w:rsidR="00B30DE4" w:rsidRPr="00A305D9">
        <w:t xml:space="preserve">. GPC elugram of polymer </w:t>
      </w:r>
      <w:r w:rsidR="005338FC" w:rsidRPr="00A305D9">
        <w:rPr>
          <w:b/>
          <w:bCs/>
        </w:rPr>
        <w:t>1</w:t>
      </w:r>
      <w:r w:rsidR="00B30DE4" w:rsidRPr="00A305D9">
        <w:rPr>
          <w:b/>
          <w:bCs/>
        </w:rPr>
        <w:t xml:space="preserve"> </w:t>
      </w:r>
      <w:r w:rsidR="00B30DE4" w:rsidRPr="00A305D9">
        <w:t>(</w:t>
      </w:r>
      <w:r w:rsidR="00BD0087" w:rsidRPr="00A305D9">
        <w:t>rxn015</w:t>
      </w:r>
      <w:r w:rsidR="00B30DE4" w:rsidRPr="00A305D9">
        <w:t xml:space="preserve">), showing a number-average molecular weight </w:t>
      </w:r>
      <w:r w:rsidR="00B30DE4" w:rsidRPr="00A305D9">
        <w:rPr>
          <w:i/>
          <w:iCs w:val="0"/>
        </w:rPr>
        <w:t>M</w:t>
      </w:r>
      <w:r w:rsidR="00B30DE4" w:rsidRPr="00A305D9">
        <w:rPr>
          <w:vertAlign w:val="subscript"/>
        </w:rPr>
        <w:t>n</w:t>
      </w:r>
      <w:r w:rsidR="00B30DE4" w:rsidRPr="00A305D9">
        <w:t xml:space="preserve"> = 21.0 kDa, weight-average molecular weight of </w:t>
      </w:r>
      <w:r w:rsidR="00B30DE4" w:rsidRPr="00A305D9">
        <w:rPr>
          <w:i/>
          <w:iCs w:val="0"/>
        </w:rPr>
        <w:t>M</w:t>
      </w:r>
      <w:r w:rsidR="00B30DE4" w:rsidRPr="00A305D9">
        <w:rPr>
          <w:vertAlign w:val="subscript"/>
        </w:rPr>
        <w:t>w</w:t>
      </w:r>
      <w:r w:rsidR="00B30DE4" w:rsidRPr="00A305D9">
        <w:t xml:space="preserve"> = 82.4 kDa and a dispersity </w:t>
      </w:r>
      <w:r w:rsidR="00B30DE4" w:rsidRPr="00A305D9">
        <w:rPr>
          <w:rFonts w:cstheme="minorHAnsi"/>
        </w:rPr>
        <w:t>Đ</w:t>
      </w:r>
      <w:r w:rsidR="00E3465C" w:rsidRPr="00A305D9">
        <w:t> </w:t>
      </w:r>
      <w:r w:rsidR="00B30DE4" w:rsidRPr="00A305D9">
        <w:t>=</w:t>
      </w:r>
      <w:r w:rsidR="00E3465C" w:rsidRPr="00A305D9">
        <w:t> </w:t>
      </w:r>
      <w:r w:rsidR="00B30DE4" w:rsidRPr="00A305D9">
        <w:t xml:space="preserve">3.92. </w:t>
      </w:r>
    </w:p>
    <w:p w14:paraId="7DCB872D" w14:textId="77777777" w:rsidR="00721ABC" w:rsidRPr="00A305D9" w:rsidRDefault="00F434BF" w:rsidP="00721ABC">
      <w:pPr>
        <w:pStyle w:val="Caption"/>
        <w:keepNext/>
      </w:pPr>
      <w:r w:rsidRPr="00A305D9">
        <w:rPr>
          <w:noProof/>
        </w:rPr>
        <w:lastRenderedPageBreak/>
        <w:drawing>
          <wp:inline distT="0" distB="0" distL="0" distR="0" wp14:anchorId="781B375A" wp14:editId="201702DC">
            <wp:extent cx="5760720" cy="2545080"/>
            <wp:effectExtent l="0" t="0" r="0" b="7620"/>
            <wp:docPr id="392293094" name="Picture 1" descr="A graph of a graph with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293094" name="Picture 1" descr="A graph of a graph with different colored lines&#10;&#10;AI-generated content may be incorrect."/>
                    <pic:cNvPicPr/>
                  </pic:nvPicPr>
                  <pic:blipFill>
                    <a:blip r:embed="rId49"/>
                    <a:stretch>
                      <a:fillRect/>
                    </a:stretch>
                  </pic:blipFill>
                  <pic:spPr>
                    <a:xfrm>
                      <a:off x="0" y="0"/>
                      <a:ext cx="5760720" cy="2545080"/>
                    </a:xfrm>
                    <a:prstGeom prst="rect">
                      <a:avLst/>
                    </a:prstGeom>
                  </pic:spPr>
                </pic:pic>
              </a:graphicData>
            </a:graphic>
          </wp:inline>
        </w:drawing>
      </w:r>
    </w:p>
    <w:p w14:paraId="7391CDC1" w14:textId="38B6715D" w:rsidR="00D5447C" w:rsidRPr="00A305D9" w:rsidRDefault="00721ABC" w:rsidP="00721AB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26</w:t>
      </w:r>
      <w:r w:rsidRPr="00A305D9">
        <w:fldChar w:fldCharType="end"/>
      </w:r>
      <w:r w:rsidR="00B30DE4" w:rsidRPr="00A305D9">
        <w:t>. GPC elugram of poly</w:t>
      </w:r>
      <w:r w:rsidR="0090172A" w:rsidRPr="00A305D9">
        <w:t>(</w:t>
      </w:r>
      <w:r w:rsidR="00B30DE4" w:rsidRPr="00A305D9">
        <w:t>r</w:t>
      </w:r>
      <w:r w:rsidR="0090172A" w:rsidRPr="00A305D9">
        <w:t>otaxane)</w:t>
      </w:r>
      <w:r w:rsidR="00B30DE4" w:rsidRPr="00A305D9">
        <w:t xml:space="preserve"> </w:t>
      </w:r>
      <w:r w:rsidR="005338FC" w:rsidRPr="00A305D9">
        <w:rPr>
          <w:b/>
          <w:bCs/>
        </w:rPr>
        <w:t>3</w:t>
      </w:r>
      <w:r w:rsidR="00B30DE4" w:rsidRPr="00A305D9">
        <w:rPr>
          <w:b/>
          <w:bCs/>
        </w:rPr>
        <w:t xml:space="preserve"> </w:t>
      </w:r>
      <w:r w:rsidR="00BD0087" w:rsidRPr="00A305D9">
        <w:t>(rxn018)</w:t>
      </w:r>
      <w:r w:rsidR="00B30DE4" w:rsidRPr="00A305D9">
        <w:t xml:space="preserve">, showing a number-average molecular weight </w:t>
      </w:r>
      <w:r w:rsidR="00B30DE4" w:rsidRPr="00A305D9">
        <w:rPr>
          <w:i/>
          <w:iCs w:val="0"/>
        </w:rPr>
        <w:t>M</w:t>
      </w:r>
      <w:r w:rsidR="00B30DE4" w:rsidRPr="00A305D9">
        <w:rPr>
          <w:vertAlign w:val="subscript"/>
        </w:rPr>
        <w:t>n</w:t>
      </w:r>
      <w:r w:rsidR="00B30DE4" w:rsidRPr="00A305D9">
        <w:t xml:space="preserve"> = </w:t>
      </w:r>
      <w:r w:rsidR="00F434BF" w:rsidRPr="00A305D9">
        <w:t>31.7</w:t>
      </w:r>
      <w:r w:rsidR="00B30DE4" w:rsidRPr="00A305D9">
        <w:t xml:space="preserve"> </w:t>
      </w:r>
      <w:r w:rsidR="00F434BF" w:rsidRPr="00A305D9">
        <w:t>kDa</w:t>
      </w:r>
      <w:r w:rsidR="00B30DE4" w:rsidRPr="00A305D9">
        <w:t xml:space="preserve">, weight-average molecular weight of </w:t>
      </w:r>
      <w:r w:rsidR="00B30DE4" w:rsidRPr="00A305D9">
        <w:rPr>
          <w:i/>
          <w:iCs w:val="0"/>
        </w:rPr>
        <w:t>M</w:t>
      </w:r>
      <w:r w:rsidR="00B30DE4" w:rsidRPr="00A305D9">
        <w:rPr>
          <w:vertAlign w:val="subscript"/>
        </w:rPr>
        <w:t>w</w:t>
      </w:r>
      <w:r w:rsidR="00B30DE4" w:rsidRPr="00A305D9">
        <w:t> = </w:t>
      </w:r>
      <w:r w:rsidR="00F434BF" w:rsidRPr="00A305D9">
        <w:t xml:space="preserve">92.1 kDa </w:t>
      </w:r>
      <w:r w:rsidR="00B30DE4" w:rsidRPr="00A305D9">
        <w:t xml:space="preserve">and a dispersity </w:t>
      </w:r>
      <w:r w:rsidR="00B30DE4" w:rsidRPr="00A305D9">
        <w:rPr>
          <w:rFonts w:cstheme="minorHAnsi"/>
        </w:rPr>
        <w:t>Đ</w:t>
      </w:r>
      <w:r w:rsidR="001A35EC" w:rsidRPr="00A305D9">
        <w:t> </w:t>
      </w:r>
      <w:r w:rsidR="00B30DE4" w:rsidRPr="00A305D9">
        <w:t>=</w:t>
      </w:r>
      <w:r w:rsidR="001A35EC" w:rsidRPr="00A305D9">
        <w:t> </w:t>
      </w:r>
      <w:r w:rsidR="00F434BF" w:rsidRPr="00A305D9">
        <w:t>2.905</w:t>
      </w:r>
      <w:r w:rsidR="00B30DE4" w:rsidRPr="00A305D9">
        <w:t>.</w:t>
      </w:r>
    </w:p>
    <w:p w14:paraId="3CCCE414" w14:textId="77777777" w:rsidR="0091068B" w:rsidRPr="00A305D9" w:rsidRDefault="0091068B">
      <w:pPr>
        <w:spacing w:line="240" w:lineRule="auto"/>
        <w:jc w:val="left"/>
        <w:rPr>
          <w:rFonts w:cs="Noto Sans Devanagari"/>
          <w:iCs/>
          <w:szCs w:val="24"/>
        </w:rPr>
      </w:pPr>
      <w:r w:rsidRPr="00A305D9">
        <w:br w:type="page"/>
      </w:r>
    </w:p>
    <w:p w14:paraId="256AAD8A" w14:textId="7F59E7EE" w:rsidR="00131024" w:rsidRPr="00A305D9" w:rsidRDefault="00131024" w:rsidP="00131024">
      <w:pPr>
        <w:pStyle w:val="Caption"/>
        <w:keepNext/>
      </w:pPr>
      <w:r w:rsidRPr="00A305D9">
        <w:lastRenderedPageBreak/>
        <w:t>Table S</w:t>
      </w:r>
      <w:r w:rsidRPr="00A305D9">
        <w:fldChar w:fldCharType="begin"/>
      </w:r>
      <w:r w:rsidRPr="00A305D9">
        <w:instrText xml:space="preserve"> SEQ Table_S \* ARABIC </w:instrText>
      </w:r>
      <w:r w:rsidRPr="00A305D9">
        <w:fldChar w:fldCharType="separate"/>
      </w:r>
      <w:r w:rsidR="00863BCC">
        <w:rPr>
          <w:noProof/>
        </w:rPr>
        <w:t>1</w:t>
      </w:r>
      <w:r w:rsidRPr="00A305D9">
        <w:fldChar w:fldCharType="end"/>
      </w:r>
      <w:r w:rsidRPr="00A305D9">
        <w:t xml:space="preserve">. </w:t>
      </w:r>
      <w:r w:rsidRPr="00A305D9">
        <w:rPr>
          <w:rFonts w:ascii="Arial" w:eastAsia="MS Mincho" w:hAnsi="Arial" w:cs="Times New Roman"/>
          <w:szCs w:val="22"/>
          <w:lang w:eastAsia="ja-JP"/>
        </w:rPr>
        <w:t>Comparison between</w:t>
      </w:r>
      <w:r w:rsidR="008B4E9D" w:rsidRPr="00A305D9">
        <w:rPr>
          <w:rFonts w:ascii="Arial" w:eastAsia="MS Mincho" w:hAnsi="Arial" w:cs="Times New Roman"/>
          <w:szCs w:val="22"/>
          <w:lang w:eastAsia="ja-JP"/>
        </w:rPr>
        <w:t xml:space="preserve"> molecular weight</w:t>
      </w:r>
      <w:r w:rsidRPr="00A305D9">
        <w:rPr>
          <w:rFonts w:ascii="Arial" w:eastAsia="MS Mincho" w:hAnsi="Arial" w:cs="Times New Roman"/>
          <w:szCs w:val="22"/>
          <w:lang w:eastAsia="ja-JP"/>
        </w:rPr>
        <w:t xml:space="preserve"> data of polymer </w:t>
      </w:r>
      <w:r w:rsidRPr="00A305D9">
        <w:rPr>
          <w:rFonts w:ascii="Arial" w:eastAsia="MS Mincho" w:hAnsi="Arial" w:cs="Times New Roman"/>
          <w:b/>
          <w:bCs/>
          <w:szCs w:val="22"/>
          <w:lang w:eastAsia="ja-JP"/>
        </w:rPr>
        <w:t>1</w:t>
      </w:r>
      <w:r w:rsidRPr="00A305D9">
        <w:rPr>
          <w:rFonts w:ascii="Arial" w:eastAsia="MS Mincho" w:hAnsi="Arial" w:cs="Times New Roman"/>
          <w:szCs w:val="22"/>
          <w:lang w:eastAsia="ja-JP"/>
        </w:rPr>
        <w:t xml:space="preserve"> and polyrotaxane </w:t>
      </w:r>
      <w:r w:rsidRPr="00A305D9">
        <w:rPr>
          <w:rFonts w:ascii="Arial" w:eastAsia="MS Mincho" w:hAnsi="Arial" w:cs="Times New Roman"/>
          <w:b/>
          <w:bCs/>
          <w:szCs w:val="22"/>
          <w:lang w:eastAsia="ja-JP"/>
        </w:rPr>
        <w:t>3</w:t>
      </w:r>
      <w:r w:rsidRPr="00A305D9">
        <w:rPr>
          <w:rFonts w:ascii="Arial" w:eastAsia="MS Mincho" w:hAnsi="Arial" w:cs="Times New Roman"/>
          <w:szCs w:val="22"/>
          <w:lang w:eastAsia="ja-JP"/>
        </w:rPr>
        <w:t xml:space="preserve"> coming from different batches.</w:t>
      </w:r>
    </w:p>
    <w:tbl>
      <w:tblPr>
        <w:tblW w:w="5000" w:type="pct"/>
        <w:tblLook w:val="01E0" w:firstRow="1" w:lastRow="1" w:firstColumn="1" w:lastColumn="1" w:noHBand="0" w:noVBand="0"/>
      </w:tblPr>
      <w:tblGrid>
        <w:gridCol w:w="1296"/>
        <w:gridCol w:w="1296"/>
        <w:gridCol w:w="1296"/>
        <w:gridCol w:w="1296"/>
        <w:gridCol w:w="1296"/>
        <w:gridCol w:w="1296"/>
        <w:gridCol w:w="1296"/>
      </w:tblGrid>
      <w:tr w:rsidR="001E21DA" w:rsidRPr="00A305D9" w14:paraId="342DAAFC" w14:textId="425F2E19" w:rsidTr="00CE2D90">
        <w:tc>
          <w:tcPr>
            <w:tcW w:w="714" w:type="pct"/>
            <w:tcBorders>
              <w:top w:val="single" w:sz="8" w:space="0" w:color="000000"/>
              <w:bottom w:val="single" w:sz="8" w:space="0" w:color="000000"/>
            </w:tcBorders>
          </w:tcPr>
          <w:p w14:paraId="5AD04D09" w14:textId="7E45358E" w:rsidR="001E21DA" w:rsidRPr="00A305D9" w:rsidRDefault="001E21DA" w:rsidP="00131024">
            <w:pPr>
              <w:pStyle w:val="TableHead"/>
              <w:spacing w:line="240" w:lineRule="atLeast"/>
              <w:jc w:val="center"/>
              <w:rPr>
                <w:sz w:val="22"/>
                <w:szCs w:val="22"/>
                <w:vertAlign w:val="superscript"/>
                <w:lang w:val="en-US"/>
              </w:rPr>
            </w:pPr>
            <w:r w:rsidRPr="00A305D9">
              <w:rPr>
                <w:sz w:val="22"/>
                <w:szCs w:val="22"/>
                <w:lang w:val="en-US"/>
              </w:rPr>
              <w:t>Polymer (reaction)</w:t>
            </w:r>
          </w:p>
        </w:tc>
        <w:tc>
          <w:tcPr>
            <w:tcW w:w="714" w:type="pct"/>
            <w:tcBorders>
              <w:top w:val="single" w:sz="8" w:space="0" w:color="000000"/>
              <w:bottom w:val="single" w:sz="8" w:space="0" w:color="000000"/>
            </w:tcBorders>
          </w:tcPr>
          <w:p w14:paraId="26F6CAC6" w14:textId="0DE0FE4D" w:rsidR="001E21DA" w:rsidRPr="00A305D9" w:rsidRDefault="001E21DA" w:rsidP="00131024">
            <w:pPr>
              <w:pStyle w:val="TableHead"/>
              <w:spacing w:line="240" w:lineRule="atLeast"/>
              <w:jc w:val="center"/>
              <w:rPr>
                <w:sz w:val="22"/>
                <w:szCs w:val="22"/>
                <w:vertAlign w:val="superscript"/>
                <w:lang w:val="en-US"/>
              </w:rPr>
            </w:pPr>
            <w:r w:rsidRPr="00A305D9">
              <w:rPr>
                <w:i/>
                <w:iCs/>
                <w:sz w:val="22"/>
                <w:szCs w:val="22"/>
                <w:lang w:val="en-US"/>
              </w:rPr>
              <w:t>M</w:t>
            </w:r>
            <w:r w:rsidRPr="00A305D9">
              <w:rPr>
                <w:sz w:val="22"/>
                <w:szCs w:val="22"/>
                <w:vertAlign w:val="subscript"/>
                <w:lang w:val="en-US"/>
              </w:rPr>
              <w:t>n,GPC</w:t>
            </w:r>
            <w:r w:rsidRPr="00A305D9">
              <w:rPr>
                <w:sz w:val="22"/>
                <w:szCs w:val="22"/>
                <w:vertAlign w:val="superscript"/>
                <w:lang w:val="en-US"/>
              </w:rPr>
              <w:t>[a]</w:t>
            </w:r>
            <w:r w:rsidRPr="00A305D9">
              <w:rPr>
                <w:sz w:val="22"/>
                <w:szCs w:val="22"/>
                <w:lang w:val="en-US"/>
              </w:rPr>
              <w:t xml:space="preserve"> [kDa] (DP)</w:t>
            </w:r>
            <w:r w:rsidRPr="00A305D9">
              <w:rPr>
                <w:sz w:val="22"/>
                <w:szCs w:val="22"/>
                <w:vertAlign w:val="superscript"/>
                <w:lang w:val="en-US"/>
              </w:rPr>
              <w:t>[b]</w:t>
            </w:r>
          </w:p>
        </w:tc>
        <w:tc>
          <w:tcPr>
            <w:tcW w:w="714" w:type="pct"/>
            <w:tcBorders>
              <w:top w:val="single" w:sz="8" w:space="0" w:color="000000"/>
              <w:bottom w:val="single" w:sz="8" w:space="0" w:color="000000"/>
            </w:tcBorders>
          </w:tcPr>
          <w:p w14:paraId="04284151" w14:textId="557C9F6A" w:rsidR="001E21DA" w:rsidRPr="00A305D9" w:rsidRDefault="001E21DA" w:rsidP="00131024">
            <w:pPr>
              <w:pStyle w:val="TableHead"/>
              <w:spacing w:line="240" w:lineRule="atLeast"/>
              <w:jc w:val="center"/>
              <w:rPr>
                <w:sz w:val="22"/>
                <w:szCs w:val="22"/>
                <w:lang w:val="en-US"/>
              </w:rPr>
            </w:pPr>
            <w:r w:rsidRPr="00A305D9">
              <w:rPr>
                <w:rFonts w:cs="Arial"/>
                <w:sz w:val="22"/>
                <w:szCs w:val="22"/>
                <w:lang w:val="en-US"/>
              </w:rPr>
              <w:t>Δ</w:t>
            </w:r>
            <w:r w:rsidR="00CE2D90" w:rsidRPr="00A305D9">
              <w:rPr>
                <w:rFonts w:cs="Arial"/>
                <w:i/>
                <w:iCs/>
                <w:sz w:val="22"/>
                <w:szCs w:val="22"/>
                <w:lang w:val="en-US"/>
              </w:rPr>
              <w:t>M</w:t>
            </w:r>
            <w:r w:rsidR="00CE2D90" w:rsidRPr="00A305D9">
              <w:rPr>
                <w:sz w:val="22"/>
                <w:szCs w:val="22"/>
                <w:vertAlign w:val="subscript"/>
                <w:lang w:val="en-US"/>
              </w:rPr>
              <w:t>n,GPC</w:t>
            </w:r>
            <w:r w:rsidR="00CE2D90" w:rsidRPr="00A305D9">
              <w:rPr>
                <w:sz w:val="22"/>
                <w:szCs w:val="22"/>
                <w:vertAlign w:val="superscript"/>
                <w:lang w:val="en-US"/>
              </w:rPr>
              <w:t xml:space="preserve"> </w:t>
            </w:r>
            <w:r w:rsidRPr="00A305D9">
              <w:rPr>
                <w:sz w:val="22"/>
                <w:szCs w:val="22"/>
                <w:vertAlign w:val="superscript"/>
                <w:lang w:val="en-US"/>
              </w:rPr>
              <w:t>[</w:t>
            </w:r>
            <w:r w:rsidR="008141F0" w:rsidRPr="00A305D9">
              <w:rPr>
                <w:sz w:val="22"/>
                <w:szCs w:val="22"/>
                <w:vertAlign w:val="superscript"/>
                <w:lang w:val="en-US"/>
              </w:rPr>
              <w:t>d</w:t>
            </w:r>
            <w:r w:rsidRPr="00A305D9">
              <w:rPr>
                <w:sz w:val="22"/>
                <w:szCs w:val="22"/>
                <w:vertAlign w:val="superscript"/>
                <w:lang w:val="en-US"/>
              </w:rPr>
              <w:t>]</w:t>
            </w:r>
            <w:r w:rsidRPr="00A305D9">
              <w:rPr>
                <w:sz w:val="22"/>
                <w:szCs w:val="22"/>
                <w:lang w:val="en-US"/>
              </w:rPr>
              <w:t xml:space="preserve"> [kDa]</w:t>
            </w:r>
          </w:p>
        </w:tc>
        <w:tc>
          <w:tcPr>
            <w:tcW w:w="714" w:type="pct"/>
            <w:tcBorders>
              <w:top w:val="single" w:sz="8" w:space="0" w:color="000000"/>
              <w:bottom w:val="single" w:sz="8" w:space="0" w:color="000000"/>
            </w:tcBorders>
          </w:tcPr>
          <w:p w14:paraId="175E7B3F" w14:textId="0DDCDE10" w:rsidR="001E21DA" w:rsidRPr="00A305D9" w:rsidRDefault="001E21DA" w:rsidP="00131024">
            <w:pPr>
              <w:pStyle w:val="TableHead"/>
              <w:spacing w:line="240" w:lineRule="atLeast"/>
              <w:jc w:val="center"/>
              <w:rPr>
                <w:sz w:val="22"/>
                <w:szCs w:val="22"/>
                <w:vertAlign w:val="superscript"/>
                <w:lang w:val="en-US"/>
              </w:rPr>
            </w:pPr>
            <w:r w:rsidRPr="00A305D9">
              <w:rPr>
                <w:i/>
                <w:iCs/>
                <w:sz w:val="22"/>
                <w:szCs w:val="22"/>
                <w:lang w:val="en-US"/>
              </w:rPr>
              <w:t>N</w:t>
            </w:r>
            <w:r w:rsidRPr="00A305D9">
              <w:rPr>
                <w:rFonts w:ascii="Symbol" w:hAnsi="Symbol"/>
                <w:sz w:val="22"/>
                <w:szCs w:val="22"/>
                <w:vertAlign w:val="subscript"/>
                <w:lang w:val="en-US"/>
              </w:rPr>
              <w:t>a</w:t>
            </w:r>
            <w:r w:rsidRPr="00A305D9">
              <w:rPr>
                <w:sz w:val="22"/>
                <w:szCs w:val="22"/>
                <w:vertAlign w:val="subscript"/>
                <w:lang w:val="en-US"/>
              </w:rPr>
              <w:t>-CD,GPC</w:t>
            </w:r>
            <w:r w:rsidRPr="00A305D9">
              <w:rPr>
                <w:sz w:val="22"/>
                <w:szCs w:val="22"/>
                <w:vertAlign w:val="superscript"/>
                <w:lang w:val="en-US"/>
              </w:rPr>
              <w:t>[</w:t>
            </w:r>
            <w:r w:rsidR="008141F0" w:rsidRPr="00A305D9">
              <w:rPr>
                <w:sz w:val="22"/>
                <w:szCs w:val="22"/>
                <w:vertAlign w:val="superscript"/>
                <w:lang w:val="en-US"/>
              </w:rPr>
              <w:t>e</w:t>
            </w:r>
            <w:r w:rsidRPr="00A305D9">
              <w:rPr>
                <w:sz w:val="22"/>
                <w:szCs w:val="22"/>
                <w:vertAlign w:val="superscript"/>
                <w:lang w:val="en-US"/>
              </w:rPr>
              <w:t>]</w:t>
            </w:r>
          </w:p>
        </w:tc>
        <w:tc>
          <w:tcPr>
            <w:tcW w:w="714" w:type="pct"/>
            <w:tcBorders>
              <w:top w:val="single" w:sz="8" w:space="0" w:color="000000"/>
              <w:bottom w:val="single" w:sz="8" w:space="0" w:color="000000"/>
            </w:tcBorders>
          </w:tcPr>
          <w:p w14:paraId="1EAAE9EB" w14:textId="150FB87B" w:rsidR="001E21DA" w:rsidRPr="00A305D9" w:rsidRDefault="001E21DA" w:rsidP="00131024">
            <w:pPr>
              <w:pStyle w:val="TableHead"/>
              <w:spacing w:line="240" w:lineRule="atLeast"/>
              <w:jc w:val="center"/>
              <w:rPr>
                <w:sz w:val="22"/>
                <w:szCs w:val="22"/>
                <w:lang w:val="en-US"/>
              </w:rPr>
            </w:pPr>
            <w:r w:rsidRPr="00A305D9">
              <w:rPr>
                <w:i/>
                <w:iCs/>
                <w:sz w:val="22"/>
                <w:szCs w:val="22"/>
                <w:lang w:val="en-US"/>
              </w:rPr>
              <w:t>N</w:t>
            </w:r>
            <w:r w:rsidRPr="00A305D9">
              <w:rPr>
                <w:rFonts w:ascii="Symbol" w:hAnsi="Symbol"/>
                <w:sz w:val="22"/>
                <w:szCs w:val="22"/>
                <w:vertAlign w:val="subscript"/>
                <w:lang w:val="en-US"/>
              </w:rPr>
              <w:t>a</w:t>
            </w:r>
            <w:r w:rsidRPr="00A305D9">
              <w:rPr>
                <w:sz w:val="22"/>
                <w:szCs w:val="22"/>
                <w:vertAlign w:val="subscript"/>
                <w:lang w:val="en-US"/>
              </w:rPr>
              <w:t>-CD,NMR</w:t>
            </w:r>
            <w:r w:rsidRPr="00A305D9">
              <w:rPr>
                <w:sz w:val="22"/>
                <w:szCs w:val="22"/>
                <w:vertAlign w:val="superscript"/>
                <w:lang w:val="en-US"/>
              </w:rPr>
              <w:t>[</w:t>
            </w:r>
            <w:r w:rsidR="008141F0" w:rsidRPr="00A305D9">
              <w:rPr>
                <w:sz w:val="22"/>
                <w:szCs w:val="22"/>
                <w:vertAlign w:val="superscript"/>
                <w:lang w:val="en-US"/>
              </w:rPr>
              <w:t>f</w:t>
            </w:r>
            <w:r w:rsidRPr="00A305D9">
              <w:rPr>
                <w:sz w:val="22"/>
                <w:szCs w:val="22"/>
                <w:vertAlign w:val="superscript"/>
                <w:lang w:val="en-US"/>
              </w:rPr>
              <w:t>]</w:t>
            </w:r>
          </w:p>
        </w:tc>
        <w:tc>
          <w:tcPr>
            <w:tcW w:w="714" w:type="pct"/>
            <w:tcBorders>
              <w:top w:val="single" w:sz="8" w:space="0" w:color="000000"/>
              <w:bottom w:val="single" w:sz="8" w:space="0" w:color="000000"/>
            </w:tcBorders>
          </w:tcPr>
          <w:p w14:paraId="1DDCA188" w14:textId="5F830EAB" w:rsidR="001E21DA" w:rsidRPr="00A305D9" w:rsidRDefault="001E21DA" w:rsidP="00131024">
            <w:pPr>
              <w:pStyle w:val="TableHead"/>
              <w:spacing w:line="240" w:lineRule="atLeast"/>
              <w:jc w:val="center"/>
              <w:rPr>
                <w:sz w:val="22"/>
                <w:szCs w:val="22"/>
                <w:lang w:val="es-ES"/>
              </w:rPr>
            </w:pPr>
            <w:r w:rsidRPr="00A305D9">
              <w:rPr>
                <w:sz w:val="22"/>
                <w:szCs w:val="22"/>
                <w:lang w:val="es-ES"/>
              </w:rPr>
              <w:t xml:space="preserve">GPC </w:t>
            </w:r>
            <w:r w:rsidRPr="00A305D9">
              <w:rPr>
                <w:sz w:val="22"/>
                <w:szCs w:val="22"/>
                <w:lang w:val="en-US"/>
              </w:rPr>
              <w:t>α</w:t>
            </w:r>
            <w:r w:rsidRPr="00A305D9">
              <w:rPr>
                <w:sz w:val="22"/>
                <w:szCs w:val="22"/>
                <w:lang w:val="es-ES"/>
              </w:rPr>
              <w:t xml:space="preserve">-CD/azo </w:t>
            </w:r>
            <w:r w:rsidR="00CE2D90" w:rsidRPr="00A305D9">
              <w:rPr>
                <w:sz w:val="22"/>
                <w:szCs w:val="22"/>
                <w:lang w:val="es-ES"/>
              </w:rPr>
              <w:t xml:space="preserve"> </w:t>
            </w:r>
            <w:r w:rsidRPr="00A305D9">
              <w:rPr>
                <w:sz w:val="22"/>
                <w:szCs w:val="22"/>
                <w:lang w:val="es-ES"/>
              </w:rPr>
              <w:t>ratio</w:t>
            </w:r>
            <w:r w:rsidRPr="00A305D9">
              <w:rPr>
                <w:sz w:val="22"/>
                <w:szCs w:val="22"/>
                <w:vertAlign w:val="superscript"/>
                <w:lang w:val="es-ES"/>
              </w:rPr>
              <w:t>[</w:t>
            </w:r>
            <w:r w:rsidR="008141F0" w:rsidRPr="00A305D9">
              <w:rPr>
                <w:sz w:val="22"/>
                <w:szCs w:val="22"/>
                <w:vertAlign w:val="superscript"/>
                <w:lang w:val="es-ES"/>
              </w:rPr>
              <w:t>g</w:t>
            </w:r>
            <w:r w:rsidRPr="00A305D9">
              <w:rPr>
                <w:sz w:val="22"/>
                <w:szCs w:val="22"/>
                <w:vertAlign w:val="superscript"/>
                <w:lang w:val="es-ES"/>
              </w:rPr>
              <w:t>]</w:t>
            </w:r>
          </w:p>
        </w:tc>
        <w:tc>
          <w:tcPr>
            <w:tcW w:w="714" w:type="pct"/>
            <w:tcBorders>
              <w:top w:val="single" w:sz="8" w:space="0" w:color="000000"/>
              <w:bottom w:val="single" w:sz="8" w:space="0" w:color="000000"/>
            </w:tcBorders>
          </w:tcPr>
          <w:p w14:paraId="58784122" w14:textId="41D6A2FE" w:rsidR="001E21DA" w:rsidRPr="00A305D9" w:rsidRDefault="001E21DA" w:rsidP="00131024">
            <w:pPr>
              <w:pStyle w:val="TableHead"/>
              <w:spacing w:line="240" w:lineRule="atLeast"/>
              <w:jc w:val="center"/>
              <w:rPr>
                <w:sz w:val="22"/>
                <w:szCs w:val="22"/>
                <w:lang w:val="es-ES"/>
              </w:rPr>
            </w:pPr>
            <w:r w:rsidRPr="00A305D9">
              <w:rPr>
                <w:sz w:val="22"/>
                <w:szCs w:val="22"/>
                <w:vertAlign w:val="superscript"/>
                <w:lang w:val="es-ES"/>
              </w:rPr>
              <w:t>1</w:t>
            </w:r>
            <w:r w:rsidRPr="00A305D9">
              <w:rPr>
                <w:sz w:val="22"/>
                <w:szCs w:val="22"/>
                <w:lang w:val="es-ES"/>
              </w:rPr>
              <w:t xml:space="preserve">H NMR </w:t>
            </w:r>
            <w:r w:rsidRPr="00A305D9">
              <w:rPr>
                <w:sz w:val="22"/>
                <w:szCs w:val="22"/>
                <w:lang w:val="en-US"/>
              </w:rPr>
              <w:t>α</w:t>
            </w:r>
            <w:r w:rsidRPr="00A305D9">
              <w:rPr>
                <w:sz w:val="22"/>
                <w:szCs w:val="22"/>
                <w:lang w:val="es-ES"/>
              </w:rPr>
              <w:t xml:space="preserve">-CD/azo </w:t>
            </w:r>
            <w:r w:rsidR="00CE2D90" w:rsidRPr="00A305D9">
              <w:rPr>
                <w:sz w:val="22"/>
                <w:szCs w:val="22"/>
                <w:lang w:val="es-ES"/>
              </w:rPr>
              <w:t xml:space="preserve"> </w:t>
            </w:r>
            <w:r w:rsidRPr="00A305D9">
              <w:rPr>
                <w:sz w:val="22"/>
                <w:szCs w:val="22"/>
                <w:lang w:val="es-ES"/>
              </w:rPr>
              <w:t>ratio</w:t>
            </w:r>
            <w:r w:rsidRPr="00A305D9">
              <w:rPr>
                <w:sz w:val="22"/>
                <w:szCs w:val="22"/>
                <w:vertAlign w:val="superscript"/>
                <w:lang w:val="es-ES"/>
              </w:rPr>
              <w:t>[</w:t>
            </w:r>
            <w:r w:rsidR="008141F0" w:rsidRPr="00A305D9">
              <w:rPr>
                <w:sz w:val="22"/>
                <w:szCs w:val="22"/>
                <w:vertAlign w:val="superscript"/>
                <w:lang w:val="es-ES"/>
              </w:rPr>
              <w:t>h</w:t>
            </w:r>
            <w:r w:rsidRPr="00A305D9">
              <w:rPr>
                <w:sz w:val="22"/>
                <w:szCs w:val="22"/>
                <w:vertAlign w:val="superscript"/>
                <w:lang w:val="es-ES"/>
              </w:rPr>
              <w:t>]</w:t>
            </w:r>
          </w:p>
        </w:tc>
      </w:tr>
      <w:tr w:rsidR="001E21DA" w:rsidRPr="00A305D9" w14:paraId="40D1D35B" w14:textId="18679D34" w:rsidTr="00CE2D90">
        <w:tc>
          <w:tcPr>
            <w:tcW w:w="714" w:type="pct"/>
            <w:tcBorders>
              <w:top w:val="single" w:sz="8" w:space="0" w:color="000000"/>
            </w:tcBorders>
          </w:tcPr>
          <w:p w14:paraId="57055173" w14:textId="4024735C" w:rsidR="001E21DA" w:rsidRPr="00A305D9" w:rsidRDefault="001E21DA" w:rsidP="00131024">
            <w:pPr>
              <w:pStyle w:val="TableBody"/>
              <w:spacing w:line="240" w:lineRule="atLeast"/>
              <w:jc w:val="center"/>
              <w:rPr>
                <w:sz w:val="22"/>
                <w:szCs w:val="22"/>
                <w:lang w:val="en-US"/>
              </w:rPr>
            </w:pPr>
            <w:r w:rsidRPr="00A305D9">
              <w:rPr>
                <w:b/>
                <w:bCs/>
                <w:sz w:val="22"/>
                <w:szCs w:val="22"/>
                <w:lang w:val="en-US"/>
              </w:rPr>
              <w:t xml:space="preserve">1 </w:t>
            </w:r>
            <w:r w:rsidRPr="00A305D9">
              <w:rPr>
                <w:sz w:val="22"/>
                <w:szCs w:val="22"/>
                <w:lang w:val="en-US"/>
              </w:rPr>
              <w:t>(rxn010)</w:t>
            </w:r>
          </w:p>
        </w:tc>
        <w:tc>
          <w:tcPr>
            <w:tcW w:w="714" w:type="pct"/>
            <w:tcBorders>
              <w:top w:val="single" w:sz="8" w:space="0" w:color="000000"/>
            </w:tcBorders>
          </w:tcPr>
          <w:p w14:paraId="48D71288" w14:textId="4238D6DF" w:rsidR="001E21DA" w:rsidRPr="00A305D9" w:rsidRDefault="00BD0087" w:rsidP="00932332">
            <w:pPr>
              <w:pStyle w:val="TableBody"/>
              <w:spacing w:line="240" w:lineRule="atLeast"/>
              <w:jc w:val="left"/>
              <w:rPr>
                <w:sz w:val="22"/>
                <w:szCs w:val="22"/>
                <w:vertAlign w:val="superscript"/>
                <w:lang w:val="en-US"/>
              </w:rPr>
            </w:pPr>
            <w:r w:rsidRPr="00A305D9">
              <w:rPr>
                <w:sz w:val="22"/>
                <w:szCs w:val="22"/>
                <w:lang w:val="en-US"/>
              </w:rPr>
              <w:t>24.5</w:t>
            </w:r>
            <w:r w:rsidR="001E21DA" w:rsidRPr="00A305D9">
              <w:rPr>
                <w:sz w:val="22"/>
                <w:szCs w:val="22"/>
                <w:lang w:val="en-US"/>
              </w:rPr>
              <w:t xml:space="preserve"> (</w:t>
            </w:r>
            <w:r w:rsidR="009C7466" w:rsidRPr="00A305D9">
              <w:rPr>
                <w:sz w:val="22"/>
                <w:szCs w:val="22"/>
                <w:lang w:val="en-US"/>
              </w:rPr>
              <w:t>7</w:t>
            </w:r>
            <w:r w:rsidR="001E21DA" w:rsidRPr="00A305D9">
              <w:rPr>
                <w:sz w:val="22"/>
                <w:szCs w:val="22"/>
                <w:lang w:val="en-US"/>
              </w:rPr>
              <w:t>)</w:t>
            </w:r>
            <w:r w:rsidR="008141F0" w:rsidRPr="00A305D9">
              <w:rPr>
                <w:sz w:val="22"/>
                <w:szCs w:val="22"/>
                <w:vertAlign w:val="superscript"/>
                <w:lang w:val="en-US"/>
              </w:rPr>
              <w:t>[c]</w:t>
            </w:r>
          </w:p>
        </w:tc>
        <w:tc>
          <w:tcPr>
            <w:tcW w:w="714" w:type="pct"/>
            <w:tcBorders>
              <w:top w:val="single" w:sz="8" w:space="0" w:color="000000"/>
            </w:tcBorders>
          </w:tcPr>
          <w:p w14:paraId="021282B2" w14:textId="6C02B59F" w:rsidR="001E21DA" w:rsidRPr="00A305D9" w:rsidRDefault="001E21DA" w:rsidP="00131024">
            <w:pPr>
              <w:pStyle w:val="TableBody"/>
              <w:spacing w:line="240" w:lineRule="atLeast"/>
              <w:jc w:val="center"/>
              <w:rPr>
                <w:sz w:val="22"/>
                <w:szCs w:val="22"/>
                <w:lang w:val="en-US"/>
              </w:rPr>
            </w:pPr>
            <w:r w:rsidRPr="00A305D9">
              <w:rPr>
                <w:sz w:val="22"/>
                <w:szCs w:val="22"/>
                <w:lang w:val="en-US"/>
              </w:rPr>
              <w:t>-</w:t>
            </w:r>
          </w:p>
        </w:tc>
        <w:tc>
          <w:tcPr>
            <w:tcW w:w="714" w:type="pct"/>
            <w:tcBorders>
              <w:top w:val="single" w:sz="8" w:space="0" w:color="000000"/>
            </w:tcBorders>
          </w:tcPr>
          <w:p w14:paraId="1B2C98F2" w14:textId="2970878C" w:rsidR="001E21DA" w:rsidRPr="00A305D9" w:rsidRDefault="001E21DA" w:rsidP="00131024">
            <w:pPr>
              <w:pStyle w:val="TableBody"/>
              <w:spacing w:line="240" w:lineRule="atLeast"/>
              <w:jc w:val="center"/>
              <w:rPr>
                <w:sz w:val="22"/>
                <w:szCs w:val="22"/>
                <w:lang w:val="en-US"/>
              </w:rPr>
            </w:pPr>
            <w:r w:rsidRPr="00A305D9">
              <w:rPr>
                <w:sz w:val="22"/>
                <w:szCs w:val="22"/>
                <w:lang w:val="en-US"/>
              </w:rPr>
              <w:t>-</w:t>
            </w:r>
          </w:p>
        </w:tc>
        <w:tc>
          <w:tcPr>
            <w:tcW w:w="714" w:type="pct"/>
            <w:tcBorders>
              <w:top w:val="single" w:sz="8" w:space="0" w:color="000000"/>
            </w:tcBorders>
          </w:tcPr>
          <w:p w14:paraId="18F42AD3" w14:textId="214D5C22" w:rsidR="001E21DA" w:rsidRPr="00A305D9" w:rsidRDefault="00BC38A0" w:rsidP="00131024">
            <w:pPr>
              <w:pStyle w:val="TableBody"/>
              <w:spacing w:line="240" w:lineRule="atLeast"/>
              <w:jc w:val="center"/>
              <w:rPr>
                <w:sz w:val="22"/>
                <w:szCs w:val="22"/>
                <w:lang w:val="en-US"/>
              </w:rPr>
            </w:pPr>
            <w:r w:rsidRPr="00A305D9">
              <w:rPr>
                <w:sz w:val="22"/>
                <w:szCs w:val="22"/>
                <w:lang w:val="en-US"/>
              </w:rPr>
              <w:t>-</w:t>
            </w:r>
          </w:p>
        </w:tc>
        <w:tc>
          <w:tcPr>
            <w:tcW w:w="714" w:type="pct"/>
            <w:tcBorders>
              <w:top w:val="single" w:sz="8" w:space="0" w:color="000000"/>
            </w:tcBorders>
          </w:tcPr>
          <w:p w14:paraId="6A1B9FE4" w14:textId="0A8ACAA7" w:rsidR="001E21DA" w:rsidRPr="00A305D9" w:rsidRDefault="00446E70" w:rsidP="00131024">
            <w:pPr>
              <w:pStyle w:val="TableBody"/>
              <w:spacing w:line="240" w:lineRule="atLeast"/>
              <w:jc w:val="center"/>
              <w:rPr>
                <w:sz w:val="22"/>
                <w:szCs w:val="22"/>
                <w:lang w:val="en-US"/>
              </w:rPr>
            </w:pPr>
            <w:r w:rsidRPr="00A305D9">
              <w:rPr>
                <w:sz w:val="22"/>
                <w:szCs w:val="22"/>
                <w:lang w:val="en-US"/>
              </w:rPr>
              <w:t>-</w:t>
            </w:r>
          </w:p>
        </w:tc>
        <w:tc>
          <w:tcPr>
            <w:tcW w:w="714" w:type="pct"/>
            <w:tcBorders>
              <w:top w:val="single" w:sz="8" w:space="0" w:color="000000"/>
            </w:tcBorders>
          </w:tcPr>
          <w:p w14:paraId="5A06A44A" w14:textId="301C2A1D" w:rsidR="001E21DA" w:rsidRPr="00A305D9" w:rsidRDefault="00446E70" w:rsidP="00131024">
            <w:pPr>
              <w:pStyle w:val="TableBody"/>
              <w:spacing w:line="240" w:lineRule="atLeast"/>
              <w:jc w:val="center"/>
              <w:rPr>
                <w:sz w:val="22"/>
                <w:szCs w:val="22"/>
                <w:lang w:val="en-US"/>
              </w:rPr>
            </w:pPr>
            <w:r w:rsidRPr="00A305D9">
              <w:rPr>
                <w:sz w:val="22"/>
                <w:szCs w:val="22"/>
                <w:lang w:val="en-US"/>
              </w:rPr>
              <w:t>-</w:t>
            </w:r>
          </w:p>
        </w:tc>
      </w:tr>
      <w:tr w:rsidR="001E21DA" w:rsidRPr="00A305D9" w14:paraId="7306900A" w14:textId="4BD980E6" w:rsidTr="00CE2D90">
        <w:tc>
          <w:tcPr>
            <w:tcW w:w="714" w:type="pct"/>
          </w:tcPr>
          <w:p w14:paraId="4CA6289E" w14:textId="50643722" w:rsidR="001E21DA" w:rsidRPr="00A305D9" w:rsidRDefault="001E21DA" w:rsidP="00131024">
            <w:pPr>
              <w:pStyle w:val="TableBody"/>
              <w:spacing w:line="240" w:lineRule="atLeast"/>
              <w:jc w:val="center"/>
              <w:rPr>
                <w:sz w:val="22"/>
                <w:szCs w:val="22"/>
                <w:lang w:val="en-US"/>
              </w:rPr>
            </w:pPr>
            <w:r w:rsidRPr="00A305D9">
              <w:rPr>
                <w:b/>
                <w:bCs/>
                <w:sz w:val="22"/>
                <w:szCs w:val="22"/>
                <w:lang w:val="en-US"/>
              </w:rPr>
              <w:t>3</w:t>
            </w:r>
            <w:r w:rsidRPr="00A305D9">
              <w:rPr>
                <w:sz w:val="22"/>
                <w:szCs w:val="22"/>
                <w:lang w:val="en-US"/>
              </w:rPr>
              <w:t xml:space="preserve"> (rxn014)</w:t>
            </w:r>
          </w:p>
        </w:tc>
        <w:tc>
          <w:tcPr>
            <w:tcW w:w="714" w:type="pct"/>
          </w:tcPr>
          <w:p w14:paraId="4F1430E6" w14:textId="1437D842" w:rsidR="001E21DA" w:rsidRPr="00A305D9" w:rsidRDefault="001E21DA" w:rsidP="00932332">
            <w:pPr>
              <w:pStyle w:val="TableBody"/>
              <w:spacing w:line="240" w:lineRule="atLeast"/>
              <w:jc w:val="left"/>
              <w:rPr>
                <w:sz w:val="22"/>
                <w:szCs w:val="22"/>
                <w:lang w:val="en-US"/>
              </w:rPr>
            </w:pPr>
            <w:r w:rsidRPr="00A305D9">
              <w:rPr>
                <w:sz w:val="22"/>
                <w:szCs w:val="22"/>
                <w:lang w:val="en-US"/>
              </w:rPr>
              <w:t>38.5 (</w:t>
            </w:r>
            <w:r w:rsidR="009C7466" w:rsidRPr="00A305D9">
              <w:rPr>
                <w:sz w:val="22"/>
                <w:szCs w:val="22"/>
                <w:lang w:val="en-US"/>
              </w:rPr>
              <w:t>7</w:t>
            </w:r>
            <w:r w:rsidRPr="00A305D9">
              <w:rPr>
                <w:sz w:val="22"/>
                <w:szCs w:val="22"/>
                <w:lang w:val="en-US"/>
              </w:rPr>
              <w:t>)</w:t>
            </w:r>
          </w:p>
        </w:tc>
        <w:tc>
          <w:tcPr>
            <w:tcW w:w="714" w:type="pct"/>
          </w:tcPr>
          <w:p w14:paraId="1D711815" w14:textId="2BA1874E" w:rsidR="001E21DA" w:rsidRPr="00A305D9" w:rsidRDefault="009C7466" w:rsidP="00131024">
            <w:pPr>
              <w:pStyle w:val="TableBody"/>
              <w:spacing w:line="240" w:lineRule="atLeast"/>
              <w:jc w:val="center"/>
              <w:rPr>
                <w:sz w:val="22"/>
                <w:szCs w:val="22"/>
                <w:lang w:val="en-US"/>
              </w:rPr>
            </w:pPr>
            <w:r w:rsidRPr="00A305D9">
              <w:rPr>
                <w:sz w:val="22"/>
                <w:szCs w:val="22"/>
                <w:lang w:val="en-US"/>
              </w:rPr>
              <w:t>14.0</w:t>
            </w:r>
          </w:p>
        </w:tc>
        <w:tc>
          <w:tcPr>
            <w:tcW w:w="714" w:type="pct"/>
          </w:tcPr>
          <w:p w14:paraId="16B59993" w14:textId="6E1D2DAF" w:rsidR="001E21DA" w:rsidRPr="00A305D9" w:rsidRDefault="009C7466" w:rsidP="00131024">
            <w:pPr>
              <w:pStyle w:val="TableBody"/>
              <w:spacing w:line="240" w:lineRule="atLeast"/>
              <w:jc w:val="center"/>
              <w:rPr>
                <w:sz w:val="22"/>
                <w:szCs w:val="22"/>
                <w:lang w:val="en-US"/>
              </w:rPr>
            </w:pPr>
            <w:r w:rsidRPr="00A305D9">
              <w:rPr>
                <w:sz w:val="22"/>
                <w:szCs w:val="22"/>
                <w:lang w:val="en-US"/>
              </w:rPr>
              <w:t>14</w:t>
            </w:r>
          </w:p>
        </w:tc>
        <w:tc>
          <w:tcPr>
            <w:tcW w:w="714" w:type="pct"/>
          </w:tcPr>
          <w:p w14:paraId="4FD15BDE" w14:textId="0D425D08" w:rsidR="001E21DA" w:rsidRPr="00A305D9" w:rsidRDefault="008141F0" w:rsidP="00131024">
            <w:pPr>
              <w:pStyle w:val="TableBody"/>
              <w:spacing w:line="240" w:lineRule="atLeast"/>
              <w:jc w:val="center"/>
              <w:rPr>
                <w:sz w:val="22"/>
                <w:szCs w:val="22"/>
                <w:lang w:val="en-US"/>
              </w:rPr>
            </w:pPr>
            <w:r w:rsidRPr="00A305D9">
              <w:rPr>
                <w:sz w:val="22"/>
                <w:szCs w:val="22"/>
                <w:lang w:val="en-US"/>
              </w:rPr>
              <w:t>1</w:t>
            </w:r>
            <w:r w:rsidR="004B332D" w:rsidRPr="00A305D9">
              <w:rPr>
                <w:sz w:val="22"/>
                <w:szCs w:val="22"/>
                <w:lang w:val="en-US"/>
              </w:rPr>
              <w:t>7</w:t>
            </w:r>
          </w:p>
        </w:tc>
        <w:tc>
          <w:tcPr>
            <w:tcW w:w="714" w:type="pct"/>
          </w:tcPr>
          <w:p w14:paraId="2DBE27B8" w14:textId="7F81BA06" w:rsidR="001E21DA" w:rsidRPr="00A305D9" w:rsidRDefault="009C7466" w:rsidP="00131024">
            <w:pPr>
              <w:pStyle w:val="TableBody"/>
              <w:spacing w:line="240" w:lineRule="atLeast"/>
              <w:jc w:val="center"/>
              <w:rPr>
                <w:sz w:val="22"/>
                <w:szCs w:val="22"/>
                <w:lang w:val="en-US"/>
              </w:rPr>
            </w:pPr>
            <w:r w:rsidRPr="00A305D9">
              <w:rPr>
                <w:sz w:val="22"/>
                <w:szCs w:val="22"/>
                <w:lang w:val="en-US"/>
              </w:rPr>
              <w:t>2</w:t>
            </w:r>
            <w:r w:rsidR="00422A7C" w:rsidRPr="00A305D9">
              <w:rPr>
                <w:sz w:val="22"/>
                <w:szCs w:val="22"/>
                <w:lang w:val="en-US"/>
              </w:rPr>
              <w:t>.0</w:t>
            </w:r>
          </w:p>
        </w:tc>
        <w:tc>
          <w:tcPr>
            <w:tcW w:w="714" w:type="pct"/>
          </w:tcPr>
          <w:p w14:paraId="7232E579" w14:textId="4EDC79A7" w:rsidR="001E21DA" w:rsidRPr="00A305D9" w:rsidRDefault="00446E70" w:rsidP="00131024">
            <w:pPr>
              <w:pStyle w:val="TableBody"/>
              <w:spacing w:line="240" w:lineRule="atLeast"/>
              <w:jc w:val="center"/>
              <w:rPr>
                <w:sz w:val="22"/>
                <w:szCs w:val="22"/>
                <w:lang w:val="en-US"/>
              </w:rPr>
            </w:pPr>
            <w:r w:rsidRPr="00A305D9">
              <w:rPr>
                <w:sz w:val="22"/>
                <w:szCs w:val="22"/>
                <w:lang w:val="en-US"/>
              </w:rPr>
              <w:t>2.</w:t>
            </w:r>
            <w:r w:rsidR="004B332D" w:rsidRPr="00A305D9">
              <w:rPr>
                <w:sz w:val="22"/>
                <w:szCs w:val="22"/>
                <w:lang w:val="en-US"/>
              </w:rPr>
              <w:t>4</w:t>
            </w:r>
          </w:p>
        </w:tc>
      </w:tr>
      <w:tr w:rsidR="001E21DA" w:rsidRPr="00A305D9" w14:paraId="79B86708" w14:textId="77777777" w:rsidTr="00CE2D90">
        <w:tc>
          <w:tcPr>
            <w:tcW w:w="714" w:type="pct"/>
          </w:tcPr>
          <w:p w14:paraId="725DF0F5" w14:textId="5AE9F3F7" w:rsidR="001E21DA" w:rsidRPr="00A305D9" w:rsidRDefault="001E21DA" w:rsidP="00131024">
            <w:pPr>
              <w:pStyle w:val="TableBody"/>
              <w:spacing w:line="240" w:lineRule="atLeast"/>
              <w:jc w:val="center"/>
              <w:rPr>
                <w:b/>
                <w:bCs/>
                <w:sz w:val="22"/>
                <w:szCs w:val="22"/>
                <w:lang w:val="en-US"/>
              </w:rPr>
            </w:pPr>
            <w:r w:rsidRPr="00A305D9">
              <w:rPr>
                <w:b/>
                <w:bCs/>
                <w:sz w:val="22"/>
                <w:szCs w:val="22"/>
                <w:lang w:val="en-US"/>
              </w:rPr>
              <w:t>1</w:t>
            </w:r>
            <w:r w:rsidRPr="00A305D9">
              <w:rPr>
                <w:sz w:val="22"/>
                <w:szCs w:val="22"/>
                <w:lang w:val="en-US"/>
              </w:rPr>
              <w:t xml:space="preserve"> (rxn015)</w:t>
            </w:r>
          </w:p>
        </w:tc>
        <w:tc>
          <w:tcPr>
            <w:tcW w:w="714" w:type="pct"/>
          </w:tcPr>
          <w:p w14:paraId="18F1E1BD" w14:textId="121B257E" w:rsidR="001E21DA" w:rsidRPr="00A305D9" w:rsidRDefault="001E21DA" w:rsidP="00932332">
            <w:pPr>
              <w:pStyle w:val="TableBody"/>
              <w:spacing w:line="240" w:lineRule="atLeast"/>
              <w:jc w:val="left"/>
              <w:rPr>
                <w:sz w:val="22"/>
                <w:szCs w:val="22"/>
                <w:vertAlign w:val="superscript"/>
                <w:lang w:val="en-US"/>
              </w:rPr>
            </w:pPr>
            <w:r w:rsidRPr="00A305D9">
              <w:rPr>
                <w:sz w:val="22"/>
                <w:szCs w:val="22"/>
                <w:lang w:val="en-US"/>
              </w:rPr>
              <w:t>21.0 (6)</w:t>
            </w:r>
            <w:r w:rsidR="008141F0" w:rsidRPr="00A305D9">
              <w:rPr>
                <w:sz w:val="22"/>
                <w:szCs w:val="22"/>
                <w:vertAlign w:val="superscript"/>
                <w:lang w:val="en-US"/>
              </w:rPr>
              <w:t>[c]</w:t>
            </w:r>
          </w:p>
        </w:tc>
        <w:tc>
          <w:tcPr>
            <w:tcW w:w="714" w:type="pct"/>
          </w:tcPr>
          <w:p w14:paraId="126DD785" w14:textId="7FCB88C4" w:rsidR="001E21DA" w:rsidRPr="00A305D9" w:rsidRDefault="001E21DA" w:rsidP="00131024">
            <w:pPr>
              <w:pStyle w:val="TableBody"/>
              <w:spacing w:line="240" w:lineRule="atLeast"/>
              <w:jc w:val="center"/>
              <w:rPr>
                <w:sz w:val="22"/>
                <w:szCs w:val="22"/>
                <w:lang w:val="en-US"/>
              </w:rPr>
            </w:pPr>
            <w:r w:rsidRPr="00A305D9">
              <w:rPr>
                <w:sz w:val="22"/>
                <w:szCs w:val="22"/>
                <w:lang w:val="en-US"/>
              </w:rPr>
              <w:t>-</w:t>
            </w:r>
          </w:p>
        </w:tc>
        <w:tc>
          <w:tcPr>
            <w:tcW w:w="714" w:type="pct"/>
          </w:tcPr>
          <w:p w14:paraId="1AF1C436" w14:textId="3BB2DF31" w:rsidR="001E21DA" w:rsidRPr="00A305D9" w:rsidRDefault="001E21DA" w:rsidP="00131024">
            <w:pPr>
              <w:pStyle w:val="TableBody"/>
              <w:spacing w:line="240" w:lineRule="atLeast"/>
              <w:jc w:val="center"/>
              <w:rPr>
                <w:sz w:val="22"/>
                <w:szCs w:val="22"/>
                <w:lang w:val="en-US"/>
              </w:rPr>
            </w:pPr>
            <w:r w:rsidRPr="00A305D9">
              <w:rPr>
                <w:sz w:val="22"/>
                <w:szCs w:val="22"/>
                <w:lang w:val="en-US"/>
              </w:rPr>
              <w:t>-</w:t>
            </w:r>
          </w:p>
        </w:tc>
        <w:tc>
          <w:tcPr>
            <w:tcW w:w="714" w:type="pct"/>
          </w:tcPr>
          <w:p w14:paraId="48011C9D" w14:textId="7D43FBC7" w:rsidR="001E21DA" w:rsidRPr="00A305D9" w:rsidRDefault="00BC38A0" w:rsidP="00131024">
            <w:pPr>
              <w:pStyle w:val="TableBody"/>
              <w:spacing w:line="240" w:lineRule="atLeast"/>
              <w:jc w:val="center"/>
              <w:rPr>
                <w:sz w:val="22"/>
                <w:szCs w:val="22"/>
                <w:lang w:val="en-US"/>
              </w:rPr>
            </w:pPr>
            <w:r w:rsidRPr="00A305D9">
              <w:rPr>
                <w:sz w:val="22"/>
                <w:szCs w:val="22"/>
                <w:lang w:val="en-US"/>
              </w:rPr>
              <w:t>-</w:t>
            </w:r>
          </w:p>
        </w:tc>
        <w:tc>
          <w:tcPr>
            <w:tcW w:w="714" w:type="pct"/>
          </w:tcPr>
          <w:p w14:paraId="6DB39A6F" w14:textId="098D1F72" w:rsidR="001E21DA" w:rsidRPr="00A305D9" w:rsidRDefault="00446E70" w:rsidP="00131024">
            <w:pPr>
              <w:pStyle w:val="TableBody"/>
              <w:spacing w:line="240" w:lineRule="atLeast"/>
              <w:jc w:val="center"/>
              <w:rPr>
                <w:sz w:val="22"/>
                <w:szCs w:val="22"/>
                <w:lang w:val="en-US"/>
              </w:rPr>
            </w:pPr>
            <w:r w:rsidRPr="00A305D9">
              <w:rPr>
                <w:sz w:val="22"/>
                <w:szCs w:val="22"/>
                <w:lang w:val="en-US"/>
              </w:rPr>
              <w:t>-</w:t>
            </w:r>
          </w:p>
        </w:tc>
        <w:tc>
          <w:tcPr>
            <w:tcW w:w="714" w:type="pct"/>
          </w:tcPr>
          <w:p w14:paraId="1E3887A4" w14:textId="341EEBEB" w:rsidR="001E21DA" w:rsidRPr="00A305D9" w:rsidRDefault="00BC38A0" w:rsidP="00131024">
            <w:pPr>
              <w:pStyle w:val="TableBody"/>
              <w:spacing w:line="240" w:lineRule="atLeast"/>
              <w:jc w:val="center"/>
              <w:rPr>
                <w:sz w:val="22"/>
                <w:szCs w:val="22"/>
                <w:lang w:val="en-US"/>
              </w:rPr>
            </w:pPr>
            <w:r w:rsidRPr="00A305D9">
              <w:rPr>
                <w:sz w:val="22"/>
                <w:szCs w:val="22"/>
                <w:lang w:val="en-US"/>
              </w:rPr>
              <w:t>-</w:t>
            </w:r>
          </w:p>
        </w:tc>
      </w:tr>
      <w:tr w:rsidR="001E21DA" w:rsidRPr="00A305D9" w14:paraId="7A5C7894" w14:textId="259A3EB5" w:rsidTr="00CE2D90">
        <w:tc>
          <w:tcPr>
            <w:tcW w:w="714" w:type="pct"/>
            <w:tcBorders>
              <w:bottom w:val="single" w:sz="8" w:space="0" w:color="auto"/>
            </w:tcBorders>
          </w:tcPr>
          <w:p w14:paraId="5DD0B370" w14:textId="714C38D4" w:rsidR="001E21DA" w:rsidRPr="00A305D9" w:rsidRDefault="001E21DA" w:rsidP="00131024">
            <w:pPr>
              <w:pStyle w:val="TableBody"/>
              <w:spacing w:line="240" w:lineRule="atLeast"/>
              <w:jc w:val="center"/>
              <w:rPr>
                <w:sz w:val="22"/>
                <w:szCs w:val="22"/>
                <w:lang w:val="en-US"/>
              </w:rPr>
            </w:pPr>
            <w:r w:rsidRPr="00A305D9">
              <w:rPr>
                <w:b/>
                <w:bCs/>
                <w:sz w:val="22"/>
                <w:szCs w:val="22"/>
                <w:lang w:val="en-US"/>
              </w:rPr>
              <w:t>3</w:t>
            </w:r>
            <w:r w:rsidRPr="00A305D9">
              <w:rPr>
                <w:sz w:val="22"/>
                <w:szCs w:val="22"/>
                <w:lang w:val="en-US"/>
              </w:rPr>
              <w:t xml:space="preserve"> (rxn018)</w:t>
            </w:r>
          </w:p>
        </w:tc>
        <w:tc>
          <w:tcPr>
            <w:tcW w:w="714" w:type="pct"/>
            <w:tcBorders>
              <w:bottom w:val="single" w:sz="8" w:space="0" w:color="auto"/>
            </w:tcBorders>
          </w:tcPr>
          <w:p w14:paraId="50C703EA" w14:textId="542E4511" w:rsidR="001E21DA" w:rsidRPr="00A305D9" w:rsidRDefault="001E21DA" w:rsidP="00932332">
            <w:pPr>
              <w:pStyle w:val="TableBody"/>
              <w:spacing w:line="240" w:lineRule="atLeast"/>
              <w:jc w:val="left"/>
              <w:rPr>
                <w:sz w:val="22"/>
                <w:szCs w:val="22"/>
                <w:lang w:val="en-US"/>
              </w:rPr>
            </w:pPr>
            <w:r w:rsidRPr="00A305D9">
              <w:rPr>
                <w:sz w:val="22"/>
                <w:szCs w:val="22"/>
                <w:lang w:val="en-US"/>
              </w:rPr>
              <w:t>31.7 (6)</w:t>
            </w:r>
          </w:p>
        </w:tc>
        <w:tc>
          <w:tcPr>
            <w:tcW w:w="714" w:type="pct"/>
            <w:tcBorders>
              <w:bottom w:val="single" w:sz="8" w:space="0" w:color="auto"/>
            </w:tcBorders>
          </w:tcPr>
          <w:p w14:paraId="2A80A76E" w14:textId="56C7E768" w:rsidR="001E21DA" w:rsidRPr="00A305D9" w:rsidRDefault="001E21DA" w:rsidP="00131024">
            <w:pPr>
              <w:pStyle w:val="TableBody"/>
              <w:spacing w:line="240" w:lineRule="atLeast"/>
              <w:jc w:val="center"/>
              <w:rPr>
                <w:sz w:val="22"/>
                <w:szCs w:val="22"/>
                <w:lang w:val="en-US"/>
              </w:rPr>
            </w:pPr>
            <w:r w:rsidRPr="00A305D9">
              <w:rPr>
                <w:sz w:val="22"/>
                <w:szCs w:val="22"/>
                <w:lang w:val="en-US"/>
              </w:rPr>
              <w:t>10.7</w:t>
            </w:r>
          </w:p>
        </w:tc>
        <w:tc>
          <w:tcPr>
            <w:tcW w:w="714" w:type="pct"/>
            <w:tcBorders>
              <w:bottom w:val="single" w:sz="8" w:space="0" w:color="auto"/>
            </w:tcBorders>
          </w:tcPr>
          <w:p w14:paraId="24A3F557" w14:textId="233ECFB4" w:rsidR="001E21DA" w:rsidRPr="00A305D9" w:rsidRDefault="001E21DA" w:rsidP="00131024">
            <w:pPr>
              <w:pStyle w:val="TableBody"/>
              <w:spacing w:line="240" w:lineRule="atLeast"/>
              <w:jc w:val="center"/>
              <w:rPr>
                <w:sz w:val="22"/>
                <w:szCs w:val="22"/>
                <w:lang w:val="en-US"/>
              </w:rPr>
            </w:pPr>
            <w:r w:rsidRPr="00A305D9">
              <w:rPr>
                <w:sz w:val="22"/>
                <w:szCs w:val="22"/>
                <w:lang w:val="en-US"/>
              </w:rPr>
              <w:t>11</w:t>
            </w:r>
          </w:p>
        </w:tc>
        <w:tc>
          <w:tcPr>
            <w:tcW w:w="714" w:type="pct"/>
            <w:tcBorders>
              <w:bottom w:val="single" w:sz="8" w:space="0" w:color="auto"/>
            </w:tcBorders>
          </w:tcPr>
          <w:p w14:paraId="4107BDEE" w14:textId="788E118B" w:rsidR="001E21DA" w:rsidRPr="00A305D9" w:rsidRDefault="00BC38A0" w:rsidP="00131024">
            <w:pPr>
              <w:pStyle w:val="TableBody"/>
              <w:spacing w:line="240" w:lineRule="atLeast"/>
              <w:jc w:val="center"/>
              <w:rPr>
                <w:sz w:val="22"/>
                <w:szCs w:val="22"/>
                <w:lang w:val="en-US"/>
              </w:rPr>
            </w:pPr>
            <w:r w:rsidRPr="00A305D9">
              <w:rPr>
                <w:sz w:val="22"/>
                <w:szCs w:val="22"/>
                <w:lang w:val="en-US"/>
              </w:rPr>
              <w:t>11</w:t>
            </w:r>
          </w:p>
        </w:tc>
        <w:tc>
          <w:tcPr>
            <w:tcW w:w="714" w:type="pct"/>
            <w:tcBorders>
              <w:bottom w:val="single" w:sz="8" w:space="0" w:color="auto"/>
            </w:tcBorders>
          </w:tcPr>
          <w:p w14:paraId="610E3D8F" w14:textId="15CE0D59" w:rsidR="001E21DA" w:rsidRPr="00A305D9" w:rsidRDefault="001E21DA" w:rsidP="00131024">
            <w:pPr>
              <w:pStyle w:val="TableBody"/>
              <w:spacing w:line="240" w:lineRule="atLeast"/>
              <w:jc w:val="center"/>
              <w:rPr>
                <w:sz w:val="22"/>
                <w:szCs w:val="22"/>
                <w:lang w:val="en-US"/>
              </w:rPr>
            </w:pPr>
            <w:r w:rsidRPr="00A305D9">
              <w:rPr>
                <w:sz w:val="22"/>
                <w:szCs w:val="22"/>
                <w:lang w:val="en-US"/>
              </w:rPr>
              <w:t>1.8</w:t>
            </w:r>
          </w:p>
        </w:tc>
        <w:tc>
          <w:tcPr>
            <w:tcW w:w="714" w:type="pct"/>
            <w:tcBorders>
              <w:bottom w:val="single" w:sz="8" w:space="0" w:color="auto"/>
            </w:tcBorders>
          </w:tcPr>
          <w:p w14:paraId="29646106" w14:textId="5B044465" w:rsidR="001E21DA" w:rsidRPr="00A305D9" w:rsidRDefault="00BC38A0" w:rsidP="00131024">
            <w:pPr>
              <w:pStyle w:val="TableBody"/>
              <w:spacing w:line="240" w:lineRule="atLeast"/>
              <w:jc w:val="center"/>
              <w:rPr>
                <w:sz w:val="22"/>
                <w:szCs w:val="22"/>
                <w:lang w:val="en-US"/>
              </w:rPr>
            </w:pPr>
            <w:r w:rsidRPr="00A305D9">
              <w:rPr>
                <w:sz w:val="22"/>
                <w:szCs w:val="22"/>
                <w:lang w:val="en-US"/>
              </w:rPr>
              <w:t>1.8</w:t>
            </w:r>
          </w:p>
        </w:tc>
      </w:tr>
    </w:tbl>
    <w:p w14:paraId="3817F8C8" w14:textId="6C050909" w:rsidR="0091068B" w:rsidRPr="00A305D9" w:rsidRDefault="00D5447C" w:rsidP="00D5447C">
      <w:pPr>
        <w:rPr>
          <w:rFonts w:ascii="Arial" w:eastAsia="MS Mincho" w:hAnsi="Arial" w:cs="Times New Roman"/>
          <w:sz w:val="16"/>
          <w:szCs w:val="16"/>
          <w:lang w:eastAsia="ja-JP"/>
        </w:rPr>
      </w:pPr>
      <w:r w:rsidRPr="00A305D9">
        <w:rPr>
          <w:rFonts w:ascii="Arial" w:eastAsia="MS Mincho" w:hAnsi="Arial" w:cs="Times New Roman"/>
          <w:sz w:val="16"/>
          <w:szCs w:val="16"/>
          <w:lang w:eastAsia="ja-JP"/>
        </w:rPr>
        <w:t>[a]</w:t>
      </w:r>
      <w:r w:rsidR="000A337D" w:rsidRPr="00A305D9">
        <w:rPr>
          <w:rFonts w:ascii="Arial" w:eastAsia="MS Mincho" w:hAnsi="Arial" w:cs="Times New Roman"/>
          <w:sz w:val="16"/>
          <w:szCs w:val="16"/>
          <w:lang w:eastAsia="ja-JP"/>
        </w:rPr>
        <w:t xml:space="preserve"> </w:t>
      </w:r>
      <w:r w:rsidRPr="00A305D9">
        <w:rPr>
          <w:rFonts w:ascii="Arial" w:eastAsia="MS Mincho" w:hAnsi="Arial" w:cs="Times New Roman"/>
          <w:i/>
          <w:iCs/>
          <w:sz w:val="16"/>
          <w:szCs w:val="16"/>
          <w:lang w:eastAsia="ja-JP"/>
        </w:rPr>
        <w:t>M</w:t>
      </w:r>
      <w:r w:rsidR="000A337D" w:rsidRPr="00A305D9">
        <w:rPr>
          <w:rFonts w:ascii="Arial" w:eastAsia="MS Mincho" w:hAnsi="Arial" w:cs="Times New Roman"/>
          <w:i/>
          <w:iCs/>
          <w:sz w:val="16"/>
          <w:szCs w:val="16"/>
          <w:vertAlign w:val="subscript"/>
          <w:lang w:eastAsia="ja-JP"/>
        </w:rPr>
        <w:t>n</w:t>
      </w:r>
      <w:r w:rsidRPr="00A305D9">
        <w:rPr>
          <w:rFonts w:ascii="Arial" w:eastAsia="MS Mincho" w:hAnsi="Arial" w:cs="Times New Roman"/>
          <w:sz w:val="16"/>
          <w:szCs w:val="16"/>
          <w:lang w:eastAsia="ja-JP"/>
        </w:rPr>
        <w:t xml:space="preserve"> obtained by GPC. [b] </w:t>
      </w:r>
      <w:r w:rsidR="00963624" w:rsidRPr="00A305D9">
        <w:rPr>
          <w:rFonts w:ascii="Arial" w:eastAsia="MS Mincho" w:hAnsi="Arial" w:cs="Times New Roman"/>
          <w:sz w:val="16"/>
          <w:szCs w:val="16"/>
          <w:lang w:eastAsia="ja-JP"/>
        </w:rPr>
        <w:t>De</w:t>
      </w:r>
      <w:r w:rsidR="00932332" w:rsidRPr="00A305D9">
        <w:rPr>
          <w:rFonts w:ascii="Arial" w:eastAsia="MS Mincho" w:hAnsi="Arial" w:cs="Times New Roman"/>
          <w:sz w:val="16"/>
          <w:szCs w:val="16"/>
          <w:lang w:eastAsia="ja-JP"/>
        </w:rPr>
        <w:t>g</w:t>
      </w:r>
      <w:r w:rsidR="00963624" w:rsidRPr="00A305D9">
        <w:rPr>
          <w:rFonts w:ascii="Arial" w:eastAsia="MS Mincho" w:hAnsi="Arial" w:cs="Times New Roman"/>
          <w:sz w:val="16"/>
          <w:szCs w:val="16"/>
          <w:lang w:eastAsia="ja-JP"/>
        </w:rPr>
        <w:t>ree of polymerization</w:t>
      </w:r>
      <w:r w:rsidR="008141F0" w:rsidRPr="00A305D9">
        <w:rPr>
          <w:rFonts w:ascii="Arial" w:eastAsia="MS Mincho" w:hAnsi="Arial" w:cs="Times New Roman"/>
          <w:sz w:val="16"/>
          <w:szCs w:val="16"/>
          <w:lang w:eastAsia="ja-JP"/>
        </w:rPr>
        <w:t>s were</w:t>
      </w:r>
      <w:r w:rsidR="00963624" w:rsidRPr="00A305D9">
        <w:rPr>
          <w:rFonts w:ascii="Arial" w:eastAsia="MS Mincho" w:hAnsi="Arial" w:cs="Times New Roman"/>
          <w:sz w:val="16"/>
          <w:szCs w:val="16"/>
          <w:lang w:eastAsia="ja-JP"/>
        </w:rPr>
        <w:t xml:space="preserve"> obtained </w:t>
      </w:r>
      <w:r w:rsidR="008141F0" w:rsidRPr="00A305D9">
        <w:rPr>
          <w:rFonts w:ascii="Arial" w:eastAsia="MS Mincho" w:hAnsi="Arial" w:cs="Times New Roman"/>
          <w:sz w:val="16"/>
          <w:szCs w:val="16"/>
          <w:lang w:eastAsia="ja-JP"/>
        </w:rPr>
        <w:t xml:space="preserve">from </w:t>
      </w:r>
      <w:r w:rsidR="00963624" w:rsidRPr="00A305D9">
        <w:rPr>
          <w:rFonts w:ascii="Arial" w:eastAsia="MS Mincho" w:hAnsi="Arial" w:cs="Times New Roman"/>
          <w:sz w:val="16"/>
          <w:szCs w:val="16"/>
          <w:lang w:eastAsia="ja-JP"/>
        </w:rPr>
        <w:t xml:space="preserve">the unthreaded polymer and by using the molecular weight </w:t>
      </w:r>
      <w:r w:rsidRPr="00A305D9">
        <w:rPr>
          <w:rFonts w:ascii="Arial" w:eastAsia="MS Mincho" w:hAnsi="Arial" w:cs="Times New Roman"/>
          <w:sz w:val="16"/>
          <w:szCs w:val="16"/>
          <w:lang w:eastAsia="ja-JP"/>
        </w:rPr>
        <w:t xml:space="preserve">of a single repeating unit </w:t>
      </w:r>
      <m:oMath>
        <m:r>
          <w:rPr>
            <w:rFonts w:ascii="Cambria Math" w:eastAsia="MS Mincho" w:hAnsi="Cambria Math" w:cs="Times New Roman"/>
            <w:sz w:val="16"/>
            <w:szCs w:val="16"/>
            <w:lang w:eastAsia="ja-JP"/>
          </w:rPr>
          <m:t>M</m:t>
        </m:r>
        <m:sSub>
          <m:sSubPr>
            <m:ctrlPr>
              <w:rPr>
                <w:rFonts w:ascii="Cambria Math" w:eastAsia="MS Mincho" w:hAnsi="Cambria Math" w:cs="Times New Roman"/>
                <w:i/>
                <w:sz w:val="16"/>
                <w:szCs w:val="16"/>
                <w:lang w:eastAsia="ja-JP"/>
              </w:rPr>
            </m:ctrlPr>
          </m:sSubPr>
          <m:e>
            <m:r>
              <w:rPr>
                <w:rFonts w:ascii="Cambria Math" w:eastAsia="MS Mincho" w:hAnsi="Cambria Math" w:cs="Times New Roman"/>
                <w:sz w:val="16"/>
                <w:szCs w:val="16"/>
                <w:lang w:eastAsia="ja-JP"/>
              </w:rPr>
              <m:t>W</m:t>
            </m:r>
          </m:e>
          <m:sub>
            <m:r>
              <w:rPr>
                <w:rFonts w:ascii="Cambria Math" w:eastAsia="MS Mincho" w:hAnsi="Cambria Math" w:cs="Times New Roman"/>
                <w:sz w:val="16"/>
                <w:szCs w:val="16"/>
                <w:lang w:eastAsia="ja-JP"/>
              </w:rPr>
              <m:t>RU</m:t>
            </m:r>
          </m:sub>
        </m:sSub>
        <m:r>
          <w:rPr>
            <w:rFonts w:ascii="Cambria Math" w:eastAsia="MS Mincho" w:hAnsi="Cambria Math" w:cs="Times New Roman"/>
            <w:sz w:val="16"/>
            <w:szCs w:val="16"/>
            <w:lang w:eastAsia="ja-JP"/>
          </w:rPr>
          <m:t>=3736</m:t>
        </m:r>
      </m:oMath>
      <w:r w:rsidRPr="00A305D9">
        <w:rPr>
          <w:rFonts w:ascii="Arial" w:eastAsia="MS Mincho" w:hAnsi="Arial" w:cs="Times New Roman"/>
          <w:sz w:val="16"/>
          <w:szCs w:val="16"/>
          <w:lang w:eastAsia="ja-JP"/>
        </w:rPr>
        <w:t xml:space="preserve"> Da. </w:t>
      </w:r>
      <w:r w:rsidR="00BC0668" w:rsidRPr="00A305D9">
        <w:rPr>
          <w:rFonts w:ascii="Arial" w:eastAsia="MS Mincho" w:hAnsi="Arial" w:cs="Times New Roman"/>
          <w:sz w:val="16"/>
          <w:szCs w:val="16"/>
          <w:lang w:eastAsia="ja-JP"/>
        </w:rPr>
        <w:t>[c]</w:t>
      </w:r>
      <w:r w:rsidRPr="00A305D9">
        <w:rPr>
          <w:rFonts w:ascii="Arial" w:eastAsia="MS Mincho" w:hAnsi="Arial" w:cs="Times New Roman"/>
          <w:sz w:val="16"/>
          <w:szCs w:val="16"/>
          <w:lang w:eastAsia="ja-JP"/>
        </w:rPr>
        <w:t xml:space="preserve"> </w:t>
      </w:r>
      <w:r w:rsidR="00932332" w:rsidRPr="00A305D9">
        <w:rPr>
          <w:rFonts w:ascii="Arial" w:eastAsia="MS Mincho" w:hAnsi="Arial" w:cs="Times New Roman"/>
          <w:sz w:val="16"/>
          <w:szCs w:val="16"/>
          <w:lang w:eastAsia="ja-JP"/>
        </w:rPr>
        <w:t>The</w:t>
      </w:r>
      <w:r w:rsidR="008141F0" w:rsidRPr="00A305D9">
        <w:rPr>
          <w:rFonts w:ascii="Arial" w:eastAsia="MS Mincho" w:hAnsi="Arial" w:cs="Times New Roman"/>
          <w:sz w:val="16"/>
          <w:szCs w:val="16"/>
          <w:lang w:eastAsia="ja-JP"/>
        </w:rPr>
        <w:t xml:space="preserve"> molecular weights </w:t>
      </w:r>
      <w:r w:rsidR="00932332" w:rsidRPr="00A305D9">
        <w:rPr>
          <w:rFonts w:ascii="Arial" w:eastAsia="MS Mincho" w:hAnsi="Arial" w:cs="Times New Roman"/>
          <w:sz w:val="16"/>
          <w:szCs w:val="16"/>
          <w:lang w:eastAsia="ja-JP"/>
        </w:rPr>
        <w:t xml:space="preserve">of unthreaded polymers </w:t>
      </w:r>
      <w:r w:rsidR="00932332" w:rsidRPr="00A305D9">
        <w:rPr>
          <w:rFonts w:ascii="Arial" w:eastAsia="MS Mincho" w:hAnsi="Arial" w:cs="Times New Roman"/>
          <w:b/>
          <w:bCs/>
          <w:sz w:val="16"/>
          <w:szCs w:val="16"/>
          <w:lang w:eastAsia="ja-JP"/>
        </w:rPr>
        <w:t>1</w:t>
      </w:r>
      <w:r w:rsidR="00932332" w:rsidRPr="00A305D9">
        <w:rPr>
          <w:rFonts w:ascii="Arial" w:eastAsia="MS Mincho" w:hAnsi="Arial" w:cs="Times New Roman"/>
          <w:sz w:val="16"/>
          <w:szCs w:val="16"/>
          <w:lang w:eastAsia="ja-JP"/>
        </w:rPr>
        <w:t xml:space="preserve"> </w:t>
      </w:r>
      <w:r w:rsidR="008141F0" w:rsidRPr="00A305D9">
        <w:rPr>
          <w:rFonts w:ascii="Arial" w:eastAsia="MS Mincho" w:hAnsi="Arial" w:cs="Times New Roman"/>
          <w:sz w:val="16"/>
          <w:szCs w:val="16"/>
          <w:lang w:eastAsia="ja-JP"/>
        </w:rPr>
        <w:t>were confirmed by MALDI-ToF measurements (Figure S27-S28). [d] difference</w:t>
      </w:r>
      <w:r w:rsidR="00131024" w:rsidRPr="00A305D9">
        <w:rPr>
          <w:rFonts w:ascii="Arial" w:eastAsia="MS Mincho" w:hAnsi="Arial" w:cs="Times New Roman"/>
          <w:sz w:val="16"/>
          <w:szCs w:val="16"/>
          <w:lang w:eastAsia="ja-JP"/>
        </w:rPr>
        <w:t xml:space="preserve"> in molecular weight of </w:t>
      </w:r>
      <w:r w:rsidRPr="00A305D9">
        <w:rPr>
          <w:rFonts w:ascii="Arial" w:eastAsia="MS Mincho" w:hAnsi="Arial" w:cs="Times New Roman"/>
          <w:sz w:val="16"/>
          <w:szCs w:val="16"/>
          <w:lang w:eastAsia="ja-JP"/>
        </w:rPr>
        <w:t>polymer</w:t>
      </w:r>
      <w:r w:rsidR="00932332" w:rsidRPr="00A305D9">
        <w:rPr>
          <w:rFonts w:ascii="Arial" w:eastAsia="MS Mincho" w:hAnsi="Arial" w:cs="Times New Roman"/>
          <w:sz w:val="16"/>
          <w:szCs w:val="16"/>
          <w:lang w:eastAsia="ja-JP"/>
        </w:rPr>
        <w:t>s</w:t>
      </w:r>
      <w:r w:rsidRPr="00A305D9">
        <w:rPr>
          <w:rFonts w:ascii="Arial" w:eastAsia="MS Mincho" w:hAnsi="Arial" w:cs="Times New Roman"/>
          <w:sz w:val="16"/>
          <w:szCs w:val="16"/>
          <w:lang w:eastAsia="ja-JP"/>
        </w:rPr>
        <w:t xml:space="preserve"> </w:t>
      </w:r>
      <w:r w:rsidRPr="00A305D9">
        <w:rPr>
          <w:rFonts w:ascii="Arial" w:eastAsia="MS Mincho" w:hAnsi="Arial" w:cs="Times New Roman"/>
          <w:b/>
          <w:bCs/>
          <w:sz w:val="16"/>
          <w:szCs w:val="16"/>
          <w:lang w:eastAsia="ja-JP"/>
        </w:rPr>
        <w:t>1</w:t>
      </w:r>
      <w:r w:rsidRPr="00A305D9">
        <w:rPr>
          <w:rFonts w:ascii="Arial" w:eastAsia="MS Mincho" w:hAnsi="Arial" w:cs="Times New Roman"/>
          <w:sz w:val="16"/>
          <w:szCs w:val="16"/>
          <w:lang w:eastAsia="ja-JP"/>
        </w:rPr>
        <w:t xml:space="preserve"> </w:t>
      </w:r>
      <w:r w:rsidR="00131024" w:rsidRPr="00A305D9">
        <w:rPr>
          <w:rFonts w:ascii="Arial" w:eastAsia="MS Mincho" w:hAnsi="Arial" w:cs="Times New Roman"/>
          <w:sz w:val="16"/>
          <w:szCs w:val="16"/>
          <w:lang w:eastAsia="ja-JP"/>
        </w:rPr>
        <w:t xml:space="preserve">and </w:t>
      </w:r>
      <w:r w:rsidRPr="00A305D9">
        <w:rPr>
          <w:rFonts w:ascii="Arial" w:eastAsia="MS Mincho" w:hAnsi="Arial" w:cs="Times New Roman"/>
          <w:sz w:val="16"/>
          <w:szCs w:val="16"/>
          <w:lang w:eastAsia="ja-JP"/>
        </w:rPr>
        <w:t>polyrotaxane</w:t>
      </w:r>
      <w:r w:rsidR="008141F0" w:rsidRPr="00A305D9">
        <w:rPr>
          <w:rFonts w:ascii="Arial" w:eastAsia="MS Mincho" w:hAnsi="Arial" w:cs="Times New Roman"/>
          <w:sz w:val="16"/>
          <w:szCs w:val="16"/>
          <w:lang w:eastAsia="ja-JP"/>
        </w:rPr>
        <w:t>s</w:t>
      </w:r>
      <w:r w:rsidRPr="00A305D9">
        <w:rPr>
          <w:rFonts w:ascii="Arial" w:eastAsia="MS Mincho" w:hAnsi="Arial" w:cs="Times New Roman"/>
          <w:sz w:val="16"/>
          <w:szCs w:val="16"/>
          <w:lang w:eastAsia="ja-JP"/>
        </w:rPr>
        <w:t xml:space="preserve"> </w:t>
      </w:r>
      <w:r w:rsidRPr="00A305D9">
        <w:rPr>
          <w:rFonts w:ascii="Arial" w:eastAsia="MS Mincho" w:hAnsi="Arial" w:cs="Times New Roman"/>
          <w:b/>
          <w:bCs/>
          <w:sz w:val="16"/>
          <w:szCs w:val="16"/>
          <w:lang w:eastAsia="ja-JP"/>
        </w:rPr>
        <w:t>3</w:t>
      </w:r>
      <w:r w:rsidRPr="00A305D9">
        <w:rPr>
          <w:rFonts w:ascii="Arial" w:eastAsia="MS Mincho" w:hAnsi="Arial" w:cs="Times New Roman"/>
          <w:sz w:val="16"/>
          <w:szCs w:val="16"/>
          <w:lang w:eastAsia="ja-JP"/>
        </w:rPr>
        <w:t>. [</w:t>
      </w:r>
      <w:r w:rsidR="008141F0" w:rsidRPr="00A305D9">
        <w:rPr>
          <w:rFonts w:ascii="Arial" w:eastAsia="MS Mincho" w:hAnsi="Arial" w:cs="Times New Roman"/>
          <w:sz w:val="16"/>
          <w:szCs w:val="16"/>
          <w:lang w:eastAsia="ja-JP"/>
        </w:rPr>
        <w:t>e</w:t>
      </w:r>
      <w:r w:rsidRPr="00A305D9">
        <w:rPr>
          <w:rFonts w:ascii="Arial" w:eastAsia="MS Mincho" w:hAnsi="Arial" w:cs="Times New Roman"/>
          <w:sz w:val="16"/>
          <w:szCs w:val="16"/>
          <w:lang w:eastAsia="ja-JP"/>
        </w:rPr>
        <w:t xml:space="preserve">] </w:t>
      </w:r>
      <w:r w:rsidR="00131024" w:rsidRPr="00A305D9">
        <w:rPr>
          <w:rFonts w:ascii="Arial" w:eastAsia="MS Mincho" w:hAnsi="Arial" w:cs="Times New Roman"/>
          <w:sz w:val="16"/>
          <w:szCs w:val="16"/>
          <w:lang w:eastAsia="ja-JP"/>
        </w:rPr>
        <w:t xml:space="preserve">Number of threaded α-CDs </w:t>
      </w:r>
      <w:r w:rsidRPr="00A305D9">
        <w:rPr>
          <w:rFonts w:ascii="Arial" w:eastAsia="MS Mincho" w:hAnsi="Arial" w:cs="Times New Roman"/>
          <w:sz w:val="16"/>
          <w:szCs w:val="16"/>
          <w:lang w:eastAsia="ja-JP"/>
        </w:rPr>
        <w:t xml:space="preserve">obtained </w:t>
      </w:r>
      <w:r w:rsidR="00131024" w:rsidRPr="00A305D9">
        <w:rPr>
          <w:rFonts w:ascii="Arial" w:eastAsia="MS Mincho" w:hAnsi="Arial" w:cs="Times New Roman"/>
          <w:sz w:val="16"/>
          <w:szCs w:val="16"/>
          <w:lang w:eastAsia="ja-JP"/>
        </w:rPr>
        <w:t xml:space="preserve">by </w:t>
      </w:r>
      <w:r w:rsidRPr="00A305D9">
        <w:rPr>
          <w:rFonts w:ascii="Arial" w:eastAsia="MS Mincho" w:hAnsi="Arial" w:cs="Times New Roman"/>
          <w:sz w:val="16"/>
          <w:szCs w:val="16"/>
          <w:lang w:eastAsia="ja-JP"/>
        </w:rPr>
        <w:t>dividing Δ</w:t>
      </w:r>
      <w:r w:rsidRPr="00A305D9">
        <w:rPr>
          <w:rFonts w:ascii="Arial" w:eastAsia="MS Mincho" w:hAnsi="Arial" w:cs="Times New Roman"/>
          <w:i/>
          <w:iCs/>
          <w:sz w:val="16"/>
          <w:szCs w:val="16"/>
          <w:lang w:eastAsia="ja-JP"/>
        </w:rPr>
        <w:t>M</w:t>
      </w:r>
      <w:r w:rsidR="00474382" w:rsidRPr="00A305D9">
        <w:rPr>
          <w:rFonts w:ascii="Arial" w:eastAsia="MS Mincho" w:hAnsi="Arial" w:cs="Times New Roman"/>
          <w:sz w:val="16"/>
          <w:szCs w:val="16"/>
          <w:vertAlign w:val="subscript"/>
          <w:lang w:eastAsia="ja-JP"/>
        </w:rPr>
        <w:t>n,GPC</w:t>
      </w:r>
      <w:r w:rsidRPr="00A305D9">
        <w:rPr>
          <w:rFonts w:ascii="Arial" w:eastAsia="MS Mincho" w:hAnsi="Arial" w:cs="Times New Roman"/>
          <w:sz w:val="16"/>
          <w:szCs w:val="16"/>
          <w:lang w:eastAsia="ja-JP"/>
        </w:rPr>
        <w:t xml:space="preserve"> by </w:t>
      </w:r>
      <w:r w:rsidR="00131024" w:rsidRPr="00A305D9">
        <w:rPr>
          <w:rFonts w:ascii="Arial" w:eastAsia="MS Mincho" w:hAnsi="Arial" w:cs="Times New Roman"/>
          <w:sz w:val="16"/>
          <w:szCs w:val="16"/>
          <w:lang w:eastAsia="ja-JP"/>
        </w:rPr>
        <w:t xml:space="preserve">the </w:t>
      </w:r>
      <w:r w:rsidRPr="00A305D9">
        <w:rPr>
          <w:rFonts w:ascii="Arial" w:eastAsia="MS Mincho" w:hAnsi="Arial" w:cs="Times New Roman"/>
          <w:sz w:val="16"/>
          <w:szCs w:val="16"/>
          <w:lang w:eastAsia="ja-JP"/>
        </w:rPr>
        <w:t>MW of α-CD (973 Da). [</w:t>
      </w:r>
      <w:r w:rsidR="008141F0" w:rsidRPr="00A305D9">
        <w:rPr>
          <w:rFonts w:ascii="Arial" w:eastAsia="MS Mincho" w:hAnsi="Arial" w:cs="Times New Roman"/>
          <w:sz w:val="16"/>
          <w:szCs w:val="16"/>
          <w:lang w:eastAsia="ja-JP"/>
        </w:rPr>
        <w:t>f</w:t>
      </w:r>
      <w:r w:rsidRPr="00A305D9">
        <w:rPr>
          <w:rFonts w:ascii="Arial" w:eastAsia="MS Mincho" w:hAnsi="Arial" w:cs="Times New Roman"/>
          <w:sz w:val="16"/>
          <w:szCs w:val="16"/>
          <w:lang w:eastAsia="ja-JP"/>
        </w:rPr>
        <w:t xml:space="preserve">] </w:t>
      </w:r>
      <w:r w:rsidR="000C5013" w:rsidRPr="00A305D9">
        <w:rPr>
          <w:rFonts w:ascii="Arial" w:eastAsia="MS Mincho" w:hAnsi="Arial" w:cs="Times New Roman"/>
          <w:sz w:val="16"/>
          <w:szCs w:val="16"/>
          <w:lang w:eastAsia="ja-JP"/>
        </w:rPr>
        <w:t xml:space="preserve">DP </w:t>
      </w:r>
      <w:r w:rsidR="000C5013" w:rsidRPr="00A305D9">
        <w:rPr>
          <w:rFonts w:ascii="Arial" w:eastAsia="MS Mincho" w:hAnsi="Arial" w:cs="Arial"/>
          <w:sz w:val="16"/>
          <w:szCs w:val="16"/>
          <w:lang w:eastAsia="ja-JP"/>
        </w:rPr>
        <w:t>×</w:t>
      </w:r>
      <w:r w:rsidR="000C5013" w:rsidRPr="00A305D9">
        <w:rPr>
          <w:rFonts w:ascii="Arial" w:eastAsia="MS Mincho" w:hAnsi="Arial" w:cs="Times New Roman"/>
          <w:sz w:val="16"/>
          <w:szCs w:val="16"/>
          <w:lang w:eastAsia="ja-JP"/>
        </w:rPr>
        <w:t xml:space="preserve"> </w:t>
      </w:r>
      <w:r w:rsidR="000C5013" w:rsidRPr="00A305D9">
        <w:rPr>
          <w:sz w:val="16"/>
          <w:szCs w:val="16"/>
        </w:rPr>
        <w:t>α-CD/azo ratio</w:t>
      </w:r>
      <w:r w:rsidR="000C5013" w:rsidRPr="00A305D9">
        <w:rPr>
          <w:rFonts w:ascii="Arial" w:eastAsia="MS Mincho" w:hAnsi="Arial" w:cs="Times New Roman"/>
          <w:sz w:val="16"/>
          <w:szCs w:val="16"/>
          <w:lang w:eastAsia="ja-JP"/>
        </w:rPr>
        <w:t xml:space="preserve"> (obtained by </w:t>
      </w:r>
      <w:r w:rsidR="000C5013" w:rsidRPr="00A305D9">
        <w:rPr>
          <w:rFonts w:ascii="Arial" w:eastAsia="MS Mincho" w:hAnsi="Arial" w:cs="Times New Roman"/>
          <w:sz w:val="16"/>
          <w:szCs w:val="16"/>
          <w:vertAlign w:val="superscript"/>
          <w:lang w:eastAsia="ja-JP"/>
        </w:rPr>
        <w:t>1</w:t>
      </w:r>
      <w:r w:rsidR="000C5013" w:rsidRPr="00A305D9">
        <w:rPr>
          <w:rFonts w:ascii="Arial" w:eastAsia="MS Mincho" w:hAnsi="Arial" w:cs="Times New Roman"/>
          <w:sz w:val="16"/>
          <w:szCs w:val="16"/>
          <w:lang w:eastAsia="ja-JP"/>
        </w:rPr>
        <w:t xml:space="preserve">H NMR analysis). </w:t>
      </w:r>
      <w:r w:rsidR="008141F0" w:rsidRPr="00A305D9">
        <w:rPr>
          <w:rFonts w:ascii="Arial" w:eastAsia="MS Mincho" w:hAnsi="Arial" w:cs="Times New Roman"/>
          <w:sz w:val="16"/>
          <w:szCs w:val="16"/>
          <w:lang w:eastAsia="ja-JP"/>
        </w:rPr>
        <w:t xml:space="preserve">[g] </w:t>
      </w:r>
      <w:r w:rsidR="008141F0" w:rsidRPr="00A305D9">
        <w:rPr>
          <w:i/>
          <w:iCs/>
          <w:sz w:val="16"/>
          <w:szCs w:val="16"/>
        </w:rPr>
        <w:t>N</w:t>
      </w:r>
      <w:r w:rsidR="008141F0" w:rsidRPr="00A305D9">
        <w:rPr>
          <w:rFonts w:ascii="Symbol" w:hAnsi="Symbol"/>
          <w:sz w:val="16"/>
          <w:szCs w:val="16"/>
          <w:vertAlign w:val="subscript"/>
        </w:rPr>
        <w:t>a</w:t>
      </w:r>
      <w:r w:rsidR="008141F0" w:rsidRPr="00A305D9">
        <w:rPr>
          <w:sz w:val="16"/>
          <w:szCs w:val="16"/>
          <w:vertAlign w:val="subscript"/>
        </w:rPr>
        <w:t>-CD,GPC</w:t>
      </w:r>
      <w:r w:rsidR="008141F0" w:rsidRPr="00A305D9">
        <w:rPr>
          <w:rFonts w:ascii="Arial" w:eastAsia="MS Mincho" w:hAnsi="Arial" w:cs="Times New Roman"/>
          <w:sz w:val="16"/>
          <w:szCs w:val="16"/>
          <w:lang w:eastAsia="ja-JP"/>
        </w:rPr>
        <w:t xml:space="preserve"> / DP</w:t>
      </w:r>
      <w:r w:rsidRPr="00A305D9">
        <w:rPr>
          <w:rFonts w:ascii="Arial" w:eastAsia="MS Mincho" w:hAnsi="Arial" w:cs="Times New Roman"/>
          <w:sz w:val="16"/>
          <w:szCs w:val="16"/>
          <w:lang w:eastAsia="ja-JP"/>
        </w:rPr>
        <w:t>. [</w:t>
      </w:r>
      <w:r w:rsidR="008141F0" w:rsidRPr="00A305D9">
        <w:rPr>
          <w:rFonts w:ascii="Arial" w:eastAsia="MS Mincho" w:hAnsi="Arial" w:cs="Times New Roman"/>
          <w:sz w:val="16"/>
          <w:szCs w:val="16"/>
          <w:lang w:eastAsia="ja-JP"/>
        </w:rPr>
        <w:t>h</w:t>
      </w:r>
      <w:r w:rsidRPr="00A305D9">
        <w:rPr>
          <w:rFonts w:ascii="Arial" w:eastAsia="MS Mincho" w:hAnsi="Arial" w:cs="Times New Roman"/>
          <w:sz w:val="16"/>
          <w:szCs w:val="16"/>
          <w:lang w:eastAsia="ja-JP"/>
        </w:rPr>
        <w:t xml:space="preserve">] obtained from the </w:t>
      </w:r>
      <w:r w:rsidRPr="00A305D9">
        <w:rPr>
          <w:rFonts w:ascii="Arial" w:eastAsia="MS Mincho" w:hAnsi="Arial" w:cs="Times New Roman"/>
          <w:sz w:val="16"/>
          <w:szCs w:val="16"/>
          <w:vertAlign w:val="superscript"/>
          <w:lang w:eastAsia="ja-JP"/>
        </w:rPr>
        <w:t>1</w:t>
      </w:r>
      <w:r w:rsidRPr="00A305D9">
        <w:rPr>
          <w:rFonts w:ascii="Arial" w:eastAsia="MS Mincho" w:hAnsi="Arial" w:cs="Times New Roman"/>
          <w:sz w:val="16"/>
          <w:szCs w:val="16"/>
          <w:lang w:eastAsia="ja-JP"/>
        </w:rPr>
        <w:t>H NMR integral</w:t>
      </w:r>
      <w:r w:rsidR="000C5013" w:rsidRPr="00A305D9">
        <w:rPr>
          <w:rFonts w:ascii="Arial" w:eastAsia="MS Mincho" w:hAnsi="Arial" w:cs="Times New Roman"/>
          <w:sz w:val="16"/>
          <w:szCs w:val="16"/>
          <w:lang w:eastAsia="ja-JP"/>
        </w:rPr>
        <w:t xml:space="preserve"> ratio</w:t>
      </w:r>
      <w:r w:rsidRPr="00A305D9">
        <w:rPr>
          <w:rFonts w:ascii="Arial" w:eastAsia="MS Mincho" w:hAnsi="Arial" w:cs="Times New Roman"/>
          <w:sz w:val="16"/>
          <w:szCs w:val="16"/>
          <w:lang w:eastAsia="ja-JP"/>
        </w:rPr>
        <w:t xml:space="preserve"> of the </w:t>
      </w:r>
      <w:r w:rsidR="000C5013" w:rsidRPr="00A305D9">
        <w:rPr>
          <w:rFonts w:ascii="Arial" w:eastAsia="MS Mincho" w:hAnsi="Arial" w:cs="Times New Roman"/>
          <w:sz w:val="16"/>
          <w:szCs w:val="16"/>
          <w:lang w:eastAsia="ja-JP"/>
        </w:rPr>
        <w:t>glucose C</w:t>
      </w:r>
      <w:r w:rsidR="000C5013" w:rsidRPr="00A305D9">
        <w:rPr>
          <w:rFonts w:ascii="Arial" w:eastAsia="MS Mincho" w:hAnsi="Arial" w:cs="Times New Roman"/>
          <w:i/>
          <w:iCs/>
          <w:sz w:val="16"/>
          <w:szCs w:val="16"/>
          <w:lang w:eastAsia="ja-JP"/>
        </w:rPr>
        <w:t>H</w:t>
      </w:r>
      <w:r w:rsidR="000C5013" w:rsidRPr="00A305D9">
        <w:rPr>
          <w:rFonts w:ascii="Arial" w:eastAsia="MS Mincho" w:hAnsi="Arial" w:cs="Times New Roman"/>
          <w:sz w:val="16"/>
          <w:szCs w:val="16"/>
          <w:lang w:eastAsia="ja-JP"/>
        </w:rPr>
        <w:t xml:space="preserve"> protons to the azobenzene C</w:t>
      </w:r>
      <w:r w:rsidR="000C5013" w:rsidRPr="00A305D9">
        <w:rPr>
          <w:rFonts w:ascii="Arial" w:eastAsia="MS Mincho" w:hAnsi="Arial" w:cs="Times New Roman"/>
          <w:i/>
          <w:iCs/>
          <w:sz w:val="16"/>
          <w:szCs w:val="16"/>
          <w:lang w:eastAsia="ja-JP"/>
        </w:rPr>
        <w:t>H</w:t>
      </w:r>
      <w:r w:rsidR="000C5013" w:rsidRPr="00A305D9">
        <w:rPr>
          <w:rFonts w:ascii="Arial" w:eastAsia="MS Mincho" w:hAnsi="Arial" w:cs="Times New Roman"/>
          <w:sz w:val="16"/>
          <w:szCs w:val="16"/>
          <w:lang w:eastAsia="ja-JP"/>
        </w:rPr>
        <w:t xml:space="preserve"> protons (normalized by 8H and 6H, respectively)</w:t>
      </w:r>
      <w:r w:rsidRPr="00A305D9">
        <w:rPr>
          <w:rFonts w:ascii="Arial" w:eastAsia="MS Mincho" w:hAnsi="Arial" w:cs="Times New Roman"/>
          <w:sz w:val="16"/>
          <w:szCs w:val="16"/>
          <w:lang w:eastAsia="ja-JP"/>
        </w:rPr>
        <w:t>.</w:t>
      </w:r>
    </w:p>
    <w:p w14:paraId="22C5E99A" w14:textId="77777777" w:rsidR="002114C5" w:rsidRPr="00A305D9" w:rsidRDefault="002114C5" w:rsidP="00D5447C">
      <w:pPr>
        <w:rPr>
          <w:rFonts w:ascii="Arial" w:eastAsia="MS Mincho" w:hAnsi="Arial" w:cs="Times New Roman"/>
          <w:sz w:val="16"/>
          <w:szCs w:val="16"/>
          <w:lang w:eastAsia="ja-JP"/>
        </w:rPr>
      </w:pPr>
    </w:p>
    <w:p w14:paraId="4FFF41F1" w14:textId="1ACB8210" w:rsidR="006B1E36" w:rsidRPr="00A305D9" w:rsidRDefault="008A5C7A" w:rsidP="008A5C7A">
      <w:pPr>
        <w:pStyle w:val="Heading1"/>
      </w:pPr>
      <w:bookmarkStart w:id="13" w:name="_Toc198719236"/>
      <w:r w:rsidRPr="00A305D9">
        <w:t>MALDI-ToF spectrometry</w:t>
      </w:r>
      <w:bookmarkEnd w:id="13"/>
    </w:p>
    <w:p w14:paraId="4D11608D" w14:textId="77777777" w:rsidR="00422A7C" w:rsidRPr="00A305D9" w:rsidRDefault="00422A7C" w:rsidP="00422A7C">
      <w:pPr>
        <w:keepNext/>
      </w:pPr>
      <w:r w:rsidRPr="00A305D9">
        <w:rPr>
          <w:noProof/>
        </w:rPr>
        <w:drawing>
          <wp:inline distT="0" distB="0" distL="0" distR="0" wp14:anchorId="639AF951" wp14:editId="2103FFE4">
            <wp:extent cx="5760720" cy="2533015"/>
            <wp:effectExtent l="0" t="0" r="0" b="635"/>
            <wp:docPr id="66926593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60720" cy="2533015"/>
                    </a:xfrm>
                    <a:prstGeom prst="rect">
                      <a:avLst/>
                    </a:prstGeom>
                    <a:noFill/>
                    <a:ln>
                      <a:noFill/>
                    </a:ln>
                  </pic:spPr>
                </pic:pic>
              </a:graphicData>
            </a:graphic>
          </wp:inline>
        </w:drawing>
      </w:r>
    </w:p>
    <w:p w14:paraId="09710C35" w14:textId="2798C9E6" w:rsidR="00422A7C" w:rsidRPr="00A305D9" w:rsidRDefault="00422A7C" w:rsidP="00422A7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27</w:t>
      </w:r>
      <w:r w:rsidRPr="00A305D9">
        <w:fldChar w:fldCharType="end"/>
      </w:r>
      <w:r w:rsidRPr="00A305D9">
        <w:t xml:space="preserve">. MALDI-ToF spectrum of polymer </w:t>
      </w:r>
      <w:r w:rsidRPr="00A305D9">
        <w:rPr>
          <w:b/>
          <w:bCs/>
        </w:rPr>
        <w:t>1</w:t>
      </w:r>
      <w:r w:rsidRPr="00A305D9">
        <w:t xml:space="preserve"> (rxn010, see Table S1). The number-average molecular weights are in line with the one measured by GPC (</w:t>
      </w:r>
      <w:r w:rsidRPr="00A305D9">
        <w:rPr>
          <w:i/>
          <w:iCs w:val="0"/>
        </w:rPr>
        <w:t>M</w:t>
      </w:r>
      <w:r w:rsidRPr="00A305D9">
        <w:rPr>
          <w:vertAlign w:val="subscript"/>
        </w:rPr>
        <w:t>n,GPC</w:t>
      </w:r>
      <w:r w:rsidRPr="00A305D9">
        <w:t xml:space="preserve"> = 24.5 kDa). The differences in molecular weight between the three peaks amount to </w:t>
      </w:r>
      <w:r w:rsidRPr="00A305D9">
        <w:rPr>
          <w:rFonts w:ascii="Symbol" w:hAnsi="Symbol"/>
        </w:rPr>
        <w:t>D</w:t>
      </w:r>
      <w:r w:rsidRPr="00A305D9">
        <w:rPr>
          <w:i/>
          <w:iCs w:val="0"/>
        </w:rPr>
        <w:t>m/z</w:t>
      </w:r>
      <w:r w:rsidRPr="00A305D9">
        <w:t xml:space="preserve"> = 3672 and 3841 Da, which is in agreement with the molecular weight of the repeating unit MW</w:t>
      </w:r>
      <w:r w:rsidRPr="00A305D9">
        <w:rPr>
          <w:vertAlign w:val="subscript"/>
        </w:rPr>
        <w:t>RU</w:t>
      </w:r>
      <w:r w:rsidRPr="00A305D9">
        <w:t xml:space="preserve"> = 3736 Da.</w:t>
      </w:r>
    </w:p>
    <w:p w14:paraId="23BB68C9" w14:textId="77777777" w:rsidR="00721ABC" w:rsidRPr="00A305D9" w:rsidRDefault="008A5C7A" w:rsidP="00721ABC">
      <w:pPr>
        <w:keepNext/>
      </w:pPr>
      <w:r w:rsidRPr="00A305D9">
        <w:rPr>
          <w:noProof/>
        </w:rPr>
        <w:lastRenderedPageBreak/>
        <w:drawing>
          <wp:inline distT="0" distB="0" distL="0" distR="0" wp14:anchorId="5F6FDDC7" wp14:editId="777A0F52">
            <wp:extent cx="5760720" cy="2533015"/>
            <wp:effectExtent l="0" t="0" r="0" b="635"/>
            <wp:docPr id="133533008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60720" cy="2533015"/>
                    </a:xfrm>
                    <a:prstGeom prst="rect">
                      <a:avLst/>
                    </a:prstGeom>
                    <a:noFill/>
                    <a:ln>
                      <a:noFill/>
                    </a:ln>
                  </pic:spPr>
                </pic:pic>
              </a:graphicData>
            </a:graphic>
          </wp:inline>
        </w:drawing>
      </w:r>
    </w:p>
    <w:p w14:paraId="5054769A" w14:textId="1AD9AD66" w:rsidR="008A5C7A" w:rsidRPr="00A305D9" w:rsidRDefault="00721ABC" w:rsidP="00753C37">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28</w:t>
      </w:r>
      <w:r w:rsidRPr="00A305D9">
        <w:fldChar w:fldCharType="end"/>
      </w:r>
      <w:r w:rsidRPr="00A305D9">
        <w:t xml:space="preserve">. MALDI-ToF spectrum of polymer </w:t>
      </w:r>
      <w:r w:rsidRPr="00A305D9">
        <w:rPr>
          <w:b/>
          <w:bCs/>
        </w:rPr>
        <w:t>1</w:t>
      </w:r>
      <w:r w:rsidRPr="00A305D9">
        <w:t xml:space="preserve"> (rxn015, see Table S1). The number</w:t>
      </w:r>
      <w:r w:rsidR="002D1214" w:rsidRPr="00A305D9">
        <w:t>-</w:t>
      </w:r>
      <w:r w:rsidRPr="00A305D9">
        <w:t>average molecular weight</w:t>
      </w:r>
      <w:r w:rsidR="002D1214" w:rsidRPr="00A305D9">
        <w:t>s are in line with the one measured by GPC (</w:t>
      </w:r>
      <w:r w:rsidRPr="00A305D9">
        <w:rPr>
          <w:i/>
          <w:iCs w:val="0"/>
        </w:rPr>
        <w:t>M</w:t>
      </w:r>
      <w:r w:rsidRPr="00A305D9">
        <w:rPr>
          <w:vertAlign w:val="subscript"/>
        </w:rPr>
        <w:t>n,GPC</w:t>
      </w:r>
      <w:r w:rsidRPr="00A305D9">
        <w:t xml:space="preserve"> = 21.0 kDa</w:t>
      </w:r>
      <w:r w:rsidR="002D1214" w:rsidRPr="00A305D9">
        <w:t>)</w:t>
      </w:r>
      <w:r w:rsidRPr="00A305D9">
        <w:t xml:space="preserve">. The differences in molecular weight between the three peaks amount to </w:t>
      </w:r>
      <w:r w:rsidRPr="00A305D9">
        <w:rPr>
          <w:rFonts w:ascii="Symbol" w:hAnsi="Symbol"/>
        </w:rPr>
        <w:t>D</w:t>
      </w:r>
      <w:r w:rsidRPr="00A305D9">
        <w:rPr>
          <w:i/>
          <w:iCs w:val="0"/>
        </w:rPr>
        <w:t>m/z</w:t>
      </w:r>
      <w:r w:rsidRPr="00A305D9">
        <w:t xml:space="preserve"> = 3672 and 3841 Da, which is in </w:t>
      </w:r>
      <w:r w:rsidR="002D1214" w:rsidRPr="00A305D9">
        <w:t>agreement</w:t>
      </w:r>
      <w:r w:rsidRPr="00A305D9">
        <w:t xml:space="preserve"> with the molecular weight of the repeating unit MW</w:t>
      </w:r>
      <w:r w:rsidRPr="00A305D9">
        <w:rPr>
          <w:vertAlign w:val="subscript"/>
        </w:rPr>
        <w:t>RU</w:t>
      </w:r>
      <w:r w:rsidRPr="00A305D9">
        <w:t xml:space="preserve"> = 3736 Da.</w:t>
      </w:r>
    </w:p>
    <w:p w14:paraId="52FD6ADC" w14:textId="77777777" w:rsidR="002114C5" w:rsidRPr="00A305D9" w:rsidRDefault="002114C5" w:rsidP="00753C37">
      <w:pPr>
        <w:pStyle w:val="Caption"/>
      </w:pPr>
    </w:p>
    <w:p w14:paraId="2B645A94" w14:textId="78CFD8B8" w:rsidR="00927765" w:rsidRPr="00A305D9" w:rsidRDefault="00000000">
      <w:pPr>
        <w:pStyle w:val="Heading1"/>
        <w:spacing w:before="0"/>
      </w:pPr>
      <w:bookmarkStart w:id="14" w:name="_Toc198719237"/>
      <w:r w:rsidRPr="00A305D9">
        <w:t>Isothermal titration calorimetry</w:t>
      </w:r>
      <w:bookmarkEnd w:id="14"/>
    </w:p>
    <w:p w14:paraId="43F3AC0B" w14:textId="67616239" w:rsidR="00927765" w:rsidRPr="00A305D9" w:rsidRDefault="00000000">
      <w:r w:rsidRPr="00A305D9">
        <w:t>Titrations of azobenzene model compound</w:t>
      </w:r>
      <w:r w:rsidRPr="00A305D9">
        <w:rPr>
          <w:b/>
          <w:bCs/>
        </w:rPr>
        <w:t xml:space="preserve"> </w:t>
      </w:r>
      <w:r w:rsidRPr="00A305D9">
        <w:t xml:space="preserve">were performed in a </w:t>
      </w:r>
      <w:r w:rsidR="0061680B" w:rsidRPr="00A305D9">
        <w:t xml:space="preserve">15:85 </w:t>
      </w:r>
      <w:r w:rsidRPr="00A305D9">
        <w:t>solvent mixture</w:t>
      </w:r>
      <w:r w:rsidR="0061680B" w:rsidRPr="00A305D9">
        <w:t xml:space="preserve"> of </w:t>
      </w:r>
      <w:r w:rsidRPr="00A305D9">
        <w:t>CH</w:t>
      </w:r>
      <w:r w:rsidRPr="00A305D9">
        <w:rPr>
          <w:vertAlign w:val="subscript"/>
        </w:rPr>
        <w:t>3</w:t>
      </w:r>
      <w:r w:rsidRPr="00A305D9">
        <w:t>CN</w:t>
      </w:r>
      <w:r w:rsidR="0061680B" w:rsidRPr="00A305D9">
        <w:t xml:space="preserve"> and H</w:t>
      </w:r>
      <w:r w:rsidR="0061680B" w:rsidRPr="00A305D9">
        <w:rPr>
          <w:vertAlign w:val="subscript"/>
        </w:rPr>
        <w:t>2</w:t>
      </w:r>
      <w:r w:rsidR="0061680B" w:rsidRPr="00A305D9">
        <w:t>O</w:t>
      </w:r>
      <w:r w:rsidRPr="00A305D9">
        <w:t xml:space="preserve">. For the stepwise complex formation, each </w:t>
      </w:r>
      <w:r w:rsidRPr="00A305D9">
        <w:rPr>
          <w:rFonts w:cs="Arial"/>
        </w:rPr>
        <w:t>α</w:t>
      </w:r>
      <w:r w:rsidRPr="00A305D9">
        <w:t>-cyclodextrin host (20 mM) was initially titrated into the azobenzene model (8</w:t>
      </w:r>
      <w:r w:rsidR="00E3465C" w:rsidRPr="00A305D9">
        <w:t>·</w:t>
      </w:r>
      <w:r w:rsidRPr="00A305D9">
        <w:t>10</w:t>
      </w:r>
      <w:r w:rsidRPr="00A305D9">
        <w:rPr>
          <w:vertAlign w:val="superscript"/>
        </w:rPr>
        <w:t>-4</w:t>
      </w:r>
      <w:r w:rsidRPr="00A305D9">
        <w:rPr>
          <w:vertAlign w:val="subscript"/>
        </w:rPr>
        <w:t xml:space="preserve"> </w:t>
      </w:r>
      <w:r w:rsidRPr="00A305D9">
        <w:t xml:space="preserve">M) through </w:t>
      </w:r>
      <w:r w:rsidR="0045380E" w:rsidRPr="00A305D9">
        <w:t>18</w:t>
      </w:r>
      <w:r w:rsidRPr="00A305D9">
        <w:t xml:space="preserve"> ×  </w:t>
      </w:r>
      <w:r w:rsidR="0045380E" w:rsidRPr="00A305D9">
        <w:t>2</w:t>
      </w:r>
      <w:r w:rsidRPr="00A305D9">
        <w:t xml:space="preserve"> </w:t>
      </w:r>
      <w:r w:rsidR="0061680B" w:rsidRPr="00A305D9">
        <w:t>µ</w:t>
      </w:r>
      <w:r w:rsidRPr="00A305D9">
        <w:t>L injections. Every titration started with one injection of 0.4 µL followed by all other consecutive injections with 150</w:t>
      </w:r>
      <w:r w:rsidR="00AF4698" w:rsidRPr="00A305D9">
        <w:t> </w:t>
      </w:r>
      <w:r w:rsidRPr="00A305D9">
        <w:t>s intervals between injections. The first data point was removed from the data set before analysis. To assess whether heats of dilution must be considered during data treatment, reference measurements were performed by titrating solutions of azobenzene model compound into the solvent mixture. Every host</w:t>
      </w:r>
      <w:r w:rsidRPr="00A305D9">
        <w:rPr>
          <w:rFonts w:cs="Arial"/>
        </w:rPr>
        <w:t>−</w:t>
      </w:r>
      <w:r w:rsidRPr="00A305D9">
        <w:t>guest titration was carried out in triplicates and binding constants and enthalpies of binding were obtained by curve fitting of the titration data using the one-site binding model. In order to avoid bias or potentially arbitrary offsets caused by manual adjustment of baseline, all raw data (thermograms) of ITC were integrated by NITPIC (v.2.1.0),</w:t>
      </w:r>
      <w:r w:rsidRPr="00A305D9">
        <w:rPr>
          <w:vertAlign w:val="superscript"/>
        </w:rPr>
        <w:t>[1]</w:t>
      </w:r>
      <w:r w:rsidRPr="00A305D9">
        <w:t xml:space="preserve"> fitted in Sedphat (v.15.2b),</w:t>
      </w:r>
      <w:r w:rsidRPr="00A305D9">
        <w:rPr>
          <w:vertAlign w:val="superscript"/>
        </w:rPr>
        <w:t>[2]</w:t>
      </w:r>
      <w:r w:rsidRPr="00A305D9">
        <w:t xml:space="preserve"> and visualized through GUSSI (v.2.1.4).</w:t>
      </w:r>
      <w:r w:rsidRPr="00A305D9">
        <w:rPr>
          <w:vertAlign w:val="superscript"/>
        </w:rPr>
        <w:t>[3]</w:t>
      </w:r>
    </w:p>
    <w:p w14:paraId="476595EB" w14:textId="77777777" w:rsidR="00E54D2E" w:rsidRPr="00A305D9" w:rsidRDefault="00E54D2E" w:rsidP="00E54D2E">
      <w:r w:rsidRPr="00A305D9">
        <w:t xml:space="preserve">Due to its limited solubility in water, </w:t>
      </w:r>
      <w:r w:rsidRPr="00A305D9">
        <w:rPr>
          <w:b/>
          <w:bCs/>
        </w:rPr>
        <w:t xml:space="preserve">4 </w:t>
      </w:r>
      <w:r w:rsidRPr="00A305D9">
        <w:t>was dissolved in a 15:85 CH</w:t>
      </w:r>
      <w:r w:rsidRPr="00A305D9">
        <w:rPr>
          <w:vertAlign w:val="subscript"/>
        </w:rPr>
        <w:t>3</w:t>
      </w:r>
      <w:r w:rsidRPr="00A305D9">
        <w:t>CN</w:t>
      </w:r>
      <w:r w:rsidRPr="00A305D9">
        <w:noBreakHyphen/>
        <w:t xml:space="preserve">water mixture (1 mM) prior to its titration with a solution of </w:t>
      </w:r>
      <w:r w:rsidRPr="00A305D9">
        <w:rPr>
          <w:rFonts w:ascii="Symbol" w:hAnsi="Symbol"/>
        </w:rPr>
        <w:t>a</w:t>
      </w:r>
      <w:r w:rsidRPr="00A305D9">
        <w:rPr>
          <w:rFonts w:ascii="Symbol" w:hAnsi="Symbol"/>
        </w:rPr>
        <w:noBreakHyphen/>
      </w:r>
      <w:r w:rsidRPr="00A305D9">
        <w:t>CD (20 mM) in the same solvent. The resulting titration curve showed a moderate slope indicative of a rather weak binding constant. Fitting the curve to a one site binding model gave a binding constant of K</w:t>
      </w:r>
      <w:r w:rsidRPr="00A305D9">
        <w:rPr>
          <w:vertAlign w:val="subscript"/>
        </w:rPr>
        <w:t>a</w:t>
      </w:r>
      <w:r w:rsidRPr="00A305D9">
        <w:t> = 120 M</w:t>
      </w:r>
      <w:r w:rsidRPr="00A305D9">
        <w:rPr>
          <w:rFonts w:cs="Arial"/>
          <w:vertAlign w:val="superscript"/>
        </w:rPr>
        <w:t>−</w:t>
      </w:r>
      <w:r w:rsidRPr="00A305D9">
        <w:rPr>
          <w:vertAlign w:val="superscript"/>
        </w:rPr>
        <w:t>1</w:t>
      </w:r>
      <w:r w:rsidRPr="00A305D9">
        <w:t>.</w:t>
      </w:r>
    </w:p>
    <w:p w14:paraId="51F8A14A" w14:textId="7E3078F2" w:rsidR="00E03874" w:rsidRPr="00A305D9" w:rsidRDefault="00E03874" w:rsidP="00E54D2E">
      <w:r w:rsidRPr="00A305D9">
        <w:t xml:space="preserve">Polymer </w:t>
      </w:r>
      <w:r w:rsidRPr="00A305D9">
        <w:rPr>
          <w:b/>
          <w:bCs/>
        </w:rPr>
        <w:t xml:space="preserve">1 </w:t>
      </w:r>
      <w:r w:rsidRPr="00A305D9">
        <w:t>was measured under analogous conditions. An apparent binding affinity of K</w:t>
      </w:r>
      <w:r w:rsidRPr="00A305D9">
        <w:rPr>
          <w:vertAlign w:val="subscript"/>
        </w:rPr>
        <w:t>a</w:t>
      </w:r>
      <w:r w:rsidRPr="00A305D9">
        <w:t> = 454 M</w:t>
      </w:r>
      <w:r w:rsidRPr="00A305D9">
        <w:rPr>
          <w:rFonts w:cs="Arial"/>
          <w:vertAlign w:val="superscript"/>
        </w:rPr>
        <w:t>−</w:t>
      </w:r>
      <w:r w:rsidRPr="00A305D9">
        <w:rPr>
          <w:vertAlign w:val="superscript"/>
        </w:rPr>
        <w:t>1</w:t>
      </w:r>
      <w:r w:rsidRPr="00A305D9">
        <w:t xml:space="preserve"> was calculated a curve fit to a one site binding model, which is on the same order of magnitude as the binding affinity of </w:t>
      </w:r>
      <w:r w:rsidRPr="00A305D9">
        <w:rPr>
          <w:rFonts w:ascii="Symbol" w:hAnsi="Symbol"/>
        </w:rPr>
        <w:t>a</w:t>
      </w:r>
      <w:r w:rsidRPr="00A305D9">
        <w:t xml:space="preserve">-CD to </w:t>
      </w:r>
      <w:r w:rsidRPr="00A305D9">
        <w:rPr>
          <w:b/>
          <w:bCs/>
        </w:rPr>
        <w:t>4</w:t>
      </w:r>
      <w:r w:rsidRPr="00A305D9">
        <w:t>.</w:t>
      </w:r>
    </w:p>
    <w:p w14:paraId="3C1932C6" w14:textId="77777777" w:rsidR="00721ABC" w:rsidRPr="00A305D9" w:rsidRDefault="005A3FD8" w:rsidP="00721ABC">
      <w:pPr>
        <w:keepNext/>
        <w:jc w:val="center"/>
      </w:pPr>
      <w:r w:rsidRPr="00A305D9">
        <w:rPr>
          <w:noProof/>
        </w:rPr>
        <w:lastRenderedPageBreak/>
        <w:drawing>
          <wp:inline distT="0" distB="0" distL="0" distR="0" wp14:anchorId="2F643794" wp14:editId="4F99285B">
            <wp:extent cx="2879633" cy="4201064"/>
            <wp:effectExtent l="0" t="0" r="0" b="0"/>
            <wp:docPr id="1895326682"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b="7302"/>
                    <a:stretch/>
                  </pic:blipFill>
                  <pic:spPr bwMode="auto">
                    <a:xfrm>
                      <a:off x="0" y="0"/>
                      <a:ext cx="2880000" cy="4201599"/>
                    </a:xfrm>
                    <a:prstGeom prst="rect">
                      <a:avLst/>
                    </a:prstGeom>
                    <a:noFill/>
                    <a:ln>
                      <a:noFill/>
                    </a:ln>
                    <a:extLst>
                      <a:ext uri="{53640926-AAD7-44D8-BBD7-CCE9431645EC}">
                        <a14:shadowObscured xmlns:a14="http://schemas.microsoft.com/office/drawing/2010/main"/>
                      </a:ext>
                    </a:extLst>
                  </pic:spPr>
                </pic:pic>
              </a:graphicData>
            </a:graphic>
          </wp:inline>
        </w:drawing>
      </w:r>
      <w:r w:rsidRPr="00A305D9">
        <w:rPr>
          <w:noProof/>
        </w:rPr>
        <w:drawing>
          <wp:inline distT="0" distB="0" distL="0" distR="0" wp14:anchorId="32B4E370" wp14:editId="6708CF5E">
            <wp:extent cx="2879634" cy="4209691"/>
            <wp:effectExtent l="0" t="0" r="0" b="635"/>
            <wp:docPr id="1917920685"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b="7112"/>
                    <a:stretch/>
                  </pic:blipFill>
                  <pic:spPr bwMode="auto">
                    <a:xfrm>
                      <a:off x="0" y="0"/>
                      <a:ext cx="2880000" cy="4210226"/>
                    </a:xfrm>
                    <a:prstGeom prst="rect">
                      <a:avLst/>
                    </a:prstGeom>
                    <a:noFill/>
                    <a:ln>
                      <a:noFill/>
                    </a:ln>
                    <a:extLst>
                      <a:ext uri="{53640926-AAD7-44D8-BBD7-CCE9431645EC}">
                        <a14:shadowObscured xmlns:a14="http://schemas.microsoft.com/office/drawing/2010/main"/>
                      </a:ext>
                    </a:extLst>
                  </pic:spPr>
                </pic:pic>
              </a:graphicData>
            </a:graphic>
          </wp:inline>
        </w:drawing>
      </w:r>
    </w:p>
    <w:p w14:paraId="0323ED75" w14:textId="23185A60" w:rsidR="00900179" w:rsidRPr="00A305D9" w:rsidRDefault="00721ABC" w:rsidP="00721AB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29</w:t>
      </w:r>
      <w:r w:rsidRPr="00A305D9">
        <w:fldChar w:fldCharType="end"/>
      </w:r>
      <w:r w:rsidRPr="00A305D9">
        <w:t>.</w:t>
      </w:r>
      <w:r w:rsidR="00B30DE4" w:rsidRPr="00A305D9">
        <w:t xml:space="preserve"> Isothermal titration thermogram</w:t>
      </w:r>
      <w:r w:rsidR="002761B9" w:rsidRPr="00A305D9">
        <w:t xml:space="preserve"> (ITC)</w:t>
      </w:r>
      <w:r w:rsidR="00B30DE4" w:rsidRPr="00A305D9">
        <w:t xml:space="preserve"> </w:t>
      </w:r>
      <w:r w:rsidR="00DB1287" w:rsidRPr="00A305D9">
        <w:t xml:space="preserve">showing the titration of </w:t>
      </w:r>
      <w:r w:rsidR="00B30DE4" w:rsidRPr="00A305D9">
        <w:t xml:space="preserve">a solution </w:t>
      </w:r>
      <w:r w:rsidR="00DB1287" w:rsidRPr="00A305D9">
        <w:t xml:space="preserve">of </w:t>
      </w:r>
      <w:r w:rsidR="00E03874" w:rsidRPr="00A305D9">
        <w:rPr>
          <w:b/>
          <w:bCs/>
        </w:rPr>
        <w:t>4</w:t>
      </w:r>
      <w:r w:rsidR="00DB1287" w:rsidRPr="00A305D9">
        <w:rPr>
          <w:b/>
          <w:bCs/>
        </w:rPr>
        <w:t xml:space="preserve"> </w:t>
      </w:r>
      <w:r w:rsidR="00DB1287" w:rsidRPr="00A305D9">
        <w:t>(8</w:t>
      </w:r>
      <w:r w:rsidR="00E3465C" w:rsidRPr="00A305D9">
        <w:rPr>
          <w:szCs w:val="22"/>
        </w:rPr>
        <w:t>·</w:t>
      </w:r>
      <w:r w:rsidR="00DB1287" w:rsidRPr="00A305D9">
        <w:t>10</w:t>
      </w:r>
      <w:r w:rsidR="002C4A0D" w:rsidRPr="00A305D9">
        <w:rPr>
          <w:vertAlign w:val="superscript"/>
        </w:rPr>
        <w:noBreakHyphen/>
      </w:r>
      <w:r w:rsidR="00DB1287" w:rsidRPr="00A305D9">
        <w:rPr>
          <w:vertAlign w:val="superscript"/>
        </w:rPr>
        <w:t>4</w:t>
      </w:r>
      <w:r w:rsidR="00E3465C" w:rsidRPr="00A305D9">
        <w:rPr>
          <w:vertAlign w:val="superscript"/>
        </w:rPr>
        <w:t> </w:t>
      </w:r>
      <w:r w:rsidR="00DB1287" w:rsidRPr="00A305D9">
        <w:t xml:space="preserve">M) </w:t>
      </w:r>
      <w:r w:rsidR="00B30DE4" w:rsidRPr="00A305D9">
        <w:t xml:space="preserve">with </w:t>
      </w:r>
      <w:r w:rsidR="00B30DE4" w:rsidRPr="00A305D9">
        <w:rPr>
          <w:rFonts w:cs="Arial"/>
        </w:rPr>
        <w:t>α</w:t>
      </w:r>
      <w:r w:rsidR="00B30DE4" w:rsidRPr="00A305D9">
        <w:t>-CD (20 mM</w:t>
      </w:r>
      <w:r w:rsidR="002C4A0D" w:rsidRPr="00A305D9">
        <w:t xml:space="preserve">, </w:t>
      </w:r>
      <w:r w:rsidR="00B1224B" w:rsidRPr="00A305D9">
        <w:t>left)</w:t>
      </w:r>
      <w:r w:rsidR="00DB1287" w:rsidRPr="00A305D9">
        <w:t xml:space="preserve"> and the titration of a solution containing </w:t>
      </w:r>
      <w:r w:rsidR="002761B9" w:rsidRPr="00A305D9">
        <w:rPr>
          <w:b/>
          <w:bCs/>
        </w:rPr>
        <w:t>1</w:t>
      </w:r>
      <w:r w:rsidR="002761B9" w:rsidRPr="00A305D9">
        <w:t xml:space="preserve"> </w:t>
      </w:r>
      <w:r w:rsidR="00DB1287" w:rsidRPr="00A305D9">
        <w:t xml:space="preserve">(1 mM) </w:t>
      </w:r>
      <w:r w:rsidR="002761B9" w:rsidRPr="00A305D9">
        <w:t xml:space="preserve">with </w:t>
      </w:r>
      <w:r w:rsidR="002761B9" w:rsidRPr="00A305D9">
        <w:rPr>
          <w:rFonts w:cs="Arial"/>
        </w:rPr>
        <w:t>α</w:t>
      </w:r>
      <w:r w:rsidR="002C4A0D" w:rsidRPr="00A305D9">
        <w:noBreakHyphen/>
      </w:r>
      <w:r w:rsidR="002761B9" w:rsidRPr="00A305D9">
        <w:t>CD (25 mM</w:t>
      </w:r>
      <w:r w:rsidR="00DB1287" w:rsidRPr="00A305D9">
        <w:t>, right</w:t>
      </w:r>
      <w:r w:rsidR="002761B9" w:rsidRPr="00A305D9">
        <w:t>)</w:t>
      </w:r>
      <w:r w:rsidR="00DB1287" w:rsidRPr="00A305D9">
        <w:t>. Both titrations were performed</w:t>
      </w:r>
      <w:r w:rsidR="002761B9" w:rsidRPr="00A305D9">
        <w:t xml:space="preserve"> in </w:t>
      </w:r>
      <w:r w:rsidR="00DB1287" w:rsidRPr="00A305D9">
        <w:t xml:space="preserve">15:85 </w:t>
      </w:r>
      <w:r w:rsidR="002761B9" w:rsidRPr="00A305D9">
        <w:t>CH</w:t>
      </w:r>
      <w:r w:rsidR="002761B9" w:rsidRPr="00A305D9">
        <w:rPr>
          <w:vertAlign w:val="subscript"/>
        </w:rPr>
        <w:t>3</w:t>
      </w:r>
      <w:r w:rsidR="002761B9" w:rsidRPr="00A305D9">
        <w:t>CN</w:t>
      </w:r>
      <w:r w:rsidR="00101AFD" w:rsidRPr="00A305D9">
        <w:rPr>
          <w:rFonts w:cstheme="minorHAnsi"/>
        </w:rPr>
        <w:t>/</w:t>
      </w:r>
      <w:r w:rsidR="00DB1287" w:rsidRPr="00A305D9">
        <w:t>water</w:t>
      </w:r>
      <w:r w:rsidR="002761B9" w:rsidRPr="00A305D9">
        <w:t xml:space="preserve"> </w:t>
      </w:r>
      <w:r w:rsidR="00DB1287" w:rsidRPr="00A305D9">
        <w:t>mixture</w:t>
      </w:r>
      <w:r w:rsidR="002761B9" w:rsidRPr="00A305D9">
        <w:t xml:space="preserve">, using 18 </w:t>
      </w:r>
      <w:r w:rsidR="002761B9" w:rsidRPr="00A305D9">
        <w:rPr>
          <w:szCs w:val="22"/>
        </w:rPr>
        <w:t>×</w:t>
      </w:r>
      <w:r w:rsidR="002761B9" w:rsidRPr="00A305D9">
        <w:t xml:space="preserve"> 2 </w:t>
      </w:r>
      <w:r w:rsidR="002761B9" w:rsidRPr="00A305D9">
        <w:rPr>
          <w:rFonts w:ascii="Symbol" w:hAnsi="Symbol"/>
        </w:rPr>
        <w:t>m</w:t>
      </w:r>
      <w:r w:rsidR="002761B9" w:rsidRPr="00A305D9">
        <w:t>L injections with an interval time of 150 s at 298.15 K.</w:t>
      </w:r>
    </w:p>
    <w:p w14:paraId="4E5917BC" w14:textId="5459A2BC" w:rsidR="0093210D" w:rsidRPr="00A305D9" w:rsidRDefault="0093210D" w:rsidP="0093210D">
      <w:pPr>
        <w:pStyle w:val="Heading1"/>
      </w:pPr>
      <w:bookmarkStart w:id="15" w:name="_Toc198719238"/>
      <w:r w:rsidRPr="00A305D9">
        <w:t>Photoisomerization studies</w:t>
      </w:r>
      <w:bookmarkEnd w:id="15"/>
    </w:p>
    <w:p w14:paraId="1C4A9D39" w14:textId="17400399" w:rsidR="0093210D" w:rsidRPr="00A305D9" w:rsidRDefault="00B3746E" w:rsidP="00057DB5">
      <w:pPr>
        <w:suppressAutoHyphens w:val="0"/>
        <w:spacing w:before="100" w:beforeAutospacing="1"/>
      </w:pPr>
      <w:r w:rsidRPr="00A305D9">
        <w:t xml:space="preserve">Due to solubility constraints, the irradiation of compound </w:t>
      </w:r>
      <w:r w:rsidRPr="00A305D9">
        <w:rPr>
          <w:b/>
          <w:bCs/>
        </w:rPr>
        <w:t xml:space="preserve">4 </w:t>
      </w:r>
      <w:r w:rsidRPr="00A305D9">
        <w:t>was performed in DMSO, whereas all other compounds were characterized in a 15:85 CH</w:t>
      </w:r>
      <w:r w:rsidRPr="00A305D9">
        <w:rPr>
          <w:vertAlign w:val="subscript"/>
        </w:rPr>
        <w:t>3</w:t>
      </w:r>
      <w:r w:rsidRPr="00A305D9">
        <w:t>CN-H</w:t>
      </w:r>
      <w:r w:rsidRPr="00A305D9">
        <w:rPr>
          <w:vertAlign w:val="subscript"/>
        </w:rPr>
        <w:t>2</w:t>
      </w:r>
      <w:r w:rsidRPr="00A305D9">
        <w:t xml:space="preserve">O solvent mixture. </w:t>
      </w:r>
      <w:r w:rsidRPr="00A305D9">
        <w:rPr>
          <w:rFonts w:cs="Noto Sans Devanagari"/>
          <w:iCs/>
          <w:szCs w:val="24"/>
        </w:rPr>
        <w:t xml:space="preserve">For the irradiation experiment a solution of </w:t>
      </w:r>
      <w:r w:rsidRPr="00A305D9">
        <w:rPr>
          <w:rFonts w:cs="Noto Sans Devanagari"/>
          <w:b/>
          <w:bCs/>
          <w:iCs/>
          <w:szCs w:val="24"/>
        </w:rPr>
        <w:t>4</w:t>
      </w:r>
      <w:r w:rsidRPr="00A305D9">
        <w:rPr>
          <w:rFonts w:cs="Noto Sans Devanagari"/>
          <w:iCs/>
          <w:szCs w:val="24"/>
        </w:rPr>
        <w:t xml:space="preserve"> in DMSO (4.92</w:t>
      </w:r>
      <w:r w:rsidR="00E3465C" w:rsidRPr="00A305D9">
        <w:rPr>
          <w:b/>
          <w:bCs/>
        </w:rPr>
        <w:t>·</w:t>
      </w:r>
      <w:r w:rsidRPr="00A305D9">
        <w:rPr>
          <w:rFonts w:cs="Noto Sans Devanagari"/>
          <w:iCs/>
          <w:szCs w:val="24"/>
        </w:rPr>
        <w:t>10</w:t>
      </w:r>
      <w:r w:rsidRPr="00A305D9">
        <w:rPr>
          <w:rFonts w:cs="Noto Sans Devanagari"/>
          <w:iCs/>
          <w:szCs w:val="24"/>
          <w:vertAlign w:val="superscript"/>
        </w:rPr>
        <w:t>-5</w:t>
      </w:r>
      <w:r w:rsidRPr="00A305D9">
        <w:rPr>
          <w:rFonts w:cs="Noto Sans Devanagari"/>
          <w:iCs/>
          <w:szCs w:val="24"/>
        </w:rPr>
        <w:t xml:space="preserve"> M) was prepared.  </w:t>
      </w:r>
      <w:r w:rsidR="0093210D" w:rsidRPr="00A305D9">
        <w:rPr>
          <w:rFonts w:cs="Noto Sans Devanagari"/>
          <w:iCs/>
          <w:szCs w:val="24"/>
        </w:rPr>
        <w:t>A volume of 3 mL of this stock solution was transferred into a quartz cuvette (1 cm pathlength) and a spectrum was recorded. The cuvette was then irradiated for increasing time intervals using a Hg lamp with a 365 nm cut-off filter (</w:t>
      </w:r>
      <w:r w:rsidR="00A13D3C" w:rsidRPr="00A305D9">
        <w:rPr>
          <w:rFonts w:ascii="Calibri" w:hAnsi="Calibri" w:cs="Calibri"/>
          <w:iCs/>
          <w:szCs w:val="24"/>
        </w:rPr>
        <w:t>I</w:t>
      </w:r>
      <w:r w:rsidR="00A13D3C" w:rsidRPr="00A305D9">
        <w:rPr>
          <w:rFonts w:ascii="Calibri" w:hAnsi="Calibri" w:cs="Calibri"/>
          <w:iCs/>
          <w:szCs w:val="24"/>
          <w:vertAlign w:val="subscript"/>
        </w:rPr>
        <w:t>0</w:t>
      </w:r>
      <w:r w:rsidR="0093210D" w:rsidRPr="00A305D9">
        <w:rPr>
          <w:rFonts w:cs="Noto Sans Devanagari"/>
          <w:iCs/>
          <w:szCs w:val="24"/>
        </w:rPr>
        <w:t>=</w:t>
      </w:r>
      <w:r w:rsidR="00215DB6" w:rsidRPr="00A305D9">
        <w:rPr>
          <w:rFonts w:cs="Noto Sans Devanagari"/>
          <w:iCs/>
          <w:szCs w:val="24"/>
        </w:rPr>
        <w:t>5.9</w:t>
      </w:r>
      <w:r w:rsidR="00E3465C" w:rsidRPr="00A305D9">
        <w:rPr>
          <w:b/>
          <w:bCs/>
        </w:rPr>
        <w:t>·</w:t>
      </w:r>
      <w:r w:rsidR="00215DB6" w:rsidRPr="00A305D9">
        <w:rPr>
          <w:rFonts w:cs="Noto Sans Devanagari"/>
          <w:iCs/>
          <w:szCs w:val="24"/>
        </w:rPr>
        <w:t>10</w:t>
      </w:r>
      <w:r w:rsidR="00215DB6" w:rsidRPr="00A305D9">
        <w:rPr>
          <w:rFonts w:cs="Noto Sans Devanagari"/>
          <w:iCs/>
          <w:szCs w:val="24"/>
          <w:vertAlign w:val="superscript"/>
        </w:rPr>
        <w:t>-8</w:t>
      </w:r>
      <w:r w:rsidR="00215DB6" w:rsidRPr="00A305D9">
        <w:rPr>
          <w:rFonts w:cs="Noto Sans Devanagari"/>
          <w:iCs/>
          <w:szCs w:val="24"/>
        </w:rPr>
        <w:t xml:space="preserve"> h</w:t>
      </w:r>
      <w:r w:rsidR="00215DB6" w:rsidRPr="00A305D9">
        <w:rPr>
          <w:rFonts w:cstheme="minorHAnsi"/>
          <w:iCs/>
          <w:szCs w:val="24"/>
        </w:rPr>
        <w:t>ν</w:t>
      </w:r>
      <w:r w:rsidR="00E3465C" w:rsidRPr="00A305D9">
        <w:rPr>
          <w:b/>
          <w:bCs/>
        </w:rPr>
        <w:t>·</w:t>
      </w:r>
      <w:r w:rsidR="00215DB6" w:rsidRPr="00A305D9">
        <w:rPr>
          <w:rFonts w:cs="Noto Sans Devanagari"/>
          <w:iCs/>
          <w:szCs w:val="24"/>
        </w:rPr>
        <w:t>min</w:t>
      </w:r>
      <w:r w:rsidR="00215DB6" w:rsidRPr="00A305D9">
        <w:rPr>
          <w:rFonts w:cs="Noto Sans Devanagari"/>
          <w:iCs/>
          <w:szCs w:val="24"/>
          <w:vertAlign w:val="superscript"/>
        </w:rPr>
        <w:t>-1</w:t>
      </w:r>
      <w:r w:rsidR="00215DB6" w:rsidRPr="00A305D9">
        <w:rPr>
          <w:rFonts w:cs="Noto Sans Devanagari"/>
          <w:iCs/>
          <w:szCs w:val="24"/>
        </w:rPr>
        <w:t>)</w:t>
      </w:r>
      <w:r w:rsidR="0093210D" w:rsidRPr="00A305D9">
        <w:rPr>
          <w:rFonts w:cs="Noto Sans Devanagari"/>
          <w:iCs/>
          <w:szCs w:val="24"/>
        </w:rPr>
        <w:t xml:space="preserve">. </w:t>
      </w:r>
      <w:r w:rsidR="00F22420" w:rsidRPr="00A305D9">
        <w:rPr>
          <w:rFonts w:cs="Noto Sans Devanagari"/>
          <w:iCs/>
          <w:szCs w:val="24"/>
        </w:rPr>
        <w:t xml:space="preserve">Same procedure was repeated for a solution of polymer </w:t>
      </w:r>
      <w:r w:rsidR="00F22420" w:rsidRPr="00A305D9">
        <w:rPr>
          <w:rFonts w:cs="Noto Sans Devanagari"/>
          <w:b/>
          <w:bCs/>
          <w:iCs/>
          <w:szCs w:val="24"/>
        </w:rPr>
        <w:t>1</w:t>
      </w:r>
      <w:r w:rsidR="00F22420" w:rsidRPr="00A305D9">
        <w:rPr>
          <w:rFonts w:cs="Noto Sans Devanagari"/>
          <w:iCs/>
          <w:szCs w:val="24"/>
        </w:rPr>
        <w:t xml:space="preserve"> in 15:85 CH</w:t>
      </w:r>
      <w:r w:rsidR="00F22420" w:rsidRPr="00A305D9">
        <w:rPr>
          <w:rFonts w:cs="Noto Sans Devanagari"/>
          <w:iCs/>
          <w:szCs w:val="24"/>
          <w:vertAlign w:val="subscript"/>
        </w:rPr>
        <w:t>3</w:t>
      </w:r>
      <w:r w:rsidR="00F22420" w:rsidRPr="00A305D9">
        <w:rPr>
          <w:rFonts w:cs="Noto Sans Devanagari"/>
          <w:iCs/>
          <w:szCs w:val="24"/>
        </w:rPr>
        <w:t>CN-H</w:t>
      </w:r>
      <w:r w:rsidR="00F22420" w:rsidRPr="00A305D9">
        <w:rPr>
          <w:rFonts w:cs="Noto Sans Devanagari"/>
          <w:iCs/>
          <w:szCs w:val="24"/>
          <w:vertAlign w:val="subscript"/>
        </w:rPr>
        <w:t>2</w:t>
      </w:r>
      <w:r w:rsidR="00F22420" w:rsidRPr="00A305D9">
        <w:rPr>
          <w:rFonts w:cs="Noto Sans Devanagari"/>
          <w:iCs/>
          <w:szCs w:val="24"/>
        </w:rPr>
        <w:t>O mixture (0.13 mg/mL) irradiated with a Hg lamp with a 365 nm cut-off filter (</w:t>
      </w:r>
      <w:r w:rsidR="00A13D3C" w:rsidRPr="00A305D9">
        <w:rPr>
          <w:rFonts w:ascii="Calibri" w:hAnsi="Calibri" w:cs="Calibri"/>
          <w:iCs/>
          <w:szCs w:val="24"/>
        </w:rPr>
        <w:t>I</w:t>
      </w:r>
      <w:r w:rsidR="00A13D3C" w:rsidRPr="00A305D9">
        <w:rPr>
          <w:rFonts w:ascii="Calibri" w:hAnsi="Calibri" w:cs="Calibri"/>
          <w:iCs/>
          <w:szCs w:val="24"/>
          <w:vertAlign w:val="subscript"/>
        </w:rPr>
        <w:t>0</w:t>
      </w:r>
      <w:r w:rsidR="00F22420" w:rsidRPr="00A305D9">
        <w:rPr>
          <w:rFonts w:cs="Noto Sans Devanagari"/>
          <w:iCs/>
          <w:szCs w:val="24"/>
        </w:rPr>
        <w:t>=4.4</w:t>
      </w:r>
      <w:r w:rsidR="00E3465C" w:rsidRPr="00A305D9">
        <w:rPr>
          <w:b/>
          <w:bCs/>
        </w:rPr>
        <w:t>·</w:t>
      </w:r>
      <w:r w:rsidR="00F22420" w:rsidRPr="00A305D9">
        <w:rPr>
          <w:rFonts w:cs="Noto Sans Devanagari"/>
          <w:iCs/>
          <w:szCs w:val="24"/>
        </w:rPr>
        <w:t>10</w:t>
      </w:r>
      <w:r w:rsidR="00F22420" w:rsidRPr="00A305D9">
        <w:rPr>
          <w:rFonts w:cs="Noto Sans Devanagari"/>
          <w:iCs/>
          <w:szCs w:val="24"/>
          <w:vertAlign w:val="superscript"/>
        </w:rPr>
        <w:t>-7</w:t>
      </w:r>
      <w:r w:rsidR="00F22420" w:rsidRPr="00A305D9">
        <w:rPr>
          <w:rFonts w:cs="Noto Sans Devanagari"/>
          <w:iCs/>
          <w:szCs w:val="24"/>
        </w:rPr>
        <w:t xml:space="preserve"> h</w:t>
      </w:r>
      <w:r w:rsidR="00F22420" w:rsidRPr="00A305D9">
        <w:rPr>
          <w:rFonts w:cstheme="minorHAnsi"/>
          <w:iCs/>
          <w:szCs w:val="24"/>
        </w:rPr>
        <w:t>ν</w:t>
      </w:r>
      <w:r w:rsidR="00E3465C" w:rsidRPr="00A305D9">
        <w:rPr>
          <w:b/>
          <w:bCs/>
        </w:rPr>
        <w:t>·</w:t>
      </w:r>
      <w:r w:rsidR="00F22420" w:rsidRPr="00A305D9">
        <w:rPr>
          <w:rFonts w:cs="Noto Sans Devanagari"/>
          <w:iCs/>
          <w:szCs w:val="24"/>
        </w:rPr>
        <w:t>min</w:t>
      </w:r>
      <w:r w:rsidR="00F22420" w:rsidRPr="00A305D9">
        <w:rPr>
          <w:rFonts w:cs="Noto Sans Devanagari"/>
          <w:iCs/>
          <w:szCs w:val="24"/>
          <w:vertAlign w:val="superscript"/>
        </w:rPr>
        <w:t>-1</w:t>
      </w:r>
      <w:r w:rsidR="00F22420" w:rsidRPr="00A305D9">
        <w:rPr>
          <w:rFonts w:cs="Noto Sans Devanagari"/>
          <w:iCs/>
          <w:szCs w:val="24"/>
        </w:rPr>
        <w:t>)</w:t>
      </w:r>
      <w:r w:rsidR="00057DB5" w:rsidRPr="00A305D9">
        <w:rPr>
          <w:rFonts w:cs="Noto Sans Devanagari"/>
          <w:iCs/>
          <w:szCs w:val="24"/>
        </w:rPr>
        <w:t xml:space="preserve"> and for a solution of poly</w:t>
      </w:r>
      <w:r w:rsidR="00A13D3C" w:rsidRPr="00A305D9">
        <w:rPr>
          <w:rFonts w:cs="Noto Sans Devanagari"/>
          <w:iCs/>
          <w:szCs w:val="24"/>
        </w:rPr>
        <w:t>(</w:t>
      </w:r>
      <w:r w:rsidR="00057DB5" w:rsidRPr="00A305D9">
        <w:rPr>
          <w:rFonts w:cs="Noto Sans Devanagari"/>
          <w:iCs/>
          <w:szCs w:val="24"/>
        </w:rPr>
        <w:t>rotaxane</w:t>
      </w:r>
      <w:r w:rsidR="00A13D3C" w:rsidRPr="00A305D9">
        <w:rPr>
          <w:rFonts w:cs="Noto Sans Devanagari"/>
          <w:iCs/>
          <w:szCs w:val="24"/>
        </w:rPr>
        <w:t>)</w:t>
      </w:r>
      <w:r w:rsidR="00057DB5" w:rsidRPr="00A305D9">
        <w:rPr>
          <w:rFonts w:cs="Noto Sans Devanagari"/>
          <w:iCs/>
          <w:szCs w:val="24"/>
        </w:rPr>
        <w:t xml:space="preserve"> </w:t>
      </w:r>
      <w:r w:rsidR="00057DB5" w:rsidRPr="00A305D9">
        <w:rPr>
          <w:rFonts w:cs="Noto Sans Devanagari"/>
          <w:b/>
          <w:bCs/>
          <w:iCs/>
          <w:szCs w:val="24"/>
        </w:rPr>
        <w:t xml:space="preserve">3 </w:t>
      </w:r>
      <w:r w:rsidR="00057DB5" w:rsidRPr="00A305D9">
        <w:rPr>
          <w:rFonts w:cs="Noto Sans Devanagari"/>
          <w:iCs/>
          <w:szCs w:val="24"/>
        </w:rPr>
        <w:t>in 15:85 CH</w:t>
      </w:r>
      <w:r w:rsidR="00057DB5" w:rsidRPr="00A305D9">
        <w:rPr>
          <w:rFonts w:cs="Noto Sans Devanagari"/>
          <w:iCs/>
          <w:szCs w:val="24"/>
          <w:vertAlign w:val="subscript"/>
        </w:rPr>
        <w:t>3</w:t>
      </w:r>
      <w:r w:rsidR="00057DB5" w:rsidRPr="00A305D9">
        <w:rPr>
          <w:rFonts w:cs="Noto Sans Devanagari"/>
          <w:iCs/>
          <w:szCs w:val="24"/>
        </w:rPr>
        <w:t>CN-H</w:t>
      </w:r>
      <w:r w:rsidR="00057DB5" w:rsidRPr="00A305D9">
        <w:rPr>
          <w:rFonts w:cs="Noto Sans Devanagari"/>
          <w:iCs/>
          <w:szCs w:val="24"/>
          <w:vertAlign w:val="subscript"/>
        </w:rPr>
        <w:t>2</w:t>
      </w:r>
      <w:r w:rsidR="00057DB5" w:rsidRPr="00A305D9">
        <w:rPr>
          <w:rFonts w:cs="Noto Sans Devanagari"/>
          <w:iCs/>
          <w:szCs w:val="24"/>
        </w:rPr>
        <w:t>O mixture (0.13 mg/mL) irradiated with a Hg lamp with a 365 nm cut-off filter (</w:t>
      </w:r>
      <w:r w:rsidR="00A13D3C" w:rsidRPr="00A305D9">
        <w:rPr>
          <w:rFonts w:ascii="Calibri" w:hAnsi="Calibri" w:cs="Calibri"/>
          <w:iCs/>
          <w:szCs w:val="24"/>
        </w:rPr>
        <w:t>I</w:t>
      </w:r>
      <w:r w:rsidR="00A13D3C" w:rsidRPr="00A305D9">
        <w:rPr>
          <w:rFonts w:ascii="Calibri" w:hAnsi="Calibri" w:cs="Calibri"/>
          <w:iCs/>
          <w:szCs w:val="24"/>
          <w:vertAlign w:val="subscript"/>
        </w:rPr>
        <w:t>0</w:t>
      </w:r>
      <w:r w:rsidR="00057DB5" w:rsidRPr="00A305D9">
        <w:rPr>
          <w:rFonts w:cs="Noto Sans Devanagari"/>
          <w:iCs/>
          <w:szCs w:val="24"/>
        </w:rPr>
        <w:t>=4.4</w:t>
      </w:r>
      <w:r w:rsidR="00E3465C" w:rsidRPr="00A305D9">
        <w:rPr>
          <w:b/>
          <w:bCs/>
        </w:rPr>
        <w:t>·</w:t>
      </w:r>
      <w:r w:rsidR="00057DB5" w:rsidRPr="00A305D9">
        <w:rPr>
          <w:rFonts w:cs="Noto Sans Devanagari"/>
          <w:iCs/>
          <w:szCs w:val="24"/>
        </w:rPr>
        <w:t>10</w:t>
      </w:r>
      <w:r w:rsidR="00057DB5" w:rsidRPr="00A305D9">
        <w:rPr>
          <w:rFonts w:cs="Noto Sans Devanagari"/>
          <w:iCs/>
          <w:szCs w:val="24"/>
          <w:vertAlign w:val="superscript"/>
        </w:rPr>
        <w:t>-7</w:t>
      </w:r>
      <w:r w:rsidR="00E3465C" w:rsidRPr="00A305D9">
        <w:rPr>
          <w:rFonts w:cs="Noto Sans Devanagari"/>
          <w:iCs/>
          <w:szCs w:val="24"/>
          <w:vertAlign w:val="superscript"/>
        </w:rPr>
        <w:t xml:space="preserve"> </w:t>
      </w:r>
      <w:r w:rsidR="00057DB5" w:rsidRPr="00A305D9">
        <w:rPr>
          <w:rFonts w:cs="Noto Sans Devanagari"/>
          <w:iCs/>
          <w:szCs w:val="24"/>
        </w:rPr>
        <w:t>h</w:t>
      </w:r>
      <w:r w:rsidR="00057DB5" w:rsidRPr="00A305D9">
        <w:rPr>
          <w:rFonts w:cstheme="minorHAnsi"/>
          <w:iCs/>
          <w:szCs w:val="24"/>
        </w:rPr>
        <w:t>ν</w:t>
      </w:r>
      <w:r w:rsidR="00E3465C" w:rsidRPr="00A305D9">
        <w:rPr>
          <w:b/>
          <w:bCs/>
        </w:rPr>
        <w:t>·</w:t>
      </w:r>
      <w:r w:rsidR="00057DB5" w:rsidRPr="00A305D9">
        <w:rPr>
          <w:rFonts w:cs="Noto Sans Devanagari"/>
          <w:iCs/>
          <w:szCs w:val="24"/>
        </w:rPr>
        <w:t>min</w:t>
      </w:r>
      <w:r w:rsidRPr="00A305D9">
        <w:rPr>
          <w:rFonts w:cs="Noto Sans Devanagari"/>
          <w:iCs/>
          <w:szCs w:val="24"/>
          <w:vertAlign w:val="superscript"/>
        </w:rPr>
        <w:noBreakHyphen/>
      </w:r>
      <w:r w:rsidR="00057DB5" w:rsidRPr="00A305D9">
        <w:rPr>
          <w:rFonts w:cs="Noto Sans Devanagari"/>
          <w:iCs/>
          <w:szCs w:val="24"/>
          <w:vertAlign w:val="superscript"/>
        </w:rPr>
        <w:t>1</w:t>
      </w:r>
      <w:r w:rsidR="00057DB5" w:rsidRPr="00A305D9">
        <w:rPr>
          <w:rFonts w:cs="Noto Sans Devanagari"/>
          <w:iCs/>
          <w:szCs w:val="24"/>
        </w:rPr>
        <w:t>)</w:t>
      </w:r>
      <w:r w:rsidR="00F22420" w:rsidRPr="00A305D9">
        <w:rPr>
          <w:rFonts w:cs="Noto Sans Devanagari"/>
          <w:iCs/>
          <w:szCs w:val="24"/>
        </w:rPr>
        <w:t>.</w:t>
      </w:r>
      <w:r w:rsidR="00057DB5" w:rsidRPr="00A305D9">
        <w:rPr>
          <w:rFonts w:cs="Noto Sans Devanagari"/>
          <w:iCs/>
          <w:szCs w:val="24"/>
        </w:rPr>
        <w:t xml:space="preserve"> </w:t>
      </w:r>
      <w:r w:rsidR="0093210D" w:rsidRPr="00A305D9">
        <w:rPr>
          <w:rFonts w:cs="Noto Sans Devanagari"/>
          <w:iCs/>
          <w:szCs w:val="24"/>
        </w:rPr>
        <w:t>After each irradiation interval a spectrum was recorded</w:t>
      </w:r>
      <w:r w:rsidR="00215DB6" w:rsidRPr="00A305D9">
        <w:rPr>
          <w:rFonts w:cs="Noto Sans Devanagari"/>
          <w:iCs/>
          <w:szCs w:val="24"/>
        </w:rPr>
        <w:t xml:space="preserve"> (Fig</w:t>
      </w:r>
      <w:r w:rsidR="00AC5CE5" w:rsidRPr="00A305D9">
        <w:rPr>
          <w:rFonts w:cs="Noto Sans Devanagari"/>
          <w:iCs/>
          <w:szCs w:val="24"/>
        </w:rPr>
        <w:t>ure S30A,</w:t>
      </w:r>
      <w:r w:rsidR="00215DB6" w:rsidRPr="00A305D9">
        <w:rPr>
          <w:rFonts w:cs="Noto Sans Devanagari"/>
          <w:iCs/>
          <w:szCs w:val="24"/>
        </w:rPr>
        <w:t>C,E)</w:t>
      </w:r>
      <w:r w:rsidR="0093210D" w:rsidRPr="00A305D9">
        <w:rPr>
          <w:rFonts w:cs="Noto Sans Devanagari"/>
          <w:iCs/>
          <w:szCs w:val="24"/>
        </w:rPr>
        <w:t xml:space="preserve">. </w:t>
      </w:r>
      <w:r w:rsidR="00215DB6" w:rsidRPr="00A305D9">
        <w:rPr>
          <w:rFonts w:cs="Noto Sans Devanagari"/>
          <w:iCs/>
          <w:szCs w:val="24"/>
        </w:rPr>
        <w:t xml:space="preserve">A representative wavelength for the decrease of the </w:t>
      </w:r>
      <w:r w:rsidR="00215DB6" w:rsidRPr="00A305D9">
        <w:rPr>
          <w:rFonts w:cstheme="minorHAnsi"/>
          <w:iCs/>
          <w:szCs w:val="24"/>
        </w:rPr>
        <w:t>π-π</w:t>
      </w:r>
      <w:r w:rsidR="00215DB6" w:rsidRPr="00A305D9">
        <w:rPr>
          <w:rFonts w:cs="Noto Sans Devanagari"/>
          <w:iCs/>
          <w:szCs w:val="24"/>
        </w:rPr>
        <w:t>* band and for the increase of the n-</w:t>
      </w:r>
      <w:r w:rsidR="00215DB6" w:rsidRPr="00A305D9">
        <w:rPr>
          <w:rFonts w:cstheme="minorHAnsi"/>
          <w:iCs/>
          <w:szCs w:val="24"/>
        </w:rPr>
        <w:t>π</w:t>
      </w:r>
      <w:r w:rsidR="00215DB6" w:rsidRPr="00A305D9">
        <w:rPr>
          <w:rFonts w:cs="Noto Sans Devanagari"/>
          <w:iCs/>
          <w:szCs w:val="24"/>
        </w:rPr>
        <w:t xml:space="preserve">* band were plotted against the irradiation time to </w:t>
      </w:r>
      <w:r w:rsidR="00057DB5" w:rsidRPr="00A305D9">
        <w:rPr>
          <w:rFonts w:cs="Noto Sans Devanagari"/>
          <w:iCs/>
          <w:szCs w:val="24"/>
        </w:rPr>
        <w:t>show</w:t>
      </w:r>
      <w:r w:rsidR="00215DB6" w:rsidRPr="00A305D9">
        <w:rPr>
          <w:rFonts w:cs="Noto Sans Devanagari"/>
          <w:iCs/>
          <w:szCs w:val="24"/>
        </w:rPr>
        <w:t xml:space="preserve"> the time required to reach the photostationary state </w:t>
      </w:r>
      <w:r w:rsidR="00215DB6" w:rsidRPr="00A305D9">
        <w:rPr>
          <w:rFonts w:cs="Noto Sans Devanagari"/>
          <w:iCs/>
          <w:szCs w:val="24"/>
        </w:rPr>
        <w:lastRenderedPageBreak/>
        <w:t>(Fig</w:t>
      </w:r>
      <w:r w:rsidR="00AC5CE5" w:rsidRPr="00A305D9">
        <w:rPr>
          <w:rFonts w:cs="Noto Sans Devanagari"/>
          <w:iCs/>
          <w:szCs w:val="24"/>
        </w:rPr>
        <w:t>ure</w:t>
      </w:r>
      <w:r w:rsidR="00215DB6" w:rsidRPr="00A305D9">
        <w:rPr>
          <w:rFonts w:cs="Noto Sans Devanagari"/>
          <w:iCs/>
          <w:szCs w:val="24"/>
        </w:rPr>
        <w:t xml:space="preserve"> S</w:t>
      </w:r>
      <w:r w:rsidR="00AC5CE5" w:rsidRPr="00A305D9">
        <w:rPr>
          <w:rFonts w:cs="Noto Sans Devanagari"/>
          <w:iCs/>
          <w:szCs w:val="24"/>
        </w:rPr>
        <w:t>30</w:t>
      </w:r>
      <w:r w:rsidR="00215DB6" w:rsidRPr="00A305D9">
        <w:rPr>
          <w:rFonts w:cs="Noto Sans Devanagari"/>
          <w:iCs/>
          <w:szCs w:val="24"/>
        </w:rPr>
        <w:t xml:space="preserve">B,D,F) . </w:t>
      </w:r>
      <w:r w:rsidR="0093210D" w:rsidRPr="00A305D9">
        <w:rPr>
          <w:rFonts w:cs="Noto Sans Devanagari"/>
          <w:iCs/>
          <w:szCs w:val="24"/>
        </w:rPr>
        <w:t xml:space="preserve">This finding suggested that with the surrounding PEG units, the azobenzene unit would retain its capacity to reversibly switch between </w:t>
      </w:r>
      <w:r w:rsidR="00215DB6" w:rsidRPr="00A305D9">
        <w:rPr>
          <w:rFonts w:cs="Noto Sans Devanagari"/>
          <w:i/>
          <w:szCs w:val="24"/>
        </w:rPr>
        <w:t>E</w:t>
      </w:r>
      <w:r w:rsidR="0093210D" w:rsidRPr="00A305D9">
        <w:rPr>
          <w:rFonts w:cs="Noto Sans Devanagari"/>
          <w:iCs/>
          <w:szCs w:val="24"/>
        </w:rPr>
        <w:t xml:space="preserve"> and</w:t>
      </w:r>
      <w:r w:rsidR="00215DB6" w:rsidRPr="00A305D9">
        <w:rPr>
          <w:rFonts w:cs="Noto Sans Devanagari"/>
          <w:iCs/>
          <w:szCs w:val="24"/>
        </w:rPr>
        <w:t xml:space="preserve"> </w:t>
      </w:r>
      <w:r w:rsidR="00215DB6" w:rsidRPr="00A305D9">
        <w:rPr>
          <w:rFonts w:cs="Noto Sans Devanagari"/>
          <w:i/>
          <w:szCs w:val="24"/>
        </w:rPr>
        <w:t>Z</w:t>
      </w:r>
      <w:r w:rsidR="0093210D" w:rsidRPr="00A305D9">
        <w:rPr>
          <w:rFonts w:cs="Noto Sans Devanagari"/>
          <w:iCs/>
          <w:szCs w:val="24"/>
        </w:rPr>
        <w:t xml:space="preserve"> </w:t>
      </w:r>
      <w:r w:rsidR="00FE3338" w:rsidRPr="00A305D9">
        <w:rPr>
          <w:rFonts w:cs="Noto Sans Devanagari"/>
          <w:iCs/>
          <w:szCs w:val="24"/>
        </w:rPr>
        <w:t>configuration.</w:t>
      </w:r>
    </w:p>
    <w:p w14:paraId="569A6A42" w14:textId="77777777" w:rsidR="00721ABC" w:rsidRPr="00A305D9" w:rsidRDefault="0093210D" w:rsidP="00721ABC">
      <w:pPr>
        <w:keepNext/>
        <w:spacing w:line="240" w:lineRule="auto"/>
        <w:jc w:val="center"/>
      </w:pPr>
      <w:r w:rsidRPr="00A305D9">
        <w:rPr>
          <w:noProof/>
        </w:rPr>
        <w:drawing>
          <wp:inline distT="0" distB="0" distL="0" distR="0" wp14:anchorId="7985167D" wp14:editId="274D6EE7">
            <wp:extent cx="6192000" cy="2915810"/>
            <wp:effectExtent l="0" t="0" r="0" b="0"/>
            <wp:docPr id="1205908005"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192000" cy="2915810"/>
                    </a:xfrm>
                    <a:prstGeom prst="rect">
                      <a:avLst/>
                    </a:prstGeom>
                    <a:noFill/>
                    <a:ln>
                      <a:noFill/>
                    </a:ln>
                  </pic:spPr>
                </pic:pic>
              </a:graphicData>
            </a:graphic>
          </wp:inline>
        </w:drawing>
      </w:r>
    </w:p>
    <w:p w14:paraId="07029927" w14:textId="014F1EFC" w:rsidR="00B02CBE" w:rsidRPr="00A305D9" w:rsidRDefault="00721ABC" w:rsidP="00721AB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30</w:t>
      </w:r>
      <w:r w:rsidRPr="00A305D9">
        <w:fldChar w:fldCharType="end"/>
      </w:r>
      <w:r w:rsidRPr="00A305D9">
        <w:t>.</w:t>
      </w:r>
      <w:r w:rsidR="0093210D" w:rsidRPr="00A305D9">
        <w:t xml:space="preserve"> UV-Vis spectra</w:t>
      </w:r>
      <w:r w:rsidR="00057DB5" w:rsidRPr="00A305D9">
        <w:t xml:space="preserve"> and kinetic </w:t>
      </w:r>
      <w:r w:rsidR="0093210D" w:rsidRPr="00A305D9">
        <w:t xml:space="preserve">of a solution of </w:t>
      </w:r>
      <w:r w:rsidR="0093210D" w:rsidRPr="00A305D9">
        <w:rPr>
          <w:b/>
          <w:bCs/>
        </w:rPr>
        <w:t>4</w:t>
      </w:r>
      <w:r w:rsidR="0093210D" w:rsidRPr="00A305D9">
        <w:t xml:space="preserve"> in DMSO (4.92</w:t>
      </w:r>
      <w:r w:rsidR="00E3465C" w:rsidRPr="00A305D9">
        <w:rPr>
          <w:b/>
          <w:bCs/>
        </w:rPr>
        <w:t>·</w:t>
      </w:r>
      <w:r w:rsidR="0093210D" w:rsidRPr="00A305D9">
        <w:t>10</w:t>
      </w:r>
      <w:r w:rsidR="0093210D" w:rsidRPr="00A305D9">
        <w:rPr>
          <w:vertAlign w:val="superscript"/>
        </w:rPr>
        <w:t>-5</w:t>
      </w:r>
      <w:r w:rsidR="0093210D" w:rsidRPr="00A305D9">
        <w:t xml:space="preserve"> M) </w:t>
      </w:r>
      <w:r w:rsidR="00057DB5" w:rsidRPr="00A305D9">
        <w:t>(A</w:t>
      </w:r>
      <w:r w:rsidR="005A17AF" w:rsidRPr="00A305D9">
        <w:rPr>
          <w:rFonts w:cstheme="minorHAnsi"/>
        </w:rPr>
        <w:t>–</w:t>
      </w:r>
      <w:r w:rsidR="00057DB5" w:rsidRPr="00A305D9">
        <w:t xml:space="preserve">B), of a solution of polymer </w:t>
      </w:r>
      <w:r w:rsidR="00057DB5" w:rsidRPr="00A305D9">
        <w:rPr>
          <w:b/>
          <w:bCs/>
        </w:rPr>
        <w:t>1</w:t>
      </w:r>
      <w:r w:rsidR="00A13D3C" w:rsidRPr="00A305D9">
        <w:rPr>
          <w:b/>
          <w:bCs/>
        </w:rPr>
        <w:t xml:space="preserve"> </w:t>
      </w:r>
      <w:r w:rsidR="00A13D3C" w:rsidRPr="00A305D9">
        <w:t>in 15:85 CH</w:t>
      </w:r>
      <w:r w:rsidR="00A13D3C" w:rsidRPr="00A305D9">
        <w:rPr>
          <w:vertAlign w:val="subscript"/>
        </w:rPr>
        <w:t>3</w:t>
      </w:r>
      <w:r w:rsidR="00A13D3C" w:rsidRPr="00A305D9">
        <w:t>CN-H</w:t>
      </w:r>
      <w:r w:rsidR="00A13D3C" w:rsidRPr="00A305D9">
        <w:rPr>
          <w:vertAlign w:val="subscript"/>
        </w:rPr>
        <w:t>2</w:t>
      </w:r>
      <w:r w:rsidR="00A13D3C" w:rsidRPr="00A305D9">
        <w:t>O mixture</w:t>
      </w:r>
      <w:r w:rsidR="00057DB5" w:rsidRPr="00A305D9">
        <w:t xml:space="preserve"> (0.13mg/mL) (C</w:t>
      </w:r>
      <w:r w:rsidR="005A17AF" w:rsidRPr="00A305D9">
        <w:rPr>
          <w:rFonts w:cstheme="minorHAnsi"/>
        </w:rPr>
        <w:t>–</w:t>
      </w:r>
      <w:r w:rsidR="00057DB5" w:rsidRPr="00A305D9">
        <w:t>D) and of a solution of poly</w:t>
      </w:r>
      <w:r w:rsidR="00A13D3C" w:rsidRPr="00A305D9">
        <w:t>(</w:t>
      </w:r>
      <w:r w:rsidR="00057DB5" w:rsidRPr="00A305D9">
        <w:t>rotaxane</w:t>
      </w:r>
      <w:r w:rsidR="00A13D3C" w:rsidRPr="00A305D9">
        <w:t>)</w:t>
      </w:r>
      <w:r w:rsidR="00057DB5" w:rsidRPr="00A305D9">
        <w:t xml:space="preserve"> </w:t>
      </w:r>
      <w:r w:rsidR="00057DB5" w:rsidRPr="00A305D9">
        <w:rPr>
          <w:b/>
          <w:bCs/>
        </w:rPr>
        <w:t>3</w:t>
      </w:r>
      <w:r w:rsidR="00A13D3C" w:rsidRPr="00A305D9">
        <w:rPr>
          <w:b/>
          <w:bCs/>
        </w:rPr>
        <w:t xml:space="preserve"> </w:t>
      </w:r>
      <w:r w:rsidR="00A13D3C" w:rsidRPr="00A305D9">
        <w:t>in 15:85 CH</w:t>
      </w:r>
      <w:r w:rsidR="00A13D3C" w:rsidRPr="00A305D9">
        <w:rPr>
          <w:vertAlign w:val="subscript"/>
        </w:rPr>
        <w:t>3</w:t>
      </w:r>
      <w:r w:rsidR="00A13D3C" w:rsidRPr="00A305D9">
        <w:t>CN-H</w:t>
      </w:r>
      <w:r w:rsidR="00A13D3C" w:rsidRPr="00A305D9">
        <w:rPr>
          <w:vertAlign w:val="subscript"/>
        </w:rPr>
        <w:t>2</w:t>
      </w:r>
      <w:r w:rsidR="00A13D3C" w:rsidRPr="00A305D9">
        <w:t>O mixture</w:t>
      </w:r>
      <w:r w:rsidR="00057DB5" w:rsidRPr="00A305D9">
        <w:rPr>
          <w:b/>
          <w:bCs/>
        </w:rPr>
        <w:t xml:space="preserve"> </w:t>
      </w:r>
      <w:r w:rsidR="00057DB5" w:rsidRPr="00A305D9">
        <w:t>(0.13 mg/mL) (E</w:t>
      </w:r>
      <w:r w:rsidR="005A17AF" w:rsidRPr="00A305D9">
        <w:rPr>
          <w:rFonts w:cstheme="minorHAnsi"/>
        </w:rPr>
        <w:t>–</w:t>
      </w:r>
      <w:r w:rsidR="00057DB5" w:rsidRPr="00A305D9">
        <w:t>F) during an irradiation with an Hg lamp with a 365 nm cut-off filter</w:t>
      </w:r>
      <w:r w:rsidR="00C90871" w:rsidRPr="00A305D9">
        <w:t>.</w:t>
      </w:r>
      <w:r w:rsidR="00057DB5" w:rsidRPr="00A305D9">
        <w:t xml:space="preserve"> </w:t>
      </w:r>
    </w:p>
    <w:p w14:paraId="38CCDDD7" w14:textId="77777777" w:rsidR="002114C5" w:rsidRPr="00A305D9" w:rsidRDefault="002114C5" w:rsidP="002114C5">
      <w:pPr>
        <w:pStyle w:val="Caption"/>
        <w:keepNext/>
        <w:jc w:val="center"/>
      </w:pPr>
      <w:r w:rsidRPr="00A305D9">
        <w:rPr>
          <w:noProof/>
        </w:rPr>
        <w:drawing>
          <wp:inline distT="0" distB="0" distL="0" distR="0" wp14:anchorId="2F8F0435" wp14:editId="05217DF6">
            <wp:extent cx="3943062" cy="3240000"/>
            <wp:effectExtent l="0" t="0" r="635" b="0"/>
            <wp:docPr id="19409381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938115" name="Picture 8"/>
                    <pic:cNvPicPr>
                      <a:picLocks noChangeAspect="1" noChangeArrowheads="1"/>
                    </pic:cNvPicPr>
                  </pic:nvPicPr>
                  <pic:blipFill>
                    <a:blip r:embed="rId55" cstate="print">
                      <a:extLst>
                        <a:ext uri="{28A0092B-C50C-407E-A947-70E740481C1C}">
                          <a14:useLocalDpi xmlns:a14="http://schemas.microsoft.com/office/drawing/2010/main" val="0"/>
                        </a:ext>
                      </a:extLst>
                    </a:blip>
                    <a:stretch>
                      <a:fillRect/>
                    </a:stretch>
                  </pic:blipFill>
                  <pic:spPr bwMode="auto">
                    <a:xfrm>
                      <a:off x="0" y="0"/>
                      <a:ext cx="3943062" cy="3240000"/>
                    </a:xfrm>
                    <a:prstGeom prst="rect">
                      <a:avLst/>
                    </a:prstGeom>
                    <a:noFill/>
                    <a:ln>
                      <a:noFill/>
                    </a:ln>
                  </pic:spPr>
                </pic:pic>
              </a:graphicData>
            </a:graphic>
          </wp:inline>
        </w:drawing>
      </w:r>
    </w:p>
    <w:p w14:paraId="69B09174" w14:textId="75343B24" w:rsidR="002114C5" w:rsidRPr="00A305D9" w:rsidRDefault="002114C5" w:rsidP="002114C5">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31</w:t>
      </w:r>
      <w:r w:rsidRPr="00A305D9">
        <w:fldChar w:fldCharType="end"/>
      </w:r>
      <w:r w:rsidRPr="00A305D9">
        <w:t xml:space="preserve"> UV-Vis spectra of a solution of polymer </w:t>
      </w:r>
      <w:r w:rsidRPr="00A305D9">
        <w:rPr>
          <w:b/>
          <w:bCs/>
        </w:rPr>
        <w:t>1</w:t>
      </w:r>
      <w:r w:rsidRPr="00A305D9">
        <w:t xml:space="preserve"> in a 15:85 CH</w:t>
      </w:r>
      <w:r w:rsidRPr="00A305D9">
        <w:rPr>
          <w:vertAlign w:val="subscript"/>
        </w:rPr>
        <w:t>3</w:t>
      </w:r>
      <w:r w:rsidRPr="00A305D9">
        <w:t>CN</w:t>
      </w:r>
      <w:r w:rsidRPr="00A305D9">
        <w:rPr>
          <w:rFonts w:cstheme="minorHAnsi"/>
        </w:rPr>
        <w:t>–</w:t>
      </w:r>
      <w:r w:rsidRPr="00A305D9">
        <w:t>H</w:t>
      </w:r>
      <w:r w:rsidRPr="00A305D9">
        <w:rPr>
          <w:vertAlign w:val="subscript"/>
        </w:rPr>
        <w:t>2</w:t>
      </w:r>
      <w:r w:rsidRPr="00A305D9">
        <w:t>O mixture (0.24</w:t>
      </w:r>
      <w:r w:rsidR="005D7DB7" w:rsidRPr="00A305D9">
        <w:t xml:space="preserve">  </w:t>
      </w:r>
      <w:r w:rsidRPr="00A305D9">
        <w:t>mg/mL)</w:t>
      </w:r>
      <w:r w:rsidR="007F214F" w:rsidRPr="00A305D9">
        <w:t xml:space="preserve"> before irradiation (pink), after irradiation at 365 nm for 2 h to obtain the </w:t>
      </w:r>
      <w:r w:rsidR="007F214F" w:rsidRPr="00A305D9">
        <w:rPr>
          <w:i/>
          <w:iCs w:val="0"/>
        </w:rPr>
        <w:t>Z</w:t>
      </w:r>
      <w:r w:rsidR="007F214F" w:rsidRPr="00A305D9">
        <w:t xml:space="preserve"> isomer (orange), and after 71 d of </w:t>
      </w:r>
      <w:r w:rsidRPr="00A305D9">
        <w:t xml:space="preserve">thermal back </w:t>
      </w:r>
      <w:r w:rsidR="007D33B4" w:rsidRPr="00A305D9">
        <w:t>isomerization</w:t>
      </w:r>
      <w:r w:rsidRPr="00A305D9">
        <w:t xml:space="preserve"> at 25 °C</w:t>
      </w:r>
      <w:r w:rsidR="007F214F" w:rsidRPr="00A305D9">
        <w:t xml:space="preserve"> (purple)</w:t>
      </w:r>
      <w:r w:rsidRPr="00A305D9">
        <w:t>.</w:t>
      </w:r>
    </w:p>
    <w:p w14:paraId="1AC8EABB" w14:textId="77777777" w:rsidR="005D5646" w:rsidRPr="00A305D9" w:rsidRDefault="005D5646" w:rsidP="005D5646">
      <w:pPr>
        <w:pStyle w:val="Caption"/>
        <w:jc w:val="center"/>
      </w:pPr>
      <w:r w:rsidRPr="00A305D9">
        <w:rPr>
          <w:noProof/>
        </w:rPr>
        <w:lastRenderedPageBreak/>
        <w:drawing>
          <wp:inline distT="0" distB="0" distL="0" distR="0" wp14:anchorId="51013AB3" wp14:editId="0FBE0DB1">
            <wp:extent cx="3959273" cy="3240000"/>
            <wp:effectExtent l="0" t="0" r="3175" b="0"/>
            <wp:docPr id="1227833377" name="Picture 9" descr="A graph with dot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833377" name="Picture 9" descr="A graph with dots and numbers&#10;&#10;AI-generated content may be incorrect."/>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959273" cy="3240000"/>
                    </a:xfrm>
                    <a:prstGeom prst="rect">
                      <a:avLst/>
                    </a:prstGeom>
                    <a:noFill/>
                    <a:ln>
                      <a:noFill/>
                    </a:ln>
                  </pic:spPr>
                </pic:pic>
              </a:graphicData>
            </a:graphic>
          </wp:inline>
        </w:drawing>
      </w:r>
    </w:p>
    <w:p w14:paraId="126B98FE" w14:textId="77D796AE" w:rsidR="00D22CE3" w:rsidRPr="00A305D9" w:rsidRDefault="00B02CBE" w:rsidP="00D22CE3">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32</w:t>
      </w:r>
      <w:r w:rsidRPr="00A305D9">
        <w:fldChar w:fldCharType="end"/>
      </w:r>
      <w:r w:rsidRPr="00A305D9">
        <w:t xml:space="preserve">. </w:t>
      </w:r>
      <w:r w:rsidR="005D5646" w:rsidRPr="00A305D9">
        <w:t>A</w:t>
      </w:r>
      <w:r w:rsidR="00D22CE3" w:rsidRPr="00A305D9">
        <w:t xml:space="preserve">bsorption </w:t>
      </w:r>
      <w:r w:rsidR="005D5646" w:rsidRPr="00A305D9">
        <w:t xml:space="preserve">kinetics </w:t>
      </w:r>
      <w:r w:rsidR="00D22CE3" w:rsidRPr="00A305D9">
        <w:t xml:space="preserve">at 331 nm over time </w:t>
      </w:r>
      <w:r w:rsidR="005D5646" w:rsidRPr="00A305D9">
        <w:t xml:space="preserve">for the thermal back </w:t>
      </w:r>
      <w:r w:rsidR="007D33B4" w:rsidRPr="00A305D9">
        <w:t>isomerization</w:t>
      </w:r>
      <w:r w:rsidR="005D5646" w:rsidRPr="00A305D9">
        <w:t xml:space="preserve"> of </w:t>
      </w:r>
      <w:r w:rsidR="00D22CE3" w:rsidRPr="00A305D9">
        <w:t xml:space="preserve">a solution of polymer </w:t>
      </w:r>
      <w:r w:rsidR="00CA65B7" w:rsidRPr="00A305D9">
        <w:rPr>
          <w:i/>
          <w:iCs w:val="0"/>
        </w:rPr>
        <w:t>Z</w:t>
      </w:r>
      <w:r w:rsidR="00CA65B7" w:rsidRPr="00A305D9">
        <w:t>-</w:t>
      </w:r>
      <w:r w:rsidR="00D22CE3" w:rsidRPr="00A305D9">
        <w:rPr>
          <w:b/>
          <w:bCs/>
        </w:rPr>
        <w:t>1</w:t>
      </w:r>
      <w:r w:rsidR="00D22CE3" w:rsidRPr="00A305D9">
        <w:t xml:space="preserve"> in a 15:85 CH</w:t>
      </w:r>
      <w:r w:rsidR="00D22CE3" w:rsidRPr="00A305D9">
        <w:rPr>
          <w:vertAlign w:val="subscript"/>
        </w:rPr>
        <w:t>3</w:t>
      </w:r>
      <w:r w:rsidR="00D22CE3" w:rsidRPr="00A305D9">
        <w:t>CN</w:t>
      </w:r>
      <w:r w:rsidR="00D22CE3" w:rsidRPr="00A305D9">
        <w:rPr>
          <w:rFonts w:cstheme="minorHAnsi"/>
        </w:rPr>
        <w:t>–</w:t>
      </w:r>
      <w:r w:rsidR="00D22CE3" w:rsidRPr="00A305D9">
        <w:t>H</w:t>
      </w:r>
      <w:r w:rsidR="00D22CE3" w:rsidRPr="00A305D9">
        <w:rPr>
          <w:vertAlign w:val="subscript"/>
        </w:rPr>
        <w:t>2</w:t>
      </w:r>
      <w:r w:rsidR="00D22CE3" w:rsidRPr="00A305D9">
        <w:t>O mixture (0.24 mg/mL)</w:t>
      </w:r>
      <w:r w:rsidR="005D5646" w:rsidRPr="00A305D9">
        <w:t xml:space="preserve">. </w:t>
      </w:r>
    </w:p>
    <w:p w14:paraId="18AB111F" w14:textId="44D90FAE" w:rsidR="00B02CBE" w:rsidRPr="00A305D9" w:rsidRDefault="00B02CBE" w:rsidP="00B02CBE">
      <w:pPr>
        <w:pStyle w:val="Caption"/>
      </w:pPr>
    </w:p>
    <w:p w14:paraId="6423F9F0" w14:textId="77777777" w:rsidR="00B02CBE" w:rsidRPr="00A305D9" w:rsidRDefault="00B02CBE" w:rsidP="00B02CBE">
      <w:pPr>
        <w:pStyle w:val="Caption"/>
        <w:keepNext/>
        <w:jc w:val="center"/>
      </w:pPr>
      <w:r w:rsidRPr="00A305D9">
        <w:rPr>
          <w:noProof/>
        </w:rPr>
        <w:drawing>
          <wp:inline distT="0" distB="0" distL="0" distR="0" wp14:anchorId="2F7BFEA0" wp14:editId="2D063587">
            <wp:extent cx="4034314" cy="3240000"/>
            <wp:effectExtent l="0" t="0" r="4445" b="0"/>
            <wp:docPr id="109741846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034314" cy="3240000"/>
                    </a:xfrm>
                    <a:prstGeom prst="rect">
                      <a:avLst/>
                    </a:prstGeom>
                    <a:noFill/>
                    <a:ln>
                      <a:noFill/>
                    </a:ln>
                  </pic:spPr>
                </pic:pic>
              </a:graphicData>
            </a:graphic>
          </wp:inline>
        </w:drawing>
      </w:r>
    </w:p>
    <w:p w14:paraId="3681D9E5" w14:textId="466E9F2E" w:rsidR="007F214F" w:rsidRPr="00A305D9" w:rsidRDefault="00B02CBE" w:rsidP="00B02CBE">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33</w:t>
      </w:r>
      <w:r w:rsidRPr="00A305D9">
        <w:fldChar w:fldCharType="end"/>
      </w:r>
      <w:r w:rsidRPr="00A305D9">
        <w:t xml:space="preserve">. </w:t>
      </w:r>
      <w:r w:rsidR="00D25B6D" w:rsidRPr="00A305D9">
        <w:t>UV</w:t>
      </w:r>
      <w:r w:rsidR="00D25B6D" w:rsidRPr="00A305D9">
        <w:rPr>
          <w:rFonts w:cs="Arial"/>
        </w:rPr>
        <w:t>–</w:t>
      </w:r>
      <w:r w:rsidR="00D25B6D" w:rsidRPr="00A305D9">
        <w:t>Vis spectra of a thin hydrogel film before</w:t>
      </w:r>
      <w:r w:rsidR="007F214F" w:rsidRPr="00A305D9">
        <w:t xml:space="preserve"> irradiation</w:t>
      </w:r>
      <w:r w:rsidR="00D25B6D" w:rsidRPr="00A305D9">
        <w:t xml:space="preserve"> (pink)</w:t>
      </w:r>
      <w:r w:rsidR="007F214F" w:rsidRPr="00A305D9">
        <w:t xml:space="preserve">, </w:t>
      </w:r>
      <w:r w:rsidR="00D25B6D" w:rsidRPr="00A305D9">
        <w:t xml:space="preserve">after irradiation at 365 nm </w:t>
      </w:r>
      <w:r w:rsidR="007F214F" w:rsidRPr="00A305D9">
        <w:t xml:space="preserve">for 50 min to obtain the </w:t>
      </w:r>
      <w:r w:rsidR="007F214F" w:rsidRPr="00A305D9">
        <w:rPr>
          <w:i/>
          <w:iCs w:val="0"/>
        </w:rPr>
        <w:t>Z</w:t>
      </w:r>
      <w:r w:rsidR="007F214F" w:rsidRPr="00A305D9">
        <w:t xml:space="preserve"> isomer (orange), and </w:t>
      </w:r>
      <w:r w:rsidR="00D25B6D" w:rsidRPr="00A305D9">
        <w:t xml:space="preserve">after </w:t>
      </w:r>
      <w:r w:rsidR="007F214F" w:rsidRPr="00A305D9">
        <w:t xml:space="preserve">4 h of thermal back </w:t>
      </w:r>
      <w:r w:rsidR="007D33B4" w:rsidRPr="00A305D9">
        <w:t>isomerization</w:t>
      </w:r>
      <w:r w:rsidR="007F214F" w:rsidRPr="00A305D9">
        <w:t xml:space="preserve"> </w:t>
      </w:r>
      <w:r w:rsidR="00D25B6D" w:rsidRPr="00A305D9">
        <w:t>at 60 °C</w:t>
      </w:r>
      <w:r w:rsidR="007F214F" w:rsidRPr="00A305D9">
        <w:t xml:space="preserve"> (purple)</w:t>
      </w:r>
      <w:r w:rsidR="00D25B6D" w:rsidRPr="00A305D9">
        <w:t>.</w:t>
      </w:r>
    </w:p>
    <w:p w14:paraId="7C6E24D4" w14:textId="549014FC" w:rsidR="00B02CBE" w:rsidRPr="00A305D9" w:rsidRDefault="00D25B6D" w:rsidP="00B02CBE">
      <w:pPr>
        <w:pStyle w:val="Caption"/>
      </w:pPr>
      <w:r w:rsidRPr="00A305D9">
        <w:t xml:space="preserve"> </w:t>
      </w:r>
    </w:p>
    <w:p w14:paraId="24BC7818" w14:textId="6FF99E8B" w:rsidR="00927765" w:rsidRPr="00A305D9" w:rsidRDefault="00000000">
      <w:pPr>
        <w:pStyle w:val="Heading1"/>
      </w:pPr>
      <w:bookmarkStart w:id="16" w:name="_Toc198719239"/>
      <w:r w:rsidRPr="00A305D9">
        <w:lastRenderedPageBreak/>
        <w:t>Rheological data</w:t>
      </w:r>
      <w:bookmarkEnd w:id="16"/>
    </w:p>
    <w:p w14:paraId="453A895A" w14:textId="77777777" w:rsidR="000F5FC2" w:rsidRPr="00A305D9" w:rsidRDefault="000F5FC2" w:rsidP="000F5FC2">
      <w:r w:rsidRPr="00A305D9">
        <w:t>Sample preparation for the irradiation on the rheometer:</w:t>
      </w:r>
    </w:p>
    <w:p w14:paraId="71B4244C" w14:textId="36B4FA14" w:rsidR="000F5FC2" w:rsidRPr="00A305D9" w:rsidRDefault="000F5FC2" w:rsidP="000F5FC2">
      <w:pPr>
        <w:rPr>
          <w:b/>
          <w:szCs w:val="24"/>
        </w:rPr>
      </w:pPr>
      <w:r w:rsidRPr="00A305D9">
        <w:rPr>
          <w:color w:val="000000" w:themeColor="text2"/>
        </w:rPr>
        <w:t xml:space="preserve">After pipetting the sample solution onto the rheometer plate (see </w:t>
      </w:r>
      <w:r w:rsidRPr="00A305D9">
        <w:rPr>
          <w:i/>
          <w:iCs/>
          <w:szCs w:val="24"/>
        </w:rPr>
        <w:t>Synthesis of a thin gel film on the rheometer</w:t>
      </w:r>
      <w:r w:rsidRPr="00A305D9">
        <w:rPr>
          <w:szCs w:val="24"/>
        </w:rPr>
        <w:t xml:space="preserve"> in 1.3.4 paragraph) </w:t>
      </w:r>
      <w:r w:rsidRPr="00A305D9">
        <w:rPr>
          <w:color w:val="000000" w:themeColor="text2"/>
        </w:rPr>
        <w:t xml:space="preserve">and monitoring its gelation via a time sweep for 1 hour, the sample was directly irradiated </w:t>
      </w:r>
      <w:r w:rsidRPr="00A305D9">
        <w:rPr>
          <w:i/>
          <w:iCs/>
          <w:color w:val="000000" w:themeColor="text2"/>
        </w:rPr>
        <w:t>in situ</w:t>
      </w:r>
      <w:r w:rsidRPr="00A305D9">
        <w:rPr>
          <w:color w:val="000000" w:themeColor="text2"/>
        </w:rPr>
        <w:t xml:space="preserve"> on the rheometer. The standard rheometer plate was replaced with a quartz glass plate equipped with a dedicated port for an optical fiber enabling for direct irradiation of the sample from below the plate. The optical fiber was connected to an LED source that allowed us to select the desired wavelength</w:t>
      </w:r>
      <w:r w:rsidRPr="00A305D9">
        <w:rPr>
          <w:szCs w:val="24"/>
        </w:rPr>
        <w:t>. The light power was measured with an optical power meter prior to the start of the experiment.</w:t>
      </w:r>
    </w:p>
    <w:p w14:paraId="1466C259" w14:textId="77777777" w:rsidR="000F5FC2" w:rsidRPr="00A305D9" w:rsidRDefault="000F5FC2" w:rsidP="000F5FC2"/>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66330A" w:rsidRPr="00A305D9" w14:paraId="257AB158" w14:textId="77777777" w:rsidTr="00965C06">
        <w:tc>
          <w:tcPr>
            <w:tcW w:w="4531" w:type="dxa"/>
            <w:vAlign w:val="bottom"/>
          </w:tcPr>
          <w:p w14:paraId="7C48D2A8" w14:textId="0392A10E" w:rsidR="0066330A" w:rsidRPr="00A305D9" w:rsidRDefault="00965C06" w:rsidP="0066330A">
            <w:r w:rsidRPr="00A305D9">
              <w:t>A)</w:t>
            </w:r>
            <w:r w:rsidR="00BC4B1A" w:rsidRPr="00A305D9">
              <w:rPr>
                <w:noProof/>
              </w:rPr>
              <w:drawing>
                <wp:inline distT="0" distB="0" distL="0" distR="0" wp14:anchorId="11B277C9" wp14:editId="1B0BB36B">
                  <wp:extent cx="2561466" cy="2160000"/>
                  <wp:effectExtent l="0" t="0" r="0" b="0"/>
                  <wp:docPr id="124003237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561466" cy="2160000"/>
                          </a:xfrm>
                          <a:prstGeom prst="rect">
                            <a:avLst/>
                          </a:prstGeom>
                          <a:noFill/>
                          <a:ln>
                            <a:noFill/>
                          </a:ln>
                        </pic:spPr>
                      </pic:pic>
                    </a:graphicData>
                  </a:graphic>
                </wp:inline>
              </w:drawing>
            </w:r>
          </w:p>
        </w:tc>
        <w:tc>
          <w:tcPr>
            <w:tcW w:w="4531" w:type="dxa"/>
          </w:tcPr>
          <w:p w14:paraId="10C660C2" w14:textId="396E15A9" w:rsidR="0066330A" w:rsidRPr="00A305D9" w:rsidRDefault="00965C06" w:rsidP="0066330A">
            <w:r w:rsidRPr="00A305D9">
              <w:t>B)</w:t>
            </w:r>
            <w:r w:rsidR="00BC4B1A" w:rsidRPr="00A305D9">
              <w:rPr>
                <w:noProof/>
              </w:rPr>
              <w:drawing>
                <wp:inline distT="0" distB="0" distL="0" distR="0" wp14:anchorId="77AECE36" wp14:editId="195989E4">
                  <wp:extent cx="2561466" cy="2160000"/>
                  <wp:effectExtent l="0" t="0" r="0" b="0"/>
                  <wp:docPr id="73285329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561466" cy="2160000"/>
                          </a:xfrm>
                          <a:prstGeom prst="rect">
                            <a:avLst/>
                          </a:prstGeom>
                          <a:noFill/>
                          <a:ln>
                            <a:noFill/>
                          </a:ln>
                        </pic:spPr>
                      </pic:pic>
                    </a:graphicData>
                  </a:graphic>
                </wp:inline>
              </w:drawing>
            </w:r>
          </w:p>
        </w:tc>
      </w:tr>
      <w:tr w:rsidR="00BC4B1A" w:rsidRPr="00A305D9" w14:paraId="46308D48" w14:textId="77777777" w:rsidTr="00965C06">
        <w:tc>
          <w:tcPr>
            <w:tcW w:w="4531" w:type="dxa"/>
          </w:tcPr>
          <w:p w14:paraId="202406B8" w14:textId="7C601E5F" w:rsidR="00BC4B1A" w:rsidRPr="00A305D9" w:rsidRDefault="00965C06" w:rsidP="0066330A">
            <w:pPr>
              <w:rPr>
                <w:noProof/>
              </w:rPr>
            </w:pPr>
            <w:r w:rsidRPr="00A305D9">
              <w:rPr>
                <w:noProof/>
              </w:rPr>
              <w:t>C)</w:t>
            </w:r>
            <w:r w:rsidR="00BC4B1A" w:rsidRPr="00A305D9">
              <w:rPr>
                <w:noProof/>
              </w:rPr>
              <w:drawing>
                <wp:inline distT="0" distB="0" distL="0" distR="0" wp14:anchorId="7CABF27D" wp14:editId="32FFC5F1">
                  <wp:extent cx="2561466" cy="2160000"/>
                  <wp:effectExtent l="0" t="0" r="0" b="0"/>
                  <wp:docPr id="151289633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561466" cy="2160000"/>
                          </a:xfrm>
                          <a:prstGeom prst="rect">
                            <a:avLst/>
                          </a:prstGeom>
                          <a:noFill/>
                          <a:ln>
                            <a:noFill/>
                          </a:ln>
                        </pic:spPr>
                      </pic:pic>
                    </a:graphicData>
                  </a:graphic>
                </wp:inline>
              </w:drawing>
            </w:r>
          </w:p>
        </w:tc>
        <w:tc>
          <w:tcPr>
            <w:tcW w:w="4531" w:type="dxa"/>
          </w:tcPr>
          <w:p w14:paraId="21229165" w14:textId="2B8672AA" w:rsidR="00BC4B1A" w:rsidRPr="00A305D9" w:rsidRDefault="00965C06" w:rsidP="00721ABC">
            <w:pPr>
              <w:keepNext/>
            </w:pPr>
            <w:r w:rsidRPr="00A305D9">
              <w:rPr>
                <w:noProof/>
              </w:rPr>
              <w:t>D)</w:t>
            </w:r>
            <w:r w:rsidR="00BC4B1A" w:rsidRPr="00A305D9">
              <w:rPr>
                <w:noProof/>
              </w:rPr>
              <w:drawing>
                <wp:inline distT="0" distB="0" distL="0" distR="0" wp14:anchorId="08B9038D" wp14:editId="4A4ACF4E">
                  <wp:extent cx="2561466" cy="2160000"/>
                  <wp:effectExtent l="0" t="0" r="0" b="0"/>
                  <wp:docPr id="10491640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561466" cy="2160000"/>
                          </a:xfrm>
                          <a:prstGeom prst="rect">
                            <a:avLst/>
                          </a:prstGeom>
                          <a:noFill/>
                          <a:ln>
                            <a:noFill/>
                          </a:ln>
                        </pic:spPr>
                      </pic:pic>
                    </a:graphicData>
                  </a:graphic>
                </wp:inline>
              </w:drawing>
            </w:r>
          </w:p>
        </w:tc>
      </w:tr>
    </w:tbl>
    <w:p w14:paraId="200C7FE6" w14:textId="5E51FC54" w:rsidR="00BC4B1A" w:rsidRPr="00A305D9" w:rsidRDefault="00721ABC" w:rsidP="00BC4B1A">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34</w:t>
      </w:r>
      <w:r w:rsidRPr="00A305D9">
        <w:fldChar w:fldCharType="end"/>
      </w:r>
      <w:r w:rsidRPr="00A305D9">
        <w:t>.</w:t>
      </w:r>
      <w:r w:rsidR="00BC4B1A" w:rsidRPr="00A305D9">
        <w:t xml:space="preserve"> </w:t>
      </w:r>
      <w:r w:rsidR="00567E17" w:rsidRPr="00A305D9">
        <w:t>Strain</w:t>
      </w:r>
      <w:r w:rsidR="00965C06" w:rsidRPr="00A305D9">
        <w:t xml:space="preserve"> sweeps (γ = 0.1-5000%, ω = 0.5 rad</w:t>
      </w:r>
      <w:r w:rsidR="00965C06" w:rsidRPr="00A305D9">
        <w:rPr>
          <w:b/>
          <w:bCs/>
        </w:rPr>
        <w:t>·</w:t>
      </w:r>
      <w:r w:rsidR="00965C06" w:rsidRPr="00A305D9">
        <w:t>s</w:t>
      </w:r>
      <w:r w:rsidR="00965C06" w:rsidRPr="00A305D9">
        <w:rPr>
          <w:vertAlign w:val="superscript"/>
        </w:rPr>
        <w:t>−1</w:t>
      </w:r>
      <w:r w:rsidR="00965C06" w:rsidRPr="00A305D9">
        <w:t xml:space="preserve">) showing the overshoot in loss moduli and their respective integrals for SRG prepared from </w:t>
      </w:r>
      <w:r w:rsidR="00965C06" w:rsidRPr="00A305D9">
        <w:rPr>
          <w:b/>
          <w:bCs/>
        </w:rPr>
        <w:t>3</w:t>
      </w:r>
      <w:r w:rsidR="00965C06" w:rsidRPr="00A305D9">
        <w:t xml:space="preserve"> (</w:t>
      </w:r>
      <w:r w:rsidR="00CB52BC" w:rsidRPr="00A305D9">
        <w:t>31.7</w:t>
      </w:r>
      <w:r w:rsidR="00965C06" w:rsidRPr="00A305D9">
        <w:t xml:space="preserve"> kDa) and 3% DVS in 0.1</w:t>
      </w:r>
      <w:r w:rsidR="00D23930" w:rsidRPr="00A305D9">
        <w:t> </w:t>
      </w:r>
      <w:r w:rsidR="00965C06" w:rsidRPr="00A305D9">
        <w:t>M NaOH</w:t>
      </w:r>
      <w:r w:rsidR="00965C06" w:rsidRPr="00A305D9">
        <w:rPr>
          <w:vertAlign w:val="subscript"/>
        </w:rPr>
        <w:t>(aq)</w:t>
      </w:r>
      <w:r w:rsidR="00965C06" w:rsidRPr="00A305D9">
        <w:t xml:space="preserve"> at A) 8 wt%, B) 12 wt% all</w:t>
      </w:r>
      <w:r w:rsidR="00215DB6" w:rsidRPr="00A305D9">
        <w:t>-</w:t>
      </w:r>
      <w:r w:rsidR="00215DB6" w:rsidRPr="00A305D9">
        <w:rPr>
          <w:i/>
          <w:iCs w:val="0"/>
        </w:rPr>
        <w:t xml:space="preserve">E </w:t>
      </w:r>
      <w:r w:rsidR="00215DB6" w:rsidRPr="00A305D9">
        <w:t>isomer</w:t>
      </w:r>
      <w:r w:rsidR="00965C06" w:rsidRPr="00A305D9">
        <w:t>, C) 16 wt% and D) 12 wt% all</w:t>
      </w:r>
      <w:r w:rsidR="00215DB6" w:rsidRPr="00A305D9">
        <w:t>-</w:t>
      </w:r>
      <w:r w:rsidR="00215DB6" w:rsidRPr="00A305D9">
        <w:rPr>
          <w:i/>
          <w:iCs w:val="0"/>
        </w:rPr>
        <w:t xml:space="preserve">Z </w:t>
      </w:r>
      <w:r w:rsidR="00215DB6" w:rsidRPr="00A305D9">
        <w:t>isomer</w:t>
      </w:r>
      <w:r w:rsidR="00965C06" w:rsidRPr="00A305D9">
        <w:t>.</w:t>
      </w:r>
    </w:p>
    <w:p w14:paraId="1A1285EE" w14:textId="77777777" w:rsidR="00721ABC" w:rsidRPr="00A305D9" w:rsidRDefault="00F96469" w:rsidP="00721ABC">
      <w:pPr>
        <w:pStyle w:val="Caption"/>
        <w:keepNext/>
        <w:jc w:val="center"/>
      </w:pPr>
      <w:r w:rsidRPr="00A305D9">
        <w:rPr>
          <w:noProof/>
        </w:rPr>
        <w:lastRenderedPageBreak/>
        <w:drawing>
          <wp:inline distT="0" distB="0" distL="0" distR="0" wp14:anchorId="44AFC544" wp14:editId="0D82A5FC">
            <wp:extent cx="2905215" cy="2448000"/>
            <wp:effectExtent l="0" t="0" r="9525" b="0"/>
            <wp:docPr id="501196936" name="Picture 23" descr="A graph of shear str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196936" name="Picture 23" descr="A graph of shear strain&#10;&#10;Description automatically generated"/>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905215" cy="2448000"/>
                    </a:xfrm>
                    <a:prstGeom prst="rect">
                      <a:avLst/>
                    </a:prstGeom>
                    <a:noFill/>
                    <a:ln>
                      <a:noFill/>
                    </a:ln>
                  </pic:spPr>
                </pic:pic>
              </a:graphicData>
            </a:graphic>
          </wp:inline>
        </w:drawing>
      </w:r>
    </w:p>
    <w:p w14:paraId="25E15BC9" w14:textId="1237F7BE" w:rsidR="00965C06" w:rsidRDefault="00721ABC" w:rsidP="00066CED">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35</w:t>
      </w:r>
      <w:r w:rsidRPr="00A305D9">
        <w:fldChar w:fldCharType="end"/>
      </w:r>
      <w:r w:rsidRPr="00A305D9">
        <w:t>.</w:t>
      </w:r>
      <w:r w:rsidR="00F96469" w:rsidRPr="00A305D9">
        <w:t xml:space="preserve"> </w:t>
      </w:r>
      <w:r w:rsidR="00567E17" w:rsidRPr="00A305D9">
        <w:t>Strain</w:t>
      </w:r>
      <w:r w:rsidR="00965C06" w:rsidRPr="00A305D9">
        <w:t xml:space="preserve"> sweeps (γ = 0.1-5000%, ω = 0.5 rad</w:t>
      </w:r>
      <w:r w:rsidR="00965C06" w:rsidRPr="00A305D9">
        <w:rPr>
          <w:b/>
          <w:bCs/>
        </w:rPr>
        <w:t>·</w:t>
      </w:r>
      <w:r w:rsidR="00965C06" w:rsidRPr="00A305D9">
        <w:t>s</w:t>
      </w:r>
      <w:r w:rsidR="00965C06" w:rsidRPr="00A305D9">
        <w:rPr>
          <w:vertAlign w:val="superscript"/>
        </w:rPr>
        <w:t>−1</w:t>
      </w:r>
      <w:r w:rsidR="00965C06" w:rsidRPr="00A305D9">
        <w:t xml:space="preserve">) of SRG prepared from </w:t>
      </w:r>
      <w:r w:rsidR="00965C06" w:rsidRPr="00A305D9">
        <w:rPr>
          <w:b/>
          <w:bCs/>
        </w:rPr>
        <w:t>3</w:t>
      </w:r>
      <w:r w:rsidR="00965C06" w:rsidRPr="00A305D9">
        <w:t xml:space="preserve"> (</w:t>
      </w:r>
      <w:r w:rsidR="00CB52BC" w:rsidRPr="00A305D9">
        <w:t>31.7</w:t>
      </w:r>
      <w:r w:rsidR="00E3465C" w:rsidRPr="00A305D9">
        <w:t> </w:t>
      </w:r>
      <w:r w:rsidR="00965C06" w:rsidRPr="00A305D9">
        <w:t>kDa) and 3% DVS in 0.1 M NaOH</w:t>
      </w:r>
      <w:r w:rsidR="00965C06" w:rsidRPr="00A305D9">
        <w:rPr>
          <w:vertAlign w:val="subscript"/>
        </w:rPr>
        <w:t>(aq)</w:t>
      </w:r>
      <w:r w:rsidR="00965C06" w:rsidRPr="00A305D9">
        <w:t xml:space="preserve"> (12 wt%) at room temperature (red) and 60 </w:t>
      </w:r>
      <w:r w:rsidR="00965C06" w:rsidRPr="00A305D9">
        <w:rPr>
          <w:rFonts w:cstheme="minorHAnsi"/>
        </w:rPr>
        <w:t>°</w:t>
      </w:r>
      <w:r w:rsidR="00965C06" w:rsidRPr="00A305D9">
        <w:t>C (blue).</w:t>
      </w:r>
    </w:p>
    <w:p w14:paraId="63870535" w14:textId="4DDFAA41" w:rsidR="00167B1F" w:rsidRDefault="00167B1F">
      <w:pPr>
        <w:spacing w:line="240" w:lineRule="auto"/>
        <w:jc w:val="left"/>
        <w:rPr>
          <w:rFonts w:cs="Noto Sans Devanagari"/>
          <w:iCs/>
          <w:szCs w:val="24"/>
        </w:rPr>
      </w:pP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536"/>
      </w:tblGrid>
      <w:tr w:rsidR="00BC4B1A" w:rsidRPr="00A305D9" w14:paraId="32422172" w14:textId="77777777" w:rsidTr="00F96469">
        <w:tc>
          <w:tcPr>
            <w:tcW w:w="4536" w:type="dxa"/>
          </w:tcPr>
          <w:p w14:paraId="7016588E" w14:textId="4AEDC3CD" w:rsidR="00BC4B1A" w:rsidRPr="00A305D9" w:rsidRDefault="00A52538" w:rsidP="00886039">
            <w:pPr>
              <w:pStyle w:val="Caption"/>
              <w:spacing w:before="0" w:after="0"/>
            </w:pPr>
            <w:r w:rsidRPr="00A305D9">
              <w:lastRenderedPageBreak/>
              <w:t>A)</w:t>
            </w:r>
            <w:r w:rsidR="009507D5" w:rsidRPr="00A305D9">
              <w:rPr>
                <w:noProof/>
              </w:rPr>
              <w:drawing>
                <wp:inline distT="0" distB="0" distL="0" distR="0" wp14:anchorId="361D2864" wp14:editId="69C52041">
                  <wp:extent cx="2592000" cy="2137450"/>
                  <wp:effectExtent l="0" t="0" r="0" b="0"/>
                  <wp:docPr id="186176594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592000" cy="2137450"/>
                          </a:xfrm>
                          <a:prstGeom prst="rect">
                            <a:avLst/>
                          </a:prstGeom>
                          <a:noFill/>
                          <a:ln>
                            <a:noFill/>
                          </a:ln>
                        </pic:spPr>
                      </pic:pic>
                    </a:graphicData>
                  </a:graphic>
                </wp:inline>
              </w:drawing>
            </w:r>
          </w:p>
        </w:tc>
        <w:tc>
          <w:tcPr>
            <w:tcW w:w="4536" w:type="dxa"/>
          </w:tcPr>
          <w:p w14:paraId="24502903" w14:textId="621037F9" w:rsidR="00BC4B1A" w:rsidRPr="00A305D9" w:rsidRDefault="00A52538" w:rsidP="00886039">
            <w:pPr>
              <w:pStyle w:val="Caption"/>
              <w:spacing w:before="0" w:after="0"/>
            </w:pPr>
            <w:r w:rsidRPr="00A305D9">
              <w:t>B)</w:t>
            </w:r>
            <w:r w:rsidR="009507D5" w:rsidRPr="00A305D9">
              <w:rPr>
                <w:noProof/>
              </w:rPr>
              <w:drawing>
                <wp:inline distT="0" distB="0" distL="0" distR="0" wp14:anchorId="5D245FA0" wp14:editId="32CFD257">
                  <wp:extent cx="2592000" cy="2137450"/>
                  <wp:effectExtent l="0" t="0" r="0" b="0"/>
                  <wp:docPr id="2608542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592000" cy="2137450"/>
                          </a:xfrm>
                          <a:prstGeom prst="rect">
                            <a:avLst/>
                          </a:prstGeom>
                          <a:noFill/>
                          <a:ln>
                            <a:noFill/>
                          </a:ln>
                        </pic:spPr>
                      </pic:pic>
                    </a:graphicData>
                  </a:graphic>
                </wp:inline>
              </w:drawing>
            </w:r>
          </w:p>
        </w:tc>
      </w:tr>
      <w:tr w:rsidR="00BC4B1A" w:rsidRPr="00A305D9" w14:paraId="020F38A5" w14:textId="77777777" w:rsidTr="00F96469">
        <w:tc>
          <w:tcPr>
            <w:tcW w:w="4536" w:type="dxa"/>
          </w:tcPr>
          <w:p w14:paraId="2E09E596" w14:textId="0FA6EA0F" w:rsidR="00BC4B1A" w:rsidRPr="00A305D9" w:rsidRDefault="00A52538" w:rsidP="00886039">
            <w:pPr>
              <w:pStyle w:val="Caption"/>
              <w:spacing w:before="0" w:after="0"/>
            </w:pPr>
            <w:r w:rsidRPr="00A305D9">
              <w:t>C)</w:t>
            </w:r>
            <w:r w:rsidR="00581187" w:rsidRPr="00A305D9">
              <w:rPr>
                <w:noProof/>
              </w:rPr>
              <w:drawing>
                <wp:inline distT="0" distB="0" distL="0" distR="0" wp14:anchorId="6456F587" wp14:editId="77163978">
                  <wp:extent cx="2592000" cy="2211755"/>
                  <wp:effectExtent l="0" t="0" r="0" b="0"/>
                  <wp:docPr id="9568309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830932" name="Picture 9"/>
                          <pic:cNvPicPr>
                            <a:picLocks noChangeAspect="1" noChangeArrowheads="1"/>
                          </pic:cNvPicPr>
                        </pic:nvPicPr>
                        <pic:blipFill>
                          <a:blip r:embed="rId65" cstate="print">
                            <a:extLst>
                              <a:ext uri="{28A0092B-C50C-407E-A947-70E740481C1C}">
                                <a14:useLocalDpi xmlns:a14="http://schemas.microsoft.com/office/drawing/2010/main" val="0"/>
                              </a:ext>
                            </a:extLst>
                          </a:blip>
                          <a:stretch>
                            <a:fillRect/>
                          </a:stretch>
                        </pic:blipFill>
                        <pic:spPr bwMode="auto">
                          <a:xfrm>
                            <a:off x="0" y="0"/>
                            <a:ext cx="2592000" cy="2211755"/>
                          </a:xfrm>
                          <a:prstGeom prst="rect">
                            <a:avLst/>
                          </a:prstGeom>
                          <a:noFill/>
                          <a:ln>
                            <a:noFill/>
                          </a:ln>
                        </pic:spPr>
                      </pic:pic>
                    </a:graphicData>
                  </a:graphic>
                </wp:inline>
              </w:drawing>
            </w:r>
          </w:p>
        </w:tc>
        <w:tc>
          <w:tcPr>
            <w:tcW w:w="4536" w:type="dxa"/>
          </w:tcPr>
          <w:p w14:paraId="4CB976CB" w14:textId="116DFBF9" w:rsidR="00BC4B1A" w:rsidRPr="00A305D9" w:rsidRDefault="00A52538" w:rsidP="00886039">
            <w:pPr>
              <w:pStyle w:val="Caption"/>
              <w:keepNext/>
              <w:spacing w:before="0" w:after="0"/>
            </w:pPr>
            <w:r w:rsidRPr="00A305D9">
              <w:t>D)</w:t>
            </w:r>
            <w:r w:rsidR="00581187" w:rsidRPr="00A305D9">
              <w:rPr>
                <w:noProof/>
              </w:rPr>
              <w:drawing>
                <wp:inline distT="0" distB="0" distL="0" distR="0" wp14:anchorId="5B98AF68" wp14:editId="0B8E1E33">
                  <wp:extent cx="2592000" cy="2185221"/>
                  <wp:effectExtent l="0" t="0" r="0" b="5715"/>
                  <wp:docPr id="127654616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592000" cy="2185221"/>
                          </a:xfrm>
                          <a:prstGeom prst="rect">
                            <a:avLst/>
                          </a:prstGeom>
                          <a:noFill/>
                          <a:ln>
                            <a:noFill/>
                          </a:ln>
                        </pic:spPr>
                      </pic:pic>
                    </a:graphicData>
                  </a:graphic>
                </wp:inline>
              </w:drawing>
            </w:r>
          </w:p>
        </w:tc>
      </w:tr>
      <w:tr w:rsidR="00167B1F" w:rsidRPr="00A305D9" w14:paraId="0C46A3C9" w14:textId="77777777" w:rsidTr="00F96469">
        <w:tc>
          <w:tcPr>
            <w:tcW w:w="4536" w:type="dxa"/>
          </w:tcPr>
          <w:p w14:paraId="5F6F6708" w14:textId="4CCEC45B" w:rsidR="00167B1F" w:rsidRPr="00A305D9" w:rsidRDefault="00167B1F" w:rsidP="00886039">
            <w:pPr>
              <w:pStyle w:val="Caption"/>
              <w:spacing w:before="0" w:after="0"/>
            </w:pPr>
            <w:r>
              <w:t>E)</w:t>
            </w:r>
            <w:r w:rsidR="007C47DD" w:rsidRPr="00A305D9">
              <w:rPr>
                <w:noProof/>
              </w:rPr>
              <w:drawing>
                <wp:inline distT="0" distB="0" distL="0" distR="0" wp14:anchorId="128FA293" wp14:editId="5EC75397">
                  <wp:extent cx="2592000" cy="2139395"/>
                  <wp:effectExtent l="0" t="0" r="0" b="0"/>
                  <wp:docPr id="885239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23910" name="Picture 8"/>
                          <pic:cNvPicPr>
                            <a:picLocks noChangeAspect="1" noChangeArrowheads="1"/>
                          </pic:cNvPicPr>
                        </pic:nvPicPr>
                        <pic:blipFill>
                          <a:blip r:embed="rId67" cstate="print">
                            <a:extLst>
                              <a:ext uri="{28A0092B-C50C-407E-A947-70E740481C1C}">
                                <a14:useLocalDpi xmlns:a14="http://schemas.microsoft.com/office/drawing/2010/main" val="0"/>
                              </a:ext>
                            </a:extLst>
                          </a:blip>
                          <a:stretch>
                            <a:fillRect/>
                          </a:stretch>
                        </pic:blipFill>
                        <pic:spPr bwMode="auto">
                          <a:xfrm>
                            <a:off x="0" y="0"/>
                            <a:ext cx="2592000" cy="2139395"/>
                          </a:xfrm>
                          <a:prstGeom prst="rect">
                            <a:avLst/>
                          </a:prstGeom>
                          <a:noFill/>
                          <a:ln>
                            <a:noFill/>
                          </a:ln>
                        </pic:spPr>
                      </pic:pic>
                    </a:graphicData>
                  </a:graphic>
                </wp:inline>
              </w:drawing>
            </w:r>
          </w:p>
        </w:tc>
        <w:tc>
          <w:tcPr>
            <w:tcW w:w="4536" w:type="dxa"/>
          </w:tcPr>
          <w:p w14:paraId="4FD07C8A" w14:textId="0505DBD2" w:rsidR="00167B1F" w:rsidRPr="00A305D9" w:rsidRDefault="00167B1F" w:rsidP="00886039">
            <w:pPr>
              <w:pStyle w:val="Caption"/>
              <w:keepNext/>
              <w:spacing w:before="0" w:after="0"/>
            </w:pPr>
            <w:r>
              <w:t>F)</w:t>
            </w:r>
            <w:r w:rsidR="007C47DD" w:rsidRPr="00A305D9">
              <w:rPr>
                <w:noProof/>
              </w:rPr>
              <w:drawing>
                <wp:inline distT="0" distB="0" distL="0" distR="0" wp14:anchorId="6DA6FBF0" wp14:editId="40643162">
                  <wp:extent cx="2592000" cy="2184551"/>
                  <wp:effectExtent l="0" t="0" r="0" b="6350"/>
                  <wp:docPr id="15062864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286419" name="Picture 9"/>
                          <pic:cNvPicPr>
                            <a:picLocks noChangeAspect="1" noChangeArrowheads="1"/>
                          </pic:cNvPicPr>
                        </pic:nvPicPr>
                        <pic:blipFill>
                          <a:blip r:embed="rId68" cstate="print">
                            <a:extLst>
                              <a:ext uri="{28A0092B-C50C-407E-A947-70E740481C1C}">
                                <a14:useLocalDpi xmlns:a14="http://schemas.microsoft.com/office/drawing/2010/main" val="0"/>
                              </a:ext>
                            </a:extLst>
                          </a:blip>
                          <a:stretch>
                            <a:fillRect/>
                          </a:stretch>
                        </pic:blipFill>
                        <pic:spPr bwMode="auto">
                          <a:xfrm>
                            <a:off x="0" y="0"/>
                            <a:ext cx="2592000" cy="2184551"/>
                          </a:xfrm>
                          <a:prstGeom prst="rect">
                            <a:avLst/>
                          </a:prstGeom>
                          <a:noFill/>
                          <a:ln>
                            <a:noFill/>
                          </a:ln>
                        </pic:spPr>
                      </pic:pic>
                    </a:graphicData>
                  </a:graphic>
                </wp:inline>
              </w:drawing>
            </w:r>
          </w:p>
        </w:tc>
      </w:tr>
    </w:tbl>
    <w:p w14:paraId="28BC8404" w14:textId="05A15A31" w:rsidR="0066330A" w:rsidRDefault="00721ABC" w:rsidP="00BC4B1A">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36</w:t>
      </w:r>
      <w:r w:rsidRPr="00A305D9">
        <w:fldChar w:fldCharType="end"/>
      </w:r>
      <w:r w:rsidRPr="00A305D9">
        <w:t>.</w:t>
      </w:r>
      <w:r w:rsidR="00BC4B1A" w:rsidRPr="00A305D9">
        <w:t xml:space="preserve"> </w:t>
      </w:r>
      <w:r w:rsidR="00A52538" w:rsidRPr="00A305D9">
        <w:t>Frequency sweeps (γ = 0.5%, ω = 100-0.1 rad</w:t>
      </w:r>
      <w:r w:rsidR="00A52538" w:rsidRPr="00A305D9">
        <w:rPr>
          <w:b/>
          <w:bCs/>
        </w:rPr>
        <w:t>·</w:t>
      </w:r>
      <w:r w:rsidR="00A52538" w:rsidRPr="00A305D9">
        <w:t>s</w:t>
      </w:r>
      <w:r w:rsidR="00A52538" w:rsidRPr="00A305D9">
        <w:rPr>
          <w:vertAlign w:val="superscript"/>
        </w:rPr>
        <w:t>−1</w:t>
      </w:r>
      <w:r w:rsidR="00A52538" w:rsidRPr="00A305D9">
        <w:t>) showing A) storage moduli, B) loss moduli at different temperatures (5</w:t>
      </w:r>
      <w:r w:rsidR="00A52538" w:rsidRPr="00A305D9">
        <w:rPr>
          <w:rFonts w:cstheme="minorHAnsi"/>
        </w:rPr>
        <w:t>–</w:t>
      </w:r>
      <w:r w:rsidR="00A52538" w:rsidRPr="00A305D9">
        <w:t>60</w:t>
      </w:r>
      <w:r w:rsidR="00563E5A" w:rsidRPr="00A305D9">
        <w:t>°</w:t>
      </w:r>
      <w:r w:rsidR="00A52538" w:rsidRPr="00A305D9">
        <w:t xml:space="preserve">C), </w:t>
      </w:r>
      <w:r w:rsidR="00567E17" w:rsidRPr="00A305D9">
        <w:t xml:space="preserve">and </w:t>
      </w:r>
      <w:r w:rsidR="00A52538" w:rsidRPr="00A305D9">
        <w:t xml:space="preserve">C) the TTS master </w:t>
      </w:r>
      <w:r w:rsidR="00A52538" w:rsidRPr="003D6767">
        <w:t>curve for a</w:t>
      </w:r>
      <w:r w:rsidR="00567E17" w:rsidRPr="003D6767">
        <w:t>n</w:t>
      </w:r>
      <w:r w:rsidR="00A52538" w:rsidRPr="003D6767">
        <w:t xml:space="preserve"> SRG made from </w:t>
      </w:r>
      <w:r w:rsidR="00A52538" w:rsidRPr="003D6767">
        <w:rPr>
          <w:b/>
          <w:bCs/>
        </w:rPr>
        <w:t xml:space="preserve">3 </w:t>
      </w:r>
      <w:r w:rsidR="00965C06" w:rsidRPr="003D6767">
        <w:t>(</w:t>
      </w:r>
      <w:r w:rsidR="00CB52BC" w:rsidRPr="003D6767">
        <w:t>31.7</w:t>
      </w:r>
      <w:r w:rsidR="00965C06" w:rsidRPr="003D6767">
        <w:t xml:space="preserve"> kDa</w:t>
      </w:r>
      <w:r w:rsidR="00412A65" w:rsidRPr="003D6767">
        <w:t>, 12 wt%</w:t>
      </w:r>
      <w:r w:rsidR="00965C06" w:rsidRPr="003D6767">
        <w:t>) and 3% DVS in 0.1 M NaOH</w:t>
      </w:r>
      <w:r w:rsidR="00965C06" w:rsidRPr="003D6767">
        <w:rPr>
          <w:vertAlign w:val="subscript"/>
        </w:rPr>
        <w:t>(aq)</w:t>
      </w:r>
      <w:r w:rsidR="00965C06" w:rsidRPr="003D6767">
        <w:t xml:space="preserve"> </w:t>
      </w:r>
      <w:r w:rsidR="00412A65" w:rsidRPr="003D6767">
        <w:t>(</w:t>
      </w:r>
      <w:r w:rsidR="00412A65" w:rsidRPr="003D6767">
        <w:rPr>
          <w:i/>
          <w:iCs w:val="0"/>
        </w:rPr>
        <w:t>T</w:t>
      </w:r>
      <w:r w:rsidR="00412A65" w:rsidRPr="003D6767">
        <w:rPr>
          <w:vertAlign w:val="subscript"/>
        </w:rPr>
        <w:t>ref</w:t>
      </w:r>
      <w:r w:rsidR="009D7A98" w:rsidRPr="003D6767">
        <w:rPr>
          <w:vertAlign w:val="subscript"/>
        </w:rPr>
        <w:t xml:space="preserve"> </w:t>
      </w:r>
      <w:r w:rsidR="00412A65" w:rsidRPr="003D6767">
        <w:t>=</w:t>
      </w:r>
      <w:r w:rsidR="009D7A98" w:rsidRPr="003D6767">
        <w:t xml:space="preserve"> </w:t>
      </w:r>
      <w:r w:rsidR="00412A65" w:rsidRPr="003D6767">
        <w:t>20 </w:t>
      </w:r>
      <w:r w:rsidR="00412A65" w:rsidRPr="003D6767">
        <w:rPr>
          <w:rFonts w:cstheme="minorHAnsi"/>
        </w:rPr>
        <w:t>°</w:t>
      </w:r>
      <w:r w:rsidR="00412A65" w:rsidRPr="003D6767">
        <w:t>C)</w:t>
      </w:r>
      <w:r w:rsidR="00D9652A" w:rsidRPr="003D6767">
        <w:t>.</w:t>
      </w:r>
      <w:r w:rsidR="00A52538" w:rsidRPr="003D6767">
        <w:t xml:space="preserve"> D) Arrhenius plot</w:t>
      </w:r>
      <w:r w:rsidR="00F33E85" w:rsidRPr="003D6767">
        <w:t xml:space="preserve">, the activation energy </w:t>
      </w:r>
      <w:r w:rsidR="00C41543" w:rsidRPr="003D6767">
        <w:t xml:space="preserve">was </w:t>
      </w:r>
      <w:r w:rsidR="00F33E85" w:rsidRPr="003D6767">
        <w:t>fitted</w:t>
      </w:r>
      <w:r w:rsidR="00167B1F" w:rsidRPr="003D6767">
        <w:t xml:space="preserve"> to </w:t>
      </w:r>
      <w:r w:rsidR="00886039" w:rsidRPr="003D6767">
        <w:rPr>
          <w:i/>
          <w:iCs w:val="0"/>
        </w:rPr>
        <w:t>E</w:t>
      </w:r>
      <w:r w:rsidR="00886039" w:rsidRPr="003D6767">
        <w:rPr>
          <w:vertAlign w:val="subscript"/>
        </w:rPr>
        <w:t>a</w:t>
      </w:r>
      <w:r w:rsidR="00886039" w:rsidRPr="003D6767">
        <w:t xml:space="preserve"> = </w:t>
      </w:r>
      <w:r w:rsidR="00167B1F" w:rsidRPr="003D6767">
        <w:t xml:space="preserve">116 kJ/mol up </w:t>
      </w:r>
      <w:r w:rsidR="00886039" w:rsidRPr="003D6767">
        <w:t xml:space="preserve">in a temperature range of </w:t>
      </w:r>
      <w:r w:rsidR="00886039" w:rsidRPr="003D6767">
        <w:rPr>
          <w:i/>
          <w:iCs w:val="0"/>
        </w:rPr>
        <w:t>T</w:t>
      </w:r>
      <w:r w:rsidR="00886039" w:rsidRPr="003D6767">
        <w:t xml:space="preserve"> = 5</w:t>
      </w:r>
      <w:r w:rsidR="00886039" w:rsidRPr="003D6767">
        <w:rPr>
          <w:rFonts w:cstheme="minorHAnsi"/>
        </w:rPr>
        <w:t>–</w:t>
      </w:r>
      <w:r w:rsidR="00167B1F" w:rsidRPr="003D6767">
        <w:t xml:space="preserve">35 </w:t>
      </w:r>
      <w:r w:rsidR="00167B1F" w:rsidRPr="003D6767">
        <w:rPr>
          <w:rFonts w:cstheme="minorHAnsi"/>
        </w:rPr>
        <w:t>°</w:t>
      </w:r>
      <w:r w:rsidR="00167B1F" w:rsidRPr="003D6767">
        <w:t>C</w:t>
      </w:r>
      <w:r w:rsidR="00A52538" w:rsidRPr="003D6767">
        <w:t>.</w:t>
      </w:r>
      <w:r w:rsidR="00886039" w:rsidRPr="003D6767">
        <w:t xml:space="preserve"> E) Van Gurp</w:t>
      </w:r>
      <w:r w:rsidR="00886039" w:rsidRPr="003D6767">
        <w:rPr>
          <w:rFonts w:cstheme="minorHAnsi"/>
        </w:rPr>
        <w:t>–</w:t>
      </w:r>
      <w:r w:rsidR="00886039" w:rsidRPr="003D6767">
        <w:t>Palmen plot, showing that the temperature data only superimpose</w:t>
      </w:r>
      <w:r w:rsidR="009D7A98" w:rsidRPr="003D6767">
        <w:t>d</w:t>
      </w:r>
      <w:r w:rsidR="00886039" w:rsidRPr="003D6767">
        <w:t xml:space="preserve"> </w:t>
      </w:r>
      <w:r w:rsidR="009D7A98" w:rsidRPr="003D6767">
        <w:t>within</w:t>
      </w:r>
      <w:r w:rsidR="00886039" w:rsidRPr="003D6767">
        <w:t xml:space="preserve"> 5</w:t>
      </w:r>
      <w:r w:rsidR="00886039" w:rsidRPr="003D6767">
        <w:rPr>
          <w:rFonts w:cstheme="minorHAnsi"/>
        </w:rPr>
        <w:t>–</w:t>
      </w:r>
      <w:r w:rsidR="00886039" w:rsidRPr="003D6767">
        <w:t xml:space="preserve">35 </w:t>
      </w:r>
      <w:r w:rsidR="00886039" w:rsidRPr="003D6767">
        <w:rPr>
          <w:rFonts w:cstheme="minorHAnsi"/>
        </w:rPr>
        <w:t>°</w:t>
      </w:r>
      <w:r w:rsidR="00886039" w:rsidRPr="003D6767">
        <w:t>C</w:t>
      </w:r>
      <w:r w:rsidR="009D7A98" w:rsidRPr="003D6767">
        <w:t>. Above this range</w:t>
      </w:r>
      <w:r w:rsidR="00886039" w:rsidRPr="003D6767">
        <w:t xml:space="preserve"> </w:t>
      </w:r>
      <w:r w:rsidR="009D7A98" w:rsidRPr="003D6767">
        <w:t>(40</w:t>
      </w:r>
      <w:r w:rsidR="009D7A98" w:rsidRPr="003D6767">
        <w:rPr>
          <w:rFonts w:cstheme="minorHAnsi"/>
        </w:rPr>
        <w:t>–</w:t>
      </w:r>
      <w:r w:rsidR="009D7A98" w:rsidRPr="003D6767">
        <w:t xml:space="preserve">60 </w:t>
      </w:r>
      <w:r w:rsidR="009D7A98" w:rsidRPr="003D6767">
        <w:rPr>
          <w:rFonts w:cstheme="minorHAnsi"/>
        </w:rPr>
        <w:t>°</w:t>
      </w:r>
      <w:r w:rsidR="009D7A98" w:rsidRPr="003D6767">
        <w:t>C), rheologically more complex behavior sets in, rendering TTS inapplicable. F) Corrected TTS master curve (</w:t>
      </w:r>
      <w:r w:rsidR="009D7A98" w:rsidRPr="003D6767">
        <w:rPr>
          <w:i/>
          <w:iCs w:val="0"/>
        </w:rPr>
        <w:t>T</w:t>
      </w:r>
      <w:r w:rsidR="009D7A98" w:rsidRPr="003D6767">
        <w:rPr>
          <w:vertAlign w:val="subscript"/>
        </w:rPr>
        <w:t xml:space="preserve">ref </w:t>
      </w:r>
      <w:r w:rsidR="009D7A98" w:rsidRPr="003D6767">
        <w:t>= 20 </w:t>
      </w:r>
      <w:r w:rsidR="009D7A98" w:rsidRPr="003D6767">
        <w:rPr>
          <w:rFonts w:cstheme="minorHAnsi"/>
        </w:rPr>
        <w:t>°</w:t>
      </w:r>
      <w:r w:rsidR="009D7A98" w:rsidRPr="003D6767">
        <w:t xml:space="preserve">C), showing only the curves recorded in a temperature range of </w:t>
      </w:r>
      <w:r w:rsidR="009D7A98" w:rsidRPr="003D6767">
        <w:rPr>
          <w:i/>
          <w:iCs w:val="0"/>
        </w:rPr>
        <w:t>T</w:t>
      </w:r>
      <w:r w:rsidR="009D7A98" w:rsidRPr="003D6767">
        <w:t xml:space="preserve"> = 5</w:t>
      </w:r>
      <w:r w:rsidR="009D7A98" w:rsidRPr="003D6767">
        <w:rPr>
          <w:rFonts w:cstheme="minorHAnsi"/>
        </w:rPr>
        <w:t>–</w:t>
      </w:r>
      <w:r w:rsidR="009D7A98" w:rsidRPr="003D6767">
        <w:t xml:space="preserve">35 </w:t>
      </w:r>
      <w:r w:rsidR="009D7A98" w:rsidRPr="003D6767">
        <w:rPr>
          <w:rFonts w:cstheme="minorHAnsi"/>
        </w:rPr>
        <w:t>°</w:t>
      </w:r>
      <w:r w:rsidR="009D7A98" w:rsidRPr="003D6767">
        <w:t>C.</w:t>
      </w:r>
    </w:p>
    <w:p w14:paraId="7A11080A" w14:textId="77777777" w:rsidR="00167B1F" w:rsidRPr="00A305D9" w:rsidRDefault="00167B1F" w:rsidP="00BC4B1A">
      <w:pPr>
        <w:pStyle w:val="Caption"/>
      </w:pPr>
    </w:p>
    <w:p w14:paraId="58B9BDA5" w14:textId="212ECA53" w:rsidR="000F5FC2" w:rsidRPr="00A305D9" w:rsidRDefault="000F5FC2" w:rsidP="000F5FC2">
      <w:pPr>
        <w:pStyle w:val="Caption"/>
        <w:keepNext/>
        <w:jc w:val="center"/>
      </w:pPr>
      <w:r w:rsidRPr="00A305D9">
        <w:rPr>
          <w:noProof/>
        </w:rPr>
        <w:drawing>
          <wp:inline distT="0" distB="0" distL="0" distR="0" wp14:anchorId="57EDA2BE" wp14:editId="256F7608">
            <wp:extent cx="4025397" cy="3240000"/>
            <wp:effectExtent l="0" t="0" r="0" b="0"/>
            <wp:docPr id="1543199483" name="Picture 28" descr="A graph of a graph of a reac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199483" name="Picture 28" descr="A graph of a graph of a reaction&#10;&#10;AI-generated content may be incorrect."/>
                    <pic:cNvPicPr>
                      <a:picLocks noChangeAspect="1" noChangeArrowheads="1"/>
                    </pic:cNvPicPr>
                  </pic:nvPicPr>
                  <pic:blipFill>
                    <a:blip r:embed="rId69" cstate="print">
                      <a:extLst>
                        <a:ext uri="{28A0092B-C50C-407E-A947-70E740481C1C}">
                          <a14:useLocalDpi xmlns:a14="http://schemas.microsoft.com/office/drawing/2010/main" val="0"/>
                        </a:ext>
                      </a:extLst>
                    </a:blip>
                    <a:stretch>
                      <a:fillRect/>
                    </a:stretch>
                  </pic:blipFill>
                  <pic:spPr bwMode="auto">
                    <a:xfrm>
                      <a:off x="0" y="0"/>
                      <a:ext cx="4025397" cy="3240000"/>
                    </a:xfrm>
                    <a:prstGeom prst="rect">
                      <a:avLst/>
                    </a:prstGeom>
                    <a:noFill/>
                    <a:ln>
                      <a:noFill/>
                    </a:ln>
                  </pic:spPr>
                </pic:pic>
              </a:graphicData>
            </a:graphic>
          </wp:inline>
        </w:drawing>
      </w:r>
    </w:p>
    <w:p w14:paraId="24E410D7" w14:textId="73BB5698" w:rsidR="006A79F4" w:rsidRPr="00A305D9" w:rsidRDefault="000F5FC2" w:rsidP="00567E17">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37</w:t>
      </w:r>
      <w:r w:rsidRPr="00A305D9">
        <w:fldChar w:fldCharType="end"/>
      </w:r>
      <w:r w:rsidRPr="00A305D9">
        <w:t>. Frequency sweeps (γ = 0.5%, ω = 100-0.1 rad</w:t>
      </w:r>
      <w:r w:rsidRPr="00A305D9">
        <w:rPr>
          <w:b/>
          <w:bCs/>
        </w:rPr>
        <w:t>·</w:t>
      </w:r>
      <w:r w:rsidRPr="00A305D9">
        <w:t>s</w:t>
      </w:r>
      <w:r w:rsidRPr="00A305D9">
        <w:rPr>
          <w:vertAlign w:val="superscript"/>
        </w:rPr>
        <w:t>−1</w:t>
      </w:r>
      <w:r w:rsidRPr="00A305D9">
        <w:t xml:space="preserve">) of SRG prepared from </w:t>
      </w:r>
      <w:r w:rsidRPr="00A305D9">
        <w:rPr>
          <w:b/>
          <w:bCs/>
        </w:rPr>
        <w:t>3</w:t>
      </w:r>
      <w:r w:rsidRPr="00A305D9">
        <w:t xml:space="preserve"> (38.5 kDa) and 3% DVS in DMSO (purple) and 0.1 M NaOH</w:t>
      </w:r>
      <w:r w:rsidRPr="00A305D9">
        <w:rPr>
          <w:vertAlign w:val="subscript"/>
        </w:rPr>
        <w:t>(aq)</w:t>
      </w:r>
      <w:r w:rsidRPr="00A305D9">
        <w:t xml:space="preserve"> (red) at 10 wt%.</w:t>
      </w:r>
    </w:p>
    <w:p w14:paraId="60690A53" w14:textId="77777777" w:rsidR="00721ABC" w:rsidRPr="00A305D9" w:rsidRDefault="00714D14" w:rsidP="00721ABC">
      <w:pPr>
        <w:keepNext/>
        <w:jc w:val="center"/>
      </w:pPr>
      <w:r w:rsidRPr="00A305D9">
        <w:rPr>
          <w:noProof/>
        </w:rPr>
        <w:drawing>
          <wp:inline distT="0" distB="0" distL="0" distR="0" wp14:anchorId="695C7EF8" wp14:editId="4761E661">
            <wp:extent cx="3950698" cy="3240000"/>
            <wp:effectExtent l="0" t="0" r="0" b="0"/>
            <wp:docPr id="1820685623"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950698" cy="3240000"/>
                    </a:xfrm>
                    <a:prstGeom prst="rect">
                      <a:avLst/>
                    </a:prstGeom>
                    <a:noFill/>
                    <a:ln>
                      <a:noFill/>
                    </a:ln>
                  </pic:spPr>
                </pic:pic>
              </a:graphicData>
            </a:graphic>
          </wp:inline>
        </w:drawing>
      </w:r>
    </w:p>
    <w:p w14:paraId="620EA9DD" w14:textId="7AB857A6" w:rsidR="00BC4B1A" w:rsidRPr="00A305D9" w:rsidRDefault="00721ABC" w:rsidP="00721AB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38</w:t>
      </w:r>
      <w:r w:rsidRPr="00A305D9">
        <w:fldChar w:fldCharType="end"/>
      </w:r>
      <w:r w:rsidR="00714D14" w:rsidRPr="00A305D9">
        <w:t xml:space="preserve">. </w:t>
      </w:r>
      <w:r w:rsidR="00965C06" w:rsidRPr="00A305D9">
        <w:t>Time sweep</w:t>
      </w:r>
      <w:r w:rsidR="00A52538" w:rsidRPr="00A305D9">
        <w:t>s</w:t>
      </w:r>
      <w:r w:rsidR="00965C06" w:rsidRPr="00A305D9">
        <w:t xml:space="preserve"> </w:t>
      </w:r>
      <w:r w:rsidR="00A52538" w:rsidRPr="00A305D9">
        <w:t>(γ = 0.5%, ω = 10 rad</w:t>
      </w:r>
      <w:r w:rsidR="00A52538" w:rsidRPr="00A305D9">
        <w:rPr>
          <w:b/>
          <w:bCs/>
        </w:rPr>
        <w:t>·</w:t>
      </w:r>
      <w:r w:rsidR="00A52538" w:rsidRPr="00A305D9">
        <w:t>s</w:t>
      </w:r>
      <w:r w:rsidR="00A52538" w:rsidRPr="00A305D9">
        <w:rPr>
          <w:vertAlign w:val="superscript"/>
        </w:rPr>
        <w:t>−1</w:t>
      </w:r>
      <w:r w:rsidR="00A52538" w:rsidRPr="00A305D9">
        <w:t xml:space="preserve">) of a SRG made from </w:t>
      </w:r>
      <w:r w:rsidR="00A52538" w:rsidRPr="00A305D9">
        <w:rPr>
          <w:b/>
          <w:bCs/>
        </w:rPr>
        <w:t xml:space="preserve">3 </w:t>
      </w:r>
      <w:r w:rsidR="00A52538" w:rsidRPr="00A305D9">
        <w:t>(</w:t>
      </w:r>
      <w:r w:rsidR="007A4495" w:rsidRPr="00A305D9">
        <w:t>31.7</w:t>
      </w:r>
      <w:r w:rsidR="00A52538" w:rsidRPr="00A305D9">
        <w:t xml:space="preserve"> kDa) and 3% DVS in 0.1 M NaOH</w:t>
      </w:r>
      <w:r w:rsidR="00A52538" w:rsidRPr="00A305D9">
        <w:rPr>
          <w:vertAlign w:val="subscript"/>
        </w:rPr>
        <w:t>(aq)</w:t>
      </w:r>
      <w:r w:rsidR="00A52538" w:rsidRPr="00A305D9">
        <w:t xml:space="preserve"> at 12 wt%</w:t>
      </w:r>
      <w:r w:rsidR="00965C06" w:rsidRPr="00A305D9">
        <w:t>.</w:t>
      </w:r>
      <w:r w:rsidR="00A52538" w:rsidRPr="00A305D9">
        <w:t xml:space="preserve"> First time sweep: 1 h without irradiation. Second time sweep: 1 h, 10 min conditioning followed by 50 min irradiation at 365 nm light.</w:t>
      </w:r>
    </w:p>
    <w:p w14:paraId="76B619D7" w14:textId="77777777" w:rsidR="00721ABC" w:rsidRPr="00A305D9" w:rsidRDefault="000515F0" w:rsidP="00721ABC">
      <w:pPr>
        <w:pStyle w:val="Caption"/>
        <w:keepNext/>
        <w:jc w:val="center"/>
      </w:pPr>
      <w:r w:rsidRPr="00A305D9">
        <w:rPr>
          <w:noProof/>
          <w:lang w:val="it-IT"/>
        </w:rPr>
        <w:lastRenderedPageBreak/>
        <w:drawing>
          <wp:inline distT="0" distB="0" distL="0" distR="0" wp14:anchorId="30A454FD" wp14:editId="6D372E76">
            <wp:extent cx="3936951" cy="3240000"/>
            <wp:effectExtent l="0" t="0" r="6985" b="0"/>
            <wp:docPr id="1951264228" name="Immagine 10"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264228" name="Immagine 10" descr="Immagine che contiene testo, diagramma, linea, Diagramma&#10;&#10;Il contenuto generato dall'IA potrebbe non essere corretto."/>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936951" cy="3240000"/>
                    </a:xfrm>
                    <a:prstGeom prst="rect">
                      <a:avLst/>
                    </a:prstGeom>
                    <a:noFill/>
                    <a:ln>
                      <a:noFill/>
                    </a:ln>
                  </pic:spPr>
                </pic:pic>
              </a:graphicData>
            </a:graphic>
          </wp:inline>
        </w:drawing>
      </w:r>
    </w:p>
    <w:p w14:paraId="51E9C915" w14:textId="157BE4AC" w:rsidR="000515F0" w:rsidRPr="00A305D9" w:rsidRDefault="00721ABC" w:rsidP="00721AB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39</w:t>
      </w:r>
      <w:r w:rsidRPr="00A305D9">
        <w:fldChar w:fldCharType="end"/>
      </w:r>
      <w:r w:rsidRPr="00A305D9">
        <w:t>.</w:t>
      </w:r>
      <w:r w:rsidR="000515F0" w:rsidRPr="00A305D9">
        <w:t xml:space="preserve"> </w:t>
      </w:r>
      <w:r w:rsidR="0068764E" w:rsidRPr="00A305D9">
        <w:t>Strain</w:t>
      </w:r>
      <w:r w:rsidR="000515F0" w:rsidRPr="00A305D9">
        <w:t xml:space="preserve"> sweeps (γ = 0.1-5000%, ω = 0.5 rad</w:t>
      </w:r>
      <w:r w:rsidR="000515F0" w:rsidRPr="00A305D9">
        <w:rPr>
          <w:b/>
          <w:bCs/>
        </w:rPr>
        <w:t>·</w:t>
      </w:r>
      <w:r w:rsidR="000515F0" w:rsidRPr="00A305D9">
        <w:t>s</w:t>
      </w:r>
      <w:r w:rsidR="000515F0" w:rsidRPr="00A305D9">
        <w:rPr>
          <w:vertAlign w:val="superscript"/>
        </w:rPr>
        <w:t>−1</w:t>
      </w:r>
      <w:r w:rsidR="000515F0" w:rsidRPr="00A305D9">
        <w:t xml:space="preserve">) of a SRG made from </w:t>
      </w:r>
      <w:r w:rsidR="000515F0" w:rsidRPr="00A305D9">
        <w:rPr>
          <w:b/>
          <w:bCs/>
        </w:rPr>
        <w:t xml:space="preserve">3 </w:t>
      </w:r>
      <w:r w:rsidR="000515F0" w:rsidRPr="00A305D9">
        <w:t>(31.7 kDa) and 3% DVS in 0.1 M NaOH</w:t>
      </w:r>
      <w:r w:rsidR="000515F0" w:rsidRPr="00A305D9">
        <w:rPr>
          <w:vertAlign w:val="subscript"/>
        </w:rPr>
        <w:t>(aq)</w:t>
      </w:r>
      <w:r w:rsidR="000515F0" w:rsidRPr="00A305D9">
        <w:t xml:space="preserve"> at 12 wt%</w:t>
      </w:r>
      <w:r w:rsidR="00EA203F" w:rsidRPr="00A305D9">
        <w:t xml:space="preserve"> before irradiation (black curve) and after 50 minutes irradiation at 365 nm (red curve).</w:t>
      </w:r>
    </w:p>
    <w:p w14:paraId="121188AF" w14:textId="62DCBE32" w:rsidR="000515F0" w:rsidRPr="00A305D9" w:rsidRDefault="000515F0" w:rsidP="00714D14">
      <w:pPr>
        <w:pStyle w:val="Caption"/>
      </w:pPr>
    </w:p>
    <w:p w14:paraId="2FAA54EC" w14:textId="45E4E405" w:rsidR="00721ABC" w:rsidRPr="00A305D9" w:rsidRDefault="003120E9" w:rsidP="00721ABC">
      <w:pPr>
        <w:keepNext/>
        <w:jc w:val="center"/>
      </w:pPr>
      <w:r w:rsidRPr="00A305D9">
        <w:rPr>
          <w:noProof/>
        </w:rPr>
        <w:drawing>
          <wp:inline distT="0" distB="0" distL="0" distR="0" wp14:anchorId="2E245F32" wp14:editId="6F6A00CC">
            <wp:extent cx="4065137" cy="3240000"/>
            <wp:effectExtent l="0" t="0" r="0" b="0"/>
            <wp:docPr id="179127506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065137" cy="3240000"/>
                    </a:xfrm>
                    <a:prstGeom prst="rect">
                      <a:avLst/>
                    </a:prstGeom>
                    <a:noFill/>
                    <a:ln>
                      <a:noFill/>
                    </a:ln>
                  </pic:spPr>
                </pic:pic>
              </a:graphicData>
            </a:graphic>
          </wp:inline>
        </w:drawing>
      </w:r>
    </w:p>
    <w:p w14:paraId="5E842938" w14:textId="2AC95D39" w:rsidR="00927765" w:rsidRPr="00A305D9" w:rsidRDefault="00721ABC" w:rsidP="00721ABC">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40</w:t>
      </w:r>
      <w:r w:rsidRPr="00A305D9">
        <w:fldChar w:fldCharType="end"/>
      </w:r>
      <w:r w:rsidRPr="00A305D9">
        <w:t>.</w:t>
      </w:r>
      <w:r w:rsidR="00427066" w:rsidRPr="00A305D9">
        <w:t xml:space="preserve"> Time sweep </w:t>
      </w:r>
      <w:r w:rsidR="00A52538" w:rsidRPr="00A305D9">
        <w:t>(γ = 5%, ω = 10 rad</w:t>
      </w:r>
      <w:r w:rsidR="00A52538" w:rsidRPr="00A305D9">
        <w:rPr>
          <w:b/>
          <w:bCs/>
        </w:rPr>
        <w:t>·</w:t>
      </w:r>
      <w:r w:rsidR="00A52538" w:rsidRPr="00A305D9">
        <w:t>s</w:t>
      </w:r>
      <w:r w:rsidR="00A52538" w:rsidRPr="00A305D9">
        <w:rPr>
          <w:vertAlign w:val="superscript"/>
        </w:rPr>
        <w:t>−1</w:t>
      </w:r>
      <w:r w:rsidR="00A52538" w:rsidRPr="00A305D9">
        <w:t xml:space="preserve">) </w:t>
      </w:r>
      <w:r w:rsidR="00427066" w:rsidRPr="00A305D9">
        <w:t xml:space="preserve">of </w:t>
      </w:r>
      <w:r w:rsidR="00A52538" w:rsidRPr="00A305D9">
        <w:t xml:space="preserve">a SRG made from </w:t>
      </w:r>
      <w:r w:rsidR="00A52538" w:rsidRPr="00A305D9">
        <w:rPr>
          <w:b/>
          <w:bCs/>
        </w:rPr>
        <w:t xml:space="preserve">3 </w:t>
      </w:r>
      <w:r w:rsidR="00A52538" w:rsidRPr="00A305D9">
        <w:t>(</w:t>
      </w:r>
      <w:r w:rsidR="007A4495" w:rsidRPr="00A305D9">
        <w:t>3</w:t>
      </w:r>
      <w:r w:rsidRPr="00A305D9">
        <w:t>1.7</w:t>
      </w:r>
      <w:r w:rsidR="00A52538" w:rsidRPr="00A305D9">
        <w:t xml:space="preserve"> kDa) and 3% DVS in DMSO at 1</w:t>
      </w:r>
      <w:r w:rsidR="003120E9" w:rsidRPr="00A305D9">
        <w:t>2</w:t>
      </w:r>
      <w:r w:rsidR="00A52538" w:rsidRPr="00A305D9">
        <w:t xml:space="preserve"> wt% subjected to 10 min irradiation intervals at </w:t>
      </w:r>
      <w:r w:rsidR="00A52538" w:rsidRPr="00A305D9">
        <w:rPr>
          <w:rFonts w:ascii="Symbol" w:hAnsi="Symbol"/>
        </w:rPr>
        <w:t>l</w:t>
      </w:r>
      <w:r w:rsidR="00A52538" w:rsidRPr="00A305D9">
        <w:t xml:space="preserve"> = 365 nm and </w:t>
      </w:r>
      <w:r w:rsidR="00A52538" w:rsidRPr="00A305D9">
        <w:rPr>
          <w:rFonts w:ascii="Symbol" w:hAnsi="Symbol"/>
        </w:rPr>
        <w:t>l</w:t>
      </w:r>
      <w:r w:rsidR="00A52538" w:rsidRPr="00A305D9">
        <w:t> = 455 nm light.</w:t>
      </w:r>
    </w:p>
    <w:p w14:paraId="7CB585C9" w14:textId="77777777" w:rsidR="00883802" w:rsidRPr="00A305D9" w:rsidRDefault="00883802" w:rsidP="00721ABC">
      <w:pPr>
        <w:pStyle w:val="Caption"/>
      </w:pPr>
    </w:p>
    <w:p w14:paraId="20415E07" w14:textId="707992DB" w:rsidR="00927765" w:rsidRPr="00A305D9" w:rsidRDefault="00A76A2E" w:rsidP="00A76A2E">
      <w:pPr>
        <w:pStyle w:val="Heading1"/>
      </w:pPr>
      <w:r w:rsidRPr="00A305D9">
        <w:lastRenderedPageBreak/>
        <w:t>Swelling experiments</w:t>
      </w:r>
    </w:p>
    <w:p w14:paraId="51D36A8D" w14:textId="77777777" w:rsidR="007F5E54" w:rsidRPr="00A305D9" w:rsidRDefault="00A76A2E" w:rsidP="00A76A2E">
      <w:pPr>
        <w:rPr>
          <w:szCs w:val="24"/>
        </w:rPr>
      </w:pPr>
      <w:r w:rsidRPr="00A305D9">
        <w:t xml:space="preserve">For the swelling experiments gel specimen were prepared according to section 1.3.4 </w:t>
      </w:r>
      <w:r w:rsidRPr="00A305D9">
        <w:rPr>
          <w:szCs w:val="24"/>
        </w:rPr>
        <w:t>Synthesis of a bulk gel. Following gelation, two hydrogel specimens (dimensions: 1 mm × 1 cm × 1 cm) were fully immersed in excess water in separate Petri dishes at room temperature. One sample was kept in the dark, while the other sample was continuously exposed irradiation at 365 nm. The weights of each sample were monitored at regular time intervals to record relative differences</w:t>
      </w:r>
      <w:r w:rsidR="007F5E54" w:rsidRPr="00A305D9">
        <w:rPr>
          <w:szCs w:val="24"/>
        </w:rPr>
        <w:t xml:space="preserve">. The </w:t>
      </w:r>
      <w:r w:rsidRPr="00A305D9">
        <w:rPr>
          <w:szCs w:val="24"/>
        </w:rPr>
        <w:t>degree of equilibrium swelling</w:t>
      </w:r>
      <w:r w:rsidR="007F5E54" w:rsidRPr="00A305D9">
        <w:rPr>
          <w:szCs w:val="24"/>
        </w:rPr>
        <w:t xml:space="preserve"> was calculated according to the following formular: </w:t>
      </w:r>
    </w:p>
    <w:p w14:paraId="6CC43EF2" w14:textId="74E7D615" w:rsidR="00A76A2E" w:rsidRPr="00A305D9" w:rsidRDefault="007F5E54" w:rsidP="00A76A2E">
      <w:pPr>
        <w:rPr>
          <w:szCs w:val="24"/>
        </w:rPr>
      </w:pPr>
      <m:oMathPara>
        <m:oMath>
          <m:r>
            <w:rPr>
              <w:rFonts w:ascii="Cambria Math" w:hAnsi="Cambria Math"/>
              <w:szCs w:val="24"/>
            </w:rPr>
            <m:t>Q=</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W</m:t>
                  </m:r>
                </m:e>
                <m:sub>
                  <m:r>
                    <w:rPr>
                      <w:rFonts w:ascii="Cambria Math" w:hAnsi="Cambria Math"/>
                      <w:szCs w:val="24"/>
                    </w:rPr>
                    <m:t>s</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W</m:t>
                  </m:r>
                </m:e>
                <m:sub>
                  <m:r>
                    <w:rPr>
                      <w:rFonts w:ascii="Cambria Math" w:hAnsi="Cambria Math"/>
                      <w:szCs w:val="24"/>
                    </w:rPr>
                    <m:t>0</m:t>
                  </m:r>
                </m:sub>
              </m:sSub>
            </m:num>
            <m:den>
              <m:sSub>
                <m:sSubPr>
                  <m:ctrlPr>
                    <w:rPr>
                      <w:rFonts w:ascii="Cambria Math" w:hAnsi="Cambria Math"/>
                      <w:i/>
                      <w:szCs w:val="24"/>
                    </w:rPr>
                  </m:ctrlPr>
                </m:sSubPr>
                <m:e>
                  <m:r>
                    <w:rPr>
                      <w:rFonts w:ascii="Cambria Math" w:hAnsi="Cambria Math"/>
                      <w:szCs w:val="24"/>
                    </w:rPr>
                    <m:t>W</m:t>
                  </m:r>
                </m:e>
                <m:sub>
                  <m:r>
                    <w:rPr>
                      <w:rFonts w:ascii="Cambria Math" w:hAnsi="Cambria Math"/>
                      <w:szCs w:val="24"/>
                    </w:rPr>
                    <m:t>0</m:t>
                  </m:r>
                </m:sub>
              </m:sSub>
            </m:den>
          </m:f>
          <m:r>
            <w:rPr>
              <w:rFonts w:ascii="Cambria Math" w:hAnsi="Cambria Math"/>
              <w:szCs w:val="24"/>
            </w:rPr>
            <m:t xml:space="preserve"> </m:t>
          </m:r>
        </m:oMath>
      </m:oMathPara>
    </w:p>
    <w:p w14:paraId="505A7058" w14:textId="77777777" w:rsidR="007F5E54" w:rsidRPr="00A305D9" w:rsidRDefault="007F5E54" w:rsidP="00A76A2E">
      <w:pPr>
        <w:rPr>
          <w:rFonts w:eastAsiaTheme="minorEastAsia"/>
          <w:szCs w:val="24"/>
        </w:rPr>
      </w:pPr>
      <w:r w:rsidRPr="00A305D9">
        <w:rPr>
          <w:szCs w:val="24"/>
        </w:rPr>
        <w:t xml:space="preserve">with </w:t>
      </w:r>
      <m:oMath>
        <m:sSub>
          <m:sSubPr>
            <m:ctrlPr>
              <w:rPr>
                <w:rFonts w:ascii="Cambria Math" w:hAnsi="Cambria Math"/>
                <w:i/>
                <w:szCs w:val="24"/>
              </w:rPr>
            </m:ctrlPr>
          </m:sSubPr>
          <m:e>
            <m:r>
              <w:rPr>
                <w:rFonts w:ascii="Cambria Math" w:hAnsi="Cambria Math"/>
                <w:szCs w:val="24"/>
              </w:rPr>
              <m:t>W</m:t>
            </m:r>
          </m:e>
          <m:sub>
            <m:r>
              <w:rPr>
                <w:rFonts w:ascii="Cambria Math" w:hAnsi="Cambria Math"/>
                <w:szCs w:val="24"/>
              </w:rPr>
              <m:t>s</m:t>
            </m:r>
          </m:sub>
        </m:sSub>
      </m:oMath>
      <w:r w:rsidRPr="00A305D9">
        <w:rPr>
          <w:rFonts w:eastAsiaTheme="minorEastAsia"/>
          <w:szCs w:val="24"/>
        </w:rPr>
        <w:t xml:space="preserve"> the weight of the swollen sample at time t and </w:t>
      </w:r>
      <m:oMath>
        <m:sSub>
          <m:sSubPr>
            <m:ctrlPr>
              <w:rPr>
                <w:rFonts w:ascii="Cambria Math" w:eastAsiaTheme="minorEastAsia" w:hAnsi="Cambria Math"/>
                <w:i/>
                <w:szCs w:val="24"/>
              </w:rPr>
            </m:ctrlPr>
          </m:sSubPr>
          <m:e>
            <m:r>
              <w:rPr>
                <w:rFonts w:ascii="Cambria Math" w:eastAsiaTheme="minorEastAsia" w:hAnsi="Cambria Math"/>
                <w:szCs w:val="24"/>
              </w:rPr>
              <m:t>W</m:t>
            </m:r>
          </m:e>
          <m:sub>
            <m:r>
              <w:rPr>
                <w:rFonts w:ascii="Cambria Math" w:eastAsiaTheme="minorEastAsia" w:hAnsi="Cambria Math"/>
                <w:szCs w:val="24"/>
              </w:rPr>
              <m:t>0</m:t>
            </m:r>
          </m:sub>
        </m:sSub>
      </m:oMath>
      <w:r w:rsidRPr="00A305D9">
        <w:rPr>
          <w:rFonts w:eastAsiaTheme="minorEastAsia"/>
          <w:szCs w:val="24"/>
        </w:rPr>
        <w:t xml:space="preserve"> the weight of the as prepared hydrogel.</w:t>
      </w:r>
    </w:p>
    <w:p w14:paraId="7E2CAC07" w14:textId="77777777" w:rsidR="007F5E54" w:rsidRPr="00A305D9" w:rsidRDefault="007F5E54" w:rsidP="007F5E54">
      <w:pPr>
        <w:keepNext/>
        <w:jc w:val="center"/>
      </w:pPr>
      <w:r w:rsidRPr="00A305D9">
        <w:rPr>
          <w:noProof/>
          <w:szCs w:val="24"/>
        </w:rPr>
        <w:drawing>
          <wp:inline distT="0" distB="0" distL="0" distR="0" wp14:anchorId="2BF14F8E" wp14:editId="075AFD92">
            <wp:extent cx="3403773" cy="2880000"/>
            <wp:effectExtent l="0" t="0" r="6350" b="0"/>
            <wp:docPr id="1786619754" name="Picture 1" descr="A graph of a graph showing the difference between uv light and dark ligh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619754" name="Picture 1" descr="A graph of a graph showing the difference between uv light and dark light&#10;&#10;AI-generated content may be incorrect."/>
                    <pic:cNvPicPr/>
                  </pic:nvPicPr>
                  <pic:blipFill>
                    <a:blip r:embed="rId73"/>
                    <a:stretch>
                      <a:fillRect/>
                    </a:stretch>
                  </pic:blipFill>
                  <pic:spPr>
                    <a:xfrm>
                      <a:off x="0" y="0"/>
                      <a:ext cx="3403773" cy="2880000"/>
                    </a:xfrm>
                    <a:prstGeom prst="rect">
                      <a:avLst/>
                    </a:prstGeom>
                  </pic:spPr>
                </pic:pic>
              </a:graphicData>
            </a:graphic>
          </wp:inline>
        </w:drawing>
      </w:r>
    </w:p>
    <w:p w14:paraId="71A73E78" w14:textId="2315C0E7" w:rsidR="007F5E54" w:rsidRPr="00A305D9" w:rsidRDefault="007F5E54" w:rsidP="007F5E54">
      <w:pPr>
        <w:pStyle w:val="Caption"/>
      </w:pPr>
      <w:r w:rsidRPr="00A305D9">
        <w:t>Figure S</w:t>
      </w:r>
      <w:r w:rsidRPr="00A305D9">
        <w:fldChar w:fldCharType="begin"/>
      </w:r>
      <w:r w:rsidRPr="00A305D9">
        <w:instrText xml:space="preserve"> SEQ Figure_S \* ARABIC </w:instrText>
      </w:r>
      <w:r w:rsidRPr="00A305D9">
        <w:fldChar w:fldCharType="separate"/>
      </w:r>
      <w:r w:rsidR="00863BCC">
        <w:rPr>
          <w:noProof/>
        </w:rPr>
        <w:t>41</w:t>
      </w:r>
      <w:r w:rsidRPr="00A305D9">
        <w:fldChar w:fldCharType="end"/>
      </w:r>
      <w:r w:rsidRPr="00A305D9">
        <w:t>. Equilibrium degree of swelling for two bulk hydrogel specimens after being immersed in an excess of water. One hydrogel specimen was kept in the dark (black), while the other was continuously irradiated with 365 nm light (red).</w:t>
      </w:r>
    </w:p>
    <w:p w14:paraId="05EA1B49" w14:textId="77777777" w:rsidR="00A76A2E" w:rsidRPr="00A305D9" w:rsidRDefault="00A76A2E" w:rsidP="00A76A2E">
      <w:pPr>
        <w:rPr>
          <w:szCs w:val="24"/>
        </w:rPr>
      </w:pPr>
    </w:p>
    <w:p w14:paraId="43BF9448" w14:textId="3FAFB6C9" w:rsidR="00A76A2E" w:rsidRPr="00A305D9" w:rsidRDefault="00A76A2E" w:rsidP="00A76A2E"/>
    <w:p w14:paraId="06C10784" w14:textId="77777777" w:rsidR="00927765" w:rsidRPr="00A305D9" w:rsidRDefault="00927765">
      <w:pPr>
        <w:keepNext/>
        <w:spacing w:after="160" w:line="259" w:lineRule="auto"/>
        <w:jc w:val="center"/>
      </w:pPr>
    </w:p>
    <w:p w14:paraId="364A05AE" w14:textId="77777777" w:rsidR="00927765" w:rsidRPr="00A305D9" w:rsidRDefault="00927765">
      <w:pPr>
        <w:pStyle w:val="caption11"/>
        <w:jc w:val="center"/>
        <w:rPr>
          <w:rFonts w:eastAsiaTheme="majorEastAsia" w:cstheme="majorBidi"/>
          <w:sz w:val="32"/>
          <w:szCs w:val="32"/>
        </w:rPr>
      </w:pPr>
    </w:p>
    <w:p w14:paraId="50C8BCED" w14:textId="3A5070B3" w:rsidR="00927765" w:rsidRPr="00A305D9" w:rsidRDefault="00857BF9">
      <w:pPr>
        <w:spacing w:after="160" w:line="259" w:lineRule="auto"/>
        <w:jc w:val="left"/>
      </w:pPr>
      <w:r w:rsidRPr="00A305D9">
        <w:br w:type="page"/>
      </w:r>
    </w:p>
    <w:p w14:paraId="4004AC56" w14:textId="77777777" w:rsidR="00927765" w:rsidRPr="00A305D9" w:rsidRDefault="00927765">
      <w:pPr>
        <w:spacing w:after="160" w:line="259" w:lineRule="auto"/>
        <w:jc w:val="left"/>
        <w:rPr>
          <w:rFonts w:eastAsiaTheme="majorEastAsia" w:cstheme="majorBidi"/>
          <w:sz w:val="32"/>
          <w:szCs w:val="32"/>
        </w:rPr>
      </w:pPr>
    </w:p>
    <w:p w14:paraId="4F78A462" w14:textId="277B3CA9" w:rsidR="000D3F1E" w:rsidRPr="00A305D9" w:rsidRDefault="00000000" w:rsidP="00FE2072">
      <w:pPr>
        <w:pStyle w:val="Bibliography"/>
        <w:tabs>
          <w:tab w:val="left" w:pos="3591"/>
        </w:tabs>
      </w:pPr>
      <w:bookmarkStart w:id="17" w:name="_Toc142990471"/>
      <w:r w:rsidRPr="00A305D9">
        <w:t>References</w:t>
      </w:r>
      <w:bookmarkEnd w:id="17"/>
      <w:r w:rsidR="00FE2072" w:rsidRPr="00A305D9">
        <w:tab/>
      </w:r>
    </w:p>
    <w:p w14:paraId="5A45B7ED" w14:textId="7CED8F6D" w:rsidR="00F4169A" w:rsidRPr="00A305D9" w:rsidRDefault="00F4169A" w:rsidP="00F4169A">
      <w:pPr>
        <w:pStyle w:val="Bibliography"/>
        <w:rPr>
          <w:rFonts w:ascii="Arial" w:hAnsi="Arial" w:cs="Arial"/>
        </w:rPr>
      </w:pPr>
      <w:r w:rsidRPr="00A305D9">
        <w:rPr>
          <w:rFonts w:ascii="Arial" w:hAnsi="Arial" w:cs="Arial"/>
        </w:rPr>
        <w:t>[1]</w:t>
      </w:r>
      <w:r w:rsidRPr="00A305D9">
        <w:rPr>
          <w:rFonts w:ascii="Arial" w:hAnsi="Arial" w:cs="Arial"/>
        </w:rPr>
        <w:tab/>
        <w:t xml:space="preserve">M. Montalti, A. Credi, L. Prodi, M. T. Gandolfi, </w:t>
      </w:r>
      <w:r w:rsidRPr="00A305D9">
        <w:rPr>
          <w:rFonts w:ascii="Arial" w:hAnsi="Arial" w:cs="Arial"/>
          <w:i/>
          <w:iCs/>
        </w:rPr>
        <w:t>Handbook of Photochemistry</w:t>
      </w:r>
      <w:r w:rsidRPr="00A305D9">
        <w:rPr>
          <w:rFonts w:ascii="Arial" w:hAnsi="Arial" w:cs="Arial"/>
        </w:rPr>
        <w:t xml:space="preserve">, CRC Press, Boca Raton, </w:t>
      </w:r>
      <w:r w:rsidRPr="00A305D9">
        <w:rPr>
          <w:rFonts w:ascii="Arial" w:hAnsi="Arial" w:cs="Arial"/>
          <w:b/>
          <w:bCs/>
        </w:rPr>
        <w:t>2006</w:t>
      </w:r>
      <w:r w:rsidRPr="00A305D9">
        <w:rPr>
          <w:rFonts w:ascii="Arial" w:hAnsi="Arial" w:cs="Arial"/>
        </w:rPr>
        <w:t>.</w:t>
      </w:r>
    </w:p>
    <w:p w14:paraId="3FADF124" w14:textId="1D98BD97" w:rsidR="00F4169A" w:rsidRPr="00A305D9" w:rsidRDefault="00F4169A" w:rsidP="00F4169A">
      <w:pPr>
        <w:pStyle w:val="Bibliography"/>
        <w:rPr>
          <w:rFonts w:ascii="Arial" w:hAnsi="Arial" w:cs="Arial"/>
          <w:lang w:val="de-DE"/>
        </w:rPr>
      </w:pPr>
      <w:r w:rsidRPr="00A305D9">
        <w:rPr>
          <w:rFonts w:ascii="Arial" w:hAnsi="Arial" w:cs="Arial"/>
        </w:rPr>
        <w:t>[</w:t>
      </w:r>
      <w:r w:rsidR="008C0318" w:rsidRPr="00A305D9">
        <w:rPr>
          <w:rFonts w:ascii="Arial" w:hAnsi="Arial" w:cs="Arial"/>
        </w:rPr>
        <w:t>2</w:t>
      </w:r>
      <w:r w:rsidRPr="00A305D9">
        <w:rPr>
          <w:rFonts w:ascii="Arial" w:hAnsi="Arial" w:cs="Arial"/>
        </w:rPr>
        <w:t>]</w:t>
      </w:r>
      <w:r w:rsidRPr="00A305D9">
        <w:rPr>
          <w:rFonts w:ascii="Arial" w:hAnsi="Arial" w:cs="Arial"/>
        </w:rPr>
        <w:tab/>
        <w:t xml:space="preserve">S. Keller, C. Vargas, H. Zhao, G. Piszczek, C. A. Brautigam, P. Schuck, </w:t>
      </w:r>
      <w:r w:rsidRPr="00A305D9">
        <w:rPr>
          <w:rFonts w:ascii="Arial" w:hAnsi="Arial" w:cs="Arial"/>
          <w:i/>
          <w:iCs/>
        </w:rPr>
        <w:t xml:space="preserve">Anal. </w:t>
      </w:r>
      <w:r w:rsidRPr="00A305D9">
        <w:rPr>
          <w:rFonts w:ascii="Arial" w:hAnsi="Arial" w:cs="Arial"/>
          <w:i/>
          <w:iCs/>
          <w:lang w:val="de-DE"/>
        </w:rPr>
        <w:t>Chem.</w:t>
      </w:r>
      <w:r w:rsidRPr="00A305D9">
        <w:rPr>
          <w:rFonts w:ascii="Arial" w:hAnsi="Arial" w:cs="Arial"/>
          <w:lang w:val="de-DE"/>
        </w:rPr>
        <w:t xml:space="preserve"> </w:t>
      </w:r>
      <w:r w:rsidRPr="00A305D9">
        <w:rPr>
          <w:rFonts w:ascii="Arial" w:hAnsi="Arial" w:cs="Arial"/>
          <w:b/>
          <w:bCs/>
          <w:lang w:val="de-DE"/>
        </w:rPr>
        <w:t>2012</w:t>
      </w:r>
      <w:r w:rsidRPr="00A305D9">
        <w:rPr>
          <w:rFonts w:ascii="Arial" w:hAnsi="Arial" w:cs="Arial"/>
          <w:lang w:val="de-DE"/>
        </w:rPr>
        <w:t xml:space="preserve">, </w:t>
      </w:r>
      <w:r w:rsidRPr="00A305D9">
        <w:rPr>
          <w:rFonts w:ascii="Arial" w:hAnsi="Arial" w:cs="Arial"/>
          <w:i/>
          <w:iCs/>
          <w:lang w:val="de-DE"/>
        </w:rPr>
        <w:t>84</w:t>
      </w:r>
      <w:r w:rsidRPr="00A305D9">
        <w:rPr>
          <w:rFonts w:ascii="Arial" w:hAnsi="Arial" w:cs="Arial"/>
          <w:lang w:val="de-DE"/>
        </w:rPr>
        <w:t>, 5066–5073.</w:t>
      </w:r>
    </w:p>
    <w:p w14:paraId="0F08B717" w14:textId="1CC38C8E" w:rsidR="00F4169A" w:rsidRPr="00A305D9" w:rsidRDefault="00F4169A" w:rsidP="00F4169A">
      <w:pPr>
        <w:pStyle w:val="Bibliography"/>
        <w:rPr>
          <w:rFonts w:ascii="Arial" w:hAnsi="Arial" w:cs="Arial"/>
          <w:lang w:val="de-DE"/>
        </w:rPr>
      </w:pPr>
      <w:r w:rsidRPr="00A305D9">
        <w:rPr>
          <w:rFonts w:ascii="Arial" w:hAnsi="Arial" w:cs="Arial"/>
          <w:lang w:val="de-DE"/>
        </w:rPr>
        <w:t>[</w:t>
      </w:r>
      <w:r w:rsidR="008C0318" w:rsidRPr="00A305D9">
        <w:rPr>
          <w:rFonts w:ascii="Arial" w:hAnsi="Arial" w:cs="Arial"/>
          <w:lang w:val="de-DE"/>
        </w:rPr>
        <w:t>3</w:t>
      </w:r>
      <w:r w:rsidRPr="00A305D9">
        <w:rPr>
          <w:rFonts w:ascii="Arial" w:hAnsi="Arial" w:cs="Arial"/>
          <w:lang w:val="de-DE"/>
        </w:rPr>
        <w:t>]</w:t>
      </w:r>
      <w:r w:rsidRPr="00A305D9">
        <w:rPr>
          <w:rFonts w:ascii="Arial" w:hAnsi="Arial" w:cs="Arial"/>
          <w:lang w:val="de-DE"/>
        </w:rPr>
        <w:tab/>
        <w:t xml:space="preserve">T. H. Scheuermann, C. A. Brautigam, </w:t>
      </w:r>
      <w:r w:rsidRPr="00A305D9">
        <w:rPr>
          <w:rFonts w:ascii="Arial" w:hAnsi="Arial" w:cs="Arial"/>
          <w:i/>
          <w:iCs/>
          <w:lang w:val="de-DE"/>
        </w:rPr>
        <w:t>Methods</w:t>
      </w:r>
      <w:r w:rsidRPr="00A305D9">
        <w:rPr>
          <w:rFonts w:ascii="Arial" w:hAnsi="Arial" w:cs="Arial"/>
          <w:lang w:val="de-DE"/>
        </w:rPr>
        <w:t xml:space="preserve"> </w:t>
      </w:r>
      <w:r w:rsidRPr="00A305D9">
        <w:rPr>
          <w:rFonts w:ascii="Arial" w:hAnsi="Arial" w:cs="Arial"/>
          <w:b/>
          <w:bCs/>
          <w:lang w:val="de-DE"/>
        </w:rPr>
        <w:t>2015</w:t>
      </w:r>
      <w:r w:rsidRPr="00A305D9">
        <w:rPr>
          <w:rFonts w:ascii="Arial" w:hAnsi="Arial" w:cs="Arial"/>
          <w:lang w:val="de-DE"/>
        </w:rPr>
        <w:t xml:space="preserve">, </w:t>
      </w:r>
      <w:r w:rsidRPr="00A305D9">
        <w:rPr>
          <w:rFonts w:ascii="Arial" w:hAnsi="Arial" w:cs="Arial"/>
          <w:i/>
          <w:iCs/>
          <w:lang w:val="de-DE"/>
        </w:rPr>
        <w:t>76</w:t>
      </w:r>
      <w:r w:rsidRPr="00A305D9">
        <w:rPr>
          <w:rFonts w:ascii="Arial" w:hAnsi="Arial" w:cs="Arial"/>
          <w:lang w:val="de-DE"/>
        </w:rPr>
        <w:t>, 87–98.</w:t>
      </w:r>
    </w:p>
    <w:p w14:paraId="5C64ABFE" w14:textId="371471A2" w:rsidR="00F4169A" w:rsidRPr="00167B1F" w:rsidRDefault="00F4169A" w:rsidP="00F4169A">
      <w:pPr>
        <w:pStyle w:val="Bibliography"/>
        <w:rPr>
          <w:rFonts w:ascii="Arial" w:hAnsi="Arial" w:cs="Arial"/>
        </w:rPr>
      </w:pPr>
      <w:r w:rsidRPr="00A305D9">
        <w:rPr>
          <w:rFonts w:ascii="Arial" w:hAnsi="Arial" w:cs="Arial"/>
          <w:lang w:val="de-DE"/>
        </w:rPr>
        <w:t>[</w:t>
      </w:r>
      <w:r w:rsidR="008C0318" w:rsidRPr="00A305D9">
        <w:rPr>
          <w:rFonts w:ascii="Arial" w:hAnsi="Arial" w:cs="Arial"/>
          <w:lang w:val="de-DE"/>
        </w:rPr>
        <w:t>4</w:t>
      </w:r>
      <w:r w:rsidRPr="00A305D9">
        <w:rPr>
          <w:rFonts w:ascii="Arial" w:hAnsi="Arial" w:cs="Arial"/>
          <w:lang w:val="de-DE"/>
        </w:rPr>
        <w:t>]</w:t>
      </w:r>
      <w:r w:rsidRPr="00A305D9">
        <w:rPr>
          <w:rFonts w:ascii="Arial" w:hAnsi="Arial" w:cs="Arial"/>
          <w:lang w:val="de-DE"/>
        </w:rPr>
        <w:tab/>
        <w:t xml:space="preserve">C. A. Brautigam, H. Zhao, C. Vargas, S. Keller, P. Schuck, </w:t>
      </w:r>
      <w:r w:rsidRPr="00A305D9">
        <w:rPr>
          <w:rFonts w:ascii="Arial" w:hAnsi="Arial" w:cs="Arial"/>
          <w:i/>
          <w:iCs/>
          <w:lang w:val="de-DE"/>
        </w:rPr>
        <w:t>Nat</w:t>
      </w:r>
      <w:r w:rsidR="00510BDF">
        <w:rPr>
          <w:rFonts w:ascii="Arial" w:hAnsi="Arial" w:cs="Arial"/>
          <w:i/>
          <w:iCs/>
          <w:lang w:val="de-DE"/>
        </w:rPr>
        <w:t>.</w:t>
      </w:r>
      <w:r w:rsidRPr="00A305D9">
        <w:rPr>
          <w:rFonts w:ascii="Arial" w:hAnsi="Arial" w:cs="Arial"/>
          <w:i/>
          <w:iCs/>
          <w:lang w:val="de-DE"/>
        </w:rPr>
        <w:t xml:space="preserve"> </w:t>
      </w:r>
      <w:r w:rsidRPr="00E1685D">
        <w:rPr>
          <w:rFonts w:ascii="Arial" w:hAnsi="Arial" w:cs="Arial"/>
          <w:i/>
          <w:iCs/>
        </w:rPr>
        <w:t>Protoc</w:t>
      </w:r>
      <w:r w:rsidR="00510BDF" w:rsidRPr="00E1685D">
        <w:rPr>
          <w:rFonts w:ascii="Arial" w:hAnsi="Arial" w:cs="Arial"/>
          <w:i/>
          <w:iCs/>
        </w:rPr>
        <w:t>.</w:t>
      </w:r>
      <w:r w:rsidRPr="00E1685D">
        <w:rPr>
          <w:rFonts w:ascii="Arial" w:hAnsi="Arial" w:cs="Arial"/>
        </w:rPr>
        <w:t xml:space="preserve"> </w:t>
      </w:r>
      <w:r w:rsidRPr="00167B1F">
        <w:rPr>
          <w:rFonts w:ascii="Arial" w:hAnsi="Arial" w:cs="Arial"/>
          <w:b/>
          <w:bCs/>
        </w:rPr>
        <w:t>2016</w:t>
      </w:r>
      <w:r w:rsidRPr="00167B1F">
        <w:rPr>
          <w:rFonts w:ascii="Arial" w:hAnsi="Arial" w:cs="Arial"/>
        </w:rPr>
        <w:t xml:space="preserve">, </w:t>
      </w:r>
      <w:r w:rsidRPr="00167B1F">
        <w:rPr>
          <w:rFonts w:ascii="Arial" w:hAnsi="Arial" w:cs="Arial"/>
          <w:i/>
          <w:iCs/>
        </w:rPr>
        <w:t>11</w:t>
      </w:r>
      <w:r w:rsidRPr="00167B1F">
        <w:rPr>
          <w:rFonts w:ascii="Arial" w:hAnsi="Arial" w:cs="Arial"/>
        </w:rPr>
        <w:t>, 882–894.</w:t>
      </w:r>
    </w:p>
    <w:p w14:paraId="1D2729C9" w14:textId="50ABD6C4" w:rsidR="00F4169A" w:rsidRPr="003D6767" w:rsidRDefault="00F4169A" w:rsidP="00F4169A">
      <w:pPr>
        <w:pStyle w:val="Bibliography"/>
        <w:rPr>
          <w:rFonts w:ascii="Arial" w:hAnsi="Arial" w:cs="Arial"/>
        </w:rPr>
      </w:pPr>
      <w:r w:rsidRPr="00A305D9">
        <w:rPr>
          <w:rFonts w:ascii="Arial" w:hAnsi="Arial" w:cs="Arial"/>
        </w:rPr>
        <w:t>[</w:t>
      </w:r>
      <w:r w:rsidR="008C0318" w:rsidRPr="00A305D9">
        <w:rPr>
          <w:rFonts w:ascii="Arial" w:hAnsi="Arial" w:cs="Arial"/>
        </w:rPr>
        <w:t>5</w:t>
      </w:r>
      <w:r w:rsidRPr="00A305D9">
        <w:rPr>
          <w:rFonts w:ascii="Arial" w:hAnsi="Arial" w:cs="Arial"/>
        </w:rPr>
        <w:t>]</w:t>
      </w:r>
      <w:r w:rsidRPr="00A305D9">
        <w:rPr>
          <w:rFonts w:ascii="Arial" w:hAnsi="Arial" w:cs="Arial"/>
        </w:rPr>
        <w:tab/>
        <w:t xml:space="preserve">C. A. </w:t>
      </w:r>
      <w:r w:rsidRPr="003D6767">
        <w:rPr>
          <w:rFonts w:ascii="Arial" w:hAnsi="Arial" w:cs="Arial"/>
        </w:rPr>
        <w:t xml:space="preserve">Brautigam, in </w:t>
      </w:r>
      <w:r w:rsidRPr="003D6767">
        <w:rPr>
          <w:rFonts w:ascii="Arial" w:hAnsi="Arial" w:cs="Arial"/>
          <w:i/>
          <w:iCs/>
        </w:rPr>
        <w:t>Methods in Enzymology</w:t>
      </w:r>
      <w:r w:rsidRPr="003D6767">
        <w:rPr>
          <w:rFonts w:ascii="Arial" w:hAnsi="Arial" w:cs="Arial"/>
        </w:rPr>
        <w:t xml:space="preserve">, Elsevier, </w:t>
      </w:r>
      <w:r w:rsidRPr="003D6767">
        <w:rPr>
          <w:rFonts w:ascii="Arial" w:hAnsi="Arial" w:cs="Arial"/>
          <w:b/>
          <w:bCs/>
        </w:rPr>
        <w:t>2015</w:t>
      </w:r>
      <w:r w:rsidRPr="003D6767">
        <w:rPr>
          <w:rFonts w:ascii="Arial" w:hAnsi="Arial" w:cs="Arial"/>
        </w:rPr>
        <w:t>, 109–133.</w:t>
      </w:r>
    </w:p>
    <w:p w14:paraId="1C7F1247" w14:textId="38ED4B4A" w:rsidR="00510BDF" w:rsidRPr="00380A5B" w:rsidRDefault="00510BDF" w:rsidP="00510BDF">
      <w:pPr>
        <w:pStyle w:val="Bibliography"/>
      </w:pPr>
      <w:r w:rsidRPr="003D6767">
        <w:rPr>
          <w:rFonts w:ascii="Arial" w:hAnsi="Arial" w:cs="Arial"/>
        </w:rPr>
        <w:t>[6]</w:t>
      </w:r>
      <w:r w:rsidRPr="003D6767">
        <w:rPr>
          <w:rFonts w:ascii="Arial" w:hAnsi="Arial" w:cs="Arial"/>
        </w:rPr>
        <w:tab/>
      </w:r>
      <w:bookmarkStart w:id="18" w:name="_Hlk201672717"/>
      <w:r w:rsidRPr="003D6767">
        <w:rPr>
          <w:rFonts w:ascii="Arial" w:hAnsi="Arial" w:cs="Arial"/>
        </w:rPr>
        <w:t>R</w:t>
      </w:r>
      <w:r w:rsidRPr="003D6767">
        <w:t xml:space="preserve">. Meusinger, </w:t>
      </w:r>
      <w:r w:rsidRPr="003D6767">
        <w:rPr>
          <w:i/>
          <w:iCs/>
        </w:rPr>
        <w:t>Anal. Bioanal. Chem.</w:t>
      </w:r>
      <w:r w:rsidRPr="003D6767">
        <w:t> </w:t>
      </w:r>
      <w:r w:rsidRPr="003D6767">
        <w:rPr>
          <w:b/>
          <w:bCs/>
        </w:rPr>
        <w:t>2024</w:t>
      </w:r>
      <w:r w:rsidRPr="003D6767">
        <w:t xml:space="preserve">, </w:t>
      </w:r>
      <w:r w:rsidRPr="003D6767">
        <w:rPr>
          <w:i/>
          <w:iCs/>
        </w:rPr>
        <w:t>416</w:t>
      </w:r>
      <w:r w:rsidRPr="003D6767">
        <w:t>, 5217–5219.</w:t>
      </w:r>
      <w:bookmarkEnd w:id="18"/>
    </w:p>
    <w:p w14:paraId="5F68BEB8" w14:textId="3C0A0C49" w:rsidR="00FE2072" w:rsidRPr="00C97858" w:rsidRDefault="00FE2072" w:rsidP="00FE2072"/>
    <w:p w14:paraId="4167222B" w14:textId="77777777" w:rsidR="00F25F8F" w:rsidRPr="00C97858" w:rsidRDefault="00F25F8F" w:rsidP="00F25F8F"/>
    <w:p w14:paraId="53B52E18" w14:textId="416118F4" w:rsidR="00927765" w:rsidRPr="00C97858" w:rsidRDefault="00927765"/>
    <w:p w14:paraId="68B63571" w14:textId="77777777" w:rsidR="00927765" w:rsidRPr="00C97858" w:rsidRDefault="00927765">
      <w:pPr>
        <w:spacing w:line="240" w:lineRule="auto"/>
      </w:pPr>
    </w:p>
    <w:p w14:paraId="312D3161" w14:textId="77777777" w:rsidR="00927765" w:rsidRPr="00C97858" w:rsidRDefault="00927765">
      <w:pPr>
        <w:spacing w:line="240" w:lineRule="auto"/>
      </w:pPr>
    </w:p>
    <w:sectPr w:rsidR="00927765" w:rsidRPr="00C97858">
      <w:footerReference w:type="default" r:id="rId74"/>
      <w:footerReference w:type="first" r:id="rId75"/>
      <w:footnotePr>
        <w:numFmt w:val="lowerLetter"/>
      </w:footnotePr>
      <w:pgSz w:w="11906" w:h="16838"/>
      <w:pgMar w:top="1417" w:right="1417" w:bottom="1134" w:left="1417" w:header="0" w:footer="708" w:gutter="0"/>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4B0B31" w14:textId="77777777" w:rsidR="00894C66" w:rsidRDefault="00894C66">
      <w:pPr>
        <w:spacing w:line="240" w:lineRule="auto"/>
      </w:pPr>
      <w:r>
        <w:separator/>
      </w:r>
    </w:p>
  </w:endnote>
  <w:endnote w:type="continuationSeparator" w:id="0">
    <w:p w14:paraId="41E8EAFA" w14:textId="77777777" w:rsidR="00894C66" w:rsidRDefault="00894C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rlito">
    <w:altName w:val="Calibri"/>
    <w:charset w:val="00"/>
    <w:family w:val="swiss"/>
    <w:pitch w:val="variable"/>
    <w:sig w:usb0="E10002FF" w:usb1="5000ECFF" w:usb2="00000009" w:usb3="00000000" w:csb0="0000019F" w:csb1="00000000"/>
  </w:font>
  <w:font w:name="Noto Sans SC Regular">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 w:name="DejaVu Sans">
    <w:charset w:val="00"/>
    <w:family w:val="swiss"/>
    <w:pitch w:val="variable"/>
    <w:sig w:usb0="E7002EFF" w:usb1="D200FDFF" w:usb2="0A246029" w:usb3="00000000" w:csb0="000001FF" w:csb1="00000000"/>
  </w:font>
  <w:font w:name="Symbol">
    <w:panose1 w:val="05050102010706020507"/>
    <w:charset w:val="02"/>
    <w:family w:val="roman"/>
    <w:pitch w:val="variable"/>
    <w:sig w:usb0="00000000" w:usb1="10000000" w:usb2="00000000" w:usb3="00000000" w:csb0="80000000" w:csb1="00000000"/>
  </w:font>
  <w:font w:name="TimesNewRomanPSMT">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4184785"/>
      <w:docPartObj>
        <w:docPartGallery w:val="Page Numbers (Bottom of Page)"/>
        <w:docPartUnique/>
      </w:docPartObj>
    </w:sdtPr>
    <w:sdtEndPr>
      <w:rPr>
        <w:noProof/>
      </w:rPr>
    </w:sdtEndPr>
    <w:sdtContent>
      <w:p w14:paraId="3EEFEC93" w14:textId="06E914DF" w:rsidR="000151AB" w:rsidRDefault="000151A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63BA82C" w14:textId="77777777" w:rsidR="00927765" w:rsidRDefault="009277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21FE90" w14:textId="77777777" w:rsidR="00927765" w:rsidRDefault="00927765">
    <w:pPr>
      <w:pStyle w:val="Footer"/>
    </w:pPr>
  </w:p>
  <w:p w14:paraId="772F91FB" w14:textId="77777777" w:rsidR="00927765" w:rsidRDefault="009277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08E50" w14:textId="77777777" w:rsidR="00894C66" w:rsidRDefault="00894C66">
      <w:pPr>
        <w:rPr>
          <w:sz w:val="12"/>
        </w:rPr>
      </w:pPr>
      <w:r>
        <w:separator/>
      </w:r>
    </w:p>
  </w:footnote>
  <w:footnote w:type="continuationSeparator" w:id="0">
    <w:p w14:paraId="18A03148" w14:textId="77777777" w:rsidR="00894C66" w:rsidRDefault="00894C66">
      <w:pPr>
        <w:rPr>
          <w:sz w:val="12"/>
        </w:rPr>
      </w:pPr>
      <w:r>
        <w:continuationSeparator/>
      </w:r>
    </w:p>
  </w:footnote>
  <w:footnote w:id="1">
    <w:p w14:paraId="5F161BB7" w14:textId="77777777" w:rsidR="00927765" w:rsidRPr="000151AB" w:rsidRDefault="00000000">
      <w:pPr>
        <w:pStyle w:val="FootnoteText"/>
        <w:rPr>
          <w:i/>
          <w:lang w:val="it-IT"/>
        </w:rPr>
      </w:pPr>
      <w:r w:rsidRPr="0093210D">
        <w:rPr>
          <w:rStyle w:val="FootnoteReference"/>
        </w:rPr>
        <w:footnoteRef/>
      </w:r>
      <w:r>
        <w:rPr>
          <w:i/>
        </w:rPr>
        <w:t xml:space="preserve"> Macromolecular Engineering Laboratory, Department of Mechanical and Process Engineering, ETH Zurich, Sonneggstrasse 3, 8092, Zurich, Switzerland. </w:t>
      </w:r>
      <w:r w:rsidRPr="000151AB">
        <w:rPr>
          <w:i/>
          <w:lang w:val="it-IT"/>
        </w:rPr>
        <w:t xml:space="preserve">E-mail: </w:t>
      </w:r>
      <w:hyperlink r:id="rId1">
        <w:r w:rsidR="00927765" w:rsidRPr="000151AB">
          <w:rPr>
            <w:rStyle w:val="Hyperlink"/>
            <w:i/>
            <w:lang w:val="it-IT"/>
          </w:rPr>
          <w:t>smommer@ethz.ch</w:t>
        </w:r>
      </w:hyperlink>
      <w:r w:rsidRPr="000151AB">
        <w:rPr>
          <w:i/>
          <w:lang w:val="it-IT"/>
        </w:rPr>
        <w:t>.</w:t>
      </w:r>
    </w:p>
  </w:footnote>
  <w:footnote w:id="2">
    <w:p w14:paraId="6E3226ED" w14:textId="2A3C5480" w:rsidR="00927765" w:rsidRPr="000151AB" w:rsidRDefault="00000000" w:rsidP="000151AB">
      <w:pPr>
        <w:pStyle w:val="FootnoteText"/>
        <w:rPr>
          <w:i/>
          <w:lang w:val="it-IT"/>
        </w:rPr>
      </w:pPr>
      <w:r w:rsidRPr="0093210D">
        <w:rPr>
          <w:rStyle w:val="FootnoteReference"/>
        </w:rPr>
        <w:footnoteRef/>
      </w:r>
      <w:r w:rsidRPr="000151AB">
        <w:rPr>
          <w:i/>
          <w:lang w:val="it-IT"/>
        </w:rPr>
        <w:t xml:space="preserve"> </w:t>
      </w:r>
      <w:r w:rsidR="000151AB" w:rsidRPr="000151AB">
        <w:rPr>
          <w:i/>
          <w:lang w:val="it-IT"/>
        </w:rPr>
        <w:t>Dipartimento di Chimica "Giacomo Ciamician"</w:t>
      </w:r>
      <w:r w:rsidR="000151AB">
        <w:rPr>
          <w:i/>
          <w:lang w:val="it-IT"/>
        </w:rPr>
        <w:t xml:space="preserve">, </w:t>
      </w:r>
      <w:r w:rsidR="000151AB" w:rsidRPr="000151AB">
        <w:rPr>
          <w:i/>
          <w:lang w:val="it-IT"/>
        </w:rPr>
        <w:t>Università di Bologna</w:t>
      </w:r>
      <w:r w:rsidR="000151AB">
        <w:rPr>
          <w:i/>
          <w:lang w:val="it-IT"/>
        </w:rPr>
        <w:t xml:space="preserve">, </w:t>
      </w:r>
      <w:r w:rsidR="000151AB" w:rsidRPr="000151AB">
        <w:rPr>
          <w:i/>
          <w:lang w:val="it-IT"/>
        </w:rPr>
        <w:t>Via Selmi 2, Bologna, Italy</w:t>
      </w:r>
      <w:r w:rsidRPr="000151AB">
        <w:rPr>
          <w:i/>
          <w:lang w:val="it-IT"/>
        </w:rPr>
        <w:t>.</w:t>
      </w:r>
    </w:p>
    <w:p w14:paraId="150C3E13" w14:textId="7A93C854" w:rsidR="00927765" w:rsidRPr="000151AB" w:rsidRDefault="00000000" w:rsidP="000151AB">
      <w:pPr>
        <w:pStyle w:val="FootnoteText"/>
        <w:rPr>
          <w:i/>
          <w:lang w:val="it-IT"/>
        </w:rPr>
      </w:pPr>
      <w:r w:rsidRPr="000151AB">
        <w:rPr>
          <w:rStyle w:val="FootnoteCharacters"/>
          <w:lang w:val="it-IT"/>
        </w:rPr>
        <w:t>c</w:t>
      </w:r>
      <w:r w:rsidRPr="000151AB">
        <w:rPr>
          <w:i/>
          <w:lang w:val="it-IT"/>
        </w:rPr>
        <w:t xml:space="preserve"> </w:t>
      </w:r>
      <w:r w:rsidR="000151AB" w:rsidRPr="000151AB">
        <w:rPr>
          <w:i/>
          <w:lang w:val="it-IT"/>
        </w:rPr>
        <w:t>Dipartimento di Chimica, Biologia e Biotecnologia</w:t>
      </w:r>
      <w:r w:rsidR="000151AB">
        <w:rPr>
          <w:i/>
          <w:lang w:val="it-IT"/>
        </w:rPr>
        <w:t xml:space="preserve">, </w:t>
      </w:r>
      <w:r w:rsidR="000151AB" w:rsidRPr="000151AB">
        <w:rPr>
          <w:i/>
          <w:lang w:val="it-IT"/>
        </w:rPr>
        <w:t>Università di Perugia</w:t>
      </w:r>
      <w:r w:rsidR="000151AB">
        <w:rPr>
          <w:i/>
          <w:lang w:val="it-IT"/>
        </w:rPr>
        <w:t xml:space="preserve">, </w:t>
      </w:r>
      <w:r w:rsidR="000151AB" w:rsidRPr="000151AB">
        <w:rPr>
          <w:i/>
          <w:lang w:val="it-IT"/>
        </w:rPr>
        <w:t>Via Elce di Sotto 8, Perugia, Italy</w:t>
      </w:r>
      <w:r w:rsidRPr="000151AB">
        <w:rPr>
          <w:i/>
          <w:lang w:val="it-IT"/>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F048D"/>
    <w:multiLevelType w:val="multilevel"/>
    <w:tmpl w:val="6462627A"/>
    <w:lvl w:ilvl="0">
      <w:start w:val="1"/>
      <w:numFmt w:val="decimal"/>
      <w:lvlText w:val="%1"/>
      <w:lvlJc w:val="left"/>
      <w:pPr>
        <w:tabs>
          <w:tab w:val="num" w:pos="0"/>
        </w:tabs>
        <w:ind w:left="432" w:hanging="432"/>
      </w:pPr>
    </w:lvl>
    <w:lvl w:ilvl="1">
      <w:start w:val="1"/>
      <w:numFmt w:val="decimal"/>
      <w:lvlText w:val="%1.%2"/>
      <w:lvlJc w:val="left"/>
      <w:pPr>
        <w:tabs>
          <w:tab w:val="num" w:pos="0"/>
        </w:tabs>
        <w:ind w:left="576" w:hanging="576"/>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864" w:hanging="864"/>
      </w:pPr>
    </w:lvl>
    <w:lvl w:ilvl="4">
      <w:start w:val="1"/>
      <w:numFmt w:val="decimal"/>
      <w:lvlText w:val="%1.%2.%3.%4.%5"/>
      <w:lvlJc w:val="left"/>
      <w:pPr>
        <w:tabs>
          <w:tab w:val="num" w:pos="0"/>
        </w:tabs>
        <w:ind w:left="1008" w:hanging="1008"/>
      </w:pPr>
    </w:lvl>
    <w:lvl w:ilvl="5">
      <w:start w:val="1"/>
      <w:numFmt w:val="decimal"/>
      <w:lvlText w:val="%1.%2.%3.%4.%5.%6"/>
      <w:lvlJc w:val="left"/>
      <w:pPr>
        <w:tabs>
          <w:tab w:val="num" w:pos="0"/>
        </w:tabs>
        <w:ind w:left="1152" w:hanging="1152"/>
      </w:pPr>
    </w:lvl>
    <w:lvl w:ilvl="6">
      <w:start w:val="1"/>
      <w:numFmt w:val="decimal"/>
      <w:lvlText w:val="%1.%2.%3.%4.%5.%6.%7"/>
      <w:lvlJc w:val="left"/>
      <w:pPr>
        <w:tabs>
          <w:tab w:val="num" w:pos="0"/>
        </w:tabs>
        <w:ind w:left="1296" w:hanging="1296"/>
      </w:pPr>
    </w:lvl>
    <w:lvl w:ilvl="7">
      <w:start w:val="1"/>
      <w:numFmt w:val="decimal"/>
      <w:lvlText w:val="%1.%2.%3.%4.%5.%6.%7.%8"/>
      <w:lvlJc w:val="left"/>
      <w:pPr>
        <w:tabs>
          <w:tab w:val="num" w:pos="0"/>
        </w:tabs>
        <w:ind w:left="1440" w:hanging="1440"/>
      </w:pPr>
    </w:lvl>
    <w:lvl w:ilvl="8">
      <w:start w:val="1"/>
      <w:numFmt w:val="decimal"/>
      <w:pStyle w:val="Heading9"/>
      <w:lvlText w:val="%1.%2.%3.%4.%5.%6.%7.%8.%9"/>
      <w:lvlJc w:val="left"/>
      <w:pPr>
        <w:tabs>
          <w:tab w:val="num" w:pos="0"/>
        </w:tabs>
        <w:ind w:left="1584" w:hanging="1584"/>
      </w:pPr>
    </w:lvl>
  </w:abstractNum>
  <w:abstractNum w:abstractNumId="1" w15:restartNumberingAfterBreak="0">
    <w:nsid w:val="5D6661BA"/>
    <w:multiLevelType w:val="multilevel"/>
    <w:tmpl w:val="EC3C6648"/>
    <w:lvl w:ilvl="0">
      <w:start w:val="1"/>
      <w:numFmt w:val="decimal"/>
      <w:pStyle w:val="Heading1"/>
      <w:lvlText w:val="%1"/>
      <w:lvlJc w:val="left"/>
      <w:pPr>
        <w:tabs>
          <w:tab w:val="num" w:pos="0"/>
        </w:tabs>
        <w:ind w:left="432" w:hanging="432"/>
      </w:pPr>
    </w:lvl>
    <w:lvl w:ilvl="1">
      <w:start w:val="1"/>
      <w:numFmt w:val="decimal"/>
      <w:pStyle w:val="Heading2"/>
      <w:lvlText w:val="%1.%2"/>
      <w:lvlJc w:val="left"/>
      <w:pPr>
        <w:tabs>
          <w:tab w:val="num" w:pos="0"/>
        </w:tabs>
        <w:ind w:left="576" w:hanging="576"/>
      </w:pPr>
    </w:lvl>
    <w:lvl w:ilvl="2">
      <w:start w:val="1"/>
      <w:numFmt w:val="decimal"/>
      <w:pStyle w:val="Heading3"/>
      <w:lvlText w:val="%1.%2.%3"/>
      <w:lvlJc w:val="left"/>
      <w:pPr>
        <w:tabs>
          <w:tab w:val="num" w:pos="0"/>
        </w:tabs>
        <w:ind w:left="720" w:hanging="720"/>
      </w:pPr>
    </w:lvl>
    <w:lvl w:ilvl="3">
      <w:start w:val="1"/>
      <w:numFmt w:val="decimal"/>
      <w:pStyle w:val="Heading4"/>
      <w:lvlText w:val="%1.%2.%3.%4"/>
      <w:lvlJc w:val="left"/>
      <w:pPr>
        <w:tabs>
          <w:tab w:val="num" w:pos="0"/>
        </w:tabs>
        <w:ind w:left="864" w:hanging="864"/>
      </w:pPr>
    </w:lvl>
    <w:lvl w:ilvl="4">
      <w:start w:val="1"/>
      <w:numFmt w:val="decimal"/>
      <w:pStyle w:val="Heading5"/>
      <w:lvlText w:val="%1.%2.%3.%4.%5"/>
      <w:lvlJc w:val="left"/>
      <w:pPr>
        <w:tabs>
          <w:tab w:val="num" w:pos="0"/>
        </w:tabs>
        <w:ind w:left="1008" w:hanging="1008"/>
      </w:pPr>
    </w:lvl>
    <w:lvl w:ilvl="5">
      <w:start w:val="1"/>
      <w:numFmt w:val="decimal"/>
      <w:pStyle w:val="Heading6"/>
      <w:lvlText w:val="%1.%2.%3.%4.%5.%6"/>
      <w:lvlJc w:val="left"/>
      <w:pPr>
        <w:tabs>
          <w:tab w:val="num" w:pos="0"/>
        </w:tabs>
        <w:ind w:left="1152" w:hanging="1152"/>
      </w:pPr>
    </w:lvl>
    <w:lvl w:ilvl="6">
      <w:start w:val="1"/>
      <w:numFmt w:val="decimal"/>
      <w:pStyle w:val="Heading7"/>
      <w:lvlText w:val="%1.%2.%3.%4.%5.%6.%7"/>
      <w:lvlJc w:val="left"/>
      <w:pPr>
        <w:tabs>
          <w:tab w:val="num" w:pos="0"/>
        </w:tabs>
        <w:ind w:left="1296" w:hanging="1296"/>
      </w:pPr>
    </w:lvl>
    <w:lvl w:ilvl="7">
      <w:start w:val="1"/>
      <w:numFmt w:val="decimal"/>
      <w:pStyle w:val="Heading8"/>
      <w:lvlText w:val="%1.%2.%3.%4.%5.%6.%7.%8"/>
      <w:lvlJc w:val="left"/>
      <w:pPr>
        <w:tabs>
          <w:tab w:val="num" w:pos="0"/>
        </w:tabs>
        <w:ind w:left="1440" w:hanging="1440"/>
      </w:pPr>
    </w:lvl>
    <w:lvl w:ilvl="8">
      <w:start w:val="1"/>
      <w:numFmt w:val="decimal"/>
      <w:lvlText w:val="%1.%2.%3.%4.%5.%6.%7.%8.%9"/>
      <w:lvlJc w:val="left"/>
      <w:pPr>
        <w:tabs>
          <w:tab w:val="num" w:pos="0"/>
        </w:tabs>
        <w:ind w:left="1584" w:hanging="1584"/>
      </w:pPr>
    </w:lvl>
  </w:abstractNum>
  <w:num w:numId="1" w16cid:durableId="1275021048">
    <w:abstractNumId w:val="0"/>
  </w:num>
  <w:num w:numId="2" w16cid:durableId="2730997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autoHyphenation/>
  <w:hyphenationZone w:val="283"/>
  <w:characterSpacingControl w:val="doNotCompress"/>
  <w:footnotePr>
    <w:numFmt w:val="low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Chemical Science&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vwvp5wp7rt959eze9px2257fa9fp2xaz5tp&quot;&gt;Stefan_Library-Converted&lt;record-ids&gt;&lt;item&gt;2271&lt;/item&gt;&lt;item&gt;3696&lt;/item&gt;&lt;item&gt;3699&lt;/item&gt;&lt;item&gt;3701&lt;/item&gt;&lt;item&gt;4183&lt;/item&gt;&lt;item&gt;4184&lt;/item&gt;&lt;/record-ids&gt;&lt;/item&gt;&lt;/Libraries&gt;"/>
  </w:docVars>
  <w:rsids>
    <w:rsidRoot w:val="00927765"/>
    <w:rsid w:val="0000365B"/>
    <w:rsid w:val="000049AB"/>
    <w:rsid w:val="000100D5"/>
    <w:rsid w:val="00011868"/>
    <w:rsid w:val="0001451F"/>
    <w:rsid w:val="000151AB"/>
    <w:rsid w:val="000267C0"/>
    <w:rsid w:val="000339DE"/>
    <w:rsid w:val="0003412D"/>
    <w:rsid w:val="000358A9"/>
    <w:rsid w:val="00044533"/>
    <w:rsid w:val="000515F0"/>
    <w:rsid w:val="000529D1"/>
    <w:rsid w:val="00057DB5"/>
    <w:rsid w:val="00066CED"/>
    <w:rsid w:val="000857C4"/>
    <w:rsid w:val="00092D6F"/>
    <w:rsid w:val="000A337D"/>
    <w:rsid w:val="000A5E5C"/>
    <w:rsid w:val="000C0228"/>
    <w:rsid w:val="000C5013"/>
    <w:rsid w:val="000C53DA"/>
    <w:rsid w:val="000C644F"/>
    <w:rsid w:val="000D3F1E"/>
    <w:rsid w:val="000D5FD9"/>
    <w:rsid w:val="000D626D"/>
    <w:rsid w:val="000E1691"/>
    <w:rsid w:val="000F5FC2"/>
    <w:rsid w:val="00101AFD"/>
    <w:rsid w:val="001149F6"/>
    <w:rsid w:val="00121142"/>
    <w:rsid w:val="00124400"/>
    <w:rsid w:val="00131024"/>
    <w:rsid w:val="00142929"/>
    <w:rsid w:val="001429DE"/>
    <w:rsid w:val="0014448A"/>
    <w:rsid w:val="00146FFD"/>
    <w:rsid w:val="001478F3"/>
    <w:rsid w:val="001642EB"/>
    <w:rsid w:val="00167B1F"/>
    <w:rsid w:val="00173CE7"/>
    <w:rsid w:val="00177614"/>
    <w:rsid w:val="0018227C"/>
    <w:rsid w:val="001844E4"/>
    <w:rsid w:val="001A35EC"/>
    <w:rsid w:val="001A6A0C"/>
    <w:rsid w:val="001B3601"/>
    <w:rsid w:val="001B3B5F"/>
    <w:rsid w:val="001C6223"/>
    <w:rsid w:val="001D05FC"/>
    <w:rsid w:val="001E21DA"/>
    <w:rsid w:val="001F6E70"/>
    <w:rsid w:val="0020050B"/>
    <w:rsid w:val="0020309B"/>
    <w:rsid w:val="002114C5"/>
    <w:rsid w:val="00215DB6"/>
    <w:rsid w:val="00221CFC"/>
    <w:rsid w:val="002274B2"/>
    <w:rsid w:val="00231F60"/>
    <w:rsid w:val="0023238C"/>
    <w:rsid w:val="00234486"/>
    <w:rsid w:val="00234CA3"/>
    <w:rsid w:val="002411A6"/>
    <w:rsid w:val="00252E77"/>
    <w:rsid w:val="00264AE9"/>
    <w:rsid w:val="00270528"/>
    <w:rsid w:val="002761B9"/>
    <w:rsid w:val="002817FE"/>
    <w:rsid w:val="002871FA"/>
    <w:rsid w:val="0029465E"/>
    <w:rsid w:val="002A5E82"/>
    <w:rsid w:val="002A73E8"/>
    <w:rsid w:val="002B14FC"/>
    <w:rsid w:val="002C478B"/>
    <w:rsid w:val="002C4A0D"/>
    <w:rsid w:val="002C64FB"/>
    <w:rsid w:val="002D1214"/>
    <w:rsid w:val="002F5F19"/>
    <w:rsid w:val="002F66F5"/>
    <w:rsid w:val="00303318"/>
    <w:rsid w:val="00311656"/>
    <w:rsid w:val="003120E9"/>
    <w:rsid w:val="00320762"/>
    <w:rsid w:val="003335B4"/>
    <w:rsid w:val="0034520C"/>
    <w:rsid w:val="0035655D"/>
    <w:rsid w:val="00360FB7"/>
    <w:rsid w:val="0036629B"/>
    <w:rsid w:val="00380A5B"/>
    <w:rsid w:val="003813E1"/>
    <w:rsid w:val="00390A31"/>
    <w:rsid w:val="0039796C"/>
    <w:rsid w:val="003B03D9"/>
    <w:rsid w:val="003B2F7C"/>
    <w:rsid w:val="003B71BE"/>
    <w:rsid w:val="003B7589"/>
    <w:rsid w:val="003C3C5A"/>
    <w:rsid w:val="003D63B4"/>
    <w:rsid w:val="003D6767"/>
    <w:rsid w:val="003E236D"/>
    <w:rsid w:val="003E7253"/>
    <w:rsid w:val="003F5719"/>
    <w:rsid w:val="00401FF4"/>
    <w:rsid w:val="00406D8B"/>
    <w:rsid w:val="00412A65"/>
    <w:rsid w:val="00412E47"/>
    <w:rsid w:val="00417641"/>
    <w:rsid w:val="004203F7"/>
    <w:rsid w:val="00422A7C"/>
    <w:rsid w:val="00425725"/>
    <w:rsid w:val="00426A55"/>
    <w:rsid w:val="00427066"/>
    <w:rsid w:val="00446E70"/>
    <w:rsid w:val="00450764"/>
    <w:rsid w:val="004525A3"/>
    <w:rsid w:val="004536A8"/>
    <w:rsid w:val="0045380E"/>
    <w:rsid w:val="00460508"/>
    <w:rsid w:val="00474382"/>
    <w:rsid w:val="0048062E"/>
    <w:rsid w:val="0049088A"/>
    <w:rsid w:val="004A0083"/>
    <w:rsid w:val="004B0F4A"/>
    <w:rsid w:val="004B332D"/>
    <w:rsid w:val="004D3E0C"/>
    <w:rsid w:val="004D4E28"/>
    <w:rsid w:val="004E12E8"/>
    <w:rsid w:val="004E2954"/>
    <w:rsid w:val="004F120F"/>
    <w:rsid w:val="004F2413"/>
    <w:rsid w:val="004F2A98"/>
    <w:rsid w:val="004F6194"/>
    <w:rsid w:val="004F6671"/>
    <w:rsid w:val="00510BDF"/>
    <w:rsid w:val="00512C22"/>
    <w:rsid w:val="005260E6"/>
    <w:rsid w:val="0052642E"/>
    <w:rsid w:val="005338FC"/>
    <w:rsid w:val="00533BAE"/>
    <w:rsid w:val="00545190"/>
    <w:rsid w:val="00546E93"/>
    <w:rsid w:val="00550E5E"/>
    <w:rsid w:val="00552C04"/>
    <w:rsid w:val="00561837"/>
    <w:rsid w:val="00563E5A"/>
    <w:rsid w:val="00567E17"/>
    <w:rsid w:val="00581187"/>
    <w:rsid w:val="00590228"/>
    <w:rsid w:val="00594DDA"/>
    <w:rsid w:val="005958B5"/>
    <w:rsid w:val="00595D87"/>
    <w:rsid w:val="00597384"/>
    <w:rsid w:val="005A17AF"/>
    <w:rsid w:val="005A35F3"/>
    <w:rsid w:val="005A3FD8"/>
    <w:rsid w:val="005A6CA1"/>
    <w:rsid w:val="005A7A26"/>
    <w:rsid w:val="005B07CD"/>
    <w:rsid w:val="005B1C0C"/>
    <w:rsid w:val="005B6CA6"/>
    <w:rsid w:val="005C6269"/>
    <w:rsid w:val="005D5646"/>
    <w:rsid w:val="005D7DB7"/>
    <w:rsid w:val="005E131A"/>
    <w:rsid w:val="005E32F3"/>
    <w:rsid w:val="005F0431"/>
    <w:rsid w:val="005F2FBB"/>
    <w:rsid w:val="005F3DA4"/>
    <w:rsid w:val="005F5F62"/>
    <w:rsid w:val="0060089B"/>
    <w:rsid w:val="006069D3"/>
    <w:rsid w:val="0061680B"/>
    <w:rsid w:val="00616D46"/>
    <w:rsid w:val="006258D8"/>
    <w:rsid w:val="0064329F"/>
    <w:rsid w:val="0066330A"/>
    <w:rsid w:val="00673605"/>
    <w:rsid w:val="00677D3E"/>
    <w:rsid w:val="00684B01"/>
    <w:rsid w:val="0068764E"/>
    <w:rsid w:val="00692E71"/>
    <w:rsid w:val="006A261B"/>
    <w:rsid w:val="006A79F4"/>
    <w:rsid w:val="006B1E36"/>
    <w:rsid w:val="006C4878"/>
    <w:rsid w:val="006D21B4"/>
    <w:rsid w:val="006D6565"/>
    <w:rsid w:val="006F361C"/>
    <w:rsid w:val="006F4C90"/>
    <w:rsid w:val="0070478F"/>
    <w:rsid w:val="007055DA"/>
    <w:rsid w:val="00714421"/>
    <w:rsid w:val="00714D14"/>
    <w:rsid w:val="00720506"/>
    <w:rsid w:val="00721ABC"/>
    <w:rsid w:val="007233B5"/>
    <w:rsid w:val="00736675"/>
    <w:rsid w:val="007407CB"/>
    <w:rsid w:val="00744FEB"/>
    <w:rsid w:val="00753B09"/>
    <w:rsid w:val="00753C37"/>
    <w:rsid w:val="00754AF5"/>
    <w:rsid w:val="00761666"/>
    <w:rsid w:val="007779FF"/>
    <w:rsid w:val="007838DD"/>
    <w:rsid w:val="007A4495"/>
    <w:rsid w:val="007B3335"/>
    <w:rsid w:val="007B5FA2"/>
    <w:rsid w:val="007C0F21"/>
    <w:rsid w:val="007C2678"/>
    <w:rsid w:val="007C47DD"/>
    <w:rsid w:val="007D33B4"/>
    <w:rsid w:val="007E0369"/>
    <w:rsid w:val="007E1CB9"/>
    <w:rsid w:val="007E4187"/>
    <w:rsid w:val="007F214F"/>
    <w:rsid w:val="007F4A6D"/>
    <w:rsid w:val="007F5E54"/>
    <w:rsid w:val="007F7A93"/>
    <w:rsid w:val="008066C8"/>
    <w:rsid w:val="008118B4"/>
    <w:rsid w:val="008141F0"/>
    <w:rsid w:val="00816572"/>
    <w:rsid w:val="00825C66"/>
    <w:rsid w:val="00827478"/>
    <w:rsid w:val="008430FB"/>
    <w:rsid w:val="00857BF9"/>
    <w:rsid w:val="00861C45"/>
    <w:rsid w:val="00863BCC"/>
    <w:rsid w:val="00864239"/>
    <w:rsid w:val="008767AB"/>
    <w:rsid w:val="00880B0B"/>
    <w:rsid w:val="00883802"/>
    <w:rsid w:val="00886039"/>
    <w:rsid w:val="00894C66"/>
    <w:rsid w:val="00896E4B"/>
    <w:rsid w:val="008A5310"/>
    <w:rsid w:val="008A5C7A"/>
    <w:rsid w:val="008B4E9D"/>
    <w:rsid w:val="008C0318"/>
    <w:rsid w:val="008C2BD8"/>
    <w:rsid w:val="008D2A3B"/>
    <w:rsid w:val="008D4ACA"/>
    <w:rsid w:val="008D51B1"/>
    <w:rsid w:val="008E0593"/>
    <w:rsid w:val="00900179"/>
    <w:rsid w:val="0090172A"/>
    <w:rsid w:val="00901BD8"/>
    <w:rsid w:val="0090357B"/>
    <w:rsid w:val="00903A9A"/>
    <w:rsid w:val="00903E30"/>
    <w:rsid w:val="00907600"/>
    <w:rsid w:val="0091068B"/>
    <w:rsid w:val="00912B01"/>
    <w:rsid w:val="00914516"/>
    <w:rsid w:val="00916721"/>
    <w:rsid w:val="00927765"/>
    <w:rsid w:val="0093210D"/>
    <w:rsid w:val="00932332"/>
    <w:rsid w:val="009333C7"/>
    <w:rsid w:val="009507D5"/>
    <w:rsid w:val="00963624"/>
    <w:rsid w:val="00965C06"/>
    <w:rsid w:val="00973FA9"/>
    <w:rsid w:val="00982518"/>
    <w:rsid w:val="009871FE"/>
    <w:rsid w:val="009A0E66"/>
    <w:rsid w:val="009A1148"/>
    <w:rsid w:val="009B3D39"/>
    <w:rsid w:val="009B490D"/>
    <w:rsid w:val="009B694F"/>
    <w:rsid w:val="009C0F48"/>
    <w:rsid w:val="009C5B7B"/>
    <w:rsid w:val="009C7466"/>
    <w:rsid w:val="009D6A84"/>
    <w:rsid w:val="009D7A98"/>
    <w:rsid w:val="009F1D39"/>
    <w:rsid w:val="00A02CAE"/>
    <w:rsid w:val="00A047E9"/>
    <w:rsid w:val="00A072E6"/>
    <w:rsid w:val="00A10068"/>
    <w:rsid w:val="00A11CAA"/>
    <w:rsid w:val="00A13D3C"/>
    <w:rsid w:val="00A21A59"/>
    <w:rsid w:val="00A223C6"/>
    <w:rsid w:val="00A23DAA"/>
    <w:rsid w:val="00A24478"/>
    <w:rsid w:val="00A27744"/>
    <w:rsid w:val="00A305D9"/>
    <w:rsid w:val="00A32EDD"/>
    <w:rsid w:val="00A43332"/>
    <w:rsid w:val="00A441A4"/>
    <w:rsid w:val="00A45014"/>
    <w:rsid w:val="00A47EAD"/>
    <w:rsid w:val="00A524C0"/>
    <w:rsid w:val="00A52538"/>
    <w:rsid w:val="00A53FBD"/>
    <w:rsid w:val="00A54333"/>
    <w:rsid w:val="00A63FAA"/>
    <w:rsid w:val="00A65FB7"/>
    <w:rsid w:val="00A67171"/>
    <w:rsid w:val="00A740EC"/>
    <w:rsid w:val="00A742FA"/>
    <w:rsid w:val="00A76A2E"/>
    <w:rsid w:val="00A77ADE"/>
    <w:rsid w:val="00A820D8"/>
    <w:rsid w:val="00A8648F"/>
    <w:rsid w:val="00A923D9"/>
    <w:rsid w:val="00AA22E7"/>
    <w:rsid w:val="00AB3712"/>
    <w:rsid w:val="00AB5C30"/>
    <w:rsid w:val="00AB771E"/>
    <w:rsid w:val="00AC5CE5"/>
    <w:rsid w:val="00AD416E"/>
    <w:rsid w:val="00AE1152"/>
    <w:rsid w:val="00AE5164"/>
    <w:rsid w:val="00AF4698"/>
    <w:rsid w:val="00B02CBE"/>
    <w:rsid w:val="00B1224B"/>
    <w:rsid w:val="00B1528C"/>
    <w:rsid w:val="00B175B6"/>
    <w:rsid w:val="00B22B6A"/>
    <w:rsid w:val="00B26F7C"/>
    <w:rsid w:val="00B30DE4"/>
    <w:rsid w:val="00B35612"/>
    <w:rsid w:val="00B3746E"/>
    <w:rsid w:val="00B460A2"/>
    <w:rsid w:val="00B630A3"/>
    <w:rsid w:val="00B635AC"/>
    <w:rsid w:val="00B74448"/>
    <w:rsid w:val="00B74EE9"/>
    <w:rsid w:val="00B77B9E"/>
    <w:rsid w:val="00B80152"/>
    <w:rsid w:val="00B811E9"/>
    <w:rsid w:val="00B8169F"/>
    <w:rsid w:val="00B8192B"/>
    <w:rsid w:val="00B90494"/>
    <w:rsid w:val="00B9735A"/>
    <w:rsid w:val="00BA405E"/>
    <w:rsid w:val="00BA4BA6"/>
    <w:rsid w:val="00BB1B8D"/>
    <w:rsid w:val="00BB4C64"/>
    <w:rsid w:val="00BC0668"/>
    <w:rsid w:val="00BC1503"/>
    <w:rsid w:val="00BC38A0"/>
    <w:rsid w:val="00BC4B1A"/>
    <w:rsid w:val="00BC7944"/>
    <w:rsid w:val="00BD0087"/>
    <w:rsid w:val="00BD62CA"/>
    <w:rsid w:val="00BD68DA"/>
    <w:rsid w:val="00BE15A2"/>
    <w:rsid w:val="00BF2292"/>
    <w:rsid w:val="00BF6264"/>
    <w:rsid w:val="00C02514"/>
    <w:rsid w:val="00C152B2"/>
    <w:rsid w:val="00C2639C"/>
    <w:rsid w:val="00C26A90"/>
    <w:rsid w:val="00C41543"/>
    <w:rsid w:val="00C416B1"/>
    <w:rsid w:val="00C42CB0"/>
    <w:rsid w:val="00C4377F"/>
    <w:rsid w:val="00C452AC"/>
    <w:rsid w:val="00C4682B"/>
    <w:rsid w:val="00C561E6"/>
    <w:rsid w:val="00C82D5E"/>
    <w:rsid w:val="00C87E1B"/>
    <w:rsid w:val="00C90871"/>
    <w:rsid w:val="00C92022"/>
    <w:rsid w:val="00C97858"/>
    <w:rsid w:val="00CA65B7"/>
    <w:rsid w:val="00CA7110"/>
    <w:rsid w:val="00CB157C"/>
    <w:rsid w:val="00CB2A23"/>
    <w:rsid w:val="00CB3503"/>
    <w:rsid w:val="00CB52BC"/>
    <w:rsid w:val="00CD6C0B"/>
    <w:rsid w:val="00CE0CF1"/>
    <w:rsid w:val="00CE2D90"/>
    <w:rsid w:val="00CF2C46"/>
    <w:rsid w:val="00CF40C4"/>
    <w:rsid w:val="00D15FD4"/>
    <w:rsid w:val="00D20B6E"/>
    <w:rsid w:val="00D22CE3"/>
    <w:rsid w:val="00D23930"/>
    <w:rsid w:val="00D25B6D"/>
    <w:rsid w:val="00D318DB"/>
    <w:rsid w:val="00D3769C"/>
    <w:rsid w:val="00D4081D"/>
    <w:rsid w:val="00D46793"/>
    <w:rsid w:val="00D5139F"/>
    <w:rsid w:val="00D51788"/>
    <w:rsid w:val="00D53E72"/>
    <w:rsid w:val="00D5447C"/>
    <w:rsid w:val="00D613A6"/>
    <w:rsid w:val="00D75607"/>
    <w:rsid w:val="00D81DC8"/>
    <w:rsid w:val="00D8206F"/>
    <w:rsid w:val="00D87841"/>
    <w:rsid w:val="00D929E5"/>
    <w:rsid w:val="00D9652A"/>
    <w:rsid w:val="00DA606F"/>
    <w:rsid w:val="00DB1287"/>
    <w:rsid w:val="00DD106A"/>
    <w:rsid w:val="00DF21E8"/>
    <w:rsid w:val="00DF4376"/>
    <w:rsid w:val="00E03874"/>
    <w:rsid w:val="00E13161"/>
    <w:rsid w:val="00E14BE4"/>
    <w:rsid w:val="00E1685D"/>
    <w:rsid w:val="00E23E5D"/>
    <w:rsid w:val="00E245C6"/>
    <w:rsid w:val="00E27416"/>
    <w:rsid w:val="00E3465C"/>
    <w:rsid w:val="00E35AE7"/>
    <w:rsid w:val="00E40A82"/>
    <w:rsid w:val="00E54D2E"/>
    <w:rsid w:val="00E6177D"/>
    <w:rsid w:val="00E6436B"/>
    <w:rsid w:val="00E64F55"/>
    <w:rsid w:val="00E80053"/>
    <w:rsid w:val="00E96A1D"/>
    <w:rsid w:val="00EA203F"/>
    <w:rsid w:val="00EA6D8E"/>
    <w:rsid w:val="00EC7CAE"/>
    <w:rsid w:val="00ED7105"/>
    <w:rsid w:val="00EE2FBF"/>
    <w:rsid w:val="00EE5BBE"/>
    <w:rsid w:val="00EE6C8E"/>
    <w:rsid w:val="00EE7F01"/>
    <w:rsid w:val="00EF162C"/>
    <w:rsid w:val="00EF4A2E"/>
    <w:rsid w:val="00EF70F0"/>
    <w:rsid w:val="00F16DB2"/>
    <w:rsid w:val="00F17305"/>
    <w:rsid w:val="00F17EC2"/>
    <w:rsid w:val="00F22420"/>
    <w:rsid w:val="00F25F8F"/>
    <w:rsid w:val="00F33E85"/>
    <w:rsid w:val="00F410F6"/>
    <w:rsid w:val="00F4169A"/>
    <w:rsid w:val="00F42BBA"/>
    <w:rsid w:val="00F434BF"/>
    <w:rsid w:val="00F53E7A"/>
    <w:rsid w:val="00F54551"/>
    <w:rsid w:val="00F55D14"/>
    <w:rsid w:val="00F600D1"/>
    <w:rsid w:val="00F72424"/>
    <w:rsid w:val="00F816BF"/>
    <w:rsid w:val="00F8495F"/>
    <w:rsid w:val="00F86907"/>
    <w:rsid w:val="00F90799"/>
    <w:rsid w:val="00F96469"/>
    <w:rsid w:val="00FB1F10"/>
    <w:rsid w:val="00FB2AF6"/>
    <w:rsid w:val="00FB710C"/>
    <w:rsid w:val="00FD6C4F"/>
    <w:rsid w:val="00FE2072"/>
    <w:rsid w:val="00FE333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612FD"/>
  <w15:docId w15:val="{C0ECFABF-D6E1-455C-9BD2-F40763C77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50D2"/>
    <w:pPr>
      <w:spacing w:line="360" w:lineRule="auto"/>
      <w:jc w:val="both"/>
    </w:pPr>
    <w:rPr>
      <w:lang w:val="en-US"/>
    </w:rPr>
  </w:style>
  <w:style w:type="paragraph" w:styleId="Heading1">
    <w:name w:val="heading 1"/>
    <w:basedOn w:val="Normal"/>
    <w:next w:val="Normal"/>
    <w:link w:val="Heading1Char"/>
    <w:uiPriority w:val="9"/>
    <w:qFormat/>
    <w:rsid w:val="00655044"/>
    <w:pPr>
      <w:keepNext/>
      <w:keepLines/>
      <w:numPr>
        <w:numId w:val="2"/>
      </w:numPr>
      <w:spacing w:before="240"/>
      <w:outlineLvl w:val="0"/>
    </w:pPr>
    <w:rPr>
      <w:rFonts w:eastAsiaTheme="majorEastAsia" w:cstheme="majorBidi"/>
      <w:sz w:val="32"/>
      <w:szCs w:val="32"/>
    </w:rPr>
  </w:style>
  <w:style w:type="paragraph" w:styleId="Heading2">
    <w:name w:val="heading 2"/>
    <w:basedOn w:val="Normal"/>
    <w:next w:val="Normal"/>
    <w:link w:val="Heading2Char"/>
    <w:uiPriority w:val="9"/>
    <w:unhideWhenUsed/>
    <w:qFormat/>
    <w:rsid w:val="00655044"/>
    <w:pPr>
      <w:keepNext/>
      <w:keepLines/>
      <w:numPr>
        <w:ilvl w:val="1"/>
        <w:numId w:val="2"/>
      </w:numPr>
      <w:spacing w:before="40"/>
      <w:outlineLvl w:val="1"/>
    </w:pPr>
    <w:rPr>
      <w:rFonts w:eastAsiaTheme="majorEastAsia" w:cstheme="majorBidi"/>
      <w:sz w:val="26"/>
      <w:szCs w:val="26"/>
    </w:rPr>
  </w:style>
  <w:style w:type="paragraph" w:styleId="Heading3">
    <w:name w:val="heading 3"/>
    <w:basedOn w:val="Normal"/>
    <w:next w:val="Normal"/>
    <w:link w:val="Heading3Char"/>
    <w:uiPriority w:val="9"/>
    <w:unhideWhenUsed/>
    <w:qFormat/>
    <w:rsid w:val="00A5234E"/>
    <w:pPr>
      <w:keepNext/>
      <w:keepLines/>
      <w:numPr>
        <w:ilvl w:val="2"/>
        <w:numId w:val="2"/>
      </w:numPr>
      <w:spacing w:before="360"/>
      <w:outlineLvl w:val="2"/>
    </w:pPr>
    <w:rPr>
      <w:rFonts w:eastAsiaTheme="majorEastAsia" w:cstheme="majorBidi"/>
      <w:sz w:val="24"/>
      <w:szCs w:val="24"/>
    </w:rPr>
  </w:style>
  <w:style w:type="paragraph" w:styleId="Heading4">
    <w:name w:val="heading 4"/>
    <w:basedOn w:val="Normal"/>
    <w:next w:val="Normal"/>
    <w:link w:val="Heading4Char"/>
    <w:uiPriority w:val="9"/>
    <w:unhideWhenUsed/>
    <w:qFormat/>
    <w:rsid w:val="006256F1"/>
    <w:pPr>
      <w:keepNext/>
      <w:keepLines/>
      <w:numPr>
        <w:ilvl w:val="3"/>
        <w:numId w:val="2"/>
      </w:numPr>
      <w:spacing w:before="40"/>
      <w:outlineLvl w:val="3"/>
    </w:pPr>
    <w:rPr>
      <w:rFonts w:eastAsiaTheme="majorEastAsia" w:cstheme="majorBidi"/>
      <w:iCs/>
    </w:rPr>
  </w:style>
  <w:style w:type="paragraph" w:styleId="Heading5">
    <w:name w:val="heading 5"/>
    <w:basedOn w:val="Normal"/>
    <w:next w:val="Normal"/>
    <w:link w:val="Heading5Char"/>
    <w:uiPriority w:val="9"/>
    <w:semiHidden/>
    <w:unhideWhenUsed/>
    <w:qFormat/>
    <w:rsid w:val="00655044"/>
    <w:pPr>
      <w:keepNext/>
      <w:keepLines/>
      <w:numPr>
        <w:ilvl w:val="4"/>
        <w:numId w:val="2"/>
      </w:numPr>
      <w:spacing w:before="40"/>
      <w:outlineLvl w:val="4"/>
    </w:pPr>
    <w:rPr>
      <w:rFonts w:asciiTheme="majorHAnsi" w:eastAsiaTheme="majorEastAsia" w:hAnsiTheme="majorHAnsi" w:cstheme="majorBidi"/>
      <w:color w:val="117A02" w:themeColor="accent1" w:themeShade="BF"/>
    </w:rPr>
  </w:style>
  <w:style w:type="paragraph" w:styleId="Heading6">
    <w:name w:val="heading 6"/>
    <w:basedOn w:val="Normal"/>
    <w:next w:val="Normal"/>
    <w:link w:val="Heading6Char"/>
    <w:uiPriority w:val="9"/>
    <w:semiHidden/>
    <w:unhideWhenUsed/>
    <w:qFormat/>
    <w:rsid w:val="00655044"/>
    <w:pPr>
      <w:keepNext/>
      <w:keepLines/>
      <w:numPr>
        <w:ilvl w:val="5"/>
        <w:numId w:val="2"/>
      </w:numPr>
      <w:spacing w:before="40"/>
      <w:outlineLvl w:val="5"/>
    </w:pPr>
    <w:rPr>
      <w:rFonts w:asciiTheme="majorHAnsi" w:eastAsiaTheme="majorEastAsia" w:hAnsiTheme="majorHAnsi" w:cstheme="majorBidi"/>
      <w:color w:val="0B5101" w:themeColor="accent1" w:themeShade="7F"/>
    </w:rPr>
  </w:style>
  <w:style w:type="paragraph" w:styleId="Heading7">
    <w:name w:val="heading 7"/>
    <w:basedOn w:val="Normal"/>
    <w:next w:val="Normal"/>
    <w:link w:val="Heading7Char"/>
    <w:uiPriority w:val="9"/>
    <w:semiHidden/>
    <w:unhideWhenUsed/>
    <w:qFormat/>
    <w:rsid w:val="00655044"/>
    <w:pPr>
      <w:keepNext/>
      <w:keepLines/>
      <w:numPr>
        <w:ilvl w:val="6"/>
        <w:numId w:val="2"/>
      </w:numPr>
      <w:spacing w:before="40"/>
      <w:outlineLvl w:val="6"/>
    </w:pPr>
    <w:rPr>
      <w:rFonts w:asciiTheme="majorHAnsi" w:eastAsiaTheme="majorEastAsia" w:hAnsiTheme="majorHAnsi" w:cstheme="majorBidi"/>
      <w:i/>
      <w:iCs/>
      <w:color w:val="0B5101" w:themeColor="accent1" w:themeShade="7F"/>
    </w:rPr>
  </w:style>
  <w:style w:type="paragraph" w:styleId="Heading8">
    <w:name w:val="heading 8"/>
    <w:basedOn w:val="Normal"/>
    <w:next w:val="Normal"/>
    <w:link w:val="Heading8Char"/>
    <w:uiPriority w:val="9"/>
    <w:semiHidden/>
    <w:unhideWhenUsed/>
    <w:qFormat/>
    <w:rsid w:val="00655044"/>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55044"/>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655044"/>
    <w:rPr>
      <w:rFonts w:ascii="Arial" w:eastAsiaTheme="majorEastAsia" w:hAnsi="Arial" w:cstheme="majorBidi"/>
      <w:sz w:val="32"/>
      <w:szCs w:val="32"/>
    </w:rPr>
  </w:style>
  <w:style w:type="character" w:customStyle="1" w:styleId="Heading2Char">
    <w:name w:val="Heading 2 Char"/>
    <w:basedOn w:val="DefaultParagraphFont"/>
    <w:link w:val="Heading2"/>
    <w:uiPriority w:val="9"/>
    <w:qFormat/>
    <w:rsid w:val="00655044"/>
    <w:rPr>
      <w:rFonts w:ascii="Arial" w:eastAsiaTheme="majorEastAsia" w:hAnsi="Arial" w:cstheme="majorBidi"/>
      <w:sz w:val="26"/>
      <w:szCs w:val="26"/>
    </w:rPr>
  </w:style>
  <w:style w:type="character" w:customStyle="1" w:styleId="Heading3Char">
    <w:name w:val="Heading 3 Char"/>
    <w:basedOn w:val="DefaultParagraphFont"/>
    <w:link w:val="Heading3"/>
    <w:uiPriority w:val="9"/>
    <w:qFormat/>
    <w:rsid w:val="00A5234E"/>
    <w:rPr>
      <w:rFonts w:ascii="Arial" w:eastAsiaTheme="majorEastAsia" w:hAnsi="Arial" w:cstheme="majorBidi"/>
      <w:sz w:val="24"/>
      <w:szCs w:val="24"/>
    </w:rPr>
  </w:style>
  <w:style w:type="character" w:customStyle="1" w:styleId="Heading4Char">
    <w:name w:val="Heading 4 Char"/>
    <w:basedOn w:val="DefaultParagraphFont"/>
    <w:link w:val="Heading4"/>
    <w:uiPriority w:val="9"/>
    <w:qFormat/>
    <w:rsid w:val="006256F1"/>
    <w:rPr>
      <w:rFonts w:ascii="Arial" w:eastAsiaTheme="majorEastAsia" w:hAnsi="Arial" w:cstheme="majorBidi"/>
      <w:iCs/>
    </w:rPr>
  </w:style>
  <w:style w:type="character" w:customStyle="1" w:styleId="Heading5Char">
    <w:name w:val="Heading 5 Char"/>
    <w:basedOn w:val="DefaultParagraphFont"/>
    <w:link w:val="Heading5"/>
    <w:uiPriority w:val="9"/>
    <w:semiHidden/>
    <w:qFormat/>
    <w:rsid w:val="00655044"/>
    <w:rPr>
      <w:rFonts w:asciiTheme="majorHAnsi" w:eastAsiaTheme="majorEastAsia" w:hAnsiTheme="majorHAnsi" w:cstheme="majorBidi"/>
      <w:color w:val="117A02" w:themeColor="accent1" w:themeShade="BF"/>
    </w:rPr>
  </w:style>
  <w:style w:type="character" w:customStyle="1" w:styleId="Heading6Char">
    <w:name w:val="Heading 6 Char"/>
    <w:basedOn w:val="DefaultParagraphFont"/>
    <w:link w:val="Heading6"/>
    <w:uiPriority w:val="9"/>
    <w:semiHidden/>
    <w:qFormat/>
    <w:rsid w:val="00655044"/>
    <w:rPr>
      <w:rFonts w:asciiTheme="majorHAnsi" w:eastAsiaTheme="majorEastAsia" w:hAnsiTheme="majorHAnsi" w:cstheme="majorBidi"/>
      <w:color w:val="0B5101" w:themeColor="accent1" w:themeShade="7F"/>
    </w:rPr>
  </w:style>
  <w:style w:type="character" w:customStyle="1" w:styleId="Heading7Char">
    <w:name w:val="Heading 7 Char"/>
    <w:basedOn w:val="DefaultParagraphFont"/>
    <w:link w:val="Heading7"/>
    <w:uiPriority w:val="9"/>
    <w:semiHidden/>
    <w:qFormat/>
    <w:rsid w:val="00655044"/>
    <w:rPr>
      <w:rFonts w:asciiTheme="majorHAnsi" w:eastAsiaTheme="majorEastAsia" w:hAnsiTheme="majorHAnsi" w:cstheme="majorBidi"/>
      <w:i/>
      <w:iCs/>
      <w:color w:val="0B5101" w:themeColor="accent1" w:themeShade="7F"/>
    </w:rPr>
  </w:style>
  <w:style w:type="character" w:customStyle="1" w:styleId="Heading8Char">
    <w:name w:val="Heading 8 Char"/>
    <w:basedOn w:val="DefaultParagraphFont"/>
    <w:link w:val="Heading8"/>
    <w:uiPriority w:val="9"/>
    <w:semiHidden/>
    <w:qFormat/>
    <w:rsid w:val="0065504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qFormat/>
    <w:rsid w:val="00655044"/>
    <w:rPr>
      <w:rFonts w:asciiTheme="majorHAnsi" w:eastAsiaTheme="majorEastAsia" w:hAnsiTheme="majorHAnsi" w:cstheme="majorBidi"/>
      <w:i/>
      <w:iCs/>
      <w:color w:val="272727" w:themeColor="text1" w:themeTint="D8"/>
      <w:sz w:val="21"/>
      <w:szCs w:val="21"/>
    </w:rPr>
  </w:style>
  <w:style w:type="character" w:customStyle="1" w:styleId="TitleChar">
    <w:name w:val="Title Char"/>
    <w:basedOn w:val="DefaultParagraphFont"/>
    <w:link w:val="Title"/>
    <w:uiPriority w:val="10"/>
    <w:qFormat/>
    <w:rsid w:val="00655044"/>
    <w:rPr>
      <w:rFonts w:ascii="Arial" w:eastAsiaTheme="majorEastAsia" w:hAnsi="Arial" w:cstheme="majorBidi"/>
      <w:spacing w:val="-10"/>
      <w:kern w:val="2"/>
      <w:sz w:val="56"/>
      <w:szCs w:val="56"/>
    </w:rPr>
  </w:style>
  <w:style w:type="character" w:customStyle="1" w:styleId="SubtitleChar">
    <w:name w:val="Subtitle Char"/>
    <w:basedOn w:val="DefaultParagraphFont"/>
    <w:link w:val="Subtitle"/>
    <w:uiPriority w:val="11"/>
    <w:qFormat/>
    <w:rsid w:val="00135392"/>
    <w:rPr>
      <w:rFonts w:ascii="Arial" w:eastAsiaTheme="minorEastAsia" w:hAnsi="Arial"/>
      <w:i/>
      <w:color w:val="5A5A5A" w:themeColor="text1" w:themeTint="A5"/>
      <w:spacing w:val="15"/>
      <w:sz w:val="24"/>
    </w:rPr>
  </w:style>
  <w:style w:type="character" w:styleId="Strong">
    <w:name w:val="Strong"/>
    <w:basedOn w:val="DefaultParagraphFont"/>
    <w:uiPriority w:val="22"/>
    <w:qFormat/>
    <w:rsid w:val="00655044"/>
    <w:rPr>
      <w:b/>
      <w:bCs/>
    </w:rPr>
  </w:style>
  <w:style w:type="character" w:styleId="Emphasis">
    <w:name w:val="Emphasis"/>
    <w:basedOn w:val="DefaultParagraphFont"/>
    <w:uiPriority w:val="20"/>
    <w:qFormat/>
    <w:rsid w:val="00655044"/>
    <w:rPr>
      <w:i/>
      <w:iCs/>
    </w:rPr>
  </w:style>
  <w:style w:type="character" w:customStyle="1" w:styleId="QuoteChar">
    <w:name w:val="Quote Char"/>
    <w:basedOn w:val="DefaultParagraphFont"/>
    <w:link w:val="Quote"/>
    <w:uiPriority w:val="29"/>
    <w:qFormat/>
    <w:rsid w:val="00655044"/>
    <w:rPr>
      <w:rFonts w:ascii="Arial" w:hAnsi="Arial"/>
      <w:i/>
      <w:iCs/>
      <w:color w:val="404040" w:themeColor="text1" w:themeTint="BF"/>
    </w:rPr>
  </w:style>
  <w:style w:type="character" w:customStyle="1" w:styleId="IntenseQuoteChar">
    <w:name w:val="Intense Quote Char"/>
    <w:basedOn w:val="DefaultParagraphFont"/>
    <w:link w:val="IntenseQuote"/>
    <w:uiPriority w:val="30"/>
    <w:qFormat/>
    <w:rsid w:val="00655044"/>
    <w:rPr>
      <w:rFonts w:ascii="Arial" w:hAnsi="Arial"/>
      <w:i/>
      <w:iCs/>
      <w:color w:val="18A303" w:themeColor="accent1"/>
    </w:rPr>
  </w:style>
  <w:style w:type="character" w:styleId="SubtleEmphasis">
    <w:name w:val="Subtle Emphasis"/>
    <w:basedOn w:val="DefaultParagraphFont"/>
    <w:uiPriority w:val="19"/>
    <w:qFormat/>
    <w:rsid w:val="00655044"/>
    <w:rPr>
      <w:i/>
      <w:iCs/>
      <w:color w:val="404040" w:themeColor="text1" w:themeTint="BF"/>
    </w:rPr>
  </w:style>
  <w:style w:type="character" w:styleId="IntenseEmphasis">
    <w:name w:val="Intense Emphasis"/>
    <w:basedOn w:val="DefaultParagraphFont"/>
    <w:uiPriority w:val="21"/>
    <w:qFormat/>
    <w:rsid w:val="00655044"/>
    <w:rPr>
      <w:i/>
      <w:iCs/>
      <w:color w:val="18A303" w:themeColor="accent1"/>
    </w:rPr>
  </w:style>
  <w:style w:type="character" w:styleId="SubtleReference">
    <w:name w:val="Subtle Reference"/>
    <w:basedOn w:val="DefaultParagraphFont"/>
    <w:uiPriority w:val="31"/>
    <w:qFormat/>
    <w:rsid w:val="00655044"/>
    <w:rPr>
      <w:smallCaps/>
      <w:color w:val="5A5A5A" w:themeColor="text1" w:themeTint="A5"/>
    </w:rPr>
  </w:style>
  <w:style w:type="character" w:styleId="IntenseReference">
    <w:name w:val="Intense Reference"/>
    <w:basedOn w:val="DefaultParagraphFont"/>
    <w:uiPriority w:val="32"/>
    <w:qFormat/>
    <w:rsid w:val="00655044"/>
    <w:rPr>
      <w:b/>
      <w:bCs/>
      <w:smallCaps/>
      <w:color w:val="18A303" w:themeColor="accent1"/>
      <w:spacing w:val="5"/>
    </w:rPr>
  </w:style>
  <w:style w:type="character" w:styleId="BookTitle">
    <w:name w:val="Book Title"/>
    <w:basedOn w:val="DefaultParagraphFont"/>
    <w:uiPriority w:val="33"/>
    <w:qFormat/>
    <w:rsid w:val="00655044"/>
    <w:rPr>
      <w:b/>
      <w:bCs/>
      <w:i/>
      <w:iCs/>
      <w:spacing w:val="5"/>
    </w:rPr>
  </w:style>
  <w:style w:type="character" w:customStyle="1" w:styleId="EndNoteBibliographyTitleZchn">
    <w:name w:val="EndNote Bibliography Title Zchn"/>
    <w:basedOn w:val="DefaultParagraphFont"/>
    <w:link w:val="EndNoteBibliographyTitle"/>
    <w:qFormat/>
    <w:rsid w:val="0010631A"/>
    <w:rPr>
      <w:rFonts w:ascii="Arial" w:hAnsi="Arial" w:cs="Arial"/>
      <w:lang w:val="en-US"/>
    </w:rPr>
  </w:style>
  <w:style w:type="character" w:customStyle="1" w:styleId="EndNoteBibliographyZchn">
    <w:name w:val="EndNote Bibliography Zchn"/>
    <w:basedOn w:val="DefaultParagraphFont"/>
    <w:link w:val="EndNoteBibliography"/>
    <w:qFormat/>
    <w:rsid w:val="0010631A"/>
    <w:rPr>
      <w:rFonts w:ascii="Arial" w:hAnsi="Arial" w:cs="Arial"/>
      <w:lang w:val="en-US"/>
    </w:rPr>
  </w:style>
  <w:style w:type="character" w:customStyle="1" w:styleId="BalloonTextChar">
    <w:name w:val="Balloon Text Char"/>
    <w:basedOn w:val="DefaultParagraphFont"/>
    <w:link w:val="BalloonText"/>
    <w:uiPriority w:val="99"/>
    <w:semiHidden/>
    <w:qFormat/>
    <w:rsid w:val="00972172"/>
    <w:rPr>
      <w:rFonts w:ascii="Segoe UI" w:hAnsi="Segoe UI" w:cs="Segoe UI"/>
      <w:sz w:val="18"/>
      <w:szCs w:val="18"/>
    </w:rPr>
  </w:style>
  <w:style w:type="character" w:styleId="CommentReference">
    <w:name w:val="annotation reference"/>
    <w:basedOn w:val="DefaultParagraphFont"/>
    <w:uiPriority w:val="99"/>
    <w:semiHidden/>
    <w:unhideWhenUsed/>
    <w:qFormat/>
    <w:rsid w:val="009F39F6"/>
    <w:rPr>
      <w:sz w:val="16"/>
      <w:szCs w:val="16"/>
    </w:rPr>
  </w:style>
  <w:style w:type="character" w:customStyle="1" w:styleId="CommentTextChar">
    <w:name w:val="Comment Text Char"/>
    <w:basedOn w:val="DefaultParagraphFont"/>
    <w:link w:val="CommentText"/>
    <w:uiPriority w:val="99"/>
    <w:qFormat/>
    <w:rsid w:val="009F39F6"/>
    <w:rPr>
      <w:rFonts w:ascii="Arial" w:hAnsi="Arial"/>
      <w:sz w:val="20"/>
      <w:szCs w:val="20"/>
    </w:rPr>
  </w:style>
  <w:style w:type="character" w:customStyle="1" w:styleId="CommentSubjectChar">
    <w:name w:val="Comment Subject Char"/>
    <w:basedOn w:val="CommentTextChar"/>
    <w:link w:val="CommentSubject"/>
    <w:uiPriority w:val="99"/>
    <w:semiHidden/>
    <w:qFormat/>
    <w:rsid w:val="009F39F6"/>
    <w:rPr>
      <w:rFonts w:ascii="Arial" w:hAnsi="Arial"/>
      <w:b/>
      <w:bCs/>
      <w:sz w:val="20"/>
      <w:szCs w:val="20"/>
    </w:rPr>
  </w:style>
  <w:style w:type="character" w:customStyle="1" w:styleId="HeaderChar">
    <w:name w:val="Header Char"/>
    <w:basedOn w:val="DefaultParagraphFont"/>
    <w:link w:val="Header"/>
    <w:uiPriority w:val="99"/>
    <w:qFormat/>
    <w:rsid w:val="00135392"/>
    <w:rPr>
      <w:rFonts w:ascii="Arial" w:hAnsi="Arial"/>
    </w:rPr>
  </w:style>
  <w:style w:type="character" w:customStyle="1" w:styleId="FooterChar">
    <w:name w:val="Footer Char"/>
    <w:basedOn w:val="DefaultParagraphFont"/>
    <w:link w:val="Footer"/>
    <w:uiPriority w:val="99"/>
    <w:qFormat/>
    <w:rsid w:val="00135392"/>
    <w:rPr>
      <w:rFonts w:ascii="Arial" w:hAnsi="Arial"/>
    </w:rPr>
  </w:style>
  <w:style w:type="character" w:customStyle="1" w:styleId="FootnoteTextChar">
    <w:name w:val="Footnote Text Char"/>
    <w:basedOn w:val="DefaultParagraphFont"/>
    <w:link w:val="FootnoteText"/>
    <w:uiPriority w:val="99"/>
    <w:qFormat/>
    <w:rsid w:val="00135392"/>
    <w:rPr>
      <w:rFonts w:ascii="Arial" w:hAnsi="Arial"/>
      <w:sz w:val="20"/>
      <w:szCs w:val="20"/>
      <w:lang w:val="en-US"/>
    </w:rPr>
  </w:style>
  <w:style w:type="character" w:customStyle="1" w:styleId="FootnoteCharacters">
    <w:name w:val="Footnote Characters"/>
    <w:uiPriority w:val="99"/>
    <w:semiHidden/>
    <w:unhideWhenUsed/>
    <w:qFormat/>
    <w:rsid w:val="00135392"/>
    <w:rPr>
      <w:vertAlign w:val="superscript"/>
    </w:rPr>
  </w:style>
  <w:style w:type="character" w:styleId="FootnoteReference">
    <w:name w:val="footnote reference"/>
    <w:rPr>
      <w:vertAlign w:val="superscript"/>
    </w:rPr>
  </w:style>
  <w:style w:type="character" w:styleId="Hyperlink">
    <w:name w:val="Hyperlink"/>
    <w:basedOn w:val="DefaultParagraphFont"/>
    <w:uiPriority w:val="99"/>
    <w:unhideWhenUsed/>
    <w:rsid w:val="00F32B70"/>
    <w:rPr>
      <w:color w:val="0000EE" w:themeColor="hyperlink"/>
      <w:u w:val="single"/>
    </w:rPr>
  </w:style>
  <w:style w:type="character" w:customStyle="1" w:styleId="MacromolRapidCommunZchn">
    <w:name w:val="Macromol Rapid Commun Zchn"/>
    <w:link w:val="MacromolRapidCommun"/>
    <w:qFormat/>
    <w:rsid w:val="00F32B70"/>
    <w:rPr>
      <w:rFonts w:ascii="Times New Roman" w:eastAsia="MS Mincho" w:hAnsi="Times New Roman" w:cs="Times New Roman"/>
      <w:sz w:val="24"/>
      <w:szCs w:val="24"/>
      <w:lang w:val="en-GB" w:eastAsia="ja-JP"/>
    </w:rPr>
  </w:style>
  <w:style w:type="character" w:styleId="PlaceholderText">
    <w:name w:val="Placeholder Text"/>
    <w:basedOn w:val="DefaultParagraphFont"/>
    <w:uiPriority w:val="99"/>
    <w:semiHidden/>
    <w:qFormat/>
    <w:rsid w:val="008F7AA0"/>
    <w:rPr>
      <w:color w:val="808080"/>
    </w:rPr>
  </w:style>
  <w:style w:type="character" w:customStyle="1" w:styleId="it">
    <w:name w:val="it"/>
    <w:basedOn w:val="DefaultParagraphFont"/>
    <w:qFormat/>
    <w:rsid w:val="005B15D0"/>
  </w:style>
  <w:style w:type="character" w:styleId="UnresolvedMention">
    <w:name w:val="Unresolved Mention"/>
    <w:basedOn w:val="DefaultParagraphFont"/>
    <w:uiPriority w:val="99"/>
    <w:semiHidden/>
    <w:unhideWhenUsed/>
    <w:qFormat/>
    <w:rsid w:val="00426EC0"/>
    <w:rPr>
      <w:color w:val="605E5C"/>
      <w:shd w:val="clear" w:color="auto" w:fill="E1DFDD"/>
    </w:rPr>
  </w:style>
  <w:style w:type="character" w:customStyle="1" w:styleId="IndexLink">
    <w:name w:val="Index Link"/>
    <w:qFormat/>
  </w:style>
  <w:style w:type="character" w:customStyle="1" w:styleId="SoggettocommentoCarattere">
    <w:name w:val="Soggetto commento Carattere"/>
    <w:basedOn w:val="TestocommentoCarattere"/>
    <w:qFormat/>
    <w:rPr>
      <w:b/>
      <w:bCs/>
      <w:sz w:val="20"/>
      <w:szCs w:val="20"/>
      <w:lang w:val="en-GB"/>
    </w:rPr>
  </w:style>
  <w:style w:type="character" w:customStyle="1" w:styleId="TestocommentoCarattere">
    <w:name w:val="Testo commento Carattere"/>
    <w:basedOn w:val="DefaultParagraphFont"/>
    <w:qFormat/>
    <w:rPr>
      <w:sz w:val="20"/>
      <w:szCs w:val="20"/>
      <w:lang w:val="en-GB"/>
    </w:rPr>
  </w:style>
  <w:style w:type="character" w:customStyle="1" w:styleId="ParagrafoCarattere">
    <w:name w:val="Paragrafo Carattere"/>
    <w:basedOn w:val="PuntoelencoCarattere"/>
    <w:qFormat/>
    <w:rPr>
      <w:b/>
      <w:sz w:val="28"/>
      <w:lang w:val="en-GB"/>
    </w:rPr>
  </w:style>
  <w:style w:type="character" w:customStyle="1" w:styleId="PuntoelencoCarattere">
    <w:name w:val="Punto elenco Carattere"/>
    <w:basedOn w:val="DefaultParagraphFont"/>
    <w:qFormat/>
    <w:rPr>
      <w:lang w:val="en-GB"/>
    </w:rPr>
  </w:style>
  <w:style w:type="character" w:customStyle="1" w:styleId="DCtitoloCarattere">
    <w:name w:val="DC_titolo Carattere"/>
    <w:basedOn w:val="TitoloCarattere"/>
    <w:qFormat/>
    <w:rPr>
      <w:rFonts w:ascii="Aptos Display" w:eastAsia="Calibri" w:hAnsi="Aptos Display"/>
      <w:b/>
      <w:spacing w:val="-10"/>
      <w:kern w:val="2"/>
      <w:sz w:val="48"/>
      <w:szCs w:val="56"/>
      <w:lang w:val="en-GB"/>
    </w:rPr>
  </w:style>
  <w:style w:type="character" w:customStyle="1" w:styleId="CitazioneintensaCarattere">
    <w:name w:val="Citazione intensa Carattere"/>
    <w:basedOn w:val="DefaultParagraphFont"/>
    <w:qFormat/>
    <w:rPr>
      <w:i/>
      <w:iCs/>
      <w:color w:val="117A02" w:themeColor="accent1" w:themeShade="BF"/>
    </w:rPr>
  </w:style>
  <w:style w:type="character" w:customStyle="1" w:styleId="CitazioneCarattere">
    <w:name w:val="Citazione Carattere"/>
    <w:basedOn w:val="DefaultParagraphFont"/>
    <w:qFormat/>
    <w:rPr>
      <w:i/>
      <w:iCs/>
      <w:color w:val="404040" w:themeColor="text1" w:themeTint="BF"/>
    </w:rPr>
  </w:style>
  <w:style w:type="character" w:customStyle="1" w:styleId="SottotitoloCarattere">
    <w:name w:val="Sottotitolo Carattere"/>
    <w:basedOn w:val="DefaultParagraphFont"/>
    <w:qFormat/>
    <w:rPr>
      <w:rFonts w:ascii="Aptos" w:eastAsia="Calibri" w:hAnsi="Aptos"/>
      <w:color w:val="595959" w:themeColor="dark1" w:themeTint="A6"/>
      <w:spacing w:val="15"/>
      <w:sz w:val="28"/>
      <w:szCs w:val="28"/>
    </w:rPr>
  </w:style>
  <w:style w:type="character" w:customStyle="1" w:styleId="TitoloCarattere">
    <w:name w:val="Titolo Carattere"/>
    <w:basedOn w:val="DefaultParagraphFont"/>
    <w:qFormat/>
    <w:rPr>
      <w:rFonts w:ascii="Aptos Display" w:eastAsia="Calibri" w:hAnsi="Aptos Display"/>
      <w:spacing w:val="-10"/>
      <w:kern w:val="2"/>
      <w:sz w:val="56"/>
      <w:szCs w:val="56"/>
    </w:rPr>
  </w:style>
  <w:style w:type="character" w:customStyle="1" w:styleId="Titolo9Carattere">
    <w:name w:val="Titolo 9 Carattere"/>
    <w:basedOn w:val="DefaultParagraphFont"/>
    <w:qFormat/>
    <w:rPr>
      <w:rFonts w:ascii="Aptos" w:eastAsia="Calibri" w:hAnsi="Aptos"/>
      <w:color w:val="272727" w:themeColor="text1" w:themeTint="D8"/>
    </w:rPr>
  </w:style>
  <w:style w:type="character" w:customStyle="1" w:styleId="Titolo8Carattere">
    <w:name w:val="Titolo 8 Carattere"/>
    <w:basedOn w:val="DefaultParagraphFont"/>
    <w:qFormat/>
    <w:rPr>
      <w:rFonts w:ascii="Aptos" w:eastAsia="Calibri" w:hAnsi="Aptos"/>
      <w:i/>
      <w:iCs/>
      <w:color w:val="272727" w:themeColor="text1" w:themeTint="D8"/>
    </w:rPr>
  </w:style>
  <w:style w:type="character" w:customStyle="1" w:styleId="Titolo7Carattere">
    <w:name w:val="Titolo 7 Carattere"/>
    <w:basedOn w:val="DefaultParagraphFont"/>
    <w:qFormat/>
    <w:rPr>
      <w:rFonts w:ascii="Aptos" w:eastAsia="Calibri" w:hAnsi="Aptos"/>
      <w:color w:val="595959" w:themeColor="dark1" w:themeTint="A6"/>
    </w:rPr>
  </w:style>
  <w:style w:type="character" w:customStyle="1" w:styleId="Titolo6Carattere">
    <w:name w:val="Titolo 6 Carattere"/>
    <w:basedOn w:val="DefaultParagraphFont"/>
    <w:qFormat/>
    <w:rPr>
      <w:rFonts w:ascii="Aptos" w:eastAsia="Calibri" w:hAnsi="Aptos"/>
      <w:i/>
      <w:iCs/>
      <w:color w:val="595959" w:themeColor="dark1" w:themeTint="A6"/>
    </w:rPr>
  </w:style>
  <w:style w:type="character" w:customStyle="1" w:styleId="Titolo5Carattere">
    <w:name w:val="Titolo 5 Carattere"/>
    <w:basedOn w:val="DefaultParagraphFont"/>
    <w:qFormat/>
    <w:rPr>
      <w:rFonts w:ascii="Aptos" w:eastAsia="Calibri" w:hAnsi="Aptos"/>
      <w:color w:val="117A02" w:themeColor="accent1" w:themeShade="BF"/>
    </w:rPr>
  </w:style>
  <w:style w:type="character" w:customStyle="1" w:styleId="Titolo4Carattere">
    <w:name w:val="Titolo 4 Carattere"/>
    <w:basedOn w:val="DefaultParagraphFont"/>
    <w:qFormat/>
    <w:rPr>
      <w:rFonts w:ascii="Aptos" w:eastAsia="Calibri" w:hAnsi="Aptos"/>
      <w:i/>
      <w:iCs/>
      <w:color w:val="117A02" w:themeColor="accent1" w:themeShade="BF"/>
    </w:rPr>
  </w:style>
  <w:style w:type="character" w:customStyle="1" w:styleId="Titolo3Carattere">
    <w:name w:val="Titolo 3 Carattere"/>
    <w:basedOn w:val="DefaultParagraphFont"/>
    <w:qFormat/>
    <w:rPr>
      <w:rFonts w:ascii="Aptos" w:eastAsia="Calibri" w:hAnsi="Aptos"/>
      <w:color w:val="117A02" w:themeColor="accent1" w:themeShade="BF"/>
      <w:sz w:val="28"/>
      <w:szCs w:val="28"/>
    </w:rPr>
  </w:style>
  <w:style w:type="character" w:customStyle="1" w:styleId="Titolo2Carattere">
    <w:name w:val="Titolo 2 Carattere"/>
    <w:basedOn w:val="DefaultParagraphFont"/>
    <w:qFormat/>
    <w:rPr>
      <w:rFonts w:ascii="Aptos Display" w:eastAsia="Calibri" w:hAnsi="Aptos Display"/>
      <w:color w:val="117A02" w:themeColor="accent1" w:themeShade="BF"/>
      <w:sz w:val="32"/>
      <w:szCs w:val="32"/>
    </w:rPr>
  </w:style>
  <w:style w:type="character" w:customStyle="1" w:styleId="Titolo1Carattere">
    <w:name w:val="Titolo 1 Carattere"/>
    <w:basedOn w:val="DefaultParagraphFont"/>
    <w:qFormat/>
    <w:rPr>
      <w:rFonts w:ascii="Aptos Display" w:eastAsia="Calibri" w:hAnsi="Aptos Display"/>
      <w:color w:val="117A02" w:themeColor="accent1" w:themeShade="BF"/>
      <w:sz w:val="40"/>
      <w:szCs w:val="40"/>
    </w:rPr>
  </w:style>
  <w:style w:type="character" w:customStyle="1" w:styleId="EndnoteCharacters">
    <w:name w:val="Endnote Characters"/>
    <w:qFormat/>
    <w:rPr>
      <w:vertAlign w:val="superscript"/>
    </w:rPr>
  </w:style>
  <w:style w:type="character" w:styleId="EndnoteReference">
    <w:name w:val="endnote reference"/>
    <w:rPr>
      <w:vertAlign w:val="superscript"/>
    </w:rPr>
  </w:style>
  <w:style w:type="paragraph" w:customStyle="1" w:styleId="Heading">
    <w:name w:val="Heading"/>
    <w:basedOn w:val="Normal"/>
    <w:next w:val="BodyText"/>
    <w:qFormat/>
    <w:pPr>
      <w:keepNext/>
      <w:spacing w:before="240" w:after="120"/>
    </w:pPr>
    <w:rPr>
      <w:rFonts w:ascii="Carlito" w:eastAsia="Noto Sans SC Regular" w:hAnsi="Carlito" w:cs="Noto Sans Devanagari"/>
      <w:sz w:val="28"/>
      <w:szCs w:val="28"/>
    </w:rPr>
  </w:style>
  <w:style w:type="paragraph" w:styleId="BodyText">
    <w:name w:val="Body Text"/>
    <w:basedOn w:val="Normal"/>
    <w:pPr>
      <w:spacing w:after="140" w:line="276" w:lineRule="auto"/>
    </w:pPr>
  </w:style>
  <w:style w:type="paragraph" w:styleId="List">
    <w:name w:val="List"/>
    <w:basedOn w:val="BodyText"/>
    <w:rPr>
      <w:rFonts w:cs="Noto Sans Devanagari"/>
    </w:rPr>
  </w:style>
  <w:style w:type="paragraph" w:styleId="Caption">
    <w:name w:val="caption"/>
    <w:basedOn w:val="Normal"/>
    <w:qFormat/>
    <w:rsid w:val="00F42BBA"/>
    <w:pPr>
      <w:suppressLineNumbers/>
      <w:spacing w:before="120" w:after="120"/>
    </w:pPr>
    <w:rPr>
      <w:rFonts w:cs="Noto Sans Devanagari"/>
      <w:iCs/>
      <w:szCs w:val="24"/>
    </w:rPr>
  </w:style>
  <w:style w:type="paragraph" w:customStyle="1" w:styleId="Index">
    <w:name w:val="Index"/>
    <w:basedOn w:val="Normal"/>
    <w:qFormat/>
    <w:pPr>
      <w:suppressLineNumbers/>
    </w:pPr>
    <w:rPr>
      <w:rFonts w:cs="Noto Sans Devanagari"/>
    </w:rPr>
  </w:style>
  <w:style w:type="paragraph" w:customStyle="1" w:styleId="caption1">
    <w:name w:val="caption1"/>
    <w:basedOn w:val="Normal"/>
    <w:qFormat/>
    <w:pPr>
      <w:suppressLineNumbers/>
      <w:spacing w:before="120" w:after="120"/>
    </w:pPr>
    <w:rPr>
      <w:rFonts w:cs="Noto Sans Devanagari"/>
      <w:i/>
      <w:iCs/>
      <w:sz w:val="24"/>
      <w:szCs w:val="24"/>
    </w:rPr>
  </w:style>
  <w:style w:type="paragraph" w:customStyle="1" w:styleId="caption11">
    <w:name w:val="caption11"/>
    <w:basedOn w:val="Normal"/>
    <w:next w:val="Normal"/>
    <w:uiPriority w:val="35"/>
    <w:unhideWhenUsed/>
    <w:qFormat/>
    <w:rsid w:val="002A2096"/>
    <w:pPr>
      <w:spacing w:after="120" w:line="240" w:lineRule="auto"/>
    </w:pPr>
    <w:rPr>
      <w:iCs/>
      <w:szCs w:val="18"/>
    </w:rPr>
  </w:style>
  <w:style w:type="paragraph" w:styleId="Title">
    <w:name w:val="Title"/>
    <w:basedOn w:val="Normal"/>
    <w:next w:val="Normal"/>
    <w:link w:val="TitleChar"/>
    <w:uiPriority w:val="10"/>
    <w:qFormat/>
    <w:rsid w:val="00655044"/>
    <w:pPr>
      <w:spacing w:line="240" w:lineRule="auto"/>
      <w:contextualSpacing/>
    </w:pPr>
    <w:rPr>
      <w:rFonts w:eastAsiaTheme="majorEastAsia" w:cstheme="majorBidi"/>
      <w:spacing w:val="-10"/>
      <w:kern w:val="2"/>
      <w:sz w:val="56"/>
      <w:szCs w:val="56"/>
    </w:rPr>
  </w:style>
  <w:style w:type="paragraph" w:styleId="Subtitle">
    <w:name w:val="Subtitle"/>
    <w:basedOn w:val="Normal"/>
    <w:next w:val="Normal"/>
    <w:link w:val="SubtitleChar"/>
    <w:uiPriority w:val="11"/>
    <w:qFormat/>
    <w:rsid w:val="00135392"/>
    <w:pPr>
      <w:spacing w:after="160"/>
    </w:pPr>
    <w:rPr>
      <w:rFonts w:eastAsiaTheme="minorEastAsia"/>
      <w:i/>
      <w:color w:val="5A5A5A" w:themeColor="text1" w:themeTint="A5"/>
      <w:spacing w:val="15"/>
      <w:sz w:val="24"/>
    </w:rPr>
  </w:style>
  <w:style w:type="paragraph" w:styleId="NoSpacing">
    <w:name w:val="No Spacing"/>
    <w:uiPriority w:val="1"/>
    <w:qFormat/>
    <w:rsid w:val="00655044"/>
  </w:style>
  <w:style w:type="paragraph" w:styleId="Quote">
    <w:name w:val="Quote"/>
    <w:basedOn w:val="Normal"/>
    <w:next w:val="Normal"/>
    <w:link w:val="QuoteChar"/>
    <w:uiPriority w:val="29"/>
    <w:qFormat/>
    <w:rsid w:val="00655044"/>
    <w:pPr>
      <w:spacing w:before="200" w:after="160"/>
      <w:ind w:left="864" w:right="864"/>
      <w:jc w:val="center"/>
    </w:pPr>
    <w:rPr>
      <w:i/>
      <w:iCs/>
      <w:color w:val="404040" w:themeColor="text1" w:themeTint="BF"/>
    </w:rPr>
  </w:style>
  <w:style w:type="paragraph" w:styleId="IntenseQuote">
    <w:name w:val="Intense Quote"/>
    <w:basedOn w:val="Normal"/>
    <w:next w:val="Normal"/>
    <w:link w:val="IntenseQuoteChar"/>
    <w:uiPriority w:val="30"/>
    <w:qFormat/>
    <w:rsid w:val="00655044"/>
    <w:pPr>
      <w:pBdr>
        <w:top w:val="single" w:sz="4" w:space="10" w:color="18A303" w:themeColor="accent1"/>
        <w:bottom w:val="single" w:sz="4" w:space="10" w:color="18A303" w:themeColor="accent1"/>
      </w:pBdr>
      <w:spacing w:before="360" w:after="360"/>
      <w:ind w:left="864" w:right="864"/>
      <w:jc w:val="center"/>
    </w:pPr>
    <w:rPr>
      <w:i/>
      <w:iCs/>
      <w:color w:val="18A303" w:themeColor="accent1"/>
    </w:rPr>
  </w:style>
  <w:style w:type="paragraph" w:customStyle="1" w:styleId="indexheading1">
    <w:name w:val="index heading1"/>
    <w:basedOn w:val="Heading"/>
    <w:qFormat/>
  </w:style>
  <w:style w:type="paragraph" w:styleId="IndexHeading">
    <w:name w:val="index heading"/>
    <w:basedOn w:val="Heading"/>
  </w:style>
  <w:style w:type="paragraph" w:styleId="TOCHeading">
    <w:name w:val="TOC Heading"/>
    <w:basedOn w:val="Heading1"/>
    <w:next w:val="Normal"/>
    <w:uiPriority w:val="39"/>
    <w:unhideWhenUsed/>
    <w:qFormat/>
    <w:rsid w:val="00655044"/>
    <w:pPr>
      <w:numPr>
        <w:numId w:val="0"/>
      </w:numPr>
      <w:outlineLvl w:val="9"/>
    </w:pPr>
    <w:rPr>
      <w:rFonts w:asciiTheme="majorHAnsi" w:hAnsiTheme="majorHAnsi"/>
      <w:color w:val="117A02" w:themeColor="accent1" w:themeShade="BF"/>
    </w:rPr>
  </w:style>
  <w:style w:type="paragraph" w:customStyle="1" w:styleId="EndNoteBibliographyTitle">
    <w:name w:val="EndNote Bibliography Title"/>
    <w:basedOn w:val="Normal"/>
    <w:link w:val="EndNoteBibliographyTitleZchn"/>
    <w:qFormat/>
    <w:rsid w:val="0010631A"/>
    <w:pPr>
      <w:jc w:val="center"/>
    </w:pPr>
    <w:rPr>
      <w:rFonts w:cs="Arial"/>
    </w:rPr>
  </w:style>
  <w:style w:type="paragraph" w:customStyle="1" w:styleId="EndNoteBibliography">
    <w:name w:val="EndNote Bibliography"/>
    <w:basedOn w:val="Normal"/>
    <w:link w:val="EndNoteBibliographyZchn"/>
    <w:qFormat/>
    <w:rsid w:val="0010631A"/>
    <w:pPr>
      <w:spacing w:line="240" w:lineRule="auto"/>
    </w:pPr>
    <w:rPr>
      <w:rFonts w:cs="Arial"/>
    </w:rPr>
  </w:style>
  <w:style w:type="paragraph" w:styleId="BalloonText">
    <w:name w:val="Balloon Text"/>
    <w:basedOn w:val="Normal"/>
    <w:link w:val="BalloonTextChar"/>
    <w:uiPriority w:val="99"/>
    <w:semiHidden/>
    <w:unhideWhenUsed/>
    <w:qFormat/>
    <w:rsid w:val="00972172"/>
    <w:pPr>
      <w:spacing w:line="240" w:lineRule="auto"/>
    </w:pPr>
    <w:rPr>
      <w:rFonts w:ascii="Segoe UI" w:hAnsi="Segoe UI" w:cs="Segoe UI"/>
      <w:sz w:val="18"/>
      <w:szCs w:val="18"/>
    </w:rPr>
  </w:style>
  <w:style w:type="paragraph" w:styleId="CommentText">
    <w:name w:val="annotation text"/>
    <w:basedOn w:val="Normal"/>
    <w:link w:val="CommentTextChar"/>
    <w:uiPriority w:val="99"/>
    <w:unhideWhenUsed/>
    <w:qFormat/>
    <w:rsid w:val="009F39F6"/>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9F39F6"/>
    <w:rPr>
      <w:b/>
      <w:bCs/>
    </w:rPr>
  </w:style>
  <w:style w:type="paragraph" w:customStyle="1" w:styleId="HeaderandFooter">
    <w:name w:val="Header and Footer"/>
    <w:basedOn w:val="Normal"/>
    <w:qFormat/>
  </w:style>
  <w:style w:type="paragraph" w:styleId="Header">
    <w:name w:val="header"/>
    <w:basedOn w:val="Normal"/>
    <w:link w:val="HeaderChar"/>
    <w:uiPriority w:val="99"/>
    <w:unhideWhenUsed/>
    <w:rsid w:val="00135392"/>
    <w:pPr>
      <w:tabs>
        <w:tab w:val="center" w:pos="4536"/>
        <w:tab w:val="right" w:pos="9072"/>
      </w:tabs>
      <w:spacing w:line="240" w:lineRule="auto"/>
    </w:pPr>
  </w:style>
  <w:style w:type="paragraph" w:styleId="Footer">
    <w:name w:val="footer"/>
    <w:basedOn w:val="Normal"/>
    <w:link w:val="FooterChar"/>
    <w:uiPriority w:val="99"/>
    <w:unhideWhenUsed/>
    <w:rsid w:val="00135392"/>
    <w:pPr>
      <w:tabs>
        <w:tab w:val="center" w:pos="4536"/>
        <w:tab w:val="right" w:pos="9072"/>
      </w:tabs>
      <w:spacing w:line="240" w:lineRule="auto"/>
    </w:pPr>
  </w:style>
  <w:style w:type="paragraph" w:styleId="FootnoteText">
    <w:name w:val="footnote text"/>
    <w:basedOn w:val="Normal"/>
    <w:link w:val="FootnoteTextChar"/>
    <w:uiPriority w:val="99"/>
    <w:unhideWhenUsed/>
    <w:rsid w:val="00135392"/>
    <w:pPr>
      <w:spacing w:line="240" w:lineRule="auto"/>
    </w:pPr>
    <w:rPr>
      <w:sz w:val="20"/>
      <w:szCs w:val="20"/>
    </w:rPr>
  </w:style>
  <w:style w:type="paragraph" w:styleId="TOC1">
    <w:name w:val="toc 1"/>
    <w:basedOn w:val="Normal"/>
    <w:next w:val="Normal"/>
    <w:autoRedefine/>
    <w:uiPriority w:val="39"/>
    <w:unhideWhenUsed/>
    <w:rsid w:val="00F32B70"/>
    <w:pPr>
      <w:spacing w:after="100"/>
    </w:pPr>
  </w:style>
  <w:style w:type="paragraph" w:styleId="TOC2">
    <w:name w:val="toc 2"/>
    <w:basedOn w:val="Normal"/>
    <w:next w:val="Normal"/>
    <w:autoRedefine/>
    <w:uiPriority w:val="39"/>
    <w:unhideWhenUsed/>
    <w:rsid w:val="00F32B70"/>
    <w:pPr>
      <w:spacing w:after="100"/>
      <w:ind w:left="220"/>
    </w:pPr>
  </w:style>
  <w:style w:type="paragraph" w:styleId="TOC3">
    <w:name w:val="toc 3"/>
    <w:basedOn w:val="Normal"/>
    <w:next w:val="Normal"/>
    <w:autoRedefine/>
    <w:uiPriority w:val="39"/>
    <w:unhideWhenUsed/>
    <w:rsid w:val="00F32B70"/>
    <w:pPr>
      <w:spacing w:after="100"/>
      <w:ind w:left="440"/>
    </w:pPr>
  </w:style>
  <w:style w:type="paragraph" w:customStyle="1" w:styleId="MacromolRapidCommun">
    <w:name w:val="Macromol Rapid Commun"/>
    <w:basedOn w:val="Normal"/>
    <w:link w:val="MacromolRapidCommunZchn"/>
    <w:qFormat/>
    <w:rsid w:val="00F32B70"/>
    <w:pPr>
      <w:spacing w:line="480" w:lineRule="auto"/>
    </w:pPr>
    <w:rPr>
      <w:rFonts w:ascii="Times New Roman" w:eastAsia="MS Mincho" w:hAnsi="Times New Roman" w:cs="Times New Roman"/>
      <w:sz w:val="24"/>
      <w:szCs w:val="24"/>
      <w:lang w:val="en-GB" w:eastAsia="ja-JP"/>
    </w:rPr>
  </w:style>
  <w:style w:type="paragraph" w:styleId="Revision">
    <w:name w:val="Revision"/>
    <w:uiPriority w:val="99"/>
    <w:semiHidden/>
    <w:qFormat/>
    <w:rsid w:val="00A661B5"/>
  </w:style>
  <w:style w:type="paragraph" w:styleId="ListParagraph">
    <w:name w:val="List Paragraph"/>
    <w:basedOn w:val="Normal"/>
    <w:uiPriority w:val="34"/>
    <w:qFormat/>
    <w:rsid w:val="00A661B5"/>
    <w:pPr>
      <w:ind w:left="720"/>
      <w:contextualSpacing/>
    </w:pPr>
  </w:style>
  <w:style w:type="paragraph" w:styleId="NormalWeb">
    <w:name w:val="Normal (Web)"/>
    <w:basedOn w:val="Normal"/>
    <w:uiPriority w:val="99"/>
    <w:semiHidden/>
    <w:unhideWhenUsed/>
    <w:qFormat/>
    <w:rsid w:val="00E31E7F"/>
    <w:pPr>
      <w:spacing w:beforeAutospacing="1" w:afterAutospacing="1" w:line="240" w:lineRule="auto"/>
      <w:jc w:val="left"/>
    </w:pPr>
    <w:rPr>
      <w:rFonts w:ascii="Times New Roman" w:eastAsia="Times New Roman" w:hAnsi="Times New Roman" w:cs="Times New Roman"/>
      <w:sz w:val="24"/>
      <w:szCs w:val="24"/>
      <w:lang w:eastAsia="de-DE"/>
    </w:rPr>
  </w:style>
  <w:style w:type="paragraph" w:styleId="TOC4">
    <w:name w:val="toc 4"/>
    <w:basedOn w:val="Index"/>
  </w:style>
  <w:style w:type="paragraph" w:styleId="TOC5">
    <w:name w:val="toc 5"/>
    <w:basedOn w:val="Index"/>
  </w:style>
  <w:style w:type="paragraph" w:styleId="TOC6">
    <w:name w:val="toc 6"/>
    <w:basedOn w:val="Index"/>
  </w:style>
  <w:style w:type="paragraph" w:styleId="TOC7">
    <w:name w:val="toc 7"/>
    <w:basedOn w:val="Index"/>
  </w:style>
  <w:style w:type="paragraph" w:styleId="TOC8">
    <w:name w:val="toc 8"/>
    <w:basedOn w:val="Index"/>
  </w:style>
  <w:style w:type="paragraph" w:styleId="TOC9">
    <w:name w:val="toc 9"/>
    <w:basedOn w:val="Index"/>
  </w:style>
  <w:style w:type="paragraph" w:styleId="Bibliography">
    <w:name w:val="Bibliography"/>
    <w:basedOn w:val="Normal"/>
    <w:next w:val="Normal"/>
    <w:qFormat/>
    <w:pPr>
      <w:tabs>
        <w:tab w:val="left" w:pos="384"/>
      </w:tabs>
      <w:spacing w:line="240" w:lineRule="auto"/>
      <w:ind w:left="384" w:hanging="384"/>
    </w:pPr>
  </w:style>
  <w:style w:type="paragraph" w:styleId="ListBullet">
    <w:name w:val="List Bullet"/>
    <w:basedOn w:val="Normal"/>
    <w:pPr>
      <w:spacing w:after="160"/>
      <w:contextualSpacing/>
    </w:pPr>
  </w:style>
  <w:style w:type="paragraph" w:customStyle="1" w:styleId="Paragrafo">
    <w:name w:val="Paragrafo"/>
    <w:basedOn w:val="ListBullet"/>
    <w:qFormat/>
    <w:rPr>
      <w:b/>
      <w:sz w:val="28"/>
    </w:rPr>
  </w:style>
  <w:style w:type="paragraph" w:customStyle="1" w:styleId="DCtitolo">
    <w:name w:val="DC_titolo"/>
    <w:basedOn w:val="Title"/>
    <w:qFormat/>
    <w:pPr>
      <w:tabs>
        <w:tab w:val="left" w:pos="5812"/>
      </w:tabs>
    </w:pPr>
    <w:rPr>
      <w:b/>
      <w:sz w:val="48"/>
    </w:rPr>
  </w:style>
  <w:style w:type="paragraph" w:customStyle="1" w:styleId="Tabellanormale1">
    <w:name w:val="Tabella normale1"/>
    <w:qFormat/>
    <w:rPr>
      <w:rFonts w:ascii="Calibri" w:eastAsia="Calibri" w:hAnsi="Calibri" w:cs="Calibri"/>
      <w:lang w:val="en-US"/>
    </w:rPr>
  </w:style>
  <w:style w:type="paragraph" w:customStyle="1" w:styleId="FrameContents">
    <w:name w:val="Frame Contents"/>
    <w:basedOn w:val="Normal"/>
    <w:qFormat/>
  </w:style>
  <w:style w:type="table" w:styleId="TableGrid">
    <w:name w:val="Table Grid"/>
    <w:basedOn w:val="TableNormal"/>
    <w:uiPriority w:val="59"/>
    <w:rsid w:val="008F7A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1-Accent3">
    <w:name w:val="Medium List 1 Accent 3"/>
    <w:basedOn w:val="TableNormal"/>
    <w:uiPriority w:val="65"/>
    <w:rsid w:val="006C137A"/>
    <w:rPr>
      <w:color w:val="000000" w:themeColor="text1"/>
    </w:rPr>
    <w:tblPr>
      <w:tblStyleRowBandSize w:val="1"/>
      <w:tblStyleColBandSize w:val="1"/>
      <w:tblBorders>
        <w:top w:val="single" w:sz="8" w:space="0" w:color="A33E03" w:themeColor="accent3"/>
        <w:bottom w:val="single" w:sz="8" w:space="0" w:color="A33E03" w:themeColor="accent3"/>
      </w:tblBorders>
    </w:tblPr>
    <w:tblStylePr w:type="firstRow">
      <w:rPr>
        <w:rFonts w:asciiTheme="majorHAnsi" w:eastAsiaTheme="majorEastAsia" w:hAnsiTheme="majorHAnsi" w:cstheme="majorBidi"/>
      </w:rPr>
      <w:tblPr/>
      <w:tcPr>
        <w:tcBorders>
          <w:top w:val="nil"/>
          <w:bottom w:val="single" w:sz="8" w:space="0" w:color="A33E03" w:themeColor="accent3"/>
        </w:tcBorders>
      </w:tcPr>
    </w:tblStylePr>
    <w:tblStylePr w:type="lastRow">
      <w:rPr>
        <w:b/>
        <w:bCs/>
        <w:color w:val="000000" w:themeColor="text2"/>
      </w:rPr>
      <w:tblPr/>
      <w:tcPr>
        <w:tcBorders>
          <w:top w:val="single" w:sz="8" w:space="0" w:color="A33E03" w:themeColor="accent3"/>
          <w:bottom w:val="single" w:sz="8" w:space="0" w:color="A33E03" w:themeColor="accent3"/>
        </w:tcBorders>
      </w:tcPr>
    </w:tblStylePr>
    <w:tblStylePr w:type="firstCol">
      <w:rPr>
        <w:b/>
        <w:bCs/>
      </w:rPr>
    </w:tblStylePr>
    <w:tblStylePr w:type="lastCol">
      <w:rPr>
        <w:b/>
        <w:bCs/>
      </w:rPr>
      <w:tblPr/>
      <w:tcPr>
        <w:tcBorders>
          <w:top w:val="single" w:sz="8" w:space="0" w:color="A33E03" w:themeColor="accent3"/>
          <w:bottom w:val="single" w:sz="8" w:space="0" w:color="A33E03" w:themeColor="accent3"/>
        </w:tcBorders>
      </w:tcPr>
    </w:tblStylePr>
    <w:tblStylePr w:type="band1Vert">
      <w:tblPr/>
      <w:tcPr>
        <w:shd w:val="clear" w:color="auto" w:fill="FDC9AB" w:themeFill="accent3" w:themeFillTint="3F"/>
      </w:tcPr>
    </w:tblStylePr>
    <w:tblStylePr w:type="band1Horz">
      <w:tblPr/>
      <w:tcPr>
        <w:shd w:val="clear" w:color="auto" w:fill="FDC9AB" w:themeFill="accent3" w:themeFillTint="3F"/>
      </w:tcPr>
    </w:tblStylePr>
  </w:style>
  <w:style w:type="table" w:customStyle="1" w:styleId="Formatvorlage1">
    <w:name w:val="Formatvorlage1"/>
    <w:basedOn w:val="TableNormal"/>
    <w:uiPriority w:val="99"/>
    <w:rsid w:val="006C137A"/>
    <w:pPr>
      <w:spacing w:before="60" w:after="60"/>
      <w:jc w:val="center"/>
    </w:pPr>
    <w:tblPr>
      <w:tblBorders>
        <w:top w:val="single" w:sz="12" w:space="0" w:color="auto"/>
        <w:bottom w:val="single" w:sz="12" w:space="0" w:color="auto"/>
      </w:tblBorders>
    </w:tblPr>
    <w:tcPr>
      <w:vAlign w:val="center"/>
    </w:tcPr>
    <w:tblStylePr w:type="firstRow">
      <w:tblPr/>
      <w:tcPr>
        <w:tcBorders>
          <w:bottom w:val="single" w:sz="4" w:space="0" w:color="auto"/>
        </w:tcBorders>
      </w:tcPr>
    </w:tblStylePr>
    <w:tblStylePr w:type="lastRow">
      <w:tblPr/>
      <w:tcPr>
        <w:tcBorders>
          <w:top w:val="nil"/>
          <w:left w:val="nil"/>
          <w:bottom w:val="nil"/>
          <w:right w:val="nil"/>
          <w:insideH w:val="nil"/>
          <w:insideV w:val="nil"/>
          <w:tl2br w:val="nil"/>
          <w:tr2bl w:val="nil"/>
        </w:tcBorders>
        <w:shd w:val="clear" w:color="auto" w:fill="000000" w:themeFill="text1"/>
      </w:tcPr>
    </w:tblStylePr>
    <w:tblStylePr w:type="lastCol">
      <w:tblPr/>
      <w:tcPr>
        <w:shd w:val="clear" w:color="auto" w:fill="FFFFFF" w:themeFill="background1"/>
      </w:tcPr>
    </w:tblStylePr>
  </w:style>
  <w:style w:type="table" w:styleId="LightShading-Accent1">
    <w:name w:val="Light Shading Accent 1"/>
    <w:basedOn w:val="TableNormal"/>
    <w:uiPriority w:val="60"/>
    <w:rsid w:val="006C137A"/>
    <w:rPr>
      <w:color w:val="117A02" w:themeColor="accent1" w:themeShade="BF"/>
    </w:rPr>
    <w:tblPr>
      <w:tblStyleRowBandSize w:val="1"/>
      <w:tblStyleColBandSize w:val="1"/>
      <w:tblBorders>
        <w:top w:val="single" w:sz="8" w:space="0" w:color="18A303" w:themeColor="accent1"/>
        <w:bottom w:val="single" w:sz="8" w:space="0" w:color="18A303" w:themeColor="accent1"/>
      </w:tblBorders>
    </w:tblPr>
    <w:tblStylePr w:type="firstRow">
      <w:pPr>
        <w:spacing w:before="0" w:after="0" w:line="240" w:lineRule="auto"/>
      </w:pPr>
      <w:rPr>
        <w:b/>
        <w:bCs/>
      </w:rPr>
      <w:tblPr/>
      <w:tcPr>
        <w:tcBorders>
          <w:top w:val="single" w:sz="8" w:space="0" w:color="18A303" w:themeColor="accent1"/>
          <w:left w:val="nil"/>
          <w:bottom w:val="single" w:sz="8" w:space="0" w:color="18A303" w:themeColor="accent1"/>
          <w:right w:val="nil"/>
          <w:insideH w:val="nil"/>
          <w:insideV w:val="nil"/>
        </w:tcBorders>
      </w:tcPr>
    </w:tblStylePr>
    <w:tblStylePr w:type="lastRow">
      <w:pPr>
        <w:spacing w:before="0" w:after="0" w:line="240" w:lineRule="auto"/>
      </w:pPr>
      <w:rPr>
        <w:b/>
        <w:bCs/>
      </w:rPr>
      <w:tblPr/>
      <w:tcPr>
        <w:tcBorders>
          <w:top w:val="single" w:sz="8" w:space="0" w:color="18A303" w:themeColor="accent1"/>
          <w:left w:val="nil"/>
          <w:bottom w:val="single" w:sz="8" w:space="0" w:color="18A303"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6FDAB" w:themeFill="accent1" w:themeFillTint="3F"/>
      </w:tcPr>
    </w:tblStylePr>
    <w:tblStylePr w:type="band1Horz">
      <w:tblPr/>
      <w:tcPr>
        <w:tcBorders>
          <w:left w:val="nil"/>
          <w:right w:val="nil"/>
          <w:insideH w:val="nil"/>
          <w:insideV w:val="nil"/>
        </w:tcBorders>
        <w:shd w:val="clear" w:color="auto" w:fill="B6FDAB" w:themeFill="accent1" w:themeFillTint="3F"/>
      </w:tcPr>
    </w:tblStylePr>
  </w:style>
  <w:style w:type="paragraph" w:customStyle="1" w:styleId="western">
    <w:name w:val="western"/>
    <w:basedOn w:val="Normal"/>
    <w:rsid w:val="0093210D"/>
    <w:pPr>
      <w:suppressAutoHyphens w:val="0"/>
      <w:spacing w:before="100" w:beforeAutospacing="1" w:after="144" w:line="276" w:lineRule="auto"/>
    </w:pPr>
    <w:rPr>
      <w:rFonts w:ascii="Times New Roman" w:eastAsia="Times New Roman" w:hAnsi="Times New Roman" w:cs="Times New Roman"/>
      <w:sz w:val="24"/>
      <w:szCs w:val="24"/>
      <w:lang w:val="it-IT" w:eastAsia="it-IT"/>
    </w:rPr>
  </w:style>
  <w:style w:type="paragraph" w:customStyle="1" w:styleId="TableHead">
    <w:name w:val="TableHead"/>
    <w:basedOn w:val="Normal"/>
    <w:rsid w:val="00D20B6E"/>
    <w:pPr>
      <w:pBdr>
        <w:top w:val="single" w:sz="4" w:space="4" w:color="FFFFFF"/>
        <w:left w:val="single" w:sz="4" w:space="4" w:color="FFFFFF"/>
        <w:bottom w:val="single" w:sz="4" w:space="4" w:color="FFFFFF"/>
        <w:right w:val="single" w:sz="4" w:space="4" w:color="FFFFFF"/>
      </w:pBdr>
      <w:suppressAutoHyphens w:val="0"/>
      <w:spacing w:line="180" w:lineRule="exact"/>
    </w:pPr>
    <w:rPr>
      <w:rFonts w:ascii="Arial" w:eastAsia="MS Mincho" w:hAnsi="Arial" w:cs="Times New Roman"/>
      <w:sz w:val="14"/>
      <w:szCs w:val="14"/>
      <w:lang w:val="en-GB" w:eastAsia="ja-JP"/>
    </w:rPr>
  </w:style>
  <w:style w:type="paragraph" w:customStyle="1" w:styleId="TableBody">
    <w:name w:val="TableBody"/>
    <w:basedOn w:val="TableHead"/>
    <w:rsid w:val="00D20B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773444">
      <w:bodyDiv w:val="1"/>
      <w:marLeft w:val="0"/>
      <w:marRight w:val="0"/>
      <w:marTop w:val="0"/>
      <w:marBottom w:val="0"/>
      <w:divBdr>
        <w:top w:val="none" w:sz="0" w:space="0" w:color="auto"/>
        <w:left w:val="none" w:sz="0" w:space="0" w:color="auto"/>
        <w:bottom w:val="none" w:sz="0" w:space="0" w:color="auto"/>
        <w:right w:val="none" w:sz="0" w:space="0" w:color="auto"/>
      </w:divBdr>
      <w:divsChild>
        <w:div w:id="1636640397">
          <w:marLeft w:val="0"/>
          <w:marRight w:val="0"/>
          <w:marTop w:val="0"/>
          <w:marBottom w:val="0"/>
          <w:divBdr>
            <w:top w:val="none" w:sz="0" w:space="0" w:color="auto"/>
            <w:left w:val="none" w:sz="0" w:space="0" w:color="auto"/>
            <w:bottom w:val="none" w:sz="0" w:space="0" w:color="auto"/>
            <w:right w:val="none" w:sz="0" w:space="0" w:color="auto"/>
          </w:divBdr>
        </w:div>
      </w:divsChild>
    </w:div>
    <w:div w:id="381632797">
      <w:bodyDiv w:val="1"/>
      <w:marLeft w:val="0"/>
      <w:marRight w:val="0"/>
      <w:marTop w:val="0"/>
      <w:marBottom w:val="0"/>
      <w:divBdr>
        <w:top w:val="none" w:sz="0" w:space="0" w:color="auto"/>
        <w:left w:val="none" w:sz="0" w:space="0" w:color="auto"/>
        <w:bottom w:val="none" w:sz="0" w:space="0" w:color="auto"/>
        <w:right w:val="none" w:sz="0" w:space="0" w:color="auto"/>
      </w:divBdr>
      <w:divsChild>
        <w:div w:id="204099323">
          <w:marLeft w:val="0"/>
          <w:marRight w:val="0"/>
          <w:marTop w:val="0"/>
          <w:marBottom w:val="0"/>
          <w:divBdr>
            <w:top w:val="none" w:sz="0" w:space="0" w:color="auto"/>
            <w:left w:val="none" w:sz="0" w:space="0" w:color="auto"/>
            <w:bottom w:val="none" w:sz="0" w:space="0" w:color="auto"/>
            <w:right w:val="none" w:sz="0" w:space="0" w:color="auto"/>
          </w:divBdr>
        </w:div>
      </w:divsChild>
    </w:div>
    <w:div w:id="588923411">
      <w:bodyDiv w:val="1"/>
      <w:marLeft w:val="0"/>
      <w:marRight w:val="0"/>
      <w:marTop w:val="0"/>
      <w:marBottom w:val="0"/>
      <w:divBdr>
        <w:top w:val="none" w:sz="0" w:space="0" w:color="auto"/>
        <w:left w:val="none" w:sz="0" w:space="0" w:color="auto"/>
        <w:bottom w:val="none" w:sz="0" w:space="0" w:color="auto"/>
        <w:right w:val="none" w:sz="0" w:space="0" w:color="auto"/>
      </w:divBdr>
    </w:div>
    <w:div w:id="615723655">
      <w:bodyDiv w:val="1"/>
      <w:marLeft w:val="0"/>
      <w:marRight w:val="0"/>
      <w:marTop w:val="0"/>
      <w:marBottom w:val="0"/>
      <w:divBdr>
        <w:top w:val="none" w:sz="0" w:space="0" w:color="auto"/>
        <w:left w:val="none" w:sz="0" w:space="0" w:color="auto"/>
        <w:bottom w:val="none" w:sz="0" w:space="0" w:color="auto"/>
        <w:right w:val="none" w:sz="0" w:space="0" w:color="auto"/>
      </w:divBdr>
    </w:div>
    <w:div w:id="1121190238">
      <w:bodyDiv w:val="1"/>
      <w:marLeft w:val="0"/>
      <w:marRight w:val="0"/>
      <w:marTop w:val="0"/>
      <w:marBottom w:val="0"/>
      <w:divBdr>
        <w:top w:val="none" w:sz="0" w:space="0" w:color="auto"/>
        <w:left w:val="none" w:sz="0" w:space="0" w:color="auto"/>
        <w:bottom w:val="none" w:sz="0" w:space="0" w:color="auto"/>
        <w:right w:val="none" w:sz="0" w:space="0" w:color="auto"/>
      </w:divBdr>
    </w:div>
    <w:div w:id="1388840570">
      <w:bodyDiv w:val="1"/>
      <w:marLeft w:val="0"/>
      <w:marRight w:val="0"/>
      <w:marTop w:val="0"/>
      <w:marBottom w:val="0"/>
      <w:divBdr>
        <w:top w:val="none" w:sz="0" w:space="0" w:color="auto"/>
        <w:left w:val="none" w:sz="0" w:space="0" w:color="auto"/>
        <w:bottom w:val="none" w:sz="0" w:space="0" w:color="auto"/>
        <w:right w:val="none" w:sz="0" w:space="0" w:color="auto"/>
      </w:divBdr>
      <w:divsChild>
        <w:div w:id="134418452">
          <w:marLeft w:val="0"/>
          <w:marRight w:val="0"/>
          <w:marTop w:val="0"/>
          <w:marBottom w:val="0"/>
          <w:divBdr>
            <w:top w:val="none" w:sz="0" w:space="0" w:color="auto"/>
            <w:left w:val="none" w:sz="0" w:space="0" w:color="auto"/>
            <w:bottom w:val="none" w:sz="0" w:space="0" w:color="auto"/>
            <w:right w:val="none" w:sz="0" w:space="0" w:color="auto"/>
          </w:divBdr>
        </w:div>
      </w:divsChild>
    </w:div>
    <w:div w:id="1411460706">
      <w:bodyDiv w:val="1"/>
      <w:marLeft w:val="0"/>
      <w:marRight w:val="0"/>
      <w:marTop w:val="0"/>
      <w:marBottom w:val="0"/>
      <w:divBdr>
        <w:top w:val="none" w:sz="0" w:space="0" w:color="auto"/>
        <w:left w:val="none" w:sz="0" w:space="0" w:color="auto"/>
        <w:bottom w:val="none" w:sz="0" w:space="0" w:color="auto"/>
        <w:right w:val="none" w:sz="0" w:space="0" w:color="auto"/>
      </w:divBdr>
    </w:div>
    <w:div w:id="1888375045">
      <w:bodyDiv w:val="1"/>
      <w:marLeft w:val="0"/>
      <w:marRight w:val="0"/>
      <w:marTop w:val="0"/>
      <w:marBottom w:val="0"/>
      <w:divBdr>
        <w:top w:val="none" w:sz="0" w:space="0" w:color="auto"/>
        <w:left w:val="none" w:sz="0" w:space="0" w:color="auto"/>
        <w:bottom w:val="none" w:sz="0" w:space="0" w:color="auto"/>
        <w:right w:val="none" w:sz="0" w:space="0" w:color="auto"/>
      </w:divBdr>
    </w:div>
    <w:div w:id="19413297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emf"/><Relationship Id="rId21" Type="http://schemas.openxmlformats.org/officeDocument/2006/relationships/image" Target="media/image9.emf"/><Relationship Id="rId42" Type="http://schemas.openxmlformats.org/officeDocument/2006/relationships/image" Target="media/image26.emf"/><Relationship Id="rId47" Type="http://schemas.openxmlformats.org/officeDocument/2006/relationships/image" Target="media/image29.png"/><Relationship Id="rId63" Type="http://schemas.openxmlformats.org/officeDocument/2006/relationships/image" Target="media/image45.png"/><Relationship Id="rId68" Type="http://schemas.openxmlformats.org/officeDocument/2006/relationships/image" Target="media/image50.png"/><Relationship Id="rId16" Type="http://schemas.openxmlformats.org/officeDocument/2006/relationships/image" Target="media/image5.emf"/><Relationship Id="rId11" Type="http://schemas.openxmlformats.org/officeDocument/2006/relationships/oleObject" Target="embeddings/oleObject2.bin"/><Relationship Id="rId24" Type="http://schemas.openxmlformats.org/officeDocument/2006/relationships/image" Target="media/image12.emf"/><Relationship Id="rId32" Type="http://schemas.openxmlformats.org/officeDocument/2006/relationships/image" Target="media/image20.emf"/><Relationship Id="rId37" Type="http://schemas.openxmlformats.org/officeDocument/2006/relationships/oleObject" Target="embeddings/oleObject7.bin"/><Relationship Id="rId40" Type="http://schemas.openxmlformats.org/officeDocument/2006/relationships/image" Target="media/image25.emf"/><Relationship Id="rId45" Type="http://schemas.openxmlformats.org/officeDocument/2006/relationships/oleObject" Target="embeddings/oleObject11.bin"/><Relationship Id="rId53" Type="http://schemas.openxmlformats.org/officeDocument/2006/relationships/image" Target="media/image35.png"/><Relationship Id="rId58" Type="http://schemas.openxmlformats.org/officeDocument/2006/relationships/image" Target="media/image40.png"/><Relationship Id="rId66" Type="http://schemas.openxmlformats.org/officeDocument/2006/relationships/image" Target="media/image48.png"/><Relationship Id="rId74"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43.png"/><Relationship Id="rId19" Type="http://schemas.openxmlformats.org/officeDocument/2006/relationships/image" Target="media/image7.png"/><Relationship Id="rId14" Type="http://schemas.openxmlformats.org/officeDocument/2006/relationships/image" Target="media/image4.emf"/><Relationship Id="rId22" Type="http://schemas.openxmlformats.org/officeDocument/2006/relationships/image" Target="media/image10.png"/><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oleObject" Target="embeddings/oleObject6.bin"/><Relationship Id="rId43" Type="http://schemas.openxmlformats.org/officeDocument/2006/relationships/oleObject" Target="embeddings/oleObject10.bin"/><Relationship Id="rId48" Type="http://schemas.openxmlformats.org/officeDocument/2006/relationships/image" Target="media/image30.png"/><Relationship Id="rId56" Type="http://schemas.openxmlformats.org/officeDocument/2006/relationships/image" Target="media/image38.png"/><Relationship Id="rId64" Type="http://schemas.openxmlformats.org/officeDocument/2006/relationships/image" Target="media/image46.png"/><Relationship Id="rId69" Type="http://schemas.openxmlformats.org/officeDocument/2006/relationships/image" Target="media/image51.png"/><Relationship Id="rId77"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33.emf"/><Relationship Id="rId72" Type="http://schemas.openxmlformats.org/officeDocument/2006/relationships/image" Target="media/image54.png"/><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oleObject5.bin"/><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image" Target="media/image24.emf"/><Relationship Id="rId46" Type="http://schemas.openxmlformats.org/officeDocument/2006/relationships/image" Target="media/image28.png"/><Relationship Id="rId59" Type="http://schemas.openxmlformats.org/officeDocument/2006/relationships/image" Target="media/image41.png"/><Relationship Id="rId67" Type="http://schemas.openxmlformats.org/officeDocument/2006/relationships/image" Target="media/image49.png"/><Relationship Id="rId20" Type="http://schemas.openxmlformats.org/officeDocument/2006/relationships/image" Target="media/image8.png"/><Relationship Id="rId41" Type="http://schemas.openxmlformats.org/officeDocument/2006/relationships/oleObject" Target="embeddings/oleObject9.bin"/><Relationship Id="rId54" Type="http://schemas.openxmlformats.org/officeDocument/2006/relationships/image" Target="media/image36.png"/><Relationship Id="rId62" Type="http://schemas.openxmlformats.org/officeDocument/2006/relationships/image" Target="media/image44.png"/><Relationship Id="rId70" Type="http://schemas.openxmlformats.org/officeDocument/2006/relationships/image" Target="media/image52.png"/><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3.emf"/><Relationship Id="rId49" Type="http://schemas.openxmlformats.org/officeDocument/2006/relationships/image" Target="media/image31.png"/><Relationship Id="rId57" Type="http://schemas.openxmlformats.org/officeDocument/2006/relationships/image" Target="media/image39.png"/><Relationship Id="rId10" Type="http://schemas.openxmlformats.org/officeDocument/2006/relationships/image" Target="media/image2.emf"/><Relationship Id="rId31" Type="http://schemas.openxmlformats.org/officeDocument/2006/relationships/image" Target="media/image19.emf"/><Relationship Id="rId44" Type="http://schemas.openxmlformats.org/officeDocument/2006/relationships/image" Target="media/image27.emf"/><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image" Target="media/image47.png"/><Relationship Id="rId73" Type="http://schemas.openxmlformats.org/officeDocument/2006/relationships/image" Target="media/image55.png"/><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6.png"/><Relationship Id="rId39" Type="http://schemas.openxmlformats.org/officeDocument/2006/relationships/oleObject" Target="embeddings/oleObject8.bin"/><Relationship Id="rId34" Type="http://schemas.openxmlformats.org/officeDocument/2006/relationships/image" Target="media/image22.emf"/><Relationship Id="rId50" Type="http://schemas.openxmlformats.org/officeDocument/2006/relationships/image" Target="media/image32.emf"/><Relationship Id="rId55" Type="http://schemas.openxmlformats.org/officeDocument/2006/relationships/image" Target="media/image37.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3.png"/><Relationship Id="rId2" Type="http://schemas.openxmlformats.org/officeDocument/2006/relationships/numbering" Target="numbering.xml"/><Relationship Id="rId29" Type="http://schemas.openxmlformats.org/officeDocument/2006/relationships/image" Target="media/image17.png"/></Relationships>
</file>

<file path=word/_rels/footnotes.xml.rels><?xml version="1.0" encoding="UTF-8" standalone="yes"?>
<Relationships xmlns="http://schemas.openxmlformats.org/package/2006/relationships"><Relationship Id="rId1" Type="http://schemas.openxmlformats.org/officeDocument/2006/relationships/hyperlink" Target="mailto:smommer@ethz.ch" TargetMode="Externa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379398-D87C-43E0-B4C8-6076E2FE4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4546</Words>
  <Characters>25913</Characters>
  <Application>Microsoft Office Word</Application>
  <DocSecurity>0</DocSecurity>
  <Lines>215</Lines>
  <Paragraphs>60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30399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Mmer</dc:creator>
  <dc:description/>
  <cp:lastModifiedBy>Mommer  Stefan</cp:lastModifiedBy>
  <cp:revision>6</cp:revision>
  <cp:lastPrinted>2025-07-09T11:35:00Z</cp:lastPrinted>
  <dcterms:created xsi:type="dcterms:W3CDTF">2025-07-09T11:34:00Z</dcterms:created>
  <dcterms:modified xsi:type="dcterms:W3CDTF">2025-07-09T11:38:00Z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id="ipHdnCz3"/&gt;&lt;style id="http://www.zotero.org/styles/angewandte-chemie" hasBibliography="1" bibliographyStyleHasBeenSet="1"/&gt;&lt;prefs&gt;&lt;pref name="fieldType" value="Field"/&gt;&lt;/prefs&gt;&lt;/data&gt;</vt:lpwstr>
  </property>
</Properties>
</file>