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2F8CF6" w14:textId="61BC4FBF" w:rsidR="009E7077" w:rsidRDefault="00485734" w:rsidP="00040C69">
      <w:pPr>
        <w:spacing w:line="240" w:lineRule="auto"/>
        <w:ind w:firstLine="0"/>
        <w:rPr>
          <w:b/>
          <w:i/>
          <w:sz w:val="36"/>
          <w:szCs w:val="36"/>
        </w:rPr>
      </w:pPr>
      <w:r w:rsidRPr="009E7077">
        <w:rPr>
          <w:b/>
          <w:sz w:val="36"/>
          <w:szCs w:val="36"/>
        </w:rPr>
        <w:t>Les récits de filiation d’Annie Ernaux</w:t>
      </w:r>
      <w:r w:rsidR="004A448B" w:rsidRPr="009E7077">
        <w:rPr>
          <w:b/>
          <w:sz w:val="36"/>
          <w:szCs w:val="36"/>
        </w:rPr>
        <w:t> </w:t>
      </w:r>
      <w:r w:rsidR="00C92236">
        <w:rPr>
          <w:b/>
          <w:sz w:val="36"/>
          <w:szCs w:val="36"/>
        </w:rPr>
        <w:t xml:space="preserve">dans </w:t>
      </w:r>
      <w:r w:rsidR="000903FB" w:rsidRPr="009E7077">
        <w:rPr>
          <w:b/>
          <w:sz w:val="36"/>
          <w:szCs w:val="36"/>
        </w:rPr>
        <w:t>la</w:t>
      </w:r>
      <w:r w:rsidR="009E7077" w:rsidRPr="009E7077">
        <w:rPr>
          <w:b/>
          <w:sz w:val="36"/>
          <w:szCs w:val="36"/>
        </w:rPr>
        <w:t xml:space="preserve"> </w:t>
      </w:r>
      <w:r w:rsidR="00412167">
        <w:rPr>
          <w:b/>
          <w:sz w:val="36"/>
          <w:szCs w:val="36"/>
        </w:rPr>
        <w:t>perspective</w:t>
      </w:r>
      <w:r w:rsidR="000903FB" w:rsidRPr="009E7077">
        <w:rPr>
          <w:b/>
          <w:sz w:val="36"/>
          <w:szCs w:val="36"/>
        </w:rPr>
        <w:t xml:space="preserve"> du</w:t>
      </w:r>
      <w:r w:rsidR="004A448B" w:rsidRPr="009E7077">
        <w:rPr>
          <w:b/>
          <w:sz w:val="36"/>
          <w:szCs w:val="36"/>
        </w:rPr>
        <w:t xml:space="preserve"> </w:t>
      </w:r>
      <w:r w:rsidR="004A448B" w:rsidRPr="009E7077">
        <w:rPr>
          <w:b/>
          <w:i/>
          <w:sz w:val="36"/>
          <w:szCs w:val="36"/>
        </w:rPr>
        <w:t>care</w:t>
      </w:r>
    </w:p>
    <w:p w14:paraId="6D3FAA48" w14:textId="77777777" w:rsidR="009E7077" w:rsidRDefault="009E7077" w:rsidP="00040C69">
      <w:pPr>
        <w:spacing w:line="240" w:lineRule="auto"/>
        <w:ind w:firstLine="0"/>
      </w:pPr>
    </w:p>
    <w:p w14:paraId="39A2B1F3" w14:textId="77777777" w:rsidR="00040C69" w:rsidRPr="009E7077" w:rsidRDefault="00040C69" w:rsidP="00040C69">
      <w:pPr>
        <w:spacing w:line="240" w:lineRule="auto"/>
        <w:ind w:firstLine="0"/>
      </w:pPr>
    </w:p>
    <w:p w14:paraId="3E748218" w14:textId="77777777" w:rsidR="009E7077" w:rsidRDefault="009E7077" w:rsidP="00040C69">
      <w:pPr>
        <w:spacing w:line="240" w:lineRule="auto"/>
        <w:ind w:firstLine="0"/>
        <w:rPr>
          <w:b/>
        </w:rPr>
      </w:pPr>
      <w:r w:rsidRPr="007A3702">
        <w:rPr>
          <w:b/>
        </w:rPr>
        <w:t>Raissa Furlanetto Cardoso</w:t>
      </w:r>
    </w:p>
    <w:p w14:paraId="4226EDFE" w14:textId="0FEAD7F5" w:rsidR="003E5518" w:rsidRDefault="003E5518" w:rsidP="00040C69">
      <w:pPr>
        <w:spacing w:line="240" w:lineRule="auto"/>
        <w:ind w:firstLine="0"/>
      </w:pPr>
      <w:r>
        <w:t>Université de Bologn</w:t>
      </w:r>
      <w:r w:rsidR="003014B3">
        <w:t>e</w:t>
      </w:r>
      <w:r>
        <w:t>, Italie et Université de Tours, France</w:t>
      </w:r>
    </w:p>
    <w:p w14:paraId="16AFA8F7" w14:textId="77777777" w:rsidR="009E7077" w:rsidRDefault="009E7077" w:rsidP="00040C69">
      <w:pPr>
        <w:spacing w:line="240" w:lineRule="auto"/>
        <w:ind w:firstLine="0"/>
      </w:pPr>
    </w:p>
    <w:p w14:paraId="319197F0" w14:textId="77777777" w:rsidR="00040C69" w:rsidRPr="007A3702" w:rsidRDefault="00040C69" w:rsidP="00040C69">
      <w:pPr>
        <w:spacing w:line="240" w:lineRule="auto"/>
        <w:ind w:firstLine="0"/>
      </w:pPr>
    </w:p>
    <w:p w14:paraId="6BF1C1D4" w14:textId="091D4AEA" w:rsidR="009E7077" w:rsidRDefault="003E5518" w:rsidP="00040C69">
      <w:pPr>
        <w:spacing w:line="240" w:lineRule="auto"/>
        <w:ind w:firstLine="0"/>
        <w:rPr>
          <w:b/>
        </w:rPr>
      </w:pPr>
      <w:r>
        <w:rPr>
          <w:b/>
        </w:rPr>
        <w:t>Résumé</w:t>
      </w:r>
      <w:r w:rsidR="00E751E8">
        <w:rPr>
          <w:b/>
        </w:rPr>
        <w:t xml:space="preserve"> </w:t>
      </w:r>
    </w:p>
    <w:p w14:paraId="34A5C166" w14:textId="2AE68673" w:rsidR="004F61A0" w:rsidRDefault="00C23351" w:rsidP="00040C69">
      <w:pPr>
        <w:spacing w:line="240" w:lineRule="auto"/>
        <w:ind w:firstLine="0"/>
      </w:pPr>
      <w:r>
        <w:t xml:space="preserve">Depuis </w:t>
      </w:r>
      <w:r w:rsidRPr="00346194">
        <w:t xml:space="preserve">la deuxième décennie du </w:t>
      </w:r>
      <w:r w:rsidR="00FD0AEB">
        <w:t>XXI</w:t>
      </w:r>
      <w:r w:rsidR="00FD0AEB">
        <w:rPr>
          <w:vertAlign w:val="superscript"/>
        </w:rPr>
        <w:t>e</w:t>
      </w:r>
      <w:r>
        <w:t xml:space="preserve"> siècle, les études littéraires français</w:t>
      </w:r>
      <w:r w:rsidR="000B46A4">
        <w:t>es</w:t>
      </w:r>
      <w:r>
        <w:t xml:space="preserve"> et québécois</w:t>
      </w:r>
      <w:r w:rsidR="000B46A4">
        <w:t>es</w:t>
      </w:r>
      <w:r>
        <w:t xml:space="preserve"> ont identifié</w:t>
      </w:r>
      <w:r w:rsidR="000B46A4">
        <w:t xml:space="preserve"> une</w:t>
      </w:r>
      <w:r>
        <w:t xml:space="preserve"> </w:t>
      </w:r>
      <w:r w:rsidR="004F61A0">
        <w:t xml:space="preserve">« littérature (du) </w:t>
      </w:r>
      <w:r w:rsidR="004F61A0" w:rsidRPr="00A76EFD">
        <w:rPr>
          <w:i/>
        </w:rPr>
        <w:t>care</w:t>
      </w:r>
      <w:r w:rsidR="004F61A0">
        <w:t xml:space="preserve"> », un ensemble d’œuvres dont certains traits rejoignent la </w:t>
      </w:r>
      <w:r w:rsidR="00412167">
        <w:t>perspective féministe du</w:t>
      </w:r>
      <w:r w:rsidR="004F61A0">
        <w:t xml:space="preserve"> </w:t>
      </w:r>
      <w:r w:rsidR="004F61A0" w:rsidRPr="00A76EFD">
        <w:rPr>
          <w:i/>
        </w:rPr>
        <w:t>care</w:t>
      </w:r>
      <w:r w:rsidR="004F61A0">
        <w:t xml:space="preserve">. En </w:t>
      </w:r>
      <w:r w:rsidR="00883A7C">
        <w:t>partant d’une</w:t>
      </w:r>
      <w:r w:rsidR="004F61A0">
        <w:t xml:space="preserve"> suggestion de Larroux</w:t>
      </w:r>
      <w:r w:rsidR="00883A7C">
        <w:t xml:space="preserve"> (2020)</w:t>
      </w:r>
      <w:r w:rsidR="004F61A0">
        <w:t>,</w:t>
      </w:r>
      <w:r w:rsidR="00883A7C">
        <w:t xml:space="preserve"> </w:t>
      </w:r>
      <w:r w:rsidR="004F61A0">
        <w:t>cet</w:t>
      </w:r>
      <w:r>
        <w:t xml:space="preserve"> article</w:t>
      </w:r>
      <w:r w:rsidR="004F61A0">
        <w:t xml:space="preserve"> s’intéressera</w:t>
      </w:r>
      <w:r w:rsidR="004656D5">
        <w:t xml:space="preserve"> aux deux récits de filiation </w:t>
      </w:r>
      <w:r w:rsidR="008A0208">
        <w:t>« </w:t>
      </w:r>
      <w:r w:rsidR="004F61A0">
        <w:t>laborieuse</w:t>
      </w:r>
      <w:r w:rsidR="008A0208">
        <w:t> »</w:t>
      </w:r>
      <w:bookmarkStart w:id="0" w:name="_GoBack"/>
      <w:bookmarkEnd w:id="0"/>
      <w:r w:rsidR="000B46A4">
        <w:t xml:space="preserve"> </w:t>
      </w:r>
      <w:r w:rsidR="004F61A0">
        <w:t xml:space="preserve">d’Annie Ernaux, </w:t>
      </w:r>
      <w:r w:rsidR="004F61A0" w:rsidRPr="00C133F4">
        <w:rPr>
          <w:i/>
        </w:rPr>
        <w:t xml:space="preserve">La Place </w:t>
      </w:r>
      <w:r w:rsidR="004F61A0">
        <w:t xml:space="preserve">(1983) et </w:t>
      </w:r>
      <w:r w:rsidR="004F61A0" w:rsidRPr="00C133F4">
        <w:rPr>
          <w:i/>
        </w:rPr>
        <w:t>Une femme</w:t>
      </w:r>
      <w:r w:rsidR="004F61A0">
        <w:t xml:space="preserve"> (1988), ainsi qu’à </w:t>
      </w:r>
      <w:r w:rsidR="005A402E" w:rsidRPr="005A402E">
        <w:rPr>
          <w:i/>
        </w:rPr>
        <w:t>«</w:t>
      </w:r>
      <w:r w:rsidR="005A402E">
        <w:t> </w:t>
      </w:r>
      <w:r w:rsidR="004F61A0" w:rsidRPr="00674736">
        <w:rPr>
          <w:i/>
        </w:rPr>
        <w:t>Je ne suis pas sortie de ma nuit</w:t>
      </w:r>
      <w:r w:rsidR="005A402E">
        <w:rPr>
          <w:i/>
        </w:rPr>
        <w:t> »</w:t>
      </w:r>
      <w:r w:rsidR="004F61A0">
        <w:t xml:space="preserve"> (1997)</w:t>
      </w:r>
      <w:r w:rsidR="00883A7C">
        <w:t xml:space="preserve">, dans </w:t>
      </w:r>
      <w:r w:rsidR="004F61A0">
        <w:t xml:space="preserve">le but de réfléchir </w:t>
      </w:r>
      <w:r w:rsidR="003014B3">
        <w:t>à leurs</w:t>
      </w:r>
      <w:r w:rsidR="004F61A0">
        <w:t xml:space="preserve"> </w:t>
      </w:r>
      <w:r w:rsidR="00EB6F20">
        <w:t xml:space="preserve">affinités avec cette </w:t>
      </w:r>
      <w:r w:rsidR="00412167" w:rsidRPr="00412167">
        <w:t>perspective</w:t>
      </w:r>
      <w:r w:rsidR="004F61A0">
        <w:t xml:space="preserve">. On s’intéressera, d’abord, à l’attention qu’Ernaux </w:t>
      </w:r>
      <w:r w:rsidR="008C3507">
        <w:t>porte</w:t>
      </w:r>
      <w:r w:rsidR="003014B3">
        <w:t xml:space="preserve"> à la vie ordinaire</w:t>
      </w:r>
      <w:r w:rsidR="004F61A0">
        <w:t>. On s’interrogera, ensuite, sur les rapports entre les actes de soigner et d’écrire</w:t>
      </w:r>
      <w:r w:rsidR="00883A7C">
        <w:t xml:space="preserve">, </w:t>
      </w:r>
      <w:r w:rsidR="003014B3">
        <w:t>en avançant</w:t>
      </w:r>
      <w:r w:rsidR="004F61A0">
        <w:t xml:space="preserve"> l’hypothèse que les récits d’Ernaux peuvent, d’une certaine manière, « soigner » les parents disparus, mais aussi la classe laborieuse en général. Enfin, on réfléchira </w:t>
      </w:r>
      <w:r w:rsidR="008C3507">
        <w:t>à</w:t>
      </w:r>
      <w:r w:rsidR="004F61A0">
        <w:t xml:space="preserve"> la poétique définie dans </w:t>
      </w:r>
      <w:r w:rsidR="004F61A0" w:rsidRPr="000E2272">
        <w:rPr>
          <w:i/>
        </w:rPr>
        <w:t>La Place</w:t>
      </w:r>
      <w:r w:rsidR="00DB64B8">
        <w:rPr>
          <w:i/>
        </w:rPr>
        <w:t> </w:t>
      </w:r>
      <w:r w:rsidR="00DB64B8">
        <w:t xml:space="preserve">: elle </w:t>
      </w:r>
      <w:r w:rsidR="004F61A0" w:rsidRPr="00996B49">
        <w:rPr>
          <w:bCs/>
        </w:rPr>
        <w:t>témoigne</w:t>
      </w:r>
      <w:r w:rsidR="004F61A0">
        <w:rPr>
          <w:bCs/>
        </w:rPr>
        <w:t xml:space="preserve"> </w:t>
      </w:r>
      <w:r w:rsidR="00066E83">
        <w:rPr>
          <w:bCs/>
        </w:rPr>
        <w:t>d’une</w:t>
      </w:r>
      <w:r w:rsidR="00A93093">
        <w:t xml:space="preserve"> </w:t>
      </w:r>
      <w:r w:rsidR="00444A3A">
        <w:t xml:space="preserve">attitude de </w:t>
      </w:r>
      <w:r w:rsidR="004F61A0">
        <w:t>l’autrice</w:t>
      </w:r>
      <w:r w:rsidR="00066E83">
        <w:t xml:space="preserve"> relevant du </w:t>
      </w:r>
      <w:r w:rsidR="00066E83" w:rsidRPr="008A05C7">
        <w:rPr>
          <w:i/>
          <w:iCs w:val="0"/>
        </w:rPr>
        <w:t>care</w:t>
      </w:r>
      <w:r w:rsidR="004F61A0">
        <w:t>.</w:t>
      </w:r>
    </w:p>
    <w:p w14:paraId="55F948BC" w14:textId="77777777" w:rsidR="007B49F8" w:rsidRDefault="007B49F8" w:rsidP="00040C69">
      <w:pPr>
        <w:spacing w:line="240" w:lineRule="auto"/>
        <w:ind w:firstLine="0"/>
      </w:pPr>
    </w:p>
    <w:p w14:paraId="5768369A" w14:textId="77777777" w:rsidR="009E7077" w:rsidRPr="009E7077" w:rsidRDefault="009E7077" w:rsidP="00040C69">
      <w:pPr>
        <w:spacing w:line="240" w:lineRule="auto"/>
        <w:ind w:firstLine="0"/>
        <w:rPr>
          <w:b/>
        </w:rPr>
      </w:pPr>
      <w:r w:rsidRPr="009E7077">
        <w:rPr>
          <w:b/>
        </w:rPr>
        <w:t>Mots-clés</w:t>
      </w:r>
    </w:p>
    <w:p w14:paraId="540397C6" w14:textId="6F132601" w:rsidR="009E7077" w:rsidRPr="009E7077" w:rsidRDefault="008A3017" w:rsidP="00040C69">
      <w:pPr>
        <w:spacing w:line="240" w:lineRule="auto"/>
        <w:ind w:firstLine="0"/>
      </w:pPr>
      <w:r>
        <w:t>Récit de filiation</w:t>
      </w:r>
      <w:r w:rsidR="00B814B0">
        <w:t>,</w:t>
      </w:r>
      <w:r w:rsidR="00EE3008">
        <w:t xml:space="preserve"> Annie Ernaux</w:t>
      </w:r>
      <w:r w:rsidR="00B814B0">
        <w:t>,</w:t>
      </w:r>
      <w:r w:rsidR="00EE3008">
        <w:t xml:space="preserve"> perspective du </w:t>
      </w:r>
      <w:r w:rsidR="00EE3008" w:rsidRPr="008A3017">
        <w:rPr>
          <w:i/>
        </w:rPr>
        <w:t>care</w:t>
      </w:r>
      <w:r w:rsidR="00B814B0">
        <w:t>,</w:t>
      </w:r>
      <w:r w:rsidR="00EE3008">
        <w:t xml:space="preserve"> </w:t>
      </w:r>
      <w:r w:rsidR="00136019">
        <w:t>littérature des femmes</w:t>
      </w:r>
      <w:r w:rsidR="00B814B0">
        <w:t>,</w:t>
      </w:r>
      <w:r w:rsidR="00040C69">
        <w:t xml:space="preserve"> litté</w:t>
      </w:r>
      <w:r w:rsidR="00EE3008">
        <w:t xml:space="preserve">rature de la classe </w:t>
      </w:r>
      <w:r w:rsidR="004C04D1">
        <w:t>ouvrière</w:t>
      </w:r>
      <w:r w:rsidR="00B814B0">
        <w:t>,</w:t>
      </w:r>
      <w:r>
        <w:t xml:space="preserve"> </w:t>
      </w:r>
      <w:r w:rsidR="003014B3">
        <w:t>théorie féminist</w:t>
      </w:r>
      <w:r w:rsidR="005E3742">
        <w:t>e</w:t>
      </w:r>
      <w:r w:rsidR="00E751E8">
        <w:t> </w:t>
      </w:r>
    </w:p>
    <w:p w14:paraId="0EC9E133" w14:textId="4F07F8A2" w:rsidR="008B0FF7" w:rsidRDefault="00EC22B6" w:rsidP="00040C69">
      <w:pPr>
        <w:spacing w:line="240" w:lineRule="auto"/>
      </w:pPr>
      <w:r>
        <w:t xml:space="preserve"> </w:t>
      </w:r>
    </w:p>
    <w:p w14:paraId="4F90FE95" w14:textId="3B808A8A" w:rsidR="003E5518" w:rsidRPr="00106E1A" w:rsidRDefault="00E35269" w:rsidP="00040C69">
      <w:pPr>
        <w:spacing w:line="240" w:lineRule="auto"/>
        <w:ind w:firstLine="0"/>
        <w:rPr>
          <w:b/>
          <w:lang w:val="en-US"/>
        </w:rPr>
      </w:pPr>
      <w:r w:rsidRPr="00106E1A">
        <w:rPr>
          <w:b/>
          <w:lang w:val="en-US"/>
        </w:rPr>
        <w:t>Abstract</w:t>
      </w:r>
    </w:p>
    <w:p w14:paraId="4D4F97FD" w14:textId="4CDBBF02" w:rsidR="00E35269" w:rsidRPr="00E35269" w:rsidRDefault="00E35269" w:rsidP="00040C69">
      <w:pPr>
        <w:spacing w:line="240" w:lineRule="auto"/>
        <w:ind w:firstLine="0"/>
        <w:rPr>
          <w:lang w:val="en-US"/>
        </w:rPr>
      </w:pPr>
      <w:r w:rsidRPr="00106E1A">
        <w:rPr>
          <w:lang w:val="en-US"/>
        </w:rPr>
        <w:t>Since the second decade of the 21</w:t>
      </w:r>
      <w:r w:rsidRPr="00106E1A">
        <w:rPr>
          <w:vertAlign w:val="superscript"/>
          <w:lang w:val="en-US"/>
        </w:rPr>
        <w:t>st</w:t>
      </w:r>
      <w:r w:rsidR="006A25EF" w:rsidRPr="00106E1A">
        <w:rPr>
          <w:lang w:val="en-US"/>
        </w:rPr>
        <w:t xml:space="preserve"> </w:t>
      </w:r>
      <w:r w:rsidRPr="00106E1A">
        <w:rPr>
          <w:lang w:val="en-US"/>
        </w:rPr>
        <w:t xml:space="preserve">century, French and </w:t>
      </w:r>
      <w:r w:rsidR="006A25EF" w:rsidRPr="00106E1A">
        <w:rPr>
          <w:lang w:val="en-US"/>
        </w:rPr>
        <w:t>Québécois</w:t>
      </w:r>
      <w:r w:rsidRPr="00106E1A">
        <w:rPr>
          <w:lang w:val="en-US"/>
        </w:rPr>
        <w:t xml:space="preserve"> lite</w:t>
      </w:r>
      <w:r w:rsidR="006A25EF" w:rsidRPr="00106E1A">
        <w:rPr>
          <w:lang w:val="en-US"/>
        </w:rPr>
        <w:t xml:space="preserve">rary studies have identified a </w:t>
      </w:r>
      <w:r w:rsidR="00584DB5" w:rsidRPr="00106E1A">
        <w:rPr>
          <w:lang w:val="en-US"/>
        </w:rPr>
        <w:t>‘</w:t>
      </w:r>
      <w:r w:rsidR="006A25EF" w:rsidRPr="008A05C7">
        <w:rPr>
          <w:lang w:val="en-US"/>
        </w:rPr>
        <w:t>lit</w:t>
      </w:r>
      <w:r w:rsidR="00C524DF" w:rsidRPr="008A05C7">
        <w:rPr>
          <w:lang w:val="en-US"/>
        </w:rPr>
        <w:t>era</w:t>
      </w:r>
      <w:r w:rsidR="006A25EF" w:rsidRPr="008A05C7">
        <w:rPr>
          <w:lang w:val="en-US"/>
        </w:rPr>
        <w:t xml:space="preserve">ture </w:t>
      </w:r>
      <w:r w:rsidR="00C524DF" w:rsidRPr="008A05C7">
        <w:rPr>
          <w:lang w:val="en-US"/>
        </w:rPr>
        <w:t>of</w:t>
      </w:r>
      <w:r w:rsidR="006A25EF" w:rsidRPr="008A05C7">
        <w:rPr>
          <w:lang w:val="en-US"/>
        </w:rPr>
        <w:t xml:space="preserve"> </w:t>
      </w:r>
      <w:proofErr w:type="gramStart"/>
      <w:r w:rsidR="006A25EF" w:rsidRPr="008A05C7">
        <w:rPr>
          <w:i/>
          <w:lang w:val="en-US"/>
        </w:rPr>
        <w:t>care</w:t>
      </w:r>
      <w:r w:rsidR="00C524DF" w:rsidRPr="008A05C7">
        <w:rPr>
          <w:lang w:val="en-US"/>
        </w:rPr>
        <w:t>’</w:t>
      </w:r>
      <w:r w:rsidRPr="008A05C7">
        <w:rPr>
          <w:lang w:val="en-US"/>
        </w:rPr>
        <w:t>,</w:t>
      </w:r>
      <w:proofErr w:type="gramEnd"/>
      <w:r w:rsidRPr="00106E1A">
        <w:rPr>
          <w:lang w:val="en-US"/>
        </w:rPr>
        <w:t xml:space="preserve"> a </w:t>
      </w:r>
      <w:r w:rsidR="006A25EF" w:rsidRPr="00106E1A">
        <w:rPr>
          <w:lang w:val="en-US"/>
        </w:rPr>
        <w:t>set</w:t>
      </w:r>
      <w:r w:rsidRPr="00106E1A">
        <w:rPr>
          <w:lang w:val="en-US"/>
        </w:rPr>
        <w:t xml:space="preserve"> of literary works </w:t>
      </w:r>
      <w:r w:rsidR="00C524DF" w:rsidRPr="00106E1A">
        <w:rPr>
          <w:lang w:val="en-US"/>
        </w:rPr>
        <w:t>some of whose</w:t>
      </w:r>
      <w:r w:rsidRPr="00106E1A">
        <w:rPr>
          <w:lang w:val="en-US"/>
        </w:rPr>
        <w:t xml:space="preserve"> features converge </w:t>
      </w:r>
      <w:r w:rsidR="007F37D8" w:rsidRPr="00106E1A">
        <w:rPr>
          <w:lang w:val="en-US"/>
        </w:rPr>
        <w:t>with</w:t>
      </w:r>
      <w:r w:rsidR="00C524DF" w:rsidRPr="00106E1A">
        <w:rPr>
          <w:lang w:val="en-US"/>
        </w:rPr>
        <w:t xml:space="preserve"> </w:t>
      </w:r>
      <w:r w:rsidRPr="00106E1A">
        <w:rPr>
          <w:lang w:val="en-US"/>
        </w:rPr>
        <w:t xml:space="preserve">the feminist perspective of </w:t>
      </w:r>
      <w:r w:rsidRPr="008A05C7">
        <w:rPr>
          <w:i/>
          <w:iCs w:val="0"/>
          <w:lang w:val="en-US"/>
        </w:rPr>
        <w:t>care</w:t>
      </w:r>
      <w:r w:rsidRPr="00106E1A">
        <w:rPr>
          <w:lang w:val="en-US"/>
        </w:rPr>
        <w:t xml:space="preserve">. </w:t>
      </w:r>
      <w:r w:rsidR="00C524DF" w:rsidRPr="00106E1A">
        <w:rPr>
          <w:lang w:val="en-US"/>
        </w:rPr>
        <w:t>Taking its cue from</w:t>
      </w:r>
      <w:r w:rsidRPr="00106E1A">
        <w:rPr>
          <w:lang w:val="en-US"/>
        </w:rPr>
        <w:t xml:space="preserve"> Larroux (2020), this article examine</w:t>
      </w:r>
      <w:r w:rsidR="00195518" w:rsidRPr="00106E1A">
        <w:rPr>
          <w:lang w:val="en-US"/>
        </w:rPr>
        <w:t>s</w:t>
      </w:r>
      <w:r w:rsidRPr="00106E1A">
        <w:rPr>
          <w:lang w:val="en-US"/>
        </w:rPr>
        <w:t xml:space="preserve"> </w:t>
      </w:r>
      <w:r w:rsidR="00195518" w:rsidRPr="00106E1A">
        <w:rPr>
          <w:lang w:val="en-US"/>
        </w:rPr>
        <w:t xml:space="preserve">two </w:t>
      </w:r>
      <w:r w:rsidRPr="00106E1A">
        <w:rPr>
          <w:lang w:val="en-US"/>
        </w:rPr>
        <w:t>of Annie Ernaux</w:t>
      </w:r>
      <w:r w:rsidR="007F37D8" w:rsidRPr="00106E1A">
        <w:rPr>
          <w:lang w:val="en-US"/>
        </w:rPr>
        <w:t>’</w:t>
      </w:r>
      <w:r w:rsidRPr="00106E1A">
        <w:rPr>
          <w:lang w:val="en-US"/>
        </w:rPr>
        <w:t xml:space="preserve">s </w:t>
      </w:r>
      <w:r w:rsidR="007F37D8" w:rsidRPr="00106E1A">
        <w:rPr>
          <w:lang w:val="en-US"/>
        </w:rPr>
        <w:t xml:space="preserve">narratives of </w:t>
      </w:r>
      <w:r w:rsidRPr="00106E1A">
        <w:rPr>
          <w:lang w:val="en-US"/>
        </w:rPr>
        <w:t xml:space="preserve">working-class filiation, </w:t>
      </w:r>
      <w:r w:rsidRPr="00106E1A">
        <w:rPr>
          <w:i/>
          <w:lang w:val="en-US"/>
        </w:rPr>
        <w:t>La Place</w:t>
      </w:r>
      <w:r w:rsidRPr="00106E1A">
        <w:rPr>
          <w:lang w:val="en-US"/>
        </w:rPr>
        <w:t xml:space="preserve"> (1983) and </w:t>
      </w:r>
      <w:r w:rsidRPr="00106E1A">
        <w:rPr>
          <w:i/>
          <w:lang w:val="en-US"/>
        </w:rPr>
        <w:t>Une femme</w:t>
      </w:r>
      <w:r w:rsidRPr="00106E1A">
        <w:rPr>
          <w:lang w:val="en-US"/>
        </w:rPr>
        <w:t xml:space="preserve"> (1988), as well as </w:t>
      </w:r>
      <w:r w:rsidR="007F37D8" w:rsidRPr="00106E1A">
        <w:rPr>
          <w:lang w:val="en-US"/>
        </w:rPr>
        <w:t>‘</w:t>
      </w:r>
      <w:r w:rsidR="005A402E" w:rsidRPr="00106E1A">
        <w:rPr>
          <w:i/>
          <w:lang w:val="en-US"/>
        </w:rPr>
        <w:t>Je ne suis pas sortie de ma nuit</w:t>
      </w:r>
      <w:r w:rsidR="007F37D8" w:rsidRPr="00106E1A">
        <w:rPr>
          <w:iCs w:val="0"/>
          <w:lang w:val="en-US"/>
        </w:rPr>
        <w:t>’</w:t>
      </w:r>
      <w:r w:rsidRPr="00106E1A">
        <w:rPr>
          <w:lang w:val="en-US"/>
        </w:rPr>
        <w:t xml:space="preserve"> (1997), </w:t>
      </w:r>
      <w:r w:rsidR="004656D5" w:rsidRPr="00106E1A">
        <w:rPr>
          <w:lang w:val="en-US"/>
        </w:rPr>
        <w:t xml:space="preserve">to </w:t>
      </w:r>
      <w:r w:rsidR="00195518" w:rsidRPr="00106E1A">
        <w:rPr>
          <w:lang w:val="en-US"/>
        </w:rPr>
        <w:t xml:space="preserve">assess </w:t>
      </w:r>
      <w:r w:rsidRPr="00106E1A">
        <w:rPr>
          <w:lang w:val="en-US"/>
        </w:rPr>
        <w:t xml:space="preserve">their affinities with this perspective. First, </w:t>
      </w:r>
      <w:r w:rsidR="00195518" w:rsidRPr="00106E1A">
        <w:rPr>
          <w:lang w:val="en-US"/>
        </w:rPr>
        <w:t>I</w:t>
      </w:r>
      <w:r w:rsidRPr="00106E1A">
        <w:rPr>
          <w:lang w:val="en-US"/>
        </w:rPr>
        <w:t xml:space="preserve"> analyse Ernaux</w:t>
      </w:r>
      <w:r w:rsidR="00A53B6B" w:rsidRPr="00106E1A">
        <w:rPr>
          <w:lang w:val="en-US"/>
        </w:rPr>
        <w:t>’</w:t>
      </w:r>
      <w:r w:rsidRPr="00106E1A">
        <w:rPr>
          <w:lang w:val="en-US"/>
        </w:rPr>
        <w:t>s attention to ordinary life. I</w:t>
      </w:r>
      <w:r w:rsidR="00195518" w:rsidRPr="00106E1A">
        <w:rPr>
          <w:lang w:val="en-US"/>
        </w:rPr>
        <w:t xml:space="preserve"> </w:t>
      </w:r>
      <w:r w:rsidRPr="00106E1A">
        <w:rPr>
          <w:lang w:val="en-US"/>
        </w:rPr>
        <w:t xml:space="preserve">then explore the </w:t>
      </w:r>
      <w:r w:rsidR="00195518" w:rsidRPr="00106E1A">
        <w:rPr>
          <w:lang w:val="en-US"/>
        </w:rPr>
        <w:t xml:space="preserve">relations </w:t>
      </w:r>
      <w:r w:rsidRPr="00106E1A">
        <w:rPr>
          <w:lang w:val="en-US"/>
        </w:rPr>
        <w:t xml:space="preserve">between the acts of </w:t>
      </w:r>
      <w:r w:rsidR="004656D5" w:rsidRPr="00106E1A">
        <w:rPr>
          <w:lang w:val="en-US"/>
        </w:rPr>
        <w:t>caring</w:t>
      </w:r>
      <w:r w:rsidRPr="00106E1A">
        <w:rPr>
          <w:lang w:val="en-US"/>
        </w:rPr>
        <w:t xml:space="preserve"> and writing, </w:t>
      </w:r>
      <w:r w:rsidR="00D2666F" w:rsidRPr="00106E1A">
        <w:rPr>
          <w:lang w:val="en-US"/>
        </w:rPr>
        <w:t xml:space="preserve">arguing </w:t>
      </w:r>
      <w:r w:rsidRPr="00106E1A">
        <w:rPr>
          <w:lang w:val="en-US"/>
        </w:rPr>
        <w:t>that Ernaux</w:t>
      </w:r>
      <w:r w:rsidR="007F4D0E" w:rsidRPr="00106E1A">
        <w:rPr>
          <w:lang w:val="en-US"/>
        </w:rPr>
        <w:t>’</w:t>
      </w:r>
      <w:r w:rsidRPr="00106E1A">
        <w:rPr>
          <w:lang w:val="en-US"/>
        </w:rPr>
        <w:t>s narratives</w:t>
      </w:r>
      <w:r w:rsidR="00D2666F" w:rsidRPr="00106E1A">
        <w:rPr>
          <w:lang w:val="en-US"/>
        </w:rPr>
        <w:t xml:space="preserve"> somehow</w:t>
      </w:r>
      <w:r w:rsidRPr="00106E1A">
        <w:rPr>
          <w:lang w:val="en-US"/>
        </w:rPr>
        <w:t xml:space="preserve"> </w:t>
      </w:r>
      <w:r w:rsidR="00830A1B" w:rsidRPr="00106E1A">
        <w:rPr>
          <w:lang w:val="en-US"/>
        </w:rPr>
        <w:t xml:space="preserve">have the ability to </w:t>
      </w:r>
      <w:r w:rsidR="006A25EF" w:rsidRPr="00106E1A">
        <w:rPr>
          <w:lang w:val="en-US"/>
        </w:rPr>
        <w:t xml:space="preserve">take care </w:t>
      </w:r>
      <w:r w:rsidRPr="00106E1A">
        <w:rPr>
          <w:lang w:val="en-US"/>
        </w:rPr>
        <w:t xml:space="preserve">not only </w:t>
      </w:r>
      <w:r w:rsidR="00D2666F" w:rsidRPr="00106E1A">
        <w:rPr>
          <w:lang w:val="en-US"/>
        </w:rPr>
        <w:t>of her</w:t>
      </w:r>
      <w:r w:rsidRPr="00106E1A">
        <w:rPr>
          <w:lang w:val="en-US"/>
        </w:rPr>
        <w:t xml:space="preserve"> deceased parents, but also </w:t>
      </w:r>
      <w:r w:rsidR="00D2666F" w:rsidRPr="00106E1A">
        <w:rPr>
          <w:lang w:val="en-US"/>
        </w:rPr>
        <w:t xml:space="preserve">of </w:t>
      </w:r>
      <w:r w:rsidRPr="00106E1A">
        <w:rPr>
          <w:lang w:val="en-US"/>
        </w:rPr>
        <w:t>the working</w:t>
      </w:r>
      <w:r w:rsidR="00D2666F" w:rsidRPr="00106E1A">
        <w:rPr>
          <w:lang w:val="en-US"/>
        </w:rPr>
        <w:t xml:space="preserve"> </w:t>
      </w:r>
      <w:r w:rsidRPr="00106E1A">
        <w:rPr>
          <w:lang w:val="en-US"/>
        </w:rPr>
        <w:t xml:space="preserve">class in general. Finally, </w:t>
      </w:r>
      <w:r w:rsidR="00D2666F" w:rsidRPr="00106E1A">
        <w:rPr>
          <w:lang w:val="en-US"/>
        </w:rPr>
        <w:t>I</w:t>
      </w:r>
      <w:r w:rsidRPr="00106E1A">
        <w:rPr>
          <w:lang w:val="en-US"/>
        </w:rPr>
        <w:t xml:space="preserve"> </w:t>
      </w:r>
      <w:r w:rsidR="004656D5" w:rsidRPr="00106E1A">
        <w:rPr>
          <w:lang w:val="en-US"/>
        </w:rPr>
        <w:t>show that</w:t>
      </w:r>
      <w:r w:rsidRPr="00106E1A">
        <w:rPr>
          <w:lang w:val="en-US"/>
        </w:rPr>
        <w:t xml:space="preserve"> the poetics </w:t>
      </w:r>
      <w:r w:rsidR="00B44D55" w:rsidRPr="00106E1A">
        <w:rPr>
          <w:lang w:val="en-US"/>
        </w:rPr>
        <w:t>at work in</w:t>
      </w:r>
      <w:r w:rsidRPr="00106E1A">
        <w:rPr>
          <w:lang w:val="en-US"/>
        </w:rPr>
        <w:t xml:space="preserve"> </w:t>
      </w:r>
      <w:r w:rsidRPr="00106E1A">
        <w:rPr>
          <w:i/>
          <w:lang w:val="en-US"/>
        </w:rPr>
        <w:t>La Place</w:t>
      </w:r>
      <w:r w:rsidR="004656D5" w:rsidRPr="00106E1A">
        <w:rPr>
          <w:lang w:val="en-US"/>
        </w:rPr>
        <w:t xml:space="preserve"> </w:t>
      </w:r>
      <w:r w:rsidR="00A53B6B" w:rsidRPr="00106E1A">
        <w:rPr>
          <w:lang w:val="en-US"/>
        </w:rPr>
        <w:t xml:space="preserve">bears witness to </w:t>
      </w:r>
      <w:r w:rsidRPr="00106E1A">
        <w:rPr>
          <w:lang w:val="en-US"/>
        </w:rPr>
        <w:t>the author</w:t>
      </w:r>
      <w:r w:rsidR="00A53B6B" w:rsidRPr="00106E1A">
        <w:rPr>
          <w:lang w:val="en-US"/>
        </w:rPr>
        <w:t>’</w:t>
      </w:r>
      <w:r w:rsidRPr="00106E1A">
        <w:rPr>
          <w:lang w:val="en-US"/>
        </w:rPr>
        <w:t xml:space="preserve">s </w:t>
      </w:r>
      <w:r w:rsidRPr="008A05C7">
        <w:rPr>
          <w:i/>
          <w:iCs w:val="0"/>
          <w:lang w:val="en-US"/>
        </w:rPr>
        <w:t xml:space="preserve">caring </w:t>
      </w:r>
      <w:r w:rsidRPr="00106E1A">
        <w:rPr>
          <w:lang w:val="en-US"/>
        </w:rPr>
        <w:t>attitude.</w:t>
      </w:r>
    </w:p>
    <w:p w14:paraId="36D69953" w14:textId="77777777" w:rsidR="003E5518" w:rsidRPr="00E35269" w:rsidRDefault="003E5518" w:rsidP="00040C69">
      <w:pPr>
        <w:spacing w:line="240" w:lineRule="auto"/>
        <w:ind w:firstLine="0"/>
        <w:rPr>
          <w:lang w:val="en-US"/>
        </w:rPr>
      </w:pPr>
    </w:p>
    <w:p w14:paraId="61C4E49C" w14:textId="33ADD2F6" w:rsidR="003E5518" w:rsidRPr="00040C69" w:rsidRDefault="003E5518" w:rsidP="00040C69">
      <w:pPr>
        <w:spacing w:line="240" w:lineRule="auto"/>
        <w:ind w:firstLine="0"/>
        <w:rPr>
          <w:b/>
          <w:lang w:val="en-US"/>
        </w:rPr>
      </w:pPr>
      <w:r w:rsidRPr="00040C69">
        <w:rPr>
          <w:b/>
          <w:lang w:val="en-US"/>
        </w:rPr>
        <w:t>Keywords</w:t>
      </w:r>
    </w:p>
    <w:p w14:paraId="59831E3F" w14:textId="7616C87E" w:rsidR="003E5518" w:rsidRDefault="003014B3" w:rsidP="00040C69">
      <w:pPr>
        <w:spacing w:line="240" w:lineRule="auto"/>
        <w:ind w:firstLine="0"/>
        <w:rPr>
          <w:lang w:val="en-GB"/>
        </w:rPr>
      </w:pPr>
      <w:r w:rsidRPr="008A05C7">
        <w:rPr>
          <w:lang w:val="en-GB"/>
        </w:rPr>
        <w:t xml:space="preserve">Filiation </w:t>
      </w:r>
      <w:proofErr w:type="gramStart"/>
      <w:r w:rsidRPr="008A05C7">
        <w:rPr>
          <w:lang w:val="en-GB"/>
        </w:rPr>
        <w:t>narrative</w:t>
      </w:r>
      <w:r w:rsidR="003E5518" w:rsidRPr="003014B3">
        <w:rPr>
          <w:lang w:val="en-GB"/>
        </w:rPr>
        <w:t> ;</w:t>
      </w:r>
      <w:proofErr w:type="gramEnd"/>
      <w:r w:rsidR="00EE3008">
        <w:rPr>
          <w:lang w:val="en-GB"/>
        </w:rPr>
        <w:t xml:space="preserve"> </w:t>
      </w:r>
      <w:r w:rsidR="00EE3008" w:rsidRPr="003014B3">
        <w:rPr>
          <w:lang w:val="en-GB"/>
        </w:rPr>
        <w:t>Annie Ernaux</w:t>
      </w:r>
      <w:r w:rsidR="00EE3008">
        <w:rPr>
          <w:lang w:val="en-GB"/>
        </w:rPr>
        <w:t xml:space="preserve"> ; </w:t>
      </w:r>
      <w:r w:rsidR="00EE3008" w:rsidRPr="00040C69">
        <w:rPr>
          <w:lang w:val="en-GB"/>
        </w:rPr>
        <w:t>care </w:t>
      </w:r>
      <w:r w:rsidR="00EE3008" w:rsidRPr="003014B3">
        <w:rPr>
          <w:lang w:val="en-GB"/>
        </w:rPr>
        <w:t>perspective</w:t>
      </w:r>
      <w:r w:rsidR="00EE3008">
        <w:rPr>
          <w:lang w:val="en-GB"/>
        </w:rPr>
        <w:t xml:space="preserve"> ;</w:t>
      </w:r>
      <w:r w:rsidR="003E5518" w:rsidRPr="003014B3">
        <w:rPr>
          <w:lang w:val="en-GB"/>
        </w:rPr>
        <w:t xml:space="preserve"> </w:t>
      </w:r>
      <w:r w:rsidRPr="003014B3">
        <w:rPr>
          <w:lang w:val="en-GB"/>
        </w:rPr>
        <w:t xml:space="preserve">women’s </w:t>
      </w:r>
      <w:r w:rsidR="00B814B0">
        <w:rPr>
          <w:lang w:val="en-GB"/>
        </w:rPr>
        <w:t>writing</w:t>
      </w:r>
      <w:r w:rsidR="00B814B0" w:rsidRPr="003014B3">
        <w:rPr>
          <w:lang w:val="en-GB"/>
        </w:rPr>
        <w:t> </w:t>
      </w:r>
      <w:r w:rsidR="003E5518" w:rsidRPr="003014B3">
        <w:rPr>
          <w:lang w:val="en-GB"/>
        </w:rPr>
        <w:t>;</w:t>
      </w:r>
      <w:r w:rsidR="00EE3008">
        <w:rPr>
          <w:lang w:val="en-GB"/>
        </w:rPr>
        <w:t xml:space="preserve"> working-class literature </w:t>
      </w:r>
      <w:r w:rsidR="003E5518" w:rsidRPr="003014B3">
        <w:rPr>
          <w:lang w:val="en-GB"/>
        </w:rPr>
        <w:t>; f</w:t>
      </w:r>
      <w:r w:rsidRPr="003014B3">
        <w:rPr>
          <w:lang w:val="en-GB"/>
        </w:rPr>
        <w:t>eminist theory</w:t>
      </w:r>
    </w:p>
    <w:p w14:paraId="75C94B90" w14:textId="4CD04C10" w:rsidR="003014B3" w:rsidRPr="008A05C7" w:rsidRDefault="0072109E" w:rsidP="00040C69">
      <w:pPr>
        <w:spacing w:line="240" w:lineRule="auto"/>
        <w:ind w:firstLine="0"/>
        <w:rPr>
          <w:lang w:val="en-US"/>
        </w:rPr>
      </w:pPr>
      <w:r>
        <w:rPr>
          <w:lang w:val="en-GB"/>
        </w:rPr>
        <w:t xml:space="preserve"> </w:t>
      </w:r>
    </w:p>
    <w:p w14:paraId="1744A5FD" w14:textId="11D41E4A" w:rsidR="00312B96" w:rsidRDefault="003E5518" w:rsidP="003E5518">
      <w:r w:rsidRPr="008A0208">
        <w:br w:type="column"/>
      </w:r>
      <w:r w:rsidR="00F551D0" w:rsidRPr="00FA06C3">
        <w:lastRenderedPageBreak/>
        <w:t xml:space="preserve">Depuis </w:t>
      </w:r>
      <w:r w:rsidR="00F551D0" w:rsidRPr="003014B3">
        <w:t>la deuxième décennie du 21</w:t>
      </w:r>
      <w:r w:rsidR="00F551D0" w:rsidRPr="003014B3">
        <w:rPr>
          <w:vertAlign w:val="superscript"/>
        </w:rPr>
        <w:t>ème</w:t>
      </w:r>
      <w:r w:rsidR="00F551D0" w:rsidRPr="003014B3">
        <w:t xml:space="preserve"> siècle, les études littéraires françaises et québécoises ont identifié une « littérature (du) </w:t>
      </w:r>
      <w:r w:rsidR="00F551D0" w:rsidRPr="003014B3">
        <w:rPr>
          <w:i/>
        </w:rPr>
        <w:t>care</w:t>
      </w:r>
      <w:r w:rsidR="00F551D0" w:rsidRPr="003014B3">
        <w:t> » </w:t>
      </w:r>
      <w:r w:rsidR="00487A7E" w:rsidRPr="003014B3">
        <w:t>(Gefen et Oberhuber, 2022)</w:t>
      </w:r>
      <w:r w:rsidR="00487A7E">
        <w:t xml:space="preserve"> : un ensemble d’œuvres, plus </w:t>
      </w:r>
      <w:r w:rsidR="00F551D0" w:rsidRPr="003014B3">
        <w:t xml:space="preserve">qu’un courant littéraire particulier, dont certains traits </w:t>
      </w:r>
      <w:r w:rsidR="00F551D0" w:rsidRPr="00393557">
        <w:t xml:space="preserve">rejoignent </w:t>
      </w:r>
      <w:r w:rsidR="00002F2E" w:rsidRPr="00393557">
        <w:t>la perspective féministe du</w:t>
      </w:r>
      <w:r w:rsidR="002B0208" w:rsidRPr="00393557">
        <w:t xml:space="preserve"> </w:t>
      </w:r>
      <w:r w:rsidR="002B0208" w:rsidRPr="00393557">
        <w:rPr>
          <w:i/>
        </w:rPr>
        <w:t>care</w:t>
      </w:r>
      <w:r w:rsidR="00312B96" w:rsidRPr="00312B96">
        <w:rPr>
          <w:vertAlign w:val="superscript"/>
        </w:rPr>
        <w:t>1</w:t>
      </w:r>
      <w:r w:rsidR="00312B96" w:rsidRPr="00393557">
        <w:t xml:space="preserve">. Développée </w:t>
      </w:r>
      <w:r w:rsidR="007F4880">
        <w:t>dans le sillage d</w:t>
      </w:r>
      <w:r w:rsidR="00312B96" w:rsidRPr="00393557">
        <w:t>es travaux fondateurs de Carol Gilligan</w:t>
      </w:r>
      <w:r w:rsidR="00312B96" w:rsidRPr="00393557">
        <w:rPr>
          <w:i/>
        </w:rPr>
        <w:t> </w:t>
      </w:r>
      <w:r w:rsidR="00312B96" w:rsidRPr="00393557">
        <w:t>(1982) et Joan Tronto (1993),</w:t>
      </w:r>
      <w:r w:rsidR="00312B96" w:rsidRPr="003014B3">
        <w:t xml:space="preserve"> cette perspective élabore une réflexion morale et politique </w:t>
      </w:r>
      <w:r w:rsidR="00487A7E">
        <w:t>fondée sur</w:t>
      </w:r>
      <w:r w:rsidR="00312B96">
        <w:t xml:space="preserve"> l</w:t>
      </w:r>
      <w:r w:rsidR="00312B96" w:rsidRPr="003014B3">
        <w:t>es concepts de dépendance et de vulnérabilité (Laugier, 2009: 81), en soulignant l’importance</w:t>
      </w:r>
      <w:r w:rsidR="009C0F11">
        <w:t xml:space="preserve"> </w:t>
      </w:r>
      <w:r w:rsidR="00312B96" w:rsidRPr="003014B3">
        <w:t xml:space="preserve">du travail de soin et des valeurs qu’il implique. </w:t>
      </w:r>
      <w:r w:rsidR="00312B96">
        <w:t>Ainsi, l</w:t>
      </w:r>
      <w:r w:rsidR="00312B96" w:rsidRPr="003014B3">
        <w:t xml:space="preserve">e </w:t>
      </w:r>
      <w:r w:rsidR="00312B96" w:rsidRPr="003014B3">
        <w:rPr>
          <w:i/>
        </w:rPr>
        <w:t>care</w:t>
      </w:r>
      <w:r w:rsidR="00312B96" w:rsidRPr="003014B3">
        <w:t xml:space="preserve"> fait référence à l’ensemble des activités quotidiennes qui garantissent le maintien et la reproduction de la vie au niveau quotidien et inte</w:t>
      </w:r>
      <w:r w:rsidR="00487A7E">
        <w:t xml:space="preserve">rgénérationnel (Arruzza, 2014) </w:t>
      </w:r>
      <w:r w:rsidR="00590869">
        <w:t xml:space="preserve">aussi bien </w:t>
      </w:r>
      <w:r w:rsidR="00487A7E">
        <w:t>qu’</w:t>
      </w:r>
      <w:r w:rsidR="00312B96" w:rsidRPr="003014B3">
        <w:t>à une épistémologie féministe, à une posture éthique et à une politique ancrées dans le relationnel (Bourgault et Perreault, 2015). Les études littéraires</w:t>
      </w:r>
      <w:r w:rsidR="00312B96">
        <w:t xml:space="preserve"> qui </w:t>
      </w:r>
      <w:r w:rsidR="00312B96" w:rsidRPr="003014B3">
        <w:t>adopt</w:t>
      </w:r>
      <w:r w:rsidR="00312B96">
        <w:t>e</w:t>
      </w:r>
      <w:r w:rsidR="00312B96" w:rsidRPr="003014B3">
        <w:t xml:space="preserve">nt </w:t>
      </w:r>
      <w:r w:rsidR="00312B96">
        <w:t>c</w:t>
      </w:r>
      <w:r w:rsidR="00312B96" w:rsidRPr="003014B3">
        <w:t>e paradigme</w:t>
      </w:r>
      <w:r w:rsidR="00312B96">
        <w:t xml:space="preserve">, en supposant </w:t>
      </w:r>
      <w:r w:rsidR="00312B96" w:rsidRPr="003014B3">
        <w:t xml:space="preserve">une conception </w:t>
      </w:r>
      <w:r w:rsidR="00312B96" w:rsidRPr="00FA06C3">
        <w:t>« transitive » de la littérature</w:t>
      </w:r>
      <w:r w:rsidR="00312B96">
        <w:t xml:space="preserve">, </w:t>
      </w:r>
      <w:r w:rsidR="00312B96" w:rsidRPr="00FA06C3">
        <w:t>invitent à la considérer « comme une forme d’action, réparatrice ou transformatrice, [qui rapproche] l’action de l’écriture et de la lecture d’une forme de soin » (Gefen et Oberhuber, 2022).</w:t>
      </w:r>
    </w:p>
    <w:p w14:paraId="3C8C1323" w14:textId="40B534AB" w:rsidR="00312B96" w:rsidRPr="00B94D5F" w:rsidRDefault="00D03DAB" w:rsidP="005E2F57">
      <w:r w:rsidRPr="003C60CE">
        <w:t>Larroux</w:t>
      </w:r>
      <w:r>
        <w:t xml:space="preserve"> </w:t>
      </w:r>
      <w:r w:rsidRPr="003C60CE">
        <w:t>(2020)</w:t>
      </w:r>
      <w:r>
        <w:t>, d</w:t>
      </w:r>
      <w:r w:rsidR="00312B96" w:rsidRPr="00FA06C3">
        <w:t>ans le tout dernier paragraphe de son essai</w:t>
      </w:r>
      <w:r w:rsidR="00312B96">
        <w:t xml:space="preserve"> consacré aux </w:t>
      </w:r>
      <w:r w:rsidR="00312B96" w:rsidRPr="003C60CE">
        <w:t>« récits de filiation »</w:t>
      </w:r>
      <w:r>
        <w:t xml:space="preserve"> (Viart, 1999)</w:t>
      </w:r>
      <w:r w:rsidR="00312B96">
        <w:t>,</w:t>
      </w:r>
      <w:r w:rsidR="00312B96" w:rsidRPr="003C60CE">
        <w:t xml:space="preserve"> </w:t>
      </w:r>
      <w:r w:rsidR="00D13590">
        <w:t xml:space="preserve">défend </w:t>
      </w:r>
      <w:r w:rsidR="00312B96">
        <w:t xml:space="preserve">la pertinence </w:t>
      </w:r>
      <w:r w:rsidR="00D13590">
        <w:t xml:space="preserve">qu’il y a à </w:t>
      </w:r>
      <w:r w:rsidR="00312B96">
        <w:t xml:space="preserve">aborder ces textes </w:t>
      </w:r>
      <w:r w:rsidR="00180AA7">
        <w:t>à travers</w:t>
      </w:r>
      <w:r w:rsidR="00312B96">
        <w:t xml:space="preserve"> le pri</w:t>
      </w:r>
      <w:r w:rsidR="00064143">
        <w:t>s</w:t>
      </w:r>
      <w:r w:rsidR="00312B96">
        <w:t xml:space="preserve">me du </w:t>
      </w:r>
      <w:r w:rsidR="00312B96" w:rsidRPr="005E2F57">
        <w:rPr>
          <w:i/>
        </w:rPr>
        <w:t>care</w:t>
      </w:r>
      <w:r w:rsidR="00312B96">
        <w:t>.</w:t>
      </w:r>
      <w:r w:rsidR="00312B96" w:rsidRPr="003C60CE">
        <w:t xml:space="preserve"> Dans ces œuvres typiquement </w:t>
      </w:r>
      <w:r w:rsidR="00312B96">
        <w:t>contemporaines</w:t>
      </w:r>
      <w:r>
        <w:t>,</w:t>
      </w:r>
      <w:r w:rsidR="00590869">
        <w:t xml:space="preserve"> appelées « récits » plutôt que « romans » parce qu’elles appartiennent au domaine </w:t>
      </w:r>
      <w:r w:rsidR="00D13590">
        <w:t>du factuel</w:t>
      </w:r>
      <w:r w:rsidR="00590869">
        <w:t xml:space="preserve"> et </w:t>
      </w:r>
      <w:r w:rsidR="00312B96">
        <w:t>refuse</w:t>
      </w:r>
      <w:r w:rsidR="00312B96" w:rsidRPr="003C60CE">
        <w:t xml:space="preserve">nt le romanesque (Viart, 2019: 20), il est question de restituer l’existence d’un parent, d’un aïeul ou d’une autre </w:t>
      </w:r>
      <w:r w:rsidR="00312B96" w:rsidRPr="00FA06C3">
        <w:t xml:space="preserve">figure familiale, souvent </w:t>
      </w:r>
      <w:r w:rsidR="00312B96">
        <w:t>dans le but</w:t>
      </w:r>
      <w:r w:rsidR="00312B96" w:rsidRPr="00FA06C3">
        <w:t xml:space="preserve"> de </w:t>
      </w:r>
      <w:r w:rsidR="00D13590">
        <w:t>lui</w:t>
      </w:r>
      <w:r w:rsidR="00D13590" w:rsidRPr="00FA06C3">
        <w:t xml:space="preserve"> </w:t>
      </w:r>
      <w:r w:rsidR="00312B96" w:rsidRPr="00FA06C3">
        <w:t>rendre hommage.</w:t>
      </w:r>
      <w:r w:rsidR="00312B96">
        <w:t xml:space="preserve"> Les récits de filiation </w:t>
      </w:r>
      <w:r w:rsidR="00E31468">
        <w:t xml:space="preserve">peuvent </w:t>
      </w:r>
      <w:r w:rsidR="00B214CB">
        <w:t>donc</w:t>
      </w:r>
      <w:r w:rsidR="00312B96">
        <w:t xml:space="preserve"> </w:t>
      </w:r>
      <w:r w:rsidR="00E31468">
        <w:t xml:space="preserve">être </w:t>
      </w:r>
      <w:r w:rsidR="00312B96" w:rsidRPr="00FA06C3">
        <w:t>traversés par</w:t>
      </w:r>
      <w:r>
        <w:t xml:space="preserve"> le désir de rendre</w:t>
      </w:r>
      <w:r w:rsidRPr="00B94D5F">
        <w:t xml:space="preserve"> justice aux </w:t>
      </w:r>
      <w:r>
        <w:t>ancêtres</w:t>
      </w:r>
      <w:r w:rsidR="00312B96" w:rsidRPr="00FA06C3">
        <w:t xml:space="preserve"> </w:t>
      </w:r>
      <w:r>
        <w:t xml:space="preserve">et par </w:t>
      </w:r>
      <w:r w:rsidR="00312B96" w:rsidRPr="00FA06C3">
        <w:t xml:space="preserve">des </w:t>
      </w:r>
      <w:r w:rsidR="00312B96">
        <w:t xml:space="preserve">interrogations d’ordre éthique </w:t>
      </w:r>
      <w:r w:rsidR="00B214CB">
        <w:t>concernant la nécessité de</w:t>
      </w:r>
      <w:r w:rsidR="00312B96">
        <w:t xml:space="preserve"> restituer la vie d’autrui de manière </w:t>
      </w:r>
      <w:r w:rsidR="00590869">
        <w:t>« </w:t>
      </w:r>
      <w:r w:rsidR="00312B96">
        <w:t>juste</w:t>
      </w:r>
      <w:r w:rsidR="00590869">
        <w:t> » (Gefen, 2023)</w:t>
      </w:r>
      <w:r>
        <w:t xml:space="preserve"> et respectueuse</w:t>
      </w:r>
      <w:r w:rsidR="00312B96">
        <w:t>.</w:t>
      </w:r>
      <w:r w:rsidR="00312B96" w:rsidRPr="00CA6BCA">
        <w:t xml:space="preserve"> </w:t>
      </w:r>
      <w:r w:rsidR="00312B96">
        <w:t>L</w:t>
      </w:r>
      <w:r w:rsidR="00E31468">
        <w:t>a</w:t>
      </w:r>
      <w:r w:rsidR="00312B96" w:rsidRPr="00B94D5F">
        <w:t xml:space="preserve"> </w:t>
      </w:r>
      <w:r w:rsidR="00D13590">
        <w:t>pensée</w:t>
      </w:r>
      <w:r w:rsidR="00D13590" w:rsidRPr="00B94D5F">
        <w:t xml:space="preserve"> </w:t>
      </w:r>
      <w:r w:rsidR="00312B96" w:rsidRPr="00B94D5F">
        <w:rPr>
          <w:iCs w:val="0"/>
        </w:rPr>
        <w:t>du</w:t>
      </w:r>
      <w:r w:rsidR="00312B96" w:rsidRPr="00B94D5F">
        <w:t xml:space="preserve"> </w:t>
      </w:r>
      <w:r w:rsidR="00312B96" w:rsidRPr="00B94D5F">
        <w:rPr>
          <w:i/>
        </w:rPr>
        <w:t>care</w:t>
      </w:r>
      <w:r w:rsidR="00312B96" w:rsidRPr="00B94D5F">
        <w:t xml:space="preserve">, </w:t>
      </w:r>
      <w:r w:rsidR="00312B96">
        <w:t xml:space="preserve">dont l’une des visées consiste à donner </w:t>
      </w:r>
      <w:r w:rsidR="00B214CB">
        <w:t xml:space="preserve">plus de </w:t>
      </w:r>
      <w:r w:rsidR="00312B96">
        <w:t xml:space="preserve">visibilité aux individus les plus vulnérables de la société, </w:t>
      </w:r>
      <w:r w:rsidR="00312B96" w:rsidRPr="00B94D5F">
        <w:t>peut</w:t>
      </w:r>
      <w:r w:rsidR="009C0F11">
        <w:t>,</w:t>
      </w:r>
      <w:r w:rsidR="00312B96" w:rsidRPr="00B94D5F">
        <w:t xml:space="preserve"> </w:t>
      </w:r>
      <w:r w:rsidR="00312B96">
        <w:t>alors</w:t>
      </w:r>
      <w:r w:rsidR="009C0F11">
        <w:t>,</w:t>
      </w:r>
      <w:r w:rsidR="00312B96">
        <w:t xml:space="preserve"> </w:t>
      </w:r>
      <w:r w:rsidR="00312B96" w:rsidRPr="00B94D5F">
        <w:t>offrir des perspective</w:t>
      </w:r>
      <w:r w:rsidR="00312B96">
        <w:t>s fructueuses pour l’analyse de</w:t>
      </w:r>
      <w:r w:rsidR="00312B96" w:rsidRPr="00B94D5F">
        <w:t xml:space="preserve"> </w:t>
      </w:r>
      <w:r w:rsidR="00312B96">
        <w:t>ces textes</w:t>
      </w:r>
      <w:r w:rsidR="00312B96" w:rsidRPr="00B94D5F">
        <w:t>.</w:t>
      </w:r>
      <w:r w:rsidR="00312B96">
        <w:t xml:space="preserve"> Elle s</w:t>
      </w:r>
      <w:r w:rsidR="009C0F11">
        <w:t>e montre</w:t>
      </w:r>
      <w:r w:rsidR="00312B96">
        <w:t xml:space="preserve"> particulièrement pertinente pour l’étude des </w:t>
      </w:r>
      <w:r w:rsidR="00312B96" w:rsidRPr="00B94D5F">
        <w:t>récits de filiation « ouvrière » ou « laborieuse » (Grenouillet, 2012),</w:t>
      </w:r>
      <w:r w:rsidR="00312B96">
        <w:t xml:space="preserve"> c’est-à-dire </w:t>
      </w:r>
      <w:r w:rsidR="00312B96" w:rsidRPr="00B94D5F">
        <w:t xml:space="preserve">écrits par des </w:t>
      </w:r>
      <w:proofErr w:type="gramStart"/>
      <w:r w:rsidR="00312B96" w:rsidRPr="00B94D5F">
        <w:t>écrivain·</w:t>
      </w:r>
      <w:proofErr w:type="gramEnd"/>
      <w:r w:rsidR="00312B96" w:rsidRPr="00B94D5F">
        <w:t>e·s venant d</w:t>
      </w:r>
      <w:r w:rsidR="00312B96">
        <w:t>’une condition sociale dominée. L’exemple le plus notable est</w:t>
      </w:r>
      <w:r w:rsidR="009C0F11">
        <w:t>, sans doute,</w:t>
      </w:r>
      <w:r w:rsidR="00312B96">
        <w:t xml:space="preserve"> </w:t>
      </w:r>
      <w:r w:rsidR="008C0E6B">
        <w:t xml:space="preserve">représenté par </w:t>
      </w:r>
      <w:r w:rsidR="00312B96">
        <w:t>A</w:t>
      </w:r>
      <w:r w:rsidR="00312B96" w:rsidRPr="00B94D5F">
        <w:t>nnie Ernaux,</w:t>
      </w:r>
      <w:r w:rsidR="00312B96">
        <w:t xml:space="preserve"> petite-fille de paysan</w:t>
      </w:r>
      <w:r w:rsidR="00312B96" w:rsidRPr="00B94D5F">
        <w:t>·</w:t>
      </w:r>
      <w:r w:rsidR="008C0E6B">
        <w:t>n</w:t>
      </w:r>
      <w:r w:rsidR="00312B96" w:rsidRPr="00B94D5F">
        <w:t>e·s</w:t>
      </w:r>
      <w:r w:rsidR="00312B96">
        <w:t xml:space="preserve"> et</w:t>
      </w:r>
      <w:r w:rsidR="00312B96" w:rsidRPr="00B94D5F">
        <w:t xml:space="preserve"> fille de parents ouvriers </w:t>
      </w:r>
      <w:r w:rsidR="00312B96">
        <w:t>devenus petits commerçants – ce qui</w:t>
      </w:r>
      <w:r w:rsidR="00D13590">
        <w:t xml:space="preserve"> </w:t>
      </w:r>
      <w:r w:rsidR="00312B96">
        <w:t xml:space="preserve">leur </w:t>
      </w:r>
      <w:r w:rsidR="00D13590">
        <w:t>a permis de connaître</w:t>
      </w:r>
      <w:r w:rsidR="00D13590" w:rsidRPr="00B94D5F">
        <w:t xml:space="preserve"> </w:t>
      </w:r>
      <w:r w:rsidR="00312B96" w:rsidRPr="00B94D5F">
        <w:t>un</w:t>
      </w:r>
      <w:r w:rsidR="00D13590">
        <w:t>e</w:t>
      </w:r>
      <w:r w:rsidR="00312B96" w:rsidRPr="00B94D5F">
        <w:t xml:space="preserve"> </w:t>
      </w:r>
      <w:r w:rsidR="00D13590">
        <w:t>élévation</w:t>
      </w:r>
      <w:r w:rsidR="00D13590" w:rsidRPr="00B94D5F">
        <w:t xml:space="preserve"> </w:t>
      </w:r>
      <w:r w:rsidR="00312B96" w:rsidRPr="00B94D5F">
        <w:t>social</w:t>
      </w:r>
      <w:r w:rsidR="00D13590">
        <w:t>e</w:t>
      </w:r>
      <w:r w:rsidR="00312B96" w:rsidRPr="00B94D5F">
        <w:t xml:space="preserve"> plus symbolique qu’économique</w:t>
      </w:r>
      <w:r w:rsidR="00312B96">
        <w:t xml:space="preserve"> </w:t>
      </w:r>
      <w:r w:rsidR="00312B96" w:rsidRPr="005755A9">
        <w:t xml:space="preserve">(Ernaux, </w:t>
      </w:r>
      <w:r w:rsidR="00312B96">
        <w:t>1983</w:t>
      </w:r>
      <w:r w:rsidR="00312B96" w:rsidRPr="005755A9">
        <w:t>: 42 ; Ernaux, 1988: 41)</w:t>
      </w:r>
      <w:r w:rsidR="00312B96" w:rsidRPr="00B94D5F">
        <w:t>.</w:t>
      </w:r>
      <w:r w:rsidR="00312B96">
        <w:t xml:space="preserve"> O</w:t>
      </w:r>
      <w:r w:rsidR="00312B96" w:rsidRPr="00B94D5F">
        <w:t xml:space="preserve">n </w:t>
      </w:r>
      <w:r w:rsidR="009D25AD">
        <w:t>adoptera</w:t>
      </w:r>
      <w:r w:rsidR="009C0F11">
        <w:t xml:space="preserve"> l</w:t>
      </w:r>
      <w:r>
        <w:t xml:space="preserve">e second </w:t>
      </w:r>
      <w:r w:rsidR="009C0F11">
        <w:t>adjectif</w:t>
      </w:r>
      <w:r>
        <w:t xml:space="preserve"> proposé par Grenouillet,</w:t>
      </w:r>
      <w:r w:rsidR="009C0F11">
        <w:t xml:space="preserve"> « labori</w:t>
      </w:r>
      <w:r w:rsidR="00312B96" w:rsidRPr="00B94D5F">
        <w:t>euse »</w:t>
      </w:r>
      <w:r>
        <w:t>,</w:t>
      </w:r>
      <w:r w:rsidR="00312B96">
        <w:t xml:space="preserve"> en pensant justement à cette</w:t>
      </w:r>
      <w:r w:rsidR="00312B96" w:rsidRPr="00B94D5F">
        <w:t xml:space="preserve"> diversité de</w:t>
      </w:r>
      <w:r w:rsidR="00312B96">
        <w:t xml:space="preserve"> catégories socio-professionnelles des sujets </w:t>
      </w:r>
      <w:r w:rsidR="00312B96" w:rsidRPr="00B94D5F">
        <w:t>faibleme</w:t>
      </w:r>
      <w:r w:rsidR="00312B96">
        <w:t>nt, voire nullement rémunéré</w:t>
      </w:r>
      <w:r w:rsidR="00312B96" w:rsidRPr="00B94D5F">
        <w:t>s, occupant des positions subordonnées dans les rapports de production et dans la hiérarchie sociale</w:t>
      </w:r>
      <w:r w:rsidR="00312B96">
        <w:t>. De fait, le terme,</w:t>
      </w:r>
      <w:r w:rsidR="00312B96" w:rsidRPr="00B94D5F">
        <w:t xml:space="preserve"> moins usuel en français qu</w:t>
      </w:r>
      <w:r w:rsidR="00590869">
        <w:t>e dans</w:t>
      </w:r>
      <w:r w:rsidR="00312B96" w:rsidRPr="00B94D5F">
        <w:t xml:space="preserve"> </w:t>
      </w:r>
      <w:r w:rsidR="00590869">
        <w:t>d’autres langues</w:t>
      </w:r>
      <w:r w:rsidR="00312B96" w:rsidRPr="00312B96">
        <w:rPr>
          <w:vertAlign w:val="superscript"/>
        </w:rPr>
        <w:t>2</w:t>
      </w:r>
      <w:r w:rsidR="00312B96" w:rsidRPr="00B94D5F">
        <w:t>, permet</w:t>
      </w:r>
      <w:r w:rsidR="00312B96">
        <w:t xml:space="preserve"> </w:t>
      </w:r>
      <w:r w:rsidR="00312B96" w:rsidRPr="00B94D5F">
        <w:t xml:space="preserve">de désigner l’ensemble de </w:t>
      </w:r>
      <w:r w:rsidR="00312B96">
        <w:t>ces</w:t>
      </w:r>
      <w:r w:rsidR="00992C1E">
        <w:t xml:space="preserve"> travailleuses</w:t>
      </w:r>
      <w:r w:rsidR="00D074C0">
        <w:t xml:space="preserve"> et travailleurs</w:t>
      </w:r>
      <w:r w:rsidR="00312B96">
        <w:t xml:space="preserve"> vulnérables</w:t>
      </w:r>
      <w:r w:rsidR="00312B96" w:rsidRPr="00B94D5F">
        <w:t>.</w:t>
      </w:r>
    </w:p>
    <w:p w14:paraId="0AD3CB32" w14:textId="64C6D41A" w:rsidR="00312B96" w:rsidRDefault="00D03DAB" w:rsidP="00834F64">
      <w:r>
        <w:t>Cet article</w:t>
      </w:r>
      <w:r w:rsidR="00992C1E">
        <w:t xml:space="preserve"> </w:t>
      </w:r>
      <w:r>
        <w:t>part</w:t>
      </w:r>
      <w:r w:rsidR="00312B96">
        <w:t xml:space="preserve"> de la suggestion de Larroux</w:t>
      </w:r>
      <w:r>
        <w:t xml:space="preserve"> pour s’intéresser</w:t>
      </w:r>
      <w:r w:rsidR="00312B96">
        <w:t xml:space="preserve"> aux deux récits de filiation laborieuse d’Annie Ernaux</w:t>
      </w:r>
      <w:r w:rsidR="00E1733B">
        <w:t xml:space="preserve"> que sont</w:t>
      </w:r>
      <w:r w:rsidR="00312B96">
        <w:t xml:space="preserve"> </w:t>
      </w:r>
      <w:r w:rsidR="00312B96" w:rsidRPr="00C133F4">
        <w:rPr>
          <w:i/>
        </w:rPr>
        <w:t xml:space="preserve">La Place </w:t>
      </w:r>
      <w:r w:rsidR="00312B96">
        <w:t xml:space="preserve">(1983) et </w:t>
      </w:r>
      <w:r w:rsidR="00312B96" w:rsidRPr="00C133F4">
        <w:rPr>
          <w:i/>
        </w:rPr>
        <w:t>Une femme</w:t>
      </w:r>
      <w:r w:rsidR="00312B96">
        <w:t xml:space="preserve"> (1988), ainsi qu’à </w:t>
      </w:r>
      <w:r w:rsidR="00312B96" w:rsidRPr="00674736">
        <w:rPr>
          <w:i/>
        </w:rPr>
        <w:t>« Je ne suis pas sortie de ma nuit »</w:t>
      </w:r>
      <w:r w:rsidR="009C0F11">
        <w:t xml:space="preserve"> (1997), journal intime </w:t>
      </w:r>
      <w:r w:rsidR="00312B96" w:rsidRPr="00F57590">
        <w:t>dans lequel la question de la filiation est centrale</w:t>
      </w:r>
      <w:r w:rsidR="009C0F11">
        <w:t xml:space="preserve"> et qui, </w:t>
      </w:r>
      <w:r w:rsidR="00312B96">
        <w:t xml:space="preserve">malgré la différence de genre, </w:t>
      </w:r>
      <w:r w:rsidR="00CC7E78">
        <w:t>est complémentaire par rapport aux deux</w:t>
      </w:r>
      <w:r w:rsidR="00312B96">
        <w:t xml:space="preserve"> </w:t>
      </w:r>
      <w:r w:rsidR="009C0F11">
        <w:t>a</w:t>
      </w:r>
      <w:r w:rsidR="00312B96">
        <w:t xml:space="preserve">utres œuvres. Dans le sillage de </w:t>
      </w:r>
      <w:r w:rsidR="00312B96" w:rsidRPr="00866D50">
        <w:t>Heck (2021) et</w:t>
      </w:r>
      <w:r w:rsidR="00312B96">
        <w:t xml:space="preserve"> </w:t>
      </w:r>
      <w:r w:rsidR="00312B96" w:rsidRPr="00866D50">
        <w:t>Dissler</w:t>
      </w:r>
      <w:r w:rsidR="00312B96">
        <w:t xml:space="preserve"> (2022), qui ont déjà abordé, par le</w:t>
      </w:r>
      <w:r w:rsidR="00312B96" w:rsidRPr="00DE4EFD">
        <w:t xml:space="preserve"> prisme</w:t>
      </w:r>
      <w:r w:rsidR="00312B96">
        <w:t xml:space="preserve"> du </w:t>
      </w:r>
      <w:r w:rsidR="00312B96" w:rsidRPr="00225C0F">
        <w:rPr>
          <w:i/>
        </w:rPr>
        <w:t>care</w:t>
      </w:r>
      <w:r w:rsidR="00312B96">
        <w:t>,</w:t>
      </w:r>
      <w:r w:rsidR="00312B96" w:rsidRPr="006E386C">
        <w:t xml:space="preserve"> </w:t>
      </w:r>
      <w:r w:rsidR="00312B96">
        <w:t xml:space="preserve">respectivement, les </w:t>
      </w:r>
      <w:r w:rsidR="00CC7E78">
        <w:lastRenderedPageBreak/>
        <w:t>« </w:t>
      </w:r>
      <w:r w:rsidR="00312B96">
        <w:t>ethnotextes » et le</w:t>
      </w:r>
      <w:r w:rsidR="00312B96" w:rsidRPr="00866D50">
        <w:t>s « récit</w:t>
      </w:r>
      <w:r w:rsidR="00312B96">
        <w:t xml:space="preserve">s de la démence » de l’autrice, le but sera de réfléchir </w:t>
      </w:r>
      <w:r w:rsidR="004656D5">
        <w:t>aux</w:t>
      </w:r>
      <w:r w:rsidR="00312B96">
        <w:t xml:space="preserve"> manières </w:t>
      </w:r>
      <w:r w:rsidR="00E1733B">
        <w:t>dont</w:t>
      </w:r>
      <w:r w:rsidR="00312B96">
        <w:t xml:space="preserve"> les trois textes </w:t>
      </w:r>
      <w:r w:rsidR="00312B96" w:rsidRPr="00AD3949">
        <w:t>mentionnés rejoignent cette perspective</w:t>
      </w:r>
      <w:r w:rsidR="00312B96">
        <w:t xml:space="preserve">. On s’intéressera d’abord à l’attention qu’Ernaux </w:t>
      </w:r>
      <w:r w:rsidR="009C0F11">
        <w:t>porte</w:t>
      </w:r>
      <w:r w:rsidR="00312B96">
        <w:t xml:space="preserve"> à la vie ordinaire, selon une attitude féministe qui questionne les échelles de valeur </w:t>
      </w:r>
      <w:r w:rsidR="00D13590">
        <w:t>qui fondent</w:t>
      </w:r>
      <w:r w:rsidR="00312B96">
        <w:t xml:space="preserve"> notre société. On s’interrogera ensuite sur les rapports entre les actes de soigner et d’écrire : sont-ils comparables ? L’écriture peut-elle « soigner » ? </w:t>
      </w:r>
      <w:r w:rsidR="00CC7E78">
        <w:t>On</w:t>
      </w:r>
      <w:r w:rsidR="00312B96">
        <w:t xml:space="preserve"> avancera</w:t>
      </w:r>
      <w:r>
        <w:t>,</w:t>
      </w:r>
      <w:r w:rsidR="00312B96">
        <w:t xml:space="preserve"> </w:t>
      </w:r>
      <w:r w:rsidR="00CC7E78">
        <w:t xml:space="preserve">par la suite, </w:t>
      </w:r>
      <w:r w:rsidR="00312B96">
        <w:t xml:space="preserve">l’hypothèse </w:t>
      </w:r>
      <w:r w:rsidR="00CC7E78">
        <w:t xml:space="preserve">selon laquelle </w:t>
      </w:r>
      <w:r w:rsidR="00312B96">
        <w:t xml:space="preserve">les récits de filiation d’Ernaux peuvent, d’une certaine manière, « soigner » les parents disparus, mais aussi la classe laborieuse en général. Enfin, on réfléchira </w:t>
      </w:r>
      <w:r w:rsidR="004656D5">
        <w:t>à</w:t>
      </w:r>
      <w:r w:rsidR="00312B96">
        <w:t xml:space="preserve"> la dimension éthique de la poétique définie dans </w:t>
      </w:r>
      <w:r w:rsidR="00312B96" w:rsidRPr="000E2272">
        <w:rPr>
          <w:i/>
        </w:rPr>
        <w:t>La Place</w:t>
      </w:r>
      <w:r w:rsidR="00E1733B">
        <w:rPr>
          <w:i/>
        </w:rPr>
        <w:t> </w:t>
      </w:r>
      <w:r w:rsidR="00E1733B">
        <w:t>: elle</w:t>
      </w:r>
      <w:r w:rsidR="00312B96">
        <w:t xml:space="preserve"> </w:t>
      </w:r>
      <w:r w:rsidR="00312B96" w:rsidRPr="00996B49">
        <w:rPr>
          <w:bCs/>
        </w:rPr>
        <w:t>témoigne</w:t>
      </w:r>
      <w:r w:rsidR="00992C1E">
        <w:rPr>
          <w:bCs/>
        </w:rPr>
        <w:t xml:space="preserve"> </w:t>
      </w:r>
      <w:r w:rsidR="00312B96" w:rsidRPr="00996B49">
        <w:rPr>
          <w:bCs/>
        </w:rPr>
        <w:t>d</w:t>
      </w:r>
      <w:r w:rsidR="00E1733B">
        <w:rPr>
          <w:bCs/>
        </w:rPr>
        <w:t xml:space="preserve">u </w:t>
      </w:r>
      <w:r w:rsidR="00E1733B" w:rsidRPr="008A05C7">
        <w:rPr>
          <w:bCs/>
          <w:i/>
          <w:iCs w:val="0"/>
        </w:rPr>
        <w:t>soin</w:t>
      </w:r>
      <w:r w:rsidR="00E1733B">
        <w:rPr>
          <w:bCs/>
        </w:rPr>
        <w:t xml:space="preserve"> qui caractérise </w:t>
      </w:r>
      <w:r w:rsidR="00312B96">
        <w:rPr>
          <w:bCs/>
        </w:rPr>
        <w:t xml:space="preserve">l’attitude </w:t>
      </w:r>
      <w:r w:rsidR="00E1733B">
        <w:rPr>
          <w:bCs/>
        </w:rPr>
        <w:t xml:space="preserve">de </w:t>
      </w:r>
      <w:r w:rsidR="00312B96">
        <w:t>l’autrice.</w:t>
      </w:r>
    </w:p>
    <w:p w14:paraId="7A26F788" w14:textId="01EE7A34" w:rsidR="00312B96" w:rsidRPr="00B71175" w:rsidRDefault="00312B96" w:rsidP="00E013F7">
      <w:pPr>
        <w:pStyle w:val="Ttulo1"/>
      </w:pPr>
      <w:r>
        <w:t xml:space="preserve">La perspective du </w:t>
      </w:r>
      <w:r w:rsidRPr="006600AD">
        <w:rPr>
          <w:i/>
        </w:rPr>
        <w:t>care</w:t>
      </w:r>
      <w:r>
        <w:rPr>
          <w:i/>
        </w:rPr>
        <w:t> </w:t>
      </w:r>
      <w:r>
        <w:t>: fondements</w:t>
      </w:r>
    </w:p>
    <w:p w14:paraId="0C5E14FB" w14:textId="4FBE1FA1" w:rsidR="00312B96" w:rsidRPr="00BC2508" w:rsidRDefault="00B51C5A" w:rsidP="00BC2508">
      <w:r>
        <w:t>Contrairement à</w:t>
      </w:r>
      <w:r w:rsidR="00312B96">
        <w:t xml:space="preserve"> ce que pourrait </w:t>
      </w:r>
      <w:r w:rsidR="007635A7">
        <w:t xml:space="preserve">laisser </w:t>
      </w:r>
      <w:r w:rsidR="00312B96">
        <w:t xml:space="preserve">entendre le sens commun, le </w:t>
      </w:r>
      <w:r w:rsidR="00312B96" w:rsidRPr="003673FC">
        <w:rPr>
          <w:i/>
        </w:rPr>
        <w:t xml:space="preserve">care </w:t>
      </w:r>
      <w:r w:rsidR="00312B96">
        <w:t>constitue une « </w:t>
      </w:r>
      <w:r w:rsidR="00312B96" w:rsidRPr="001A7C29">
        <w:t>politique du combat »</w:t>
      </w:r>
      <w:r w:rsidR="00312B96">
        <w:t xml:space="preserve"> (Heck, 202</w:t>
      </w:r>
      <w:r w:rsidR="00312B96" w:rsidRPr="001A7C29">
        <w:t>1</w:t>
      </w:r>
      <w:r w:rsidR="00312B96">
        <w:t>: 11</w:t>
      </w:r>
      <w:r w:rsidR="00312B96" w:rsidRPr="001A7C29">
        <w:t>)</w:t>
      </w:r>
      <w:r w:rsidR="00312B96">
        <w:t>. Il s’agit, en effet, d’une perspective « </w:t>
      </w:r>
      <w:r w:rsidR="00312B96" w:rsidRPr="007145DE">
        <w:t>indissociablement éthique et politique</w:t>
      </w:r>
      <w:r w:rsidR="00312B96">
        <w:t> » (Laugier, 2009: 81), pouvant </w:t>
      </w:r>
      <w:r w:rsidR="00312B96" w:rsidRPr="0034097A">
        <w:t xml:space="preserve">servir à la fois de valeur morale et de base </w:t>
      </w:r>
      <w:r w:rsidR="00312B96">
        <w:t xml:space="preserve">politique </w:t>
      </w:r>
      <w:r w:rsidR="007635A7">
        <w:t>à</w:t>
      </w:r>
      <w:r w:rsidR="00312B96" w:rsidRPr="0034097A">
        <w:t xml:space="preserve"> la </w:t>
      </w:r>
      <w:r w:rsidR="00312B96">
        <w:t>construction</w:t>
      </w:r>
      <w:r w:rsidR="00312B96" w:rsidRPr="0034097A">
        <w:t xml:space="preserve"> d'une société</w:t>
      </w:r>
      <w:r w:rsidR="00312B96">
        <w:t xml:space="preserve"> véritablement démocratique (Tronto, 2009). Dans ses fondements est présente l’idée que tous</w:t>
      </w:r>
      <w:r w:rsidR="00312B96" w:rsidRPr="00DC3181">
        <w:t xml:space="preserve"> les individus son</w:t>
      </w:r>
      <w:r w:rsidR="00312B96">
        <w:t xml:space="preserve">t ontologiquement vulnérables et, donc, </w:t>
      </w:r>
      <w:r w:rsidR="00312B96" w:rsidRPr="00DC3181">
        <w:t>dépendants le</w:t>
      </w:r>
      <w:r w:rsidR="00312B96">
        <w:t>s uns des autres : « </w:t>
      </w:r>
      <w:r w:rsidR="00312B96" w:rsidRPr="004F1805">
        <w:t>Ordinary vulnerability is constant, permanent, and shared by all</w:t>
      </w:r>
      <w:r w:rsidR="00992C1E">
        <w:t xml:space="preserve"> </w:t>
      </w:r>
      <w:r w:rsidR="00312B96" w:rsidRPr="004F1805">
        <w:t xml:space="preserve">; it is universal. </w:t>
      </w:r>
      <w:r w:rsidR="00312B96" w:rsidRPr="004F1805">
        <w:rPr>
          <w:lang w:val="en-US"/>
        </w:rPr>
        <w:t xml:space="preserve">At no point can we do without the care of others. We would not survive physiologically, and neither would be able to live </w:t>
      </w:r>
      <w:r w:rsidR="00312B96" w:rsidRPr="004F1805">
        <w:rPr>
          <w:i/>
          <w:lang w:val="en-US"/>
        </w:rPr>
        <w:t>well</w:t>
      </w:r>
      <w:r w:rsidR="00312B96" w:rsidRPr="004F1805">
        <w:rPr>
          <w:lang w:val="en-US"/>
        </w:rPr>
        <w:t> »</w:t>
      </w:r>
      <w:r w:rsidR="00312B96">
        <w:rPr>
          <w:lang w:val="en-US"/>
        </w:rPr>
        <w:t xml:space="preserve"> </w:t>
      </w:r>
      <w:r w:rsidR="00312B96" w:rsidRPr="004F1805">
        <w:rPr>
          <w:lang w:val="en-US"/>
        </w:rPr>
        <w:t>(Hamrouni, 2021:</w:t>
      </w:r>
      <w:r w:rsidR="00312B96">
        <w:rPr>
          <w:lang w:val="en-US"/>
        </w:rPr>
        <w:t xml:space="preserve"> 152</w:t>
      </w:r>
      <w:r w:rsidR="00312B96" w:rsidRPr="004F1805">
        <w:rPr>
          <w:lang w:val="en-US"/>
        </w:rPr>
        <w:t>).</w:t>
      </w:r>
      <w:r w:rsidR="00312B96" w:rsidRPr="00B46D6D">
        <w:rPr>
          <w:lang w:val="en-GB"/>
        </w:rPr>
        <w:t xml:space="preserve"> M</w:t>
      </w:r>
      <w:r w:rsidR="00312B96" w:rsidRPr="00B46D6D">
        <w:rPr>
          <w:color w:val="000000"/>
          <w:lang w:val="en-GB"/>
        </w:rPr>
        <w:t>ême</w:t>
      </w:r>
      <w:r w:rsidR="00312B96" w:rsidRPr="00826D56">
        <w:rPr>
          <w:color w:val="000000"/>
          <w:lang w:val="en-US"/>
        </w:rPr>
        <w:t xml:space="preserve"> ceux qui semblent être les plus indépendants </w:t>
      </w:r>
      <w:proofErr w:type="gramStart"/>
      <w:r w:rsidR="00312B96" w:rsidRPr="00826D56">
        <w:rPr>
          <w:color w:val="000000"/>
          <w:lang w:val="en-US"/>
        </w:rPr>
        <w:t>et</w:t>
      </w:r>
      <w:proofErr w:type="gramEnd"/>
      <w:r w:rsidR="00312B96" w:rsidRPr="00826D56">
        <w:rPr>
          <w:color w:val="000000"/>
          <w:lang w:val="en-US"/>
        </w:rPr>
        <w:t xml:space="preserve"> autonomes sont loin d’être</w:t>
      </w:r>
      <w:r w:rsidR="00312B96" w:rsidRPr="00B46D6D">
        <w:rPr>
          <w:color w:val="000000"/>
          <w:lang w:val="en-GB"/>
        </w:rPr>
        <w:t xml:space="preserve"> </w:t>
      </w:r>
      <w:r w:rsidR="00312B96" w:rsidRPr="00B46D6D">
        <w:rPr>
          <w:lang w:val="en-GB"/>
        </w:rPr>
        <w:t>autosuffisant</w:t>
      </w:r>
      <w:r w:rsidR="00312B96" w:rsidRPr="00B46D6D">
        <w:rPr>
          <w:color w:val="000000"/>
          <w:lang w:val="en-GB"/>
        </w:rPr>
        <w:t>s</w:t>
      </w:r>
      <w:r w:rsidR="00312B96" w:rsidRPr="00826D56">
        <w:rPr>
          <w:lang w:val="en-US"/>
        </w:rPr>
        <w:t>:  « </w:t>
      </w:r>
      <w:r w:rsidR="00312B96" w:rsidRPr="00913F7D">
        <w:rPr>
          <w:lang w:val="en-US"/>
        </w:rPr>
        <w:t>not only is the success of the powerful fueled by an invisible army of care laborers (from women to racialized people, to undocumented immigrants), but also their very ordinary vulnerability is daily supported, repaired, and masked by them</w:t>
      </w:r>
      <w:r w:rsidR="00312B96">
        <w:rPr>
          <w:lang w:val="en-US"/>
        </w:rPr>
        <w:t xml:space="preserve"> </w:t>
      </w:r>
      <w:r w:rsidR="00312B96" w:rsidRPr="004F1805">
        <w:rPr>
          <w:lang w:val="en-US"/>
        </w:rPr>
        <w:t>»</w:t>
      </w:r>
      <w:r w:rsidR="00312B96">
        <w:rPr>
          <w:lang w:val="en-US"/>
        </w:rPr>
        <w:t xml:space="preserve"> </w:t>
      </w:r>
      <w:r w:rsidR="00312B96" w:rsidRPr="004F1805">
        <w:rPr>
          <w:lang w:val="en-US"/>
        </w:rPr>
        <w:t>(Hamrouni, 2021: 151</w:t>
      </w:r>
      <w:r w:rsidR="00312B96">
        <w:rPr>
          <w:lang w:val="en-US"/>
        </w:rPr>
        <w:t>-152</w:t>
      </w:r>
      <w:r w:rsidR="00312B96" w:rsidRPr="004F1805">
        <w:rPr>
          <w:lang w:val="en-US"/>
        </w:rPr>
        <w:t>)</w:t>
      </w:r>
      <w:r w:rsidR="00312B96">
        <w:rPr>
          <w:lang w:val="en-US"/>
        </w:rPr>
        <w:t xml:space="preserve">. </w:t>
      </w:r>
      <w:r w:rsidR="00312B96" w:rsidRPr="002723F1">
        <w:t xml:space="preserve">Ce travail invisible soutient également </w:t>
      </w:r>
      <w:r w:rsidR="00312B96">
        <w:t>tout</w:t>
      </w:r>
      <w:r w:rsidR="00312B96" w:rsidRPr="002723F1">
        <w:t xml:space="preserve"> travail intellectuel</w:t>
      </w:r>
      <w:r w:rsidR="00312B96">
        <w:t xml:space="preserve"> et artistique : même « la chambre à soi » de Vi</w:t>
      </w:r>
      <w:r w:rsidR="008238C3">
        <w:t>r</w:t>
      </w:r>
      <w:r w:rsidR="00312B96">
        <w:t>ginia Woolf a été rangée et nettoyée par des domestiques, des femmes venant de la classe laborieuse anglaise (Light, 2009). Cette que</w:t>
      </w:r>
      <w:r w:rsidR="00D03DAB">
        <w:t xml:space="preserve">stion émerge, </w:t>
      </w:r>
      <w:r w:rsidR="00312B96">
        <w:t xml:space="preserve">dans </w:t>
      </w:r>
      <w:r w:rsidR="00312B96" w:rsidRPr="00DF2AE6">
        <w:rPr>
          <w:i/>
        </w:rPr>
        <w:t>Une femme</w:t>
      </w:r>
      <w:r w:rsidR="00312B96">
        <w:t xml:space="preserve">, lorsqu’Ernaux rappelle que sa mère – pendant son enfance, mais aussi pendant son séjour à Annecy – </w:t>
      </w:r>
      <w:r w:rsidR="00312B96" w:rsidRPr="00BD0BED">
        <w:t xml:space="preserve">s’assurait que </w:t>
      </w:r>
      <w:r w:rsidR="00C11E75">
        <w:t>s</w:t>
      </w:r>
      <w:r w:rsidR="00312B96" w:rsidRPr="00BD0BED">
        <w:t xml:space="preserve">a fille soit libérée de « toutes les tâches matérielles » (Ernaux, 1988: 79) pour </w:t>
      </w:r>
      <w:r w:rsidR="00B37393">
        <w:t>pouvoir</w:t>
      </w:r>
      <w:r w:rsidR="00312B96" w:rsidRPr="00BD0BED">
        <w:t xml:space="preserve"> se concentrer sur des tâches « intellectuelles » : « </w:t>
      </w:r>
      <w:r w:rsidR="00B37393">
        <w:t>‘</w:t>
      </w:r>
      <w:r w:rsidR="00312B96" w:rsidRPr="00BD0BED">
        <w:t>laisse ça, tu as mieux à t'occuper</w:t>
      </w:r>
      <w:r w:rsidR="00B37393">
        <w:t>’</w:t>
      </w:r>
      <w:r w:rsidR="00312B96" w:rsidRPr="00BD0BED">
        <w:t xml:space="preserve"> (c'est-à-dire, apprendre mes leçons quand j'avais dix ans, maintenant préparer mes cours, me conduire en intellectuelle) »</w:t>
      </w:r>
      <w:r w:rsidR="00312B96">
        <w:t xml:space="preserve"> </w:t>
      </w:r>
      <w:r w:rsidR="00312B96" w:rsidRPr="00BD0BED">
        <w:t xml:space="preserve">(Ernaux, </w:t>
      </w:r>
      <w:r w:rsidR="00312B96" w:rsidRPr="00C3702E">
        <w:t xml:space="preserve">1988: </w:t>
      </w:r>
      <w:r w:rsidR="00C3702E" w:rsidRPr="00C3702E">
        <w:t>78</w:t>
      </w:r>
      <w:r w:rsidR="00312B96" w:rsidRPr="00C3702E">
        <w:t>). Alors</w:t>
      </w:r>
      <w:r w:rsidR="00312B96">
        <w:t xml:space="preserve"> que </w:t>
      </w:r>
      <w:r w:rsidR="00F6670B">
        <w:t xml:space="preserve">la </w:t>
      </w:r>
      <w:r w:rsidR="00312B96">
        <w:t xml:space="preserve">mère </w:t>
      </w:r>
      <w:r w:rsidR="00D42D4F">
        <w:t xml:space="preserve">considère </w:t>
      </w:r>
      <w:r w:rsidR="00312B96">
        <w:t xml:space="preserve">le travail domestique </w:t>
      </w:r>
      <w:r w:rsidR="00C11E75">
        <w:t xml:space="preserve">comme étant </w:t>
      </w:r>
      <w:r w:rsidR="00312B96">
        <w:t xml:space="preserve">inférieur à celui </w:t>
      </w:r>
      <w:r w:rsidR="00C11E75">
        <w:t xml:space="preserve">qu’effectue </w:t>
      </w:r>
      <w:r w:rsidR="00F6670B">
        <w:t xml:space="preserve">sa </w:t>
      </w:r>
      <w:r w:rsidR="00312B96">
        <w:t>fille, Ernaux</w:t>
      </w:r>
      <w:r w:rsidR="00C3702E">
        <w:t xml:space="preserve">, de </w:t>
      </w:r>
      <w:r w:rsidR="002B72CA">
        <w:t>son côté</w:t>
      </w:r>
      <w:r w:rsidR="00C3702E">
        <w:t>,</w:t>
      </w:r>
      <w:r w:rsidR="00312B96">
        <w:t xml:space="preserve"> </w:t>
      </w:r>
      <w:r w:rsidR="00C3702E">
        <w:t>est</w:t>
      </w:r>
      <w:r w:rsidR="004F4355">
        <w:t xml:space="preserve"> </w:t>
      </w:r>
      <w:r w:rsidR="00312B96">
        <w:t xml:space="preserve">consciente d’avoir été </w:t>
      </w:r>
      <w:r w:rsidR="00C11E75">
        <w:t xml:space="preserve">soutenue </w:t>
      </w:r>
      <w:r w:rsidR="00312B96">
        <w:t xml:space="preserve">par ce </w:t>
      </w:r>
      <w:r w:rsidR="00A647CC">
        <w:t xml:space="preserve">même </w:t>
      </w:r>
      <w:r w:rsidR="00312B96">
        <w:t>travail</w:t>
      </w:r>
      <w:r w:rsidR="004F4355">
        <w:t xml:space="preserve"> et se sent redevable </w:t>
      </w:r>
      <w:r w:rsidR="00C11E75">
        <w:t>vis-à-vis de s</w:t>
      </w:r>
      <w:r w:rsidR="004F4355">
        <w:t>a mère</w:t>
      </w:r>
      <w:r w:rsidR="00312B96">
        <w:t>.</w:t>
      </w:r>
    </w:p>
    <w:p w14:paraId="3FE93004" w14:textId="2191B12A" w:rsidR="00312B96" w:rsidRDefault="00312B96" w:rsidP="00BC2508">
      <w:r>
        <w:t xml:space="preserve">Le degré de vulnérabilité et de dépendance de </w:t>
      </w:r>
      <w:r w:rsidR="00B34B8B">
        <w:t>chaque individu</w:t>
      </w:r>
      <w:r>
        <w:t xml:space="preserve"> varie </w:t>
      </w:r>
      <w:r w:rsidR="00A647CC">
        <w:t xml:space="preserve">tout </w:t>
      </w:r>
      <w:r>
        <w:t xml:space="preserve">au long de </w:t>
      </w:r>
      <w:r w:rsidR="00F6670B">
        <w:t xml:space="preserve">la </w:t>
      </w:r>
      <w:r>
        <w:t xml:space="preserve">vie. </w:t>
      </w:r>
      <w:r w:rsidRPr="00CA7724">
        <w:rPr>
          <w:i/>
        </w:rPr>
        <w:t xml:space="preserve">Une femme </w:t>
      </w:r>
      <w:r>
        <w:t>et «</w:t>
      </w:r>
      <w:r w:rsidR="00756169">
        <w:t xml:space="preserve"> </w:t>
      </w:r>
      <w:r w:rsidRPr="00CA7724">
        <w:rPr>
          <w:i/>
        </w:rPr>
        <w:t>J</w:t>
      </w:r>
      <w:r>
        <w:rPr>
          <w:i/>
        </w:rPr>
        <w:t>e ne suis pas sortie de ma nuit »</w:t>
      </w:r>
      <w:r>
        <w:t xml:space="preserve"> l’illustr</w:t>
      </w:r>
      <w:r w:rsidR="00D653B3">
        <w:t>ent</w:t>
      </w:r>
      <w:r>
        <w:t xml:space="preserve"> : on y voit la femme forte et énergique qu’était la mère d’Ernaux devenir de plus en plus vulnérable et dépendante d’autrui. Il existe, en outre, des variations selon les places sociales que </w:t>
      </w:r>
      <w:r w:rsidR="00A647CC">
        <w:t xml:space="preserve">chaque individu </w:t>
      </w:r>
      <w:r>
        <w:t xml:space="preserve">occupe dans une société. La vulnérabilité de classe, par exemple, est </w:t>
      </w:r>
      <w:r w:rsidR="00F6670B">
        <w:lastRenderedPageBreak/>
        <w:t xml:space="preserve">centrale </w:t>
      </w:r>
      <w:r>
        <w:t xml:space="preserve">dès les premières pages de </w:t>
      </w:r>
      <w:r w:rsidRPr="00F545D0">
        <w:rPr>
          <w:i/>
        </w:rPr>
        <w:t>La Place</w:t>
      </w:r>
      <w:r>
        <w:t xml:space="preserve">. Si, d’abord, l’image du corps </w:t>
      </w:r>
      <w:r w:rsidR="004F4355">
        <w:t>du</w:t>
      </w:r>
      <w:r>
        <w:t xml:space="preserve"> père renvoie à la fragilité et à la finitude du corps humain, un autre type de vulnérabilité est introduit</w:t>
      </w:r>
      <w:r w:rsidR="00937A6F" w:rsidRPr="00937A6F">
        <w:t xml:space="preserve"> </w:t>
      </w:r>
      <w:r w:rsidR="00937A6F">
        <w:t>aussitôt</w:t>
      </w:r>
      <w:r>
        <w:t xml:space="preserve">, lorsque l’autrice mentionne que sa mère n’a pas pu fermer son commerce pendant la préparation des funérailles du mari : </w:t>
      </w:r>
      <w:r>
        <w:rPr>
          <w:rFonts w:eastAsia="Times New Roman"/>
          <w:color w:val="000000"/>
          <w:lang w:eastAsia="pt-BR"/>
        </w:rPr>
        <w:t>« </w:t>
      </w:r>
      <w:r w:rsidRPr="00FB46B8">
        <w:rPr>
          <w:rFonts w:eastAsia="Times New Roman"/>
          <w:color w:val="000000"/>
          <w:lang w:eastAsia="pt-BR"/>
        </w:rPr>
        <w:t>Sinon, elle aurait perdu des clients et elle ne pouvait pas se le permettre. Mon père décédé reposait en haut et elle servait des pastis et des rouges en bas</w:t>
      </w:r>
      <w:r>
        <w:rPr>
          <w:rFonts w:eastAsia="Times New Roman"/>
          <w:color w:val="000000"/>
          <w:lang w:eastAsia="pt-BR"/>
        </w:rPr>
        <w:t xml:space="preserve"> » </w:t>
      </w:r>
      <w:r w:rsidRPr="0075507C">
        <w:rPr>
          <w:rFonts w:eastAsia="Times New Roman"/>
          <w:color w:val="000000"/>
          <w:lang w:eastAsia="pt-BR"/>
        </w:rPr>
        <w:t>(</w:t>
      </w:r>
      <w:r>
        <w:rPr>
          <w:rFonts w:eastAsia="Times New Roman"/>
          <w:color w:val="000000"/>
          <w:lang w:eastAsia="pt-BR"/>
        </w:rPr>
        <w:t>Ernaux, 1983: 17</w:t>
      </w:r>
      <w:r w:rsidRPr="0075507C">
        <w:rPr>
          <w:rFonts w:eastAsia="Times New Roman"/>
          <w:color w:val="000000"/>
          <w:lang w:eastAsia="pt-BR"/>
        </w:rPr>
        <w:t>).</w:t>
      </w:r>
      <w:r>
        <w:rPr>
          <w:rFonts w:eastAsia="Times New Roman"/>
          <w:color w:val="000000"/>
          <w:lang w:eastAsia="pt-BR"/>
        </w:rPr>
        <w:t xml:space="preserve"> Son contexte </w:t>
      </w:r>
      <w:r w:rsidR="00B34B8B">
        <w:rPr>
          <w:rFonts w:eastAsia="Times New Roman"/>
          <w:color w:val="000000"/>
          <w:lang w:eastAsia="pt-BR"/>
        </w:rPr>
        <w:t>est</w:t>
      </w:r>
      <w:r>
        <w:rPr>
          <w:rFonts w:eastAsia="Times New Roman"/>
          <w:color w:val="000000"/>
          <w:lang w:eastAsia="pt-BR"/>
        </w:rPr>
        <w:t xml:space="preserve"> celui de la précarité </w:t>
      </w:r>
      <w:r w:rsidRPr="00FB46B8">
        <w:rPr>
          <w:rFonts w:eastAsia="Times New Roman"/>
          <w:color w:val="000000"/>
          <w:lang w:eastAsia="pt-BR"/>
        </w:rPr>
        <w:t>économique</w:t>
      </w:r>
      <w:r>
        <w:rPr>
          <w:rFonts w:eastAsia="Times New Roman"/>
          <w:color w:val="000000"/>
          <w:lang w:eastAsia="pt-BR"/>
        </w:rPr>
        <w:t xml:space="preserve">, où la subsistance est toujours </w:t>
      </w:r>
      <w:r w:rsidR="00F6670B">
        <w:rPr>
          <w:rFonts w:eastAsia="Times New Roman"/>
          <w:color w:val="000000"/>
          <w:lang w:eastAsia="pt-BR"/>
        </w:rPr>
        <w:t>incertaine</w:t>
      </w:r>
      <w:r>
        <w:rPr>
          <w:rFonts w:eastAsia="Times New Roman"/>
          <w:color w:val="000000"/>
          <w:lang w:eastAsia="pt-BR"/>
        </w:rPr>
        <w:t xml:space="preserve">. Dans cette situation, prendre son temps pour élaborer la douleur d’une perte devient un « luxe », comme le remarque Ernaux dans </w:t>
      </w:r>
      <w:r w:rsidRPr="00D81587">
        <w:rPr>
          <w:rFonts w:eastAsia="Times New Roman"/>
          <w:i/>
          <w:color w:val="000000"/>
          <w:lang w:eastAsia="pt-BR"/>
        </w:rPr>
        <w:t>Une femme</w:t>
      </w:r>
      <w:r>
        <w:rPr>
          <w:rFonts w:eastAsia="Times New Roman"/>
          <w:color w:val="000000"/>
          <w:lang w:eastAsia="pt-BR"/>
        </w:rPr>
        <w:t xml:space="preserve"> : </w:t>
      </w:r>
      <w:r>
        <w:t>« </w:t>
      </w:r>
      <w:r w:rsidRPr="00F66E36">
        <w:t xml:space="preserve">Je viens de lire dans un journal, </w:t>
      </w:r>
      <w:r w:rsidR="002B72CA" w:rsidRPr="00AD1A83">
        <w:t>“</w:t>
      </w:r>
      <w:r>
        <w:t>le désespoir est un luxe</w:t>
      </w:r>
      <w:r w:rsidR="002B72CA" w:rsidRPr="00AD1A83">
        <w:t>”</w:t>
      </w:r>
      <w:r w:rsidRPr="00F66E36">
        <w:t>. Ce livre que j</w:t>
      </w:r>
      <w:r w:rsidR="00D653B3">
        <w:t>’</w:t>
      </w:r>
      <w:r w:rsidRPr="00F66E36">
        <w:t>ai le temps et le moyen d'écrire depuis que j</w:t>
      </w:r>
      <w:r w:rsidR="00D653B3">
        <w:t>’</w:t>
      </w:r>
      <w:r w:rsidRPr="00F66E36">
        <w:t>ai perdu ma mèr</w:t>
      </w:r>
      <w:r>
        <w:t>e est sans doute aussi du luxe » (Ernaux, 1988: 74</w:t>
      </w:r>
      <w:r w:rsidRPr="0075507C">
        <w:t>)</w:t>
      </w:r>
      <w:r>
        <w:t xml:space="preserve">. Le travail littéraire et intellectuel est, à </w:t>
      </w:r>
      <w:r w:rsidR="00C11E75">
        <w:t>s</w:t>
      </w:r>
      <w:r>
        <w:t xml:space="preserve">es yeux, un « luxe » parce qu’il est inaccessible aux sujets vivant </w:t>
      </w:r>
      <w:r w:rsidR="00C11E75">
        <w:t>dans des conditions précaires</w:t>
      </w:r>
      <w:r>
        <w:t xml:space="preserve"> et</w:t>
      </w:r>
      <w:r w:rsidR="00C11E75">
        <w:t xml:space="preserve"> qui</w:t>
      </w:r>
      <w:r w:rsidR="004F4355">
        <w:t>,</w:t>
      </w:r>
      <w:r>
        <w:t xml:space="preserve"> souvent</w:t>
      </w:r>
      <w:r w:rsidR="004F4355">
        <w:t>,</w:t>
      </w:r>
      <w:r>
        <w:t xml:space="preserve"> compos</w:t>
      </w:r>
      <w:r w:rsidR="00C11E75">
        <w:t>e</w:t>
      </w:r>
      <w:r>
        <w:t>nt « l’armée invisible » de</w:t>
      </w:r>
      <w:r w:rsidR="00B34B8B">
        <w:t xml:space="preserve"> travailleuses et travailleurs</w:t>
      </w:r>
      <w:r>
        <w:t xml:space="preserve"> du </w:t>
      </w:r>
      <w:r w:rsidRPr="00DD1416">
        <w:t>soin</w:t>
      </w:r>
      <w:r>
        <w:t>.</w:t>
      </w:r>
    </w:p>
    <w:p w14:paraId="09CAFA52" w14:textId="2AA35148" w:rsidR="00312B96" w:rsidRPr="00AD1A83" w:rsidRDefault="00312B96" w:rsidP="00B93E49">
      <w:r w:rsidRPr="00AD1A83">
        <w:t xml:space="preserve">Néanmoins, selon la perspective du </w:t>
      </w:r>
      <w:r w:rsidRPr="00AD1A83">
        <w:rPr>
          <w:i/>
        </w:rPr>
        <w:t>care</w:t>
      </w:r>
      <w:r w:rsidRPr="00AD1A83">
        <w:t>, la dépendance et la vulnérabilité ne sont pas envisagées comme des problèmes à résoudre, mais simplement comme des réalités incontournables autour desquelles s’organisent les relations sociales.</w:t>
      </w:r>
      <w:r>
        <w:t xml:space="preserve"> </w:t>
      </w:r>
      <w:r w:rsidRPr="00AD1A83">
        <w:t xml:space="preserve">C’est pourquoi </w:t>
      </w:r>
      <w:r>
        <w:t xml:space="preserve">les théoriciennes du </w:t>
      </w:r>
      <w:r w:rsidRPr="00AD1A83">
        <w:rPr>
          <w:i/>
        </w:rPr>
        <w:t>care</w:t>
      </w:r>
      <w:r w:rsidRPr="00AD1A83">
        <w:t xml:space="preserve"> souligne</w:t>
      </w:r>
      <w:r>
        <w:t>nt</w:t>
      </w:r>
      <w:r w:rsidRPr="00AD1A83">
        <w:t xml:space="preserve"> l’importance primordiale des activités du </w:t>
      </w:r>
      <w:r w:rsidRPr="00AD1A83">
        <w:rPr>
          <w:i/>
        </w:rPr>
        <w:t>care</w:t>
      </w:r>
      <w:r w:rsidRPr="00AD1A83">
        <w:t xml:space="preserve">, qui, dans </w:t>
      </w:r>
      <w:r w:rsidR="00D074C0">
        <w:t>la définition souvent citée</w:t>
      </w:r>
      <w:r w:rsidRPr="00AD1A83">
        <w:t>, comprennent « tout ce que nous faisons pour maintenir, perpétuer et réparer notre “monde”, en sorte que nous puissions y vivre aussi bien que possible »</w:t>
      </w:r>
      <w:r w:rsidR="00D074C0">
        <w:t xml:space="preserve"> </w:t>
      </w:r>
      <w:r w:rsidR="00D074C0" w:rsidRPr="00AD1A83">
        <w:t>(Tronto, 2009: 143)</w:t>
      </w:r>
      <w:r w:rsidRPr="00AD1A83">
        <w:t>. Bien qu’invisibilisées et souvent méprisées, ces activités sont essentielles pour le fonctionnement de toute société, puisqu’elles garantissent la satisfaction des besoins humains les plus fondamentaux, d’ordre physiologique</w:t>
      </w:r>
      <w:r>
        <w:t xml:space="preserve"> et</w:t>
      </w:r>
      <w:r w:rsidRPr="00AD1A83">
        <w:t> d’ordre psychologique (Bourgault, 2015: 14). Tout au</w:t>
      </w:r>
      <w:r w:rsidR="00426816">
        <w:t>ssi</w:t>
      </w:r>
      <w:r w:rsidRPr="00AD1A83">
        <w:t xml:space="preserve"> essentielles sont les valeurs </w:t>
      </w:r>
      <w:r w:rsidR="00426816">
        <w:t>qu’</w:t>
      </w:r>
      <w:r w:rsidRPr="00AD1A83">
        <w:t>impliqu</w:t>
      </w:r>
      <w:r w:rsidR="00426816">
        <w:t>ent</w:t>
      </w:r>
      <w:r w:rsidRPr="00AD1A83">
        <w:t xml:space="preserve"> ces activités, tels que le souci de</w:t>
      </w:r>
      <w:r>
        <w:t xml:space="preserve"> l’autre, l’attention </w:t>
      </w:r>
      <w:r w:rsidRPr="00AD1A83">
        <w:t>et la responsabilité</w:t>
      </w:r>
      <w:r>
        <w:t>, qui</w:t>
      </w:r>
      <w:r w:rsidRPr="00AD1A83">
        <w:t xml:space="preserve"> constituent des « qualités nécessaires pour que les citoyens acquis aux valeurs démocratiques vivent ensemble en harmonie dans une société pluraliste » (Tronto, 2009:</w:t>
      </w:r>
      <w:r w:rsidRPr="00AD1A83">
        <w:rPr>
          <w:i/>
        </w:rPr>
        <w:t xml:space="preserve"> </w:t>
      </w:r>
      <w:r w:rsidRPr="00AD1A83">
        <w:t>211). Ainsi, l’éthique que cette perspective propose n’est pas féminine, ma</w:t>
      </w:r>
      <w:r w:rsidR="00B136D9">
        <w:t>i</w:t>
      </w:r>
      <w:r w:rsidRPr="00AD1A83">
        <w:t xml:space="preserve">s </w:t>
      </w:r>
      <w:r w:rsidRPr="00AD1A83">
        <w:rPr>
          <w:i/>
        </w:rPr>
        <w:t>féministe</w:t>
      </w:r>
      <w:r w:rsidRPr="00AD1A83">
        <w:t xml:space="preserve"> (Gilligan, 2011: 41), </w:t>
      </w:r>
      <w:r w:rsidR="00C11E75">
        <w:t xml:space="preserve">dès lors qu’on </w:t>
      </w:r>
      <w:r w:rsidRPr="00AD1A83">
        <w:t xml:space="preserve">envisage le féminisme comme l’« un des grands mouvements de libération de l’histoire humaine » (Gilligan, 2011: 49) qui </w:t>
      </w:r>
      <w:r>
        <w:t>défend l’ensemble d</w:t>
      </w:r>
      <w:r w:rsidRPr="00AD1A83">
        <w:t xml:space="preserve">es sujets </w:t>
      </w:r>
      <w:r>
        <w:t>subissa</w:t>
      </w:r>
      <w:r w:rsidRPr="00AD1A83">
        <w:t>nt différentes formes d’exploitation (Brugère, 2021: 44)</w:t>
      </w:r>
      <w:r>
        <w:t>.</w:t>
      </w:r>
    </w:p>
    <w:p w14:paraId="4AF1D8A1" w14:textId="77777777" w:rsidR="00312B96" w:rsidRDefault="00312B96" w:rsidP="00A47A1F">
      <w:pPr>
        <w:pStyle w:val="Ttulo1"/>
      </w:pPr>
      <w:r>
        <w:t>L’importance de l’ordinaire </w:t>
      </w:r>
    </w:p>
    <w:p w14:paraId="3B108536" w14:textId="395F02F3" w:rsidR="00312B96" w:rsidRDefault="00312B96" w:rsidP="0069460A">
      <w:pPr>
        <w:rPr>
          <w:shd w:val="clear" w:color="auto" w:fill="FFFFFF"/>
        </w:rPr>
      </w:pPr>
      <w:r>
        <w:t xml:space="preserve">L’objet privilégié </w:t>
      </w:r>
      <w:r w:rsidR="00F6670B">
        <w:t xml:space="preserve">de </w:t>
      </w:r>
      <w:r>
        <w:t>l’œuvre d’Ernaux est « l</w:t>
      </w:r>
      <w:r w:rsidRPr="0069460A">
        <w:t>a</w:t>
      </w:r>
      <w:r>
        <w:t> »</w:t>
      </w:r>
      <w:r w:rsidRPr="0069460A">
        <w:t xml:space="preserve"> vie</w:t>
      </w:r>
      <w:r>
        <w:t>, « </w:t>
      </w:r>
      <w:r w:rsidRPr="0069460A">
        <w:t>avec ses contenus qui sont les mêmes pour tous mais que l</w:t>
      </w:r>
      <w:r w:rsidR="003C1EA4">
        <w:t>’</w:t>
      </w:r>
      <w:r w:rsidRPr="0069460A">
        <w:t>on éprouve de façon individuelle</w:t>
      </w:r>
      <w:r>
        <w:t xml:space="preserve"> » </w:t>
      </w:r>
      <w:r w:rsidRPr="00866D50">
        <w:t>(Ernaux</w:t>
      </w:r>
      <w:r>
        <w:t>,</w:t>
      </w:r>
      <w:r w:rsidRPr="00866D50">
        <w:t xml:space="preserve"> 2011</w:t>
      </w:r>
      <w:r>
        <w:t>:</w:t>
      </w:r>
      <w:r w:rsidRPr="00497967">
        <w:rPr>
          <w:color w:val="FF0000"/>
        </w:rPr>
        <w:t xml:space="preserve"> </w:t>
      </w:r>
      <w:r w:rsidRPr="00A93F01">
        <w:t>7</w:t>
      </w:r>
      <w:r>
        <w:t xml:space="preserve">). L’une des </w:t>
      </w:r>
      <w:r w:rsidR="003C1EA4">
        <w:t xml:space="preserve">principales </w:t>
      </w:r>
      <w:r>
        <w:t xml:space="preserve">affinités de son entreprise avec la perspective du </w:t>
      </w:r>
      <w:r w:rsidRPr="0088250C">
        <w:rPr>
          <w:i/>
        </w:rPr>
        <w:t>care</w:t>
      </w:r>
      <w:r>
        <w:t xml:space="preserve"> concerne justement la place qu’elle accorde à la quotidienneté. L’éthique féministe discutée par Sandra Laugier (2009: 81) </w:t>
      </w:r>
      <w:r>
        <w:rPr>
          <w:shd w:val="clear" w:color="auto" w:fill="FFFFFF"/>
        </w:rPr>
        <w:t>propose une réévaluation d</w:t>
      </w:r>
      <w:r>
        <w:t xml:space="preserve">es échelles de valeur qui fondent notre société : ainsi, d’après elle, </w:t>
      </w:r>
      <w:r w:rsidRPr="00F235EF">
        <w:t>« ce qui importe, […] ce qui compte (</w:t>
      </w:r>
      <w:r w:rsidRPr="00F235EF">
        <w:rPr>
          <w:i/>
        </w:rPr>
        <w:t>matters</w:t>
      </w:r>
      <w:r w:rsidRPr="00F235EF">
        <w:t>) »</w:t>
      </w:r>
      <w:r>
        <w:t xml:space="preserve"> vraiment dans notre vie appartient à l’ordinaire. Pourtant, ce qui est important est souvent difficile</w:t>
      </w:r>
      <w:r w:rsidR="00C11E75">
        <w:t xml:space="preserve"> à</w:t>
      </w:r>
      <w:r>
        <w:t xml:space="preserve"> identifi</w:t>
      </w:r>
      <w:r w:rsidR="00C11E75">
        <w:t>er</w:t>
      </w:r>
      <w:r>
        <w:t xml:space="preserve"> car </w:t>
      </w:r>
      <w:r>
        <w:rPr>
          <w:shd w:val="clear" w:color="auto" w:fill="FFFFFF"/>
        </w:rPr>
        <w:t xml:space="preserve">« l’ordinaire </w:t>
      </w:r>
      <w:r w:rsidRPr="005B4F57">
        <w:rPr>
          <w:shd w:val="clear" w:color="auto" w:fill="FFFFFF"/>
        </w:rPr>
        <w:t xml:space="preserve">n’existe que dans cette </w:t>
      </w:r>
      <w:r w:rsidRPr="005B4F57">
        <w:rPr>
          <w:shd w:val="clear" w:color="auto" w:fill="FFFFFF"/>
        </w:rPr>
        <w:lastRenderedPageBreak/>
        <w:t xml:space="preserve">difficulté propre d’accès à ce qui est juste sous nos yeux, et qu’il faut apprendre à voir. Il est toujours objet d’enquête </w:t>
      </w:r>
      <w:r>
        <w:rPr>
          <w:shd w:val="clear" w:color="auto" w:fill="FFFFFF"/>
        </w:rPr>
        <w:t>[…]</w:t>
      </w:r>
      <w:r w:rsidRPr="005B4F57">
        <w:rPr>
          <w:shd w:val="clear" w:color="auto" w:fill="FFFFFF"/>
        </w:rPr>
        <w:t xml:space="preserve"> et d’interrogation, il n’est jamais donné</w:t>
      </w:r>
      <w:r>
        <w:rPr>
          <w:shd w:val="clear" w:color="auto" w:fill="FFFFFF"/>
        </w:rPr>
        <w:t> »</w:t>
      </w:r>
      <w:r w:rsidRPr="00991CF3">
        <w:rPr>
          <w:shd w:val="clear" w:color="auto" w:fill="FFFFFF"/>
        </w:rPr>
        <w:t xml:space="preserve"> </w:t>
      </w:r>
      <w:r>
        <w:t>(Laugier, 2021: 170)</w:t>
      </w:r>
      <w:r>
        <w:rPr>
          <w:shd w:val="clear" w:color="auto" w:fill="FFFFFF"/>
        </w:rPr>
        <w:t xml:space="preserve">. Pour cette raison, </w:t>
      </w:r>
      <w:r>
        <w:t>la philosophe signale la nécessité d</w:t>
      </w:r>
      <w:r w:rsidR="00B136D9">
        <w:t xml:space="preserve">e </w:t>
      </w:r>
      <w:r>
        <w:t xml:space="preserve">porter un regard attentif </w:t>
      </w:r>
      <w:r w:rsidR="00B136D9">
        <w:t>sur</w:t>
      </w:r>
      <w:r>
        <w:t xml:space="preserve"> la vie quotidienne, afin de pouvoir comprendre l’importance des détails, des petites choses que l’on tend à ignorer</w:t>
      </w:r>
      <w:r>
        <w:rPr>
          <w:shd w:val="clear" w:color="auto" w:fill="FFFFFF"/>
        </w:rPr>
        <w:t xml:space="preserve"> (</w:t>
      </w:r>
      <w:r>
        <w:t>Laugier, 2021: 176</w:t>
      </w:r>
      <w:r>
        <w:rPr>
          <w:shd w:val="clear" w:color="auto" w:fill="FFFFFF"/>
        </w:rPr>
        <w:t>).</w:t>
      </w:r>
    </w:p>
    <w:p w14:paraId="58229146" w14:textId="11A48655" w:rsidR="00312B96" w:rsidRDefault="00312B96" w:rsidP="004F0FE8">
      <w:pPr>
        <w:rPr>
          <w:color w:val="000000"/>
        </w:rPr>
      </w:pPr>
      <w:r>
        <w:rPr>
          <w:shd w:val="clear" w:color="auto" w:fill="FFFFFF"/>
        </w:rPr>
        <w:t xml:space="preserve">Comme </w:t>
      </w:r>
      <w:r w:rsidRPr="00040F10">
        <w:rPr>
          <w:shd w:val="clear" w:color="auto" w:fill="FFFFFF"/>
        </w:rPr>
        <w:t>l’affirme Heck (2021: 9),</w:t>
      </w:r>
      <w:r>
        <w:rPr>
          <w:shd w:val="clear" w:color="auto" w:fill="FFFFFF"/>
        </w:rPr>
        <w:t xml:space="preserve"> Ernaux semble</w:t>
      </w:r>
      <w:r w:rsidRPr="00040F10">
        <w:rPr>
          <w:shd w:val="clear" w:color="auto" w:fill="FFFFFF"/>
        </w:rPr>
        <w:t xml:space="preserve"> </w:t>
      </w:r>
      <w:r>
        <w:rPr>
          <w:shd w:val="clear" w:color="auto" w:fill="FFFFFF"/>
        </w:rPr>
        <w:t xml:space="preserve">observer sa vie quotidienne d’une manière </w:t>
      </w:r>
      <w:r w:rsidR="003C1EA4">
        <w:rPr>
          <w:shd w:val="clear" w:color="auto" w:fill="FFFFFF"/>
        </w:rPr>
        <w:t xml:space="preserve">analogue </w:t>
      </w:r>
      <w:r>
        <w:rPr>
          <w:shd w:val="clear" w:color="auto" w:fill="FFFFFF"/>
        </w:rPr>
        <w:t xml:space="preserve">à celle décrite par Laugier. </w:t>
      </w:r>
      <w:r>
        <w:t xml:space="preserve">En effet, pour écrire </w:t>
      </w:r>
      <w:r w:rsidRPr="001841FC">
        <w:rPr>
          <w:i/>
        </w:rPr>
        <w:t>La Place</w:t>
      </w:r>
      <w:r>
        <w:t>, ce n’est pas dans « l</w:t>
      </w:r>
      <w:r w:rsidRPr="005A0DA3">
        <w:t xml:space="preserve">a couleur du ciel, les reflets des peupliers dans </w:t>
      </w:r>
      <w:r w:rsidRPr="00CD384E">
        <w:t>l’Oise » (</w:t>
      </w:r>
      <w:r>
        <w:t>Ernaux, 1983</w:t>
      </w:r>
      <w:r w:rsidRPr="00CD384E">
        <w:t>: 100) qu’elle va puiser sa matière, mais plutôt dans « la manière dont les gens s’assoient et s’ennuient dans les salles d’attente, interpellent leurs enfants, font au revoir sur les quais de gare […] dans des êtres anonymes rencontrés n’importe où » (</w:t>
      </w:r>
      <w:r>
        <w:t>Ernaux, 1983</w:t>
      </w:r>
      <w:r w:rsidRPr="00CD384E">
        <w:t>: 100). C</w:t>
      </w:r>
      <w:r>
        <w:t>es petits gestes</w:t>
      </w:r>
      <w:r w:rsidRPr="00CD384E">
        <w:t xml:space="preserve"> </w:t>
      </w:r>
      <w:r>
        <w:t>deviennent, à travers son regard attentif,</w:t>
      </w:r>
      <w:r w:rsidRPr="00CD384E">
        <w:t xml:space="preserve"> « des signes de force ou d’humiliation » (</w:t>
      </w:r>
      <w:r>
        <w:t>Ernaux, 1983</w:t>
      </w:r>
      <w:r w:rsidR="00487A7E">
        <w:t>: 101</w:t>
      </w:r>
      <w:r w:rsidRPr="00CD384E">
        <w:t>)</w:t>
      </w:r>
      <w:r>
        <w:t xml:space="preserve">, </w:t>
      </w:r>
      <w:r w:rsidRPr="00CD384E">
        <w:t>capables de rendre compte d’</w:t>
      </w:r>
      <w:r>
        <w:t xml:space="preserve">une condition sociale partagée. </w:t>
      </w:r>
      <w:r w:rsidRPr="00CD384E">
        <w:t xml:space="preserve">Ce même </w:t>
      </w:r>
      <w:r w:rsidRPr="00CD384E">
        <w:rPr>
          <w:color w:val="000000"/>
        </w:rPr>
        <w:t xml:space="preserve">regard </w:t>
      </w:r>
      <w:r>
        <w:rPr>
          <w:color w:val="000000"/>
        </w:rPr>
        <w:t xml:space="preserve">attentif </w:t>
      </w:r>
      <w:r w:rsidRPr="00CD384E">
        <w:rPr>
          <w:color w:val="000000"/>
        </w:rPr>
        <w:t>est</w:t>
      </w:r>
      <w:r>
        <w:rPr>
          <w:color w:val="000000"/>
        </w:rPr>
        <w:t xml:space="preserve"> ap</w:t>
      </w:r>
      <w:r w:rsidRPr="00CD384E">
        <w:rPr>
          <w:color w:val="000000"/>
        </w:rPr>
        <w:t>porté</w:t>
      </w:r>
      <w:r>
        <w:rPr>
          <w:color w:val="000000"/>
        </w:rPr>
        <w:t xml:space="preserve"> à l</w:t>
      </w:r>
      <w:r w:rsidRPr="00CD384E">
        <w:rPr>
          <w:color w:val="000000"/>
        </w:rPr>
        <w:t xml:space="preserve">a vie </w:t>
      </w:r>
      <w:r w:rsidR="00D074C0">
        <w:rPr>
          <w:color w:val="000000"/>
        </w:rPr>
        <w:t xml:space="preserve">partagée </w:t>
      </w:r>
      <w:r>
        <w:rPr>
          <w:color w:val="000000"/>
        </w:rPr>
        <w:t xml:space="preserve">avec ses parents. </w:t>
      </w:r>
      <w:r>
        <w:rPr>
          <w:shd w:val="clear" w:color="auto" w:fill="FFFFFF"/>
        </w:rPr>
        <w:t xml:space="preserve">D’ailleurs, dans </w:t>
      </w:r>
      <w:r w:rsidRPr="002773B6">
        <w:rPr>
          <w:i/>
          <w:shd w:val="clear" w:color="auto" w:fill="FFFFFF"/>
        </w:rPr>
        <w:t>La Place</w:t>
      </w:r>
      <w:r>
        <w:rPr>
          <w:shd w:val="clear" w:color="auto" w:fill="FFFFFF"/>
        </w:rPr>
        <w:t xml:space="preserve">, elle semble exprimer une idée similaire à celle de Laugier lorsqu’elle fait mention </w:t>
      </w:r>
      <w:r w:rsidR="00D2456D">
        <w:rPr>
          <w:shd w:val="clear" w:color="auto" w:fill="FFFFFF"/>
        </w:rPr>
        <w:t>de</w:t>
      </w:r>
      <w:r>
        <w:rPr>
          <w:shd w:val="clear" w:color="auto" w:fill="FFFFFF"/>
        </w:rPr>
        <w:t xml:space="preserve"> la nécessité d</w:t>
      </w:r>
      <w:r w:rsidR="007D470E">
        <w:rPr>
          <w:shd w:val="clear" w:color="auto" w:fill="FFFFFF"/>
        </w:rPr>
        <w:t xml:space="preserve">’opérer </w:t>
      </w:r>
      <w:r>
        <w:rPr>
          <w:shd w:val="clear" w:color="auto" w:fill="FFFFFF"/>
        </w:rPr>
        <w:t xml:space="preserve">un </w:t>
      </w:r>
      <w:r>
        <w:rPr>
          <w:color w:val="000000"/>
        </w:rPr>
        <w:t xml:space="preserve">« déchiffrement » </w:t>
      </w:r>
      <w:r>
        <w:rPr>
          <w:shd w:val="clear" w:color="auto" w:fill="FFFFFF"/>
        </w:rPr>
        <w:t xml:space="preserve">(Ernaux, 1983: </w:t>
      </w:r>
      <w:r>
        <w:t>72</w:t>
      </w:r>
      <w:r w:rsidRPr="00CD384E">
        <w:rPr>
          <w:color w:val="000000"/>
        </w:rPr>
        <w:t>)</w:t>
      </w:r>
      <w:r>
        <w:rPr>
          <w:color w:val="000000"/>
        </w:rPr>
        <w:t xml:space="preserve"> de certains détails de son passé que, jusque-là, elle avait considérés </w:t>
      </w:r>
      <w:r w:rsidR="003C1EA4">
        <w:rPr>
          <w:color w:val="000000"/>
        </w:rPr>
        <w:t xml:space="preserve">comme </w:t>
      </w:r>
      <w:r>
        <w:rPr>
          <w:color w:val="000000"/>
        </w:rPr>
        <w:t>insignifiants</w:t>
      </w:r>
      <w:r w:rsidRPr="00CD384E">
        <w:rPr>
          <w:color w:val="000000"/>
        </w:rPr>
        <w:t xml:space="preserve">. Alors que, pendant </w:t>
      </w:r>
      <w:r w:rsidR="007D470E">
        <w:rPr>
          <w:color w:val="000000"/>
        </w:rPr>
        <w:t xml:space="preserve">son </w:t>
      </w:r>
      <w:r w:rsidRPr="00CD384E">
        <w:rPr>
          <w:color w:val="000000"/>
        </w:rPr>
        <w:t>a</w:t>
      </w:r>
      <w:r>
        <w:rPr>
          <w:color w:val="000000"/>
        </w:rPr>
        <w:t>dolescence, sa tendance était d’en</w:t>
      </w:r>
      <w:r w:rsidRPr="00CD384E">
        <w:rPr>
          <w:color w:val="000000"/>
        </w:rPr>
        <w:t xml:space="preserve"> « détourner les yeux » (</w:t>
      </w:r>
      <w:r>
        <w:rPr>
          <w:color w:val="000000"/>
        </w:rPr>
        <w:t>Ernaux, 1988: 63</w:t>
      </w:r>
      <w:r w:rsidRPr="00CD384E">
        <w:rPr>
          <w:color w:val="000000"/>
        </w:rPr>
        <w:t xml:space="preserve">), dans ses récits, au contraire, elle </w:t>
      </w:r>
      <w:r>
        <w:rPr>
          <w:color w:val="000000"/>
        </w:rPr>
        <w:t xml:space="preserve">ose les regarder vraiment et leur accorde une </w:t>
      </w:r>
      <w:r>
        <w:t>« importance différentielle » (Zenetti, 2014: 91)</w:t>
      </w:r>
      <w:r w:rsidRPr="00CD384E">
        <w:rPr>
          <w:color w:val="000000"/>
        </w:rPr>
        <w:t>.</w:t>
      </w:r>
      <w:r>
        <w:rPr>
          <w:color w:val="000000"/>
        </w:rPr>
        <w:t xml:space="preserve"> </w:t>
      </w:r>
      <w:r>
        <w:t xml:space="preserve">À travers des techniques comme la « notation » de petites scènes </w:t>
      </w:r>
      <w:r w:rsidR="007D470E">
        <w:t xml:space="preserve">auxquelles elle a assisté </w:t>
      </w:r>
      <w:r>
        <w:t xml:space="preserve">et la « transcription » de phrases entendues (Zenetti, 2014: 36), elle fait </w:t>
      </w:r>
      <w:r w:rsidRPr="00811142">
        <w:t>ressortir</w:t>
      </w:r>
      <w:r w:rsidR="00D074C0">
        <w:t xml:space="preserve"> </w:t>
      </w:r>
      <w:r>
        <w:t>des détails qui pourraient passer inaperçus, effacés par « </w:t>
      </w:r>
      <w:r w:rsidRPr="001E6A31">
        <w:t>la masse des faits qui les entourent</w:t>
      </w:r>
      <w:r>
        <w:t xml:space="preserve"> et les masquent ordinairement » </w:t>
      </w:r>
      <w:r w:rsidRPr="001E6A31">
        <w:t>(</w:t>
      </w:r>
      <w:r>
        <w:t>Zenetti, 2014</w:t>
      </w:r>
      <w:r w:rsidRPr="001E6A31">
        <w:t>: 91)</w:t>
      </w:r>
      <w:r>
        <w:t xml:space="preserve">. Ainsi, dans une scène banale comme celle de son père qui lave la salade </w:t>
      </w:r>
      <w:r w:rsidRPr="007C7AA1">
        <w:t>(</w:t>
      </w:r>
      <w:r>
        <w:t>Ernaux, 1983: 81</w:t>
      </w:r>
      <w:r w:rsidRPr="007C7AA1">
        <w:t>)</w:t>
      </w:r>
      <w:r w:rsidR="00D2456D">
        <w:t>,</w:t>
      </w:r>
      <w:r>
        <w:t xml:space="preserve"> ou </w:t>
      </w:r>
      <w:r>
        <w:rPr>
          <w:color w:val="000000"/>
        </w:rPr>
        <w:t>dans la manière dont sa mère manipule les objets (</w:t>
      </w:r>
      <w:r>
        <w:t xml:space="preserve">Ernaux, 1988: </w:t>
      </w:r>
      <w:r>
        <w:rPr>
          <w:color w:val="000000"/>
        </w:rPr>
        <w:t xml:space="preserve">50), elle observe leur condition de classe. Un autre exemple significatif dans </w:t>
      </w:r>
      <w:r w:rsidRPr="00C17D65">
        <w:rPr>
          <w:i/>
          <w:color w:val="000000"/>
        </w:rPr>
        <w:t>La Place</w:t>
      </w:r>
      <w:r>
        <w:rPr>
          <w:color w:val="000000"/>
        </w:rPr>
        <w:t xml:space="preserve"> est le passage qui clôt le livre : la scène de la rencontre </w:t>
      </w:r>
      <w:r w:rsidR="00D074C0">
        <w:rPr>
          <w:color w:val="000000"/>
        </w:rPr>
        <w:t xml:space="preserve">fortuite </w:t>
      </w:r>
      <w:r>
        <w:rPr>
          <w:color w:val="000000"/>
        </w:rPr>
        <w:t>d’une ancienne élève travaillant à la caisse du supermarché rend visible, dans la platitude de la quotidienneté, la répétition de l’injustice sociale. De fait, c</w:t>
      </w:r>
      <w:r>
        <w:t>omme l’observe Laugier (2009: 86), l’injustice n’est pas cachée, « </w:t>
      </w:r>
      <w:r w:rsidRPr="009E46F8">
        <w:t>elle est là, et crève les yeux</w:t>
      </w:r>
      <w:r>
        <w:t> », n’exigeant qu’une « </w:t>
      </w:r>
      <w:r w:rsidRPr="009E46F8">
        <w:t>volonté simple de voir, par une attention</w:t>
      </w:r>
      <w:r>
        <w:t xml:space="preserve"> </w:t>
      </w:r>
      <w:r w:rsidRPr="009E46F8">
        <w:t>nouvelle, ce qui est devant nous, tous les jours</w:t>
      </w:r>
      <w:r>
        <w:t> ». L’œuvre d’Ernaux, et en particulier ses récits de filiation, semble témoigner de cette volonté.</w:t>
      </w:r>
    </w:p>
    <w:p w14:paraId="412C0A57" w14:textId="0772EBA6" w:rsidR="00312B96" w:rsidRDefault="000602C4" w:rsidP="00DF5D06">
      <w:r>
        <w:t>L</w:t>
      </w:r>
      <w:r w:rsidR="00312B96">
        <w:t xml:space="preserve">orsqu’elle traite de la maladie de sa mère, la situation est </w:t>
      </w:r>
      <w:r w:rsidR="008D37AB">
        <w:t>différente </w:t>
      </w:r>
      <w:r w:rsidR="00312B96">
        <w:t xml:space="preserve">: il n’est plus question de « déchiffrer » </w:t>
      </w:r>
      <w:r w:rsidR="00D2456D">
        <w:t xml:space="preserve">les </w:t>
      </w:r>
      <w:r w:rsidR="00312B96">
        <w:t xml:space="preserve">détails négligés de la vie ordinaire, mais d’affronter et d’assimiler l’ordinaire qui se révèle brutalement sous ses yeux. </w:t>
      </w:r>
      <w:r w:rsidR="00312B96">
        <w:rPr>
          <w:color w:val="000000"/>
        </w:rPr>
        <w:t>Car les visites à la maison de retraite la confronte</w:t>
      </w:r>
      <w:r w:rsidR="008D37AB">
        <w:rPr>
          <w:color w:val="000000"/>
        </w:rPr>
        <w:t>nt</w:t>
      </w:r>
      <w:r w:rsidR="00312B96">
        <w:rPr>
          <w:color w:val="000000"/>
        </w:rPr>
        <w:t xml:space="preserve"> à l</w:t>
      </w:r>
      <w:r w:rsidR="00D2456D">
        <w:rPr>
          <w:color w:val="000000"/>
        </w:rPr>
        <w:t>’</w:t>
      </w:r>
      <w:r w:rsidR="00312B96">
        <w:rPr>
          <w:color w:val="000000"/>
        </w:rPr>
        <w:t xml:space="preserve">existence humaine dans </w:t>
      </w:r>
      <w:r w:rsidR="004F4355">
        <w:rPr>
          <w:color w:val="000000"/>
        </w:rPr>
        <w:t>toute sa cruauté,</w:t>
      </w:r>
      <w:r w:rsidR="00D2456D">
        <w:rPr>
          <w:color w:val="000000"/>
        </w:rPr>
        <w:t xml:space="preserve"> dans </w:t>
      </w:r>
      <w:r w:rsidR="00312B96">
        <w:rPr>
          <w:color w:val="000000"/>
        </w:rPr>
        <w:t xml:space="preserve">son état le plus primitif et élémentaire, </w:t>
      </w:r>
      <w:r w:rsidR="00312B96">
        <w:t>dépouillée de toute</w:t>
      </w:r>
      <w:r w:rsidR="00312B96">
        <w:rPr>
          <w:color w:val="000000"/>
        </w:rPr>
        <w:t xml:space="preserve"> contrainte sociale : pour les femmes « démentes » qu’elle rencontre, la vie est réduite aux actes de manger</w:t>
      </w:r>
      <w:r w:rsidR="00312B96" w:rsidRPr="00BB2570">
        <w:rPr>
          <w:color w:val="000000"/>
        </w:rPr>
        <w:t>,</w:t>
      </w:r>
      <w:r w:rsidR="00312B96">
        <w:rPr>
          <w:color w:val="000000"/>
        </w:rPr>
        <w:t xml:space="preserve"> dormir, uriner, déféquer ; mais aussi aux désirs primordiaux d’</w:t>
      </w:r>
      <w:r w:rsidR="00312B96">
        <w:t xml:space="preserve">être heureuse, d’être caressée et touchée, d’être en contact avec les autres, d’aimer et </w:t>
      </w:r>
      <w:r w:rsidR="00155074">
        <w:t>d’</w:t>
      </w:r>
      <w:r w:rsidR="00312B96">
        <w:t xml:space="preserve">être aimée </w:t>
      </w:r>
      <w:r w:rsidR="00312B96">
        <w:rPr>
          <w:lang w:eastAsia="pt-BR"/>
        </w:rPr>
        <w:t xml:space="preserve">(Ernaux, 1988: </w:t>
      </w:r>
      <w:r w:rsidR="00360010">
        <w:rPr>
          <w:lang w:eastAsia="pt-BR"/>
        </w:rPr>
        <w:t>97</w:t>
      </w:r>
      <w:r w:rsidR="00360010" w:rsidRPr="00360010">
        <w:rPr>
          <w:lang w:eastAsia="pt-BR"/>
        </w:rPr>
        <w:t>, 100-101</w:t>
      </w:r>
      <w:r w:rsidR="00312B96">
        <w:rPr>
          <w:lang w:eastAsia="pt-BR"/>
        </w:rPr>
        <w:t> ; Ernaux, 1997 : 85, 88)</w:t>
      </w:r>
      <w:r w:rsidR="00312B96">
        <w:t xml:space="preserve">. Leur condition d’extrême vulnérabilité ne fait </w:t>
      </w:r>
      <w:r w:rsidR="00375FE2">
        <w:t>que souligner</w:t>
      </w:r>
      <w:r w:rsidR="00312B96">
        <w:t xml:space="preserve"> la vulnérabilité potentielle de toute l’humanité – et cela constitue, peut-être, l’une des raisons qui explique</w:t>
      </w:r>
      <w:r w:rsidR="00D2456D">
        <w:t>nt</w:t>
      </w:r>
      <w:r w:rsidR="00312B96">
        <w:t xml:space="preserve"> notre « horreur » devant les scènes décrites. De fait, </w:t>
      </w:r>
      <w:r w:rsidR="00312B96">
        <w:lastRenderedPageBreak/>
        <w:t xml:space="preserve">paradoxalement, c’est face à la figure désormais </w:t>
      </w:r>
      <w:r w:rsidR="00312B96" w:rsidRPr="00627D42">
        <w:t>« sauvage</w:t>
      </w:r>
      <w:r w:rsidR="00312B96">
        <w:t xml:space="preserve"> » (Ernaux, 1988: </w:t>
      </w:r>
      <w:r w:rsidR="00360010">
        <w:t>97</w:t>
      </w:r>
      <w:r w:rsidR="00312B96">
        <w:t>) et « inhumaine » (Ernaux, 1997: 13</w:t>
      </w:r>
      <w:r w:rsidR="00312B96" w:rsidRPr="00D86D95">
        <w:t xml:space="preserve">, </w:t>
      </w:r>
      <w:r w:rsidR="00312B96">
        <w:t xml:space="preserve">68) de sa mère que l’autrice arrive à renouer « avec l’humanité » (Ernaux, 1997: 52). Alors que, </w:t>
      </w:r>
      <w:r w:rsidR="007D470E">
        <w:t>aux yeux d</w:t>
      </w:r>
      <w:r w:rsidR="00312B96">
        <w:t>es gens qui avaient connu sa mère en</w:t>
      </w:r>
      <w:r w:rsidR="007D470E">
        <w:t xml:space="preserve"> bonne</w:t>
      </w:r>
      <w:r w:rsidR="00312B96">
        <w:t xml:space="preserve"> santé, elle </w:t>
      </w:r>
      <w:r w:rsidR="008E30F2">
        <w:t xml:space="preserve">est </w:t>
      </w:r>
      <w:r w:rsidR="00312B96">
        <w:t>« </w:t>
      </w:r>
      <w:r w:rsidR="00312B96" w:rsidRPr="00156749">
        <w:t>déjà morte</w:t>
      </w:r>
      <w:r w:rsidR="00312B96">
        <w:t xml:space="preserve"> » (Ernaux, 1988: </w:t>
      </w:r>
      <w:r w:rsidR="00360010">
        <w:t>100</w:t>
      </w:r>
      <w:r w:rsidR="00312B96">
        <w:t>)</w:t>
      </w:r>
      <w:r w:rsidR="00155074">
        <w:t>,</w:t>
      </w:r>
      <w:r w:rsidR="00312B96">
        <w:t xml:space="preserve"> pour Ernaux, il devient de plus en plus évident qu’elle </w:t>
      </w:r>
      <w:r w:rsidR="008E30F2">
        <w:t>a</w:t>
      </w:r>
      <w:r w:rsidR="00312B96">
        <w:t>, en réalit</w:t>
      </w:r>
      <w:r w:rsidR="00375FE2">
        <w:t xml:space="preserve">é, un désir ardent de </w:t>
      </w:r>
      <w:r w:rsidR="00312B96" w:rsidRPr="00712BD8">
        <w:rPr>
          <w:i/>
        </w:rPr>
        <w:t>vivre</w:t>
      </w:r>
      <w:r w:rsidR="00312B96">
        <w:t>. M</w:t>
      </w:r>
      <w:r w:rsidR="00312B96">
        <w:rPr>
          <w:color w:val="000000"/>
        </w:rPr>
        <w:t xml:space="preserve">algré la situation </w:t>
      </w:r>
      <w:r w:rsidR="00312B96" w:rsidRPr="00A6327F">
        <w:t>traumatique, traversée</w:t>
      </w:r>
      <w:r w:rsidR="00312B96">
        <w:t xml:space="preserve"> par des émotions comme la</w:t>
      </w:r>
      <w:r w:rsidR="00312B96" w:rsidRPr="00A6327F">
        <w:t xml:space="preserve"> rage, </w:t>
      </w:r>
      <w:r w:rsidR="00312B96">
        <w:t xml:space="preserve">le </w:t>
      </w:r>
      <w:r w:rsidR="00312B96" w:rsidRPr="00A6327F">
        <w:t xml:space="preserve">désespoir, </w:t>
      </w:r>
      <w:r w:rsidR="00312B96">
        <w:t xml:space="preserve">la </w:t>
      </w:r>
      <w:r w:rsidR="00312B96" w:rsidRPr="00A6327F">
        <w:t>tristesse,</w:t>
      </w:r>
      <w:r w:rsidR="00312B96">
        <w:t xml:space="preserve"> le dégo</w:t>
      </w:r>
      <w:r w:rsidR="00155074">
        <w:t>û</w:t>
      </w:r>
      <w:r w:rsidR="00312B96">
        <w:t xml:space="preserve">t, </w:t>
      </w:r>
      <w:r w:rsidR="00312B96" w:rsidRPr="00A6327F">
        <w:t xml:space="preserve">elle </w:t>
      </w:r>
      <w:r w:rsidR="00312B96">
        <w:t xml:space="preserve">met en scène, </w:t>
      </w:r>
      <w:r w:rsidR="008E30F2">
        <w:t xml:space="preserve">à travers </w:t>
      </w:r>
      <w:r w:rsidR="00312B96">
        <w:t xml:space="preserve">le regard empathique qui lui est propre, des éléments </w:t>
      </w:r>
      <w:r w:rsidR="008E30F2">
        <w:t xml:space="preserve">normalement </w:t>
      </w:r>
      <w:r w:rsidR="00312B96">
        <w:t xml:space="preserve">considérés </w:t>
      </w:r>
      <w:r w:rsidR="002622F8">
        <w:t xml:space="preserve">comme </w:t>
      </w:r>
      <w:r w:rsidR="00312B96">
        <w:t xml:space="preserve">abjects, tels que le corps malade et vieillissant, </w:t>
      </w:r>
      <w:r w:rsidR="008E30F2">
        <w:t>l</w:t>
      </w:r>
      <w:r w:rsidR="002622F8">
        <w:t xml:space="preserve">es odeurs et </w:t>
      </w:r>
      <w:r w:rsidR="00312B96">
        <w:t xml:space="preserve">les fluides corporels, en cherchant à les montrer </w:t>
      </w:r>
      <w:r w:rsidR="002622F8">
        <w:t xml:space="preserve">tout </w:t>
      </w:r>
      <w:r w:rsidR="00312B96">
        <w:t xml:space="preserve">simplement comme des </w:t>
      </w:r>
      <w:r w:rsidR="002622F8">
        <w:t xml:space="preserve">composantes </w:t>
      </w:r>
      <w:r w:rsidR="00312B96">
        <w:t xml:space="preserve">de la vie humaine, qui ne sont pas toujours </w:t>
      </w:r>
      <w:r w:rsidR="002622F8">
        <w:t>belles</w:t>
      </w:r>
      <w:r w:rsidR="00312B96">
        <w:t>, mais pas répugnant</w:t>
      </w:r>
      <w:r w:rsidR="002622F8">
        <w:t>e</w:t>
      </w:r>
      <w:r w:rsidR="00312B96">
        <w:t xml:space="preserve">s non plus : </w:t>
      </w:r>
      <w:r w:rsidR="00312B96" w:rsidRPr="00484B74">
        <w:rPr>
          <w:color w:val="000000"/>
        </w:rPr>
        <w:t>«</w:t>
      </w:r>
      <w:r w:rsidR="00312B96">
        <w:rPr>
          <w:color w:val="000000"/>
        </w:rPr>
        <w:t xml:space="preserve"> </w:t>
      </w:r>
      <w:r w:rsidR="00312B96" w:rsidRPr="00484B74">
        <w:rPr>
          <w:color w:val="000000"/>
        </w:rPr>
        <w:t>Ce n’est pas l’horreur. Ce sont des femmes » (</w:t>
      </w:r>
      <w:r w:rsidR="00312B96">
        <w:rPr>
          <w:color w:val="000000"/>
        </w:rPr>
        <w:t>Ernaux, 1997: 25</w:t>
      </w:r>
      <w:r w:rsidR="00312B96" w:rsidRPr="00484B74">
        <w:rPr>
          <w:color w:val="000000"/>
        </w:rPr>
        <w:t>)</w:t>
      </w:r>
      <w:r w:rsidR="00312B96">
        <w:rPr>
          <w:color w:val="000000"/>
        </w:rPr>
        <w:t xml:space="preserve">. Cette </w:t>
      </w:r>
      <w:r w:rsidR="00312B96">
        <w:t>manière d’écrire, à la fois crue et</w:t>
      </w:r>
      <w:r w:rsidR="00375FE2">
        <w:t xml:space="preserve"> sensible</w:t>
      </w:r>
      <w:r w:rsidR="00312B96">
        <w:t xml:space="preserve">, sur </w:t>
      </w:r>
      <w:r w:rsidR="008E30F2">
        <w:t>d</w:t>
      </w:r>
      <w:r w:rsidR="00312B96">
        <w:t>es questions tabou</w:t>
      </w:r>
      <w:r w:rsidR="00155074">
        <w:t>es</w:t>
      </w:r>
      <w:r w:rsidR="00312B96">
        <w:t> (</w:t>
      </w:r>
      <w:r w:rsidR="00312B96" w:rsidRPr="0051283D">
        <w:t>Montfort</w:t>
      </w:r>
      <w:r w:rsidR="00312B96">
        <w:t>,</w:t>
      </w:r>
      <w:r w:rsidR="00312B96" w:rsidRPr="0051283D">
        <w:t xml:space="preserve"> 1996: 353)</w:t>
      </w:r>
      <w:r w:rsidR="00312B96">
        <w:t xml:space="preserve"> correspond à une posture conforme à la perspective du </w:t>
      </w:r>
      <w:r w:rsidR="00312B96" w:rsidRPr="004B7126">
        <w:rPr>
          <w:i/>
        </w:rPr>
        <w:t>care</w:t>
      </w:r>
      <w:r w:rsidR="00312B96">
        <w:t>, ainsi qu’à d’autres approches féministes</w:t>
      </w:r>
      <w:r w:rsidR="00312B96" w:rsidRPr="00312B96">
        <w:rPr>
          <w:vertAlign w:val="superscript"/>
        </w:rPr>
        <w:t>3</w:t>
      </w:r>
      <w:r w:rsidR="00312B96">
        <w:t>.</w:t>
      </w:r>
    </w:p>
    <w:p w14:paraId="51957243" w14:textId="77777777" w:rsidR="00312B96" w:rsidRDefault="00312B96" w:rsidP="00A47A1F">
      <w:pPr>
        <w:pStyle w:val="Ttulo1"/>
      </w:pPr>
      <w:r w:rsidRPr="00A27474">
        <w:rPr>
          <w:i/>
        </w:rPr>
        <w:t>C</w:t>
      </w:r>
      <w:r w:rsidRPr="002C53F4">
        <w:rPr>
          <w:i/>
        </w:rPr>
        <w:t>are</w:t>
      </w:r>
      <w:r>
        <w:t xml:space="preserve"> de la « vie » et du « monde »</w:t>
      </w:r>
    </w:p>
    <w:p w14:paraId="18E129CC" w14:textId="152B238D" w:rsidR="00312B96" w:rsidRDefault="00312B96" w:rsidP="005442C3">
      <w:pPr>
        <w:rPr>
          <w:rFonts w:eastAsia="Times New Roman"/>
          <w:color w:val="000000"/>
          <w:lang w:eastAsia="pt-BR"/>
        </w:rPr>
      </w:pPr>
      <w:r>
        <w:t xml:space="preserve">Ernaux observe </w:t>
      </w:r>
      <w:r w:rsidR="008E30F2">
        <w:t>l</w:t>
      </w:r>
      <w:r>
        <w:t>es questions sociales « </w:t>
      </w:r>
      <w:r w:rsidRPr="00406FA3">
        <w:t>dans leur inscription la plus banale dans l’ordinaire</w:t>
      </w:r>
      <w:r>
        <w:t xml:space="preserve"> » (Gefen, 2022) et, tout comme</w:t>
      </w:r>
      <w:r w:rsidR="00F02C0E">
        <w:t xml:space="preserve"> </w:t>
      </w:r>
      <w:r>
        <w:t xml:space="preserve">la perspective du </w:t>
      </w:r>
      <w:r w:rsidRPr="00854E91">
        <w:rPr>
          <w:i/>
        </w:rPr>
        <w:t>care</w:t>
      </w:r>
      <w:r>
        <w:t xml:space="preserve">, </w:t>
      </w:r>
      <w:r w:rsidR="00F02C0E">
        <w:t xml:space="preserve">elle </w:t>
      </w:r>
      <w:r>
        <w:t xml:space="preserve">politise la vie quotidienne, en la plaçant au centre de ses préoccupations. Mais ce n’est pas </w:t>
      </w:r>
      <w:r w:rsidR="00F02C0E">
        <w:t xml:space="preserve">uniquement </w:t>
      </w:r>
      <w:r>
        <w:t xml:space="preserve">son attitude face à la réalité qui </w:t>
      </w:r>
      <w:r w:rsidR="00F02C0E">
        <w:t xml:space="preserve">relève de </w:t>
      </w:r>
      <w:r>
        <w:t xml:space="preserve">la perspective du </w:t>
      </w:r>
      <w:r w:rsidRPr="00A50E41">
        <w:rPr>
          <w:i/>
        </w:rPr>
        <w:t>car</w:t>
      </w:r>
      <w:r>
        <w:rPr>
          <w:i/>
        </w:rPr>
        <w:t>e </w:t>
      </w:r>
      <w:r>
        <w:t xml:space="preserve">: </w:t>
      </w:r>
      <w:r w:rsidR="007D470E">
        <w:t>chez Ernaux</w:t>
      </w:r>
      <w:r>
        <w:t xml:space="preserve">, l’écriture elle-même pourrait être rapprochée du travail de soin. Dans les premières pages de </w:t>
      </w:r>
      <w:r w:rsidRPr="00794790">
        <w:rPr>
          <w:i/>
        </w:rPr>
        <w:t>La Place</w:t>
      </w:r>
      <w:r>
        <w:t xml:space="preserve">, avec sa mère et d’autres </w:t>
      </w:r>
      <w:r w:rsidR="00F02C0E">
        <w:t xml:space="preserve">membres de </w:t>
      </w:r>
      <w:r w:rsidR="000D0EB3">
        <w:t>s</w:t>
      </w:r>
      <w:r w:rsidR="00F02C0E">
        <w:t>a famille</w:t>
      </w:r>
      <w:r>
        <w:t xml:space="preserve">, l’autrice soigne le corps récemment éteint de son père : on fait sa toilette, </w:t>
      </w:r>
      <w:r w:rsidR="00F02C0E">
        <w:t xml:space="preserve">on </w:t>
      </w:r>
      <w:r>
        <w:t xml:space="preserve">le rase, </w:t>
      </w:r>
      <w:r w:rsidR="007C3B58">
        <w:t xml:space="preserve">on </w:t>
      </w:r>
      <w:r>
        <w:t xml:space="preserve">change ses vêtements, </w:t>
      </w:r>
      <w:r w:rsidR="007C3B58">
        <w:t xml:space="preserve">on le </w:t>
      </w:r>
      <w:r>
        <w:rPr>
          <w:rFonts w:eastAsia="Times New Roman"/>
          <w:color w:val="000000"/>
          <w:lang w:eastAsia="pt-BR"/>
        </w:rPr>
        <w:t>veille pour qu’il soit propr</w:t>
      </w:r>
      <w:r w:rsidR="005532FB">
        <w:rPr>
          <w:rFonts w:eastAsia="Times New Roman"/>
          <w:color w:val="000000"/>
          <w:lang w:eastAsia="pt-BR"/>
        </w:rPr>
        <w:t>e et « gentil » (Ernaux, 1983: 15</w:t>
      </w:r>
      <w:r>
        <w:rPr>
          <w:rFonts w:eastAsia="Times New Roman"/>
          <w:color w:val="000000"/>
          <w:lang w:eastAsia="pt-BR"/>
        </w:rPr>
        <w:t xml:space="preserve">). Il est intéressant de noter que ces activités </w:t>
      </w:r>
      <w:r w:rsidR="004252E2">
        <w:rPr>
          <w:rFonts w:eastAsia="Times New Roman"/>
          <w:color w:val="000000"/>
          <w:lang w:eastAsia="pt-BR"/>
        </w:rPr>
        <w:t>font écho à la</w:t>
      </w:r>
      <w:r>
        <w:rPr>
          <w:rFonts w:eastAsia="Times New Roman"/>
          <w:color w:val="000000"/>
          <w:lang w:eastAsia="pt-BR"/>
        </w:rPr>
        <w:t xml:space="preserve"> ton</w:t>
      </w:r>
      <w:r w:rsidR="007D470E">
        <w:rPr>
          <w:rFonts w:eastAsia="Times New Roman"/>
          <w:color w:val="000000"/>
          <w:lang w:eastAsia="pt-BR"/>
        </w:rPr>
        <w:t>alité</w:t>
      </w:r>
      <w:r>
        <w:rPr>
          <w:rFonts w:eastAsia="Times New Roman"/>
          <w:color w:val="000000"/>
          <w:lang w:eastAsia="pt-BR"/>
        </w:rPr>
        <w:t xml:space="preserve"> </w:t>
      </w:r>
      <w:r w:rsidR="007C3B58">
        <w:rPr>
          <w:rFonts w:eastAsia="Times New Roman"/>
          <w:color w:val="000000"/>
          <w:lang w:eastAsia="pt-BR"/>
        </w:rPr>
        <w:t>qu’</w:t>
      </w:r>
      <w:r>
        <w:rPr>
          <w:rFonts w:eastAsia="Times New Roman"/>
          <w:color w:val="000000"/>
          <w:lang w:eastAsia="pt-BR"/>
        </w:rPr>
        <w:t xml:space="preserve">Ernaux </w:t>
      </w:r>
      <w:r w:rsidR="007C3B58">
        <w:rPr>
          <w:rFonts w:eastAsia="Times New Roman"/>
          <w:color w:val="000000"/>
          <w:lang w:eastAsia="pt-BR"/>
        </w:rPr>
        <w:t xml:space="preserve">emploie dans </w:t>
      </w:r>
      <w:r>
        <w:rPr>
          <w:rFonts w:eastAsia="Times New Roman"/>
          <w:color w:val="000000"/>
          <w:lang w:eastAsia="pt-BR"/>
        </w:rPr>
        <w:t>l</w:t>
      </w:r>
      <w:r w:rsidRPr="008B2B4B">
        <w:rPr>
          <w:rFonts w:eastAsia="Times New Roman"/>
          <w:color w:val="000000"/>
          <w:lang w:eastAsia="pt-BR"/>
        </w:rPr>
        <w:t xml:space="preserve">e </w:t>
      </w:r>
      <w:r>
        <w:rPr>
          <w:rFonts w:eastAsia="Times New Roman"/>
          <w:color w:val="000000"/>
          <w:lang w:eastAsia="pt-BR"/>
        </w:rPr>
        <w:t xml:space="preserve">reste du </w:t>
      </w:r>
      <w:r w:rsidRPr="008B2B4B">
        <w:rPr>
          <w:rFonts w:eastAsia="Times New Roman"/>
          <w:color w:val="000000"/>
          <w:lang w:eastAsia="pt-BR"/>
        </w:rPr>
        <w:t>récit</w:t>
      </w:r>
      <w:r>
        <w:rPr>
          <w:rFonts w:eastAsia="Times New Roman"/>
          <w:color w:val="000000"/>
          <w:lang w:eastAsia="pt-BR"/>
        </w:rPr>
        <w:t xml:space="preserve"> : « Toute cette </w:t>
      </w:r>
      <w:r w:rsidRPr="00CD36A5">
        <w:rPr>
          <w:rFonts w:eastAsia="Times New Roman"/>
          <w:color w:val="000000"/>
          <w:lang w:eastAsia="pt-BR"/>
        </w:rPr>
        <w:t>scène se déroulait très simplement, sans cris, ni sanglots</w:t>
      </w:r>
      <w:r>
        <w:rPr>
          <w:rFonts w:eastAsia="Times New Roman"/>
          <w:color w:val="000000"/>
          <w:lang w:eastAsia="pt-BR"/>
        </w:rPr>
        <w:t xml:space="preserve">. […] </w:t>
      </w:r>
      <w:r w:rsidRPr="00CD36A5">
        <w:rPr>
          <w:rFonts w:eastAsia="Times New Roman"/>
          <w:color w:val="000000"/>
          <w:lang w:eastAsia="pt-BR"/>
        </w:rPr>
        <w:t>Les gestes s’accomplissaient tranquillement, sans désord</w:t>
      </w:r>
      <w:r>
        <w:rPr>
          <w:rFonts w:eastAsia="Times New Roman"/>
          <w:color w:val="000000"/>
          <w:lang w:eastAsia="pt-BR"/>
        </w:rPr>
        <w:t xml:space="preserve">re, avec des paroles ordinaires » (Ernaux, 1983: </w:t>
      </w:r>
      <w:r w:rsidR="005532FB">
        <w:rPr>
          <w:rFonts w:eastAsia="Times New Roman"/>
          <w:color w:val="000000"/>
          <w:lang w:eastAsia="pt-BR"/>
        </w:rPr>
        <w:t>14</w:t>
      </w:r>
      <w:r>
        <w:rPr>
          <w:rFonts w:eastAsia="Times New Roman"/>
          <w:color w:val="000000"/>
          <w:lang w:eastAsia="pt-BR"/>
        </w:rPr>
        <w:t>). L’« écriture plate », mentionnée quelques pages plus tard, est, elle aussi, dépouillée de pathos et d’affectation, répugnant au « </w:t>
      </w:r>
      <w:r w:rsidRPr="003F7DFB">
        <w:t>passionnant</w:t>
      </w:r>
      <w:r>
        <w:t> » et à l’« </w:t>
      </w:r>
      <w:r w:rsidRPr="003F7DFB">
        <w:t>émouvant</w:t>
      </w:r>
      <w:r>
        <w:t xml:space="preserve"> </w:t>
      </w:r>
      <w:r w:rsidRPr="003F7DFB">
        <w:t>»</w:t>
      </w:r>
      <w:r>
        <w:t xml:space="preserve"> </w:t>
      </w:r>
      <w:r>
        <w:rPr>
          <w:color w:val="000000"/>
        </w:rPr>
        <w:t>(Ernaux, 1983: 24) </w:t>
      </w:r>
      <w:r>
        <w:rPr>
          <w:rFonts w:eastAsia="Times New Roman"/>
          <w:color w:val="000000"/>
          <w:lang w:eastAsia="pt-BR"/>
        </w:rPr>
        <w:t xml:space="preserve">: </w:t>
      </w:r>
      <w:r w:rsidR="004252E2">
        <w:rPr>
          <w:rFonts w:eastAsia="Times New Roman"/>
          <w:color w:val="000000"/>
          <w:lang w:eastAsia="pt-BR"/>
        </w:rPr>
        <w:t>ce fait</w:t>
      </w:r>
      <w:r>
        <w:rPr>
          <w:rFonts w:eastAsia="Times New Roman"/>
          <w:color w:val="000000"/>
          <w:lang w:eastAsia="pt-BR"/>
        </w:rPr>
        <w:t xml:space="preserve"> non</w:t>
      </w:r>
      <w:r w:rsidR="004252E2">
        <w:rPr>
          <w:rFonts w:eastAsia="Times New Roman"/>
          <w:color w:val="000000"/>
          <w:lang w:eastAsia="pt-BR"/>
        </w:rPr>
        <w:t>-</w:t>
      </w:r>
      <w:r>
        <w:rPr>
          <w:rFonts w:eastAsia="Times New Roman"/>
          <w:color w:val="000000"/>
          <w:lang w:eastAsia="pt-BR"/>
        </w:rPr>
        <w:t xml:space="preserve">négligeable suggère un prolongement entre le travail de soin et le travail de l’écriture, comme si cette dernière </w:t>
      </w:r>
      <w:r w:rsidR="00CB1FB7">
        <w:rPr>
          <w:rFonts w:eastAsia="Times New Roman"/>
          <w:color w:val="000000"/>
          <w:lang w:eastAsia="pt-BR"/>
        </w:rPr>
        <w:t>poursuivait</w:t>
      </w:r>
      <w:r>
        <w:rPr>
          <w:rFonts w:eastAsia="Times New Roman"/>
          <w:color w:val="000000"/>
          <w:lang w:eastAsia="pt-BR"/>
        </w:rPr>
        <w:t xml:space="preserve"> en quelque sorte le</w:t>
      </w:r>
      <w:r w:rsidR="007D470E">
        <w:rPr>
          <w:rFonts w:eastAsia="Times New Roman"/>
          <w:color w:val="000000"/>
          <w:lang w:eastAsia="pt-BR"/>
        </w:rPr>
        <w:t>s</w:t>
      </w:r>
      <w:r>
        <w:rPr>
          <w:rFonts w:eastAsia="Times New Roman"/>
          <w:color w:val="000000"/>
          <w:lang w:eastAsia="pt-BR"/>
        </w:rPr>
        <w:t xml:space="preserve"> soin</w:t>
      </w:r>
      <w:r w:rsidR="007D470E">
        <w:rPr>
          <w:rFonts w:eastAsia="Times New Roman"/>
          <w:color w:val="000000"/>
          <w:lang w:eastAsia="pt-BR"/>
        </w:rPr>
        <w:t>s</w:t>
      </w:r>
      <w:r>
        <w:rPr>
          <w:rFonts w:eastAsia="Times New Roman"/>
          <w:color w:val="000000"/>
          <w:lang w:eastAsia="pt-BR"/>
        </w:rPr>
        <w:t xml:space="preserve"> </w:t>
      </w:r>
      <w:r w:rsidR="007D470E">
        <w:rPr>
          <w:rFonts w:eastAsia="Times New Roman"/>
          <w:color w:val="000000"/>
          <w:lang w:eastAsia="pt-BR"/>
        </w:rPr>
        <w:t>a</w:t>
      </w:r>
      <w:r>
        <w:rPr>
          <w:rFonts w:eastAsia="Times New Roman"/>
          <w:color w:val="000000"/>
          <w:lang w:eastAsia="pt-BR"/>
        </w:rPr>
        <w:t>u père décédé.</w:t>
      </w:r>
    </w:p>
    <w:p w14:paraId="3A7954F7" w14:textId="07BF037A" w:rsidR="00312B96" w:rsidRDefault="00312B96" w:rsidP="003E5955">
      <w:r>
        <w:rPr>
          <w:rFonts w:eastAsia="Times New Roman"/>
          <w:color w:val="000000"/>
          <w:lang w:eastAsia="pt-BR"/>
        </w:rPr>
        <w:t>Dans les livres sur sa mère, ce rapport est encore plus étroit. Pendant ses visites à la maison de retraite, Ernaux s’occup</w:t>
      </w:r>
      <w:r w:rsidR="00764F79">
        <w:rPr>
          <w:rFonts w:eastAsia="Times New Roman"/>
          <w:color w:val="000000"/>
          <w:lang w:eastAsia="pt-BR"/>
        </w:rPr>
        <w:t>e</w:t>
      </w:r>
      <w:r>
        <w:rPr>
          <w:rFonts w:eastAsia="Times New Roman"/>
          <w:color w:val="000000"/>
          <w:lang w:eastAsia="pt-BR"/>
        </w:rPr>
        <w:t xml:space="preserve"> de sa mère comme d’une petite fille</w:t>
      </w:r>
      <w:r>
        <w:rPr>
          <w:rFonts w:eastAsia="Times New Roman"/>
          <w:iCs w:val="0"/>
          <w:color w:val="000000"/>
          <w:lang w:eastAsia="pt-BR"/>
        </w:rPr>
        <w:t>. Certes, elle ne la soign</w:t>
      </w:r>
      <w:r w:rsidR="00764F79">
        <w:rPr>
          <w:rFonts w:eastAsia="Times New Roman"/>
          <w:iCs w:val="0"/>
          <w:color w:val="000000"/>
          <w:lang w:eastAsia="pt-BR"/>
        </w:rPr>
        <w:t>e</w:t>
      </w:r>
      <w:r>
        <w:rPr>
          <w:rFonts w:eastAsia="Times New Roman"/>
          <w:iCs w:val="0"/>
          <w:color w:val="000000"/>
          <w:lang w:eastAsia="pt-BR"/>
        </w:rPr>
        <w:t xml:space="preserve"> pas quotidiennement : </w:t>
      </w:r>
      <w:r w:rsidR="00764F79">
        <w:rPr>
          <w:rFonts w:eastAsia="Times New Roman"/>
          <w:iCs w:val="0"/>
          <w:color w:val="000000"/>
          <w:lang w:eastAsia="pt-BR"/>
        </w:rPr>
        <w:t>ce travail</w:t>
      </w:r>
      <w:r w:rsidR="008E30F2">
        <w:rPr>
          <w:rFonts w:eastAsia="Times New Roman"/>
          <w:iCs w:val="0"/>
          <w:color w:val="000000"/>
          <w:lang w:eastAsia="pt-BR"/>
        </w:rPr>
        <w:t xml:space="preserve"> </w:t>
      </w:r>
      <w:r w:rsidR="008C6C9D">
        <w:rPr>
          <w:rFonts w:eastAsia="Times New Roman"/>
          <w:iCs w:val="0"/>
          <w:color w:val="000000"/>
          <w:lang w:eastAsia="pt-BR"/>
        </w:rPr>
        <w:t>est</w:t>
      </w:r>
      <w:r w:rsidR="008E30F2">
        <w:rPr>
          <w:rFonts w:eastAsia="Times New Roman"/>
          <w:iCs w:val="0"/>
          <w:color w:val="000000"/>
          <w:lang w:eastAsia="pt-BR"/>
        </w:rPr>
        <w:t xml:space="preserve"> </w:t>
      </w:r>
      <w:r w:rsidR="00D3227E">
        <w:rPr>
          <w:rFonts w:eastAsia="Times New Roman"/>
          <w:iCs w:val="0"/>
          <w:color w:val="000000"/>
          <w:lang w:eastAsia="pt-BR"/>
        </w:rPr>
        <w:t>délégué à</w:t>
      </w:r>
      <w:r>
        <w:rPr>
          <w:rFonts w:eastAsia="Times New Roman"/>
          <w:iCs w:val="0"/>
          <w:color w:val="000000"/>
          <w:lang w:eastAsia="pt-BR"/>
        </w:rPr>
        <w:t xml:space="preserve"> des professionnels de </w:t>
      </w:r>
      <w:r w:rsidR="008E30F2">
        <w:rPr>
          <w:rFonts w:eastAsia="Times New Roman"/>
          <w:iCs w:val="0"/>
          <w:color w:val="000000"/>
          <w:lang w:eastAsia="pt-BR"/>
        </w:rPr>
        <w:t xml:space="preserve">la </w:t>
      </w:r>
      <w:r>
        <w:rPr>
          <w:rFonts w:eastAsia="Times New Roman"/>
          <w:iCs w:val="0"/>
          <w:color w:val="000000"/>
          <w:lang w:eastAsia="pt-BR"/>
        </w:rPr>
        <w:t xml:space="preserve">santé, pour la plupart des femmes, </w:t>
      </w:r>
      <w:r>
        <w:rPr>
          <w:rFonts w:eastAsia="Times New Roman"/>
          <w:color w:val="000000"/>
          <w:lang w:eastAsia="pt-BR"/>
        </w:rPr>
        <w:t xml:space="preserve">qui, du matin au soir, </w:t>
      </w:r>
      <w:r w:rsidR="008C6C9D">
        <w:rPr>
          <w:rFonts w:eastAsia="Times New Roman"/>
          <w:color w:val="000000"/>
          <w:lang w:eastAsia="pt-BR"/>
        </w:rPr>
        <w:t>s’occupen</w:t>
      </w:r>
      <w:r w:rsidR="008E30F2">
        <w:rPr>
          <w:rFonts w:eastAsia="Times New Roman"/>
          <w:color w:val="000000"/>
          <w:lang w:eastAsia="pt-BR"/>
        </w:rPr>
        <w:t xml:space="preserve">t de </w:t>
      </w:r>
      <w:r>
        <w:rPr>
          <w:rFonts w:eastAsia="Times New Roman"/>
          <w:color w:val="000000"/>
          <w:lang w:eastAsia="pt-BR"/>
        </w:rPr>
        <w:t xml:space="preserve">toutes les tâches socialement </w:t>
      </w:r>
      <w:r w:rsidR="007D470E">
        <w:rPr>
          <w:rFonts w:eastAsia="Times New Roman"/>
          <w:color w:val="000000"/>
          <w:lang w:eastAsia="pt-BR"/>
        </w:rPr>
        <w:t xml:space="preserve">considérées </w:t>
      </w:r>
      <w:r>
        <w:rPr>
          <w:rFonts w:eastAsia="Times New Roman"/>
          <w:color w:val="000000"/>
          <w:lang w:eastAsia="pt-BR"/>
        </w:rPr>
        <w:t xml:space="preserve">comme dégradantes, impliquant un contact direct avec les </w:t>
      </w:r>
      <w:r w:rsidRPr="00836F70">
        <w:rPr>
          <w:rFonts w:eastAsia="Times New Roman"/>
          <w:iCs w:val="0"/>
          <w:color w:val="000000"/>
          <w:lang w:eastAsia="pt-BR"/>
        </w:rPr>
        <w:t>déchets corporels</w:t>
      </w:r>
      <w:r>
        <w:rPr>
          <w:rFonts w:eastAsia="Times New Roman"/>
          <w:color w:val="000000"/>
          <w:lang w:eastAsia="pt-BR"/>
        </w:rPr>
        <w:t xml:space="preserve">. Pour Ernaux, observer le </w:t>
      </w:r>
      <w:r>
        <w:rPr>
          <w:color w:val="000000"/>
        </w:rPr>
        <w:t xml:space="preserve">corps souffrant de sa mère </w:t>
      </w:r>
      <w:r w:rsidR="00764F79">
        <w:rPr>
          <w:color w:val="000000"/>
        </w:rPr>
        <w:t>constitue</w:t>
      </w:r>
      <w:r>
        <w:rPr>
          <w:rFonts w:eastAsia="Times New Roman"/>
          <w:color w:val="000000"/>
          <w:lang w:eastAsia="pt-BR"/>
        </w:rPr>
        <w:t xml:space="preserve"> un véritable trauma</w:t>
      </w:r>
      <w:r w:rsidR="00764F79">
        <w:rPr>
          <w:rFonts w:eastAsia="Times New Roman"/>
          <w:color w:val="000000"/>
          <w:lang w:eastAsia="pt-BR"/>
        </w:rPr>
        <w:t>tisme</w:t>
      </w:r>
      <w:r>
        <w:rPr>
          <w:rFonts w:eastAsia="Times New Roman"/>
          <w:color w:val="000000"/>
          <w:lang w:eastAsia="pt-BR"/>
        </w:rPr>
        <w:t xml:space="preserve">, comme le montre </w:t>
      </w:r>
      <w:r w:rsidRPr="00C94A2B">
        <w:t>Montfort</w:t>
      </w:r>
      <w:r>
        <w:t xml:space="preserve"> (</w:t>
      </w:r>
      <w:r w:rsidRPr="00C94A2B">
        <w:t>1996: 353</w:t>
      </w:r>
      <w:r>
        <w:t>).</w:t>
      </w:r>
      <w:r w:rsidR="008C6C9D">
        <w:t xml:space="preserve"> E</w:t>
      </w:r>
      <w:r w:rsidR="008C6C9D">
        <w:rPr>
          <w:rFonts w:eastAsia="Times New Roman"/>
          <w:color w:val="000000"/>
          <w:lang w:eastAsia="pt-BR"/>
        </w:rPr>
        <w:t>lle n’a donc</w:t>
      </w:r>
      <w:r w:rsidR="00764F79">
        <w:rPr>
          <w:rFonts w:eastAsia="Times New Roman"/>
          <w:color w:val="000000"/>
          <w:lang w:eastAsia="pt-BR"/>
        </w:rPr>
        <w:t xml:space="preserve"> </w:t>
      </w:r>
      <w:r>
        <w:rPr>
          <w:rFonts w:eastAsia="Times New Roman"/>
          <w:color w:val="000000"/>
          <w:lang w:eastAsia="pt-BR"/>
        </w:rPr>
        <w:t xml:space="preserve">ni </w:t>
      </w:r>
      <w:r w:rsidR="00C17151">
        <w:rPr>
          <w:rFonts w:eastAsia="Times New Roman"/>
          <w:color w:val="000000"/>
          <w:lang w:eastAsia="pt-BR"/>
        </w:rPr>
        <w:t xml:space="preserve">les </w:t>
      </w:r>
      <w:r>
        <w:rPr>
          <w:rFonts w:eastAsia="Times New Roman"/>
          <w:color w:val="000000"/>
          <w:lang w:eastAsia="pt-BR"/>
        </w:rPr>
        <w:t>compétences</w:t>
      </w:r>
      <w:r w:rsidR="00764F79">
        <w:rPr>
          <w:rFonts w:eastAsia="Times New Roman"/>
          <w:color w:val="000000"/>
          <w:lang w:eastAsia="pt-BR"/>
        </w:rPr>
        <w:t xml:space="preserve"> </w:t>
      </w:r>
      <w:r w:rsidR="00764F79" w:rsidRPr="00764F79">
        <w:t>professionnelles</w:t>
      </w:r>
      <w:r>
        <w:rPr>
          <w:rFonts w:eastAsia="Times New Roman"/>
          <w:color w:val="000000"/>
          <w:lang w:eastAsia="pt-BR"/>
        </w:rPr>
        <w:t xml:space="preserve"> ni </w:t>
      </w:r>
      <w:r w:rsidR="00C17151">
        <w:rPr>
          <w:rFonts w:eastAsia="Times New Roman"/>
          <w:color w:val="000000"/>
          <w:lang w:eastAsia="pt-BR"/>
        </w:rPr>
        <w:t xml:space="preserve">les </w:t>
      </w:r>
      <w:r>
        <w:rPr>
          <w:rFonts w:eastAsia="Times New Roman"/>
          <w:color w:val="000000"/>
          <w:lang w:eastAsia="pt-BR"/>
        </w:rPr>
        <w:t xml:space="preserve">compétences émotionnelles pour la soigner </w:t>
      </w:r>
      <w:r w:rsidR="008C6C9D">
        <w:rPr>
          <w:rFonts w:eastAsia="Times New Roman"/>
          <w:color w:val="000000"/>
          <w:lang w:eastAsia="pt-BR"/>
        </w:rPr>
        <w:t>de la manière la plus adéquate</w:t>
      </w:r>
      <w:r w:rsidR="004A2BBC">
        <w:rPr>
          <w:rFonts w:eastAsia="Times New Roman"/>
          <w:color w:val="000000"/>
          <w:lang w:eastAsia="pt-BR"/>
        </w:rPr>
        <w:t>. P</w:t>
      </w:r>
      <w:r w:rsidR="00BA74A7">
        <w:rPr>
          <w:rFonts w:eastAsia="Times New Roman"/>
          <w:color w:val="000000"/>
          <w:lang w:eastAsia="pt-BR"/>
        </w:rPr>
        <w:t>arfois</w:t>
      </w:r>
      <w:r w:rsidR="00EE0D27">
        <w:rPr>
          <w:rFonts w:eastAsia="Times New Roman"/>
          <w:color w:val="000000"/>
          <w:lang w:eastAsia="pt-BR"/>
        </w:rPr>
        <w:t>,</w:t>
      </w:r>
      <w:r w:rsidR="00764F79">
        <w:rPr>
          <w:rFonts w:eastAsia="Times New Roman"/>
          <w:color w:val="000000"/>
          <w:lang w:eastAsia="pt-BR"/>
        </w:rPr>
        <w:t xml:space="preserve"> elle exprime</w:t>
      </w:r>
      <w:r>
        <w:rPr>
          <w:rFonts w:eastAsia="Times New Roman"/>
          <w:color w:val="000000"/>
          <w:lang w:eastAsia="pt-BR"/>
        </w:rPr>
        <w:t xml:space="preserve"> dans son journal une certaine rage </w:t>
      </w:r>
      <w:r w:rsidRPr="000D0FCB">
        <w:rPr>
          <w:color w:val="000000"/>
          <w:lang w:eastAsia="pt-BR"/>
        </w:rPr>
        <w:t xml:space="preserve">(Ernaux, 1997: </w:t>
      </w:r>
      <w:r>
        <w:rPr>
          <w:color w:val="000000"/>
          <w:lang w:eastAsia="pt-BR"/>
        </w:rPr>
        <w:t>102</w:t>
      </w:r>
      <w:r w:rsidRPr="000D0FCB">
        <w:rPr>
          <w:color w:val="000000"/>
          <w:lang w:eastAsia="pt-BR"/>
        </w:rPr>
        <w:t>)</w:t>
      </w:r>
      <w:r>
        <w:rPr>
          <w:rFonts w:eastAsia="Times New Roman"/>
          <w:color w:val="000000"/>
          <w:lang w:eastAsia="pt-BR"/>
        </w:rPr>
        <w:t xml:space="preserve"> ou même un déséquilibre émotionnel face à la condition de sa </w:t>
      </w:r>
      <w:r>
        <w:rPr>
          <w:rFonts w:eastAsia="Times New Roman"/>
          <w:color w:val="000000"/>
          <w:lang w:eastAsia="pt-BR"/>
        </w:rPr>
        <w:lastRenderedPageBreak/>
        <w:t>mère</w:t>
      </w:r>
      <w:r>
        <w:t xml:space="preserve">. </w:t>
      </w:r>
      <w:r w:rsidR="008C6C9D">
        <w:rPr>
          <w:rFonts w:eastAsia="Times New Roman"/>
          <w:color w:val="000000"/>
          <w:lang w:eastAsia="pt-BR"/>
        </w:rPr>
        <w:t xml:space="preserve">Tout de même, elle lui offre le type de soin </w:t>
      </w:r>
      <w:r w:rsidR="00EE0D27">
        <w:rPr>
          <w:rFonts w:eastAsia="Times New Roman"/>
          <w:color w:val="000000"/>
          <w:lang w:eastAsia="pt-BR"/>
        </w:rPr>
        <w:t xml:space="preserve">dont elle </w:t>
      </w:r>
      <w:r w:rsidR="008C6C9D">
        <w:rPr>
          <w:rFonts w:eastAsia="Times New Roman"/>
          <w:color w:val="000000"/>
          <w:lang w:eastAsia="pt-BR"/>
        </w:rPr>
        <w:t>est</w:t>
      </w:r>
      <w:r>
        <w:rPr>
          <w:rFonts w:eastAsia="Times New Roman"/>
          <w:color w:val="000000"/>
          <w:lang w:eastAsia="pt-BR"/>
        </w:rPr>
        <w:t xml:space="preserve"> capable : e</w:t>
      </w:r>
      <w:r w:rsidR="008C6C9D">
        <w:rPr>
          <w:rFonts w:eastAsia="Times New Roman"/>
          <w:iCs w:val="0"/>
          <w:color w:val="000000"/>
          <w:lang w:eastAsia="pt-BR"/>
        </w:rPr>
        <w:t xml:space="preserve">lle lui apporte des sucreries, la </w:t>
      </w:r>
      <w:r w:rsidR="002B355F">
        <w:rPr>
          <w:rFonts w:eastAsia="Times New Roman"/>
          <w:iCs w:val="0"/>
          <w:color w:val="000000"/>
          <w:lang w:eastAsia="pt-BR"/>
        </w:rPr>
        <w:t>lave</w:t>
      </w:r>
      <w:r w:rsidR="008C6C9D">
        <w:rPr>
          <w:rFonts w:eastAsia="Times New Roman"/>
          <w:iCs w:val="0"/>
          <w:color w:val="000000"/>
          <w:lang w:eastAsia="pt-BR"/>
        </w:rPr>
        <w:t>, coiffe ses cheveux, coupe ses ongles. Elle sent, alors,</w:t>
      </w:r>
      <w:r>
        <w:rPr>
          <w:rFonts w:eastAsia="Times New Roman"/>
          <w:iCs w:val="0"/>
          <w:color w:val="000000"/>
          <w:lang w:eastAsia="pt-BR"/>
        </w:rPr>
        <w:t xml:space="preserve"> que les rôles </w:t>
      </w:r>
      <w:r>
        <w:t xml:space="preserve">maternel et filial </w:t>
      </w:r>
      <w:r w:rsidR="008C6C9D">
        <w:rPr>
          <w:rFonts w:eastAsia="Times New Roman"/>
          <w:iCs w:val="0"/>
          <w:color w:val="000000"/>
          <w:lang w:eastAsia="pt-BR"/>
        </w:rPr>
        <w:t>se trouven</w:t>
      </w:r>
      <w:r>
        <w:rPr>
          <w:rFonts w:eastAsia="Times New Roman"/>
          <w:iCs w:val="0"/>
          <w:color w:val="000000"/>
          <w:lang w:eastAsia="pt-BR"/>
        </w:rPr>
        <w:t xml:space="preserve">t renversés : </w:t>
      </w:r>
      <w:r w:rsidRPr="0051216B">
        <w:t>« maintenant, elle est ma petite fille</w:t>
      </w:r>
      <w:r>
        <w:t xml:space="preserve"> </w:t>
      </w:r>
      <w:r w:rsidRPr="0051216B">
        <w:t>» (</w:t>
      </w:r>
      <w:r>
        <w:t>Ernaux, 1997:</w:t>
      </w:r>
      <w:r w:rsidRPr="0051216B">
        <w:t> </w:t>
      </w:r>
      <w:r>
        <w:t>29</w:t>
      </w:r>
      <w:r w:rsidRPr="0051216B">
        <w:t>)</w:t>
      </w:r>
      <w:r>
        <w:t xml:space="preserve">. Comme une mère </w:t>
      </w:r>
      <w:r w:rsidR="001E2385">
        <w:t xml:space="preserve">peut l’être </w:t>
      </w:r>
      <w:r>
        <w:t xml:space="preserve">avec son bébé (Montfort, 1996: 359), l’autrice </w:t>
      </w:r>
      <w:r w:rsidR="001E2385">
        <w:t>se trouve</w:t>
      </w:r>
      <w:r>
        <w:t xml:space="preserve"> en contact avec </w:t>
      </w:r>
      <w:r w:rsidR="00D26FB2">
        <w:t>sa génitrice</w:t>
      </w:r>
      <w:r>
        <w:t xml:space="preserve">, </w:t>
      </w:r>
      <w:r w:rsidR="00D26FB2">
        <w:t>pour</w:t>
      </w:r>
      <w:r w:rsidR="002B355F">
        <w:t xml:space="preserve"> </w:t>
      </w:r>
      <w:r>
        <w:t>« </w:t>
      </w:r>
      <w:r w:rsidRPr="00603EFF">
        <w:t xml:space="preserve">la </w:t>
      </w:r>
      <w:r>
        <w:t>nourrir, la toucher, l</w:t>
      </w:r>
      <w:r w:rsidR="00FD718C">
        <w:t>’</w:t>
      </w:r>
      <w:r>
        <w:t xml:space="preserve">entendre » (Ernaux, 1988: </w:t>
      </w:r>
      <w:r w:rsidR="00360010">
        <w:t>101</w:t>
      </w:r>
      <w:r>
        <w:t xml:space="preserve">). Elle raconte dans son journal que, une fois rentrée de ces visites, elle </w:t>
      </w:r>
      <w:r w:rsidR="008C6C9D">
        <w:t>est</w:t>
      </w:r>
      <w:r>
        <w:t xml:space="preserve"> prise par la nécessité d’écrire, comme si l’écriture lui permettait de maintenir ce contact : </w:t>
      </w:r>
    </w:p>
    <w:p w14:paraId="2E4804EC" w14:textId="65F9DDF7" w:rsidR="00312B96" w:rsidRPr="00BD0C28" w:rsidRDefault="00312B96" w:rsidP="002B72CA">
      <w:pPr>
        <w:pStyle w:val="Citao"/>
      </w:pPr>
      <w:r w:rsidRPr="00BD0C28">
        <w:t>Quand je revenais de la voir à l’hôpital de Pontoise, il me fallait à toute force écrire sur elle, ses paroles, son corps, qui m’était de plus en plus proche. J’écrivais très vite, dans la violence des sensations, sans réfléchir ni chercher d’ordre</w:t>
      </w:r>
      <w:r w:rsidR="00FD718C">
        <w:t>.</w:t>
      </w:r>
      <w:r w:rsidRPr="00BD0C28">
        <w:t xml:space="preserve"> </w:t>
      </w:r>
      <w:r w:rsidRPr="00BD0C28">
        <w:rPr>
          <w:color w:val="000000"/>
          <w:lang w:eastAsia="pt-BR"/>
        </w:rPr>
        <w:t>(</w:t>
      </w:r>
      <w:r w:rsidRPr="00BD0C28">
        <w:t>Ernaux, 1997: 11)</w:t>
      </w:r>
    </w:p>
    <w:p w14:paraId="44CFD272" w14:textId="7EEB99FA" w:rsidR="00312B96" w:rsidRPr="003E5955" w:rsidRDefault="00FD718C" w:rsidP="003E5955">
      <w:r>
        <w:t xml:space="preserve">Contrairement à </w:t>
      </w:r>
      <w:r w:rsidR="00312B96" w:rsidRPr="00D3704F">
        <w:rPr>
          <w:i/>
        </w:rPr>
        <w:t>La Place</w:t>
      </w:r>
      <w:r w:rsidR="00312B96">
        <w:t xml:space="preserve"> qui a été écrit quinze ans après la disparition paternelle, cette </w:t>
      </w:r>
      <w:r w:rsidR="008C6C9D">
        <w:t>écriture « à chaud » enregistre</w:t>
      </w:r>
      <w:r w:rsidR="00312B96">
        <w:t xml:space="preserve"> des émotions qu’elle s’était efforcée de supprimer dans le récit sur son père. En outre, le fait d’écrire « dans la violence des sensations », sans le scrupule et la recherche d’objectivité qui lui sont habituels, montre son désir désespéré de conserver </w:t>
      </w:r>
      <w:r w:rsidR="00177B8A">
        <w:t>s</w:t>
      </w:r>
      <w:r w:rsidR="00312B96">
        <w:t xml:space="preserve">es liens avec sa mère, comme on le verra par la suite. De toute façon, l’écriture semble, encore une fois, et ici </w:t>
      </w:r>
      <w:r w:rsidR="00312B96">
        <w:rPr>
          <w:rFonts w:eastAsia="Times New Roman"/>
          <w:color w:val="000000"/>
          <w:lang w:eastAsia="pt-BR"/>
        </w:rPr>
        <w:t>de manière presque ininterrompue,</w:t>
      </w:r>
      <w:r w:rsidR="00312B96">
        <w:t xml:space="preserve"> </w:t>
      </w:r>
      <w:proofErr w:type="gramStart"/>
      <w:r w:rsidR="00312B96">
        <w:t>prolonger</w:t>
      </w:r>
      <w:proofErr w:type="gramEnd"/>
      <w:r w:rsidR="00312B96">
        <w:t xml:space="preserve"> en quelque sorte le soin qu’elle essai</w:t>
      </w:r>
      <w:r w:rsidR="00177B8A">
        <w:t>e</w:t>
      </w:r>
      <w:r w:rsidR="00312B96">
        <w:t xml:space="preserve"> d’apporter à sa mère pendant ses visites</w:t>
      </w:r>
      <w:r w:rsidR="008C6C9D">
        <w:rPr>
          <w:rFonts w:eastAsia="Times New Roman"/>
          <w:color w:val="000000"/>
          <w:lang w:eastAsia="pt-BR"/>
        </w:rPr>
        <w:t>. Puisque ce soin est</w:t>
      </w:r>
      <w:r w:rsidR="00312B96">
        <w:rPr>
          <w:rFonts w:eastAsia="Times New Roman"/>
          <w:color w:val="000000"/>
          <w:lang w:eastAsia="pt-BR"/>
        </w:rPr>
        <w:t xml:space="preserve"> limité, in</w:t>
      </w:r>
      <w:r w:rsidR="008C6C9D">
        <w:rPr>
          <w:rFonts w:eastAsia="Times New Roman"/>
          <w:color w:val="000000"/>
          <w:lang w:eastAsia="pt-BR"/>
        </w:rPr>
        <w:t>suffisant même, l’écriture est</w:t>
      </w:r>
      <w:r w:rsidR="00312B96">
        <w:rPr>
          <w:rFonts w:eastAsia="Times New Roman"/>
          <w:color w:val="000000"/>
          <w:lang w:eastAsia="pt-BR"/>
        </w:rPr>
        <w:t xml:space="preserve"> aussi</w:t>
      </w:r>
      <w:r w:rsidR="00312B96" w:rsidRPr="00BD0C28">
        <w:rPr>
          <w:rFonts w:eastAsia="Times New Roman"/>
          <w:color w:val="000000"/>
          <w:lang w:eastAsia="pt-BR"/>
        </w:rPr>
        <w:t xml:space="preserve"> </w:t>
      </w:r>
      <w:r w:rsidR="00312B96">
        <w:rPr>
          <w:rFonts w:eastAsia="Times New Roman"/>
          <w:color w:val="000000"/>
          <w:lang w:eastAsia="pt-BR"/>
        </w:rPr>
        <w:t>une sorte de compensation, une manière d’« expier » sa culpabilité (Dissler</w:t>
      </w:r>
      <w:r w:rsidR="00201B29">
        <w:rPr>
          <w:rFonts w:eastAsia="Times New Roman"/>
          <w:color w:val="000000"/>
          <w:lang w:eastAsia="pt-BR"/>
        </w:rPr>
        <w:t>,</w:t>
      </w:r>
      <w:r w:rsidR="00312B96">
        <w:rPr>
          <w:rFonts w:eastAsia="Times New Roman"/>
          <w:color w:val="000000"/>
          <w:lang w:eastAsia="pt-BR"/>
        </w:rPr>
        <w:t xml:space="preserve"> 2022), de continuer à s’occuper de sa mère à travers les moyens à sa disposition.</w:t>
      </w:r>
    </w:p>
    <w:p w14:paraId="4B63995F" w14:textId="7C869682" w:rsidR="00312B96" w:rsidRDefault="00764F79" w:rsidP="00B453C4">
      <w:r>
        <w:t>Mais</w:t>
      </w:r>
      <w:r w:rsidR="00312B96">
        <w:t xml:space="preserve"> l’écriture peut-elle soigner ? Les travaux d</w:t>
      </w:r>
      <w:r w:rsidR="00DD667A">
        <w:t>u</w:t>
      </w:r>
      <w:r w:rsidR="00312B96">
        <w:t xml:space="preserve"> </w:t>
      </w:r>
      <w:r w:rsidR="00312B96" w:rsidRPr="006C4553">
        <w:rPr>
          <w:i/>
        </w:rPr>
        <w:t>care</w:t>
      </w:r>
      <w:r w:rsidR="00312B96">
        <w:t xml:space="preserve"> et de l’écriture sont-ils comparables ? Tronto (2009</w:t>
      </w:r>
      <w:r w:rsidR="00312B96" w:rsidRPr="00695447">
        <w:t>: 145</w:t>
      </w:r>
      <w:r w:rsidR="00312B96">
        <w:t>) est de l’avis que « </w:t>
      </w:r>
      <w:r w:rsidR="00312B96" w:rsidRPr="004B469C">
        <w:t xml:space="preserve">créer une œuvre </w:t>
      </w:r>
      <w:r w:rsidR="00677FD8" w:rsidRPr="004B469C">
        <w:t>d</w:t>
      </w:r>
      <w:r w:rsidR="00677FD8">
        <w:t>’</w:t>
      </w:r>
      <w:r w:rsidR="00677FD8" w:rsidRPr="004B469C">
        <w:t xml:space="preserve">art </w:t>
      </w:r>
      <w:r w:rsidR="00312B96" w:rsidRPr="004B469C">
        <w:t xml:space="preserve">ne relève pas du </w:t>
      </w:r>
      <w:r w:rsidR="00312B96" w:rsidRPr="004B469C">
        <w:rPr>
          <w:i/>
        </w:rPr>
        <w:t>care</w:t>
      </w:r>
      <w:r w:rsidR="00312B96">
        <w:t xml:space="preserve"> ». Toutefois, des travaux récents ont contesté cette affirmation de manière assez convaincante. </w:t>
      </w:r>
      <w:r w:rsidR="00312B96" w:rsidRPr="00EB6FC1">
        <w:t>Caroline Ibos (2019: 209), par exe</w:t>
      </w:r>
      <w:r w:rsidR="00312B96">
        <w:t>mple, considère que Tronto y exprime une conception limitée de l’art : « l</w:t>
      </w:r>
      <w:r w:rsidR="00312B96" w:rsidRPr="003E483C">
        <w:t xml:space="preserve">orsqu’elle écrit cela, Joan Tronto reste </w:t>
      </w:r>
      <w:r w:rsidR="00870764">
        <w:t>[…]</w:t>
      </w:r>
      <w:r w:rsidR="00312B96" w:rsidRPr="003E483C">
        <w:t xml:space="preserve"> prisonnière du stéréotype de l’artiste démiurgique dont l’art, autonome et autotélique, exclura</w:t>
      </w:r>
      <w:r w:rsidR="00312B96">
        <w:t xml:space="preserve">it toute préoccupation éthique ». Ibos et Marjolaine </w:t>
      </w:r>
      <w:r w:rsidR="00312B96" w:rsidRPr="0087101F">
        <w:t>Deschênes</w:t>
      </w:r>
      <w:r w:rsidR="00312B96">
        <w:t xml:space="preserve"> (2015, 2016) sont d’avis que l’art peut agir sur la réalité, puisque, en mobilisant notre imaginaire et nos</w:t>
      </w:r>
      <w:r w:rsidR="00312B96">
        <w:rPr>
          <w:color w:val="000000"/>
        </w:rPr>
        <w:t xml:space="preserve"> cadres de perception</w:t>
      </w:r>
      <w:r w:rsidR="00312B96">
        <w:t>, il contribue à envisager de nouvelles manières de l’organiser. En effet, pour Deschênes (</w:t>
      </w:r>
      <w:r w:rsidR="00312B96" w:rsidRPr="000F6911">
        <w:t>2016:</w:t>
      </w:r>
      <w:r w:rsidR="00312B96">
        <w:t xml:space="preserve"> 78), </w:t>
      </w:r>
      <w:r w:rsidR="00312B96">
        <w:rPr>
          <w:color w:val="000000"/>
          <w:shd w:val="clear" w:color="auto" w:fill="FFFFFF"/>
        </w:rPr>
        <w:t xml:space="preserve">la vie politique </w:t>
      </w:r>
      <w:r w:rsidR="00312B96" w:rsidRPr="0087101F">
        <w:t>se fond</w:t>
      </w:r>
      <w:r w:rsidR="00312B96">
        <w:t>e</w:t>
      </w:r>
      <w:r w:rsidR="00312B96" w:rsidRPr="0087101F">
        <w:t xml:space="preserve"> sur « le fonds symbolique de la culture »</w:t>
      </w:r>
      <w:r w:rsidR="00312B96">
        <w:t xml:space="preserve">, de manière </w:t>
      </w:r>
      <w:r w:rsidR="00FA0EC9">
        <w:t xml:space="preserve">à ce </w:t>
      </w:r>
      <w:r w:rsidR="00312B96">
        <w:t xml:space="preserve">que poursuivre </w:t>
      </w:r>
      <w:r w:rsidR="00312B96" w:rsidRPr="00222CAE">
        <w:t>la justice</w:t>
      </w:r>
      <w:r w:rsidR="00312B96">
        <w:t xml:space="preserve"> ou transformer la société devien</w:t>
      </w:r>
      <w:r w:rsidR="008C6C9D">
        <w:t>n</w:t>
      </w:r>
      <w:r w:rsidR="005066FC">
        <w:t>e</w:t>
      </w:r>
      <w:r w:rsidR="00312B96">
        <w:t xml:space="preserve"> impossible « sans repenser ce fonds ». Elle soutient que la notion de « monde » utilisée par Tronto est « très pauvre » et qu’« un monde est par définition existentiellement habitable si l’on reconnaît en son cœur langagier le rôle d’innovation qu’y joue l’imagination productive, dont le lieu d’expression privilégié, mais non exclusif</w:t>
      </w:r>
      <w:r w:rsidR="00603F6D">
        <w:t>,</w:t>
      </w:r>
      <w:r w:rsidR="00312B96">
        <w:t xml:space="preserve"> est l’art » (2016: 74). Ainsi, </w:t>
      </w:r>
      <w:r>
        <w:t xml:space="preserve">en </w:t>
      </w:r>
      <w:r w:rsidR="00312B96">
        <w:t>empruntant à Fœssel</w:t>
      </w:r>
      <w:r w:rsidR="00312B96" w:rsidRPr="00312B96">
        <w:rPr>
          <w:vertAlign w:val="superscript"/>
        </w:rPr>
        <w:t>4</w:t>
      </w:r>
      <w:r w:rsidR="00312B96">
        <w:t xml:space="preserve"> la distinction entre « vie » et « monde », elle propose d’</w:t>
      </w:r>
      <w:r w:rsidR="00312B96" w:rsidRPr="0087101F">
        <w:t>envisage</w:t>
      </w:r>
      <w:r w:rsidR="00312B96">
        <w:t>r</w:t>
      </w:r>
      <w:r w:rsidR="00312B96" w:rsidRPr="0087101F">
        <w:t xml:space="preserve"> le </w:t>
      </w:r>
      <w:r w:rsidR="00312B96" w:rsidRPr="00D47AE8">
        <w:rPr>
          <w:i/>
        </w:rPr>
        <w:t>care</w:t>
      </w:r>
      <w:r w:rsidR="00312B96">
        <w:t xml:space="preserve"> </w:t>
      </w:r>
      <w:r w:rsidR="00312B96" w:rsidRPr="0087101F">
        <w:t>« à la fois comme maintien de la vie (matérielle) et du monde (culturel, politique) »</w:t>
      </w:r>
      <w:r w:rsidR="00312B96">
        <w:t xml:space="preserve"> (</w:t>
      </w:r>
      <w:r w:rsidR="00312B96" w:rsidRPr="006126F8">
        <w:t>Deschênes</w:t>
      </w:r>
      <w:r w:rsidR="00312B96">
        <w:t>, 2016: 77).</w:t>
      </w:r>
    </w:p>
    <w:p w14:paraId="46FFB2FE" w14:textId="30EC0CE3" w:rsidR="00312B96" w:rsidRDefault="00312B96" w:rsidP="00B453C4">
      <w:r>
        <w:t xml:space="preserve">Ces considérations sur le rôle de l’art ne sont pas loin de la conception </w:t>
      </w:r>
      <w:r w:rsidR="00DD667A">
        <w:t>ernausienne de</w:t>
      </w:r>
      <w:r w:rsidR="00E36136">
        <w:t xml:space="preserve"> la</w:t>
      </w:r>
      <w:r w:rsidR="00DD667A">
        <w:t xml:space="preserve"> </w:t>
      </w:r>
      <w:r>
        <w:t>littérature</w:t>
      </w:r>
      <w:r w:rsidR="00764F79">
        <w:t xml:space="preserve">. L’autrice </w:t>
      </w:r>
      <w:r>
        <w:t>accorde</w:t>
      </w:r>
      <w:r w:rsidR="00764F79">
        <w:t xml:space="preserve"> en effet</w:t>
      </w:r>
      <w:r w:rsidR="00E36136">
        <w:t xml:space="preserve"> à celle-ci</w:t>
      </w:r>
      <w:r>
        <w:t xml:space="preserve"> « un pouvoir d’intervention dans le monde » (Ernaux, 2022) à travers l’action sur l’imaginaire du lectorat :</w:t>
      </w:r>
    </w:p>
    <w:p w14:paraId="5A82A02D" w14:textId="0179AC9A" w:rsidR="00312B96" w:rsidRPr="00562A3C" w:rsidRDefault="00312B96" w:rsidP="002B72CA">
      <w:pPr>
        <w:pStyle w:val="Citao"/>
      </w:pPr>
      <w:r>
        <w:lastRenderedPageBreak/>
        <w:t>J</w:t>
      </w:r>
      <w:r w:rsidRPr="00592798">
        <w:t xml:space="preserve">e crois que la littérature peut contribuer à modifier la société, comme l’action politique, bien que différemment. […]. </w:t>
      </w:r>
      <w:r w:rsidRPr="00562A3C">
        <w:t xml:space="preserve">Elle peut, sur le long terme, imprégnant l’imaginaire du lecteur, rendre celui-ci sensible à </w:t>
      </w:r>
      <w:r w:rsidRPr="007833F4">
        <w:t>des</w:t>
      </w:r>
      <w:r w:rsidRPr="00562A3C">
        <w:t xml:space="preserve"> réalités qu’il ignorait, ou l’amener à voir autrement ce qu’il considérait toujours sous le même angle (</w:t>
      </w:r>
      <w:r>
        <w:t xml:space="preserve">Ernaux, </w:t>
      </w:r>
      <w:r w:rsidRPr="00562A3C">
        <w:t>2011: 550)</w:t>
      </w:r>
      <w:r>
        <w:t>.</w:t>
      </w:r>
    </w:p>
    <w:p w14:paraId="6047B962" w14:textId="454BB40F" w:rsidR="00312B96" w:rsidRDefault="00312B96" w:rsidP="003331A8">
      <w:r>
        <w:t>Selon cette perspective, la littérature peut</w:t>
      </w:r>
      <w:r w:rsidR="00603F6D">
        <w:t xml:space="preserve"> </w:t>
      </w:r>
      <w:r>
        <w:t xml:space="preserve">être considérée </w:t>
      </w:r>
      <w:r w:rsidR="00DF6AD0">
        <w:t xml:space="preserve">comme </w:t>
      </w:r>
      <w:r>
        <w:t>une activité qui contribue à « </w:t>
      </w:r>
      <w:r w:rsidRPr="00F2469D">
        <w:t>maintenir, perpétuer et réparer</w:t>
      </w:r>
      <w:r w:rsidRPr="00222DB0">
        <w:rPr>
          <w:i/>
        </w:rPr>
        <w:t xml:space="preserve"> </w:t>
      </w:r>
      <w:r>
        <w:t>», sinon la « vie » matérielle, du moins le « monde » culturel et politique. En recour</w:t>
      </w:r>
      <w:r w:rsidR="00E36136">
        <w:t>ant</w:t>
      </w:r>
      <w:r>
        <w:t xml:space="preserve"> à la perspective du </w:t>
      </w:r>
      <w:r w:rsidRPr="00A6198A">
        <w:rPr>
          <w:i/>
        </w:rPr>
        <w:t>care</w:t>
      </w:r>
      <w:r>
        <w:t xml:space="preserve">, Gefen va dans ce même </w:t>
      </w:r>
      <w:r w:rsidR="00DF6AD0">
        <w:t xml:space="preserve">sens </w:t>
      </w:r>
      <w:r>
        <w:t xml:space="preserve">dans </w:t>
      </w:r>
      <w:r w:rsidRPr="0085382D">
        <w:rPr>
          <w:i/>
        </w:rPr>
        <w:t>Réparer le monde</w:t>
      </w:r>
      <w:r>
        <w:t xml:space="preserve"> (2017). Il montre que la littérature française contemporaine a une vocation à prendre soin des sujets oubliés de la grande histoire, en s’appuyant souvent sur « une conception réparatrice</w:t>
      </w:r>
      <w:r w:rsidR="00447A1E">
        <w:t> » de la parole</w:t>
      </w:r>
      <w:r>
        <w:t xml:space="preserve">  (</w:t>
      </w:r>
      <w:r w:rsidRPr="002E5336">
        <w:t>Gefen, 2017:</w:t>
      </w:r>
      <w:r w:rsidR="00447A1E">
        <w:t xml:space="preserve"> </w:t>
      </w:r>
      <w:r>
        <w:t>14).</w:t>
      </w:r>
    </w:p>
    <w:p w14:paraId="3A9FD90A" w14:textId="43AD07EE" w:rsidR="00312B96" w:rsidRDefault="00334063" w:rsidP="00A27474">
      <w:r>
        <w:t>À</w:t>
      </w:r>
      <w:r w:rsidR="00312B96">
        <w:t xml:space="preserve"> la lumière de ces </w:t>
      </w:r>
      <w:r w:rsidR="00DD667A">
        <w:t>interrogations</w:t>
      </w:r>
      <w:r>
        <w:t xml:space="preserve">, </w:t>
      </w:r>
      <w:r w:rsidR="00312B96">
        <w:t>on peut</w:t>
      </w:r>
      <w:r>
        <w:t xml:space="preserve"> </w:t>
      </w:r>
      <w:r w:rsidR="002954FE">
        <w:t>émettre</w:t>
      </w:r>
      <w:r w:rsidR="00312B96">
        <w:t xml:space="preserve"> l’hypothèse que les récits de filiation laborieuse, dont </w:t>
      </w:r>
      <w:r w:rsidR="00312B96" w:rsidRPr="00C52A0E">
        <w:rPr>
          <w:i/>
        </w:rPr>
        <w:t>La Place</w:t>
      </w:r>
      <w:r w:rsidR="00312B96">
        <w:t xml:space="preserve"> et </w:t>
      </w:r>
      <w:r w:rsidR="00312B96" w:rsidRPr="00C52A0E">
        <w:rPr>
          <w:i/>
        </w:rPr>
        <w:t>Une femme</w:t>
      </w:r>
      <w:r w:rsidR="00312B96">
        <w:t xml:space="preserve"> sont parmi les précurseurs, produisent une forme de « soin » scriptura</w:t>
      </w:r>
      <w:r w:rsidR="001719FC">
        <w:t>l</w:t>
      </w:r>
      <w:r w:rsidR="00312B96">
        <w:t xml:space="preserve">, </w:t>
      </w:r>
      <w:r w:rsidR="00DD667A">
        <w:t>adressée</w:t>
      </w:r>
      <w:r w:rsidR="00312B96">
        <w:t xml:space="preserve"> aux ascendant</w:t>
      </w:r>
      <w:r w:rsidR="00312B96" w:rsidRPr="007C47B8">
        <w:t>·</w:t>
      </w:r>
      <w:r w:rsidR="00312B96">
        <w:t>e</w:t>
      </w:r>
      <w:r w:rsidR="00312B96" w:rsidRPr="007C47B8">
        <w:t>·</w:t>
      </w:r>
      <w:r w:rsidR="00312B96">
        <w:t>s</w:t>
      </w:r>
      <w:r w:rsidR="00DD667A">
        <w:t>,</w:t>
      </w:r>
      <w:r w:rsidR="00312B96">
        <w:t xml:space="preserve"> dont la vie est restituée, mais aussi aux sujets de la classe laborieuse en général. Victimes d’injustices sociales et </w:t>
      </w:r>
      <w:r w:rsidR="00312B96" w:rsidRPr="007A4824">
        <w:t xml:space="preserve">symboliques, exclus de la politique, des médias et de l’art, ces « vaincus » (Benjamin, 2003: </w:t>
      </w:r>
      <w:r w:rsidR="009C27CF">
        <w:t>454</w:t>
      </w:r>
      <w:r w:rsidR="00312B96" w:rsidRPr="007A4824">
        <w:t>) de l’Histoire disparaissent en silence. Écrire sur leur existence minuscule et l’inscrire dans</w:t>
      </w:r>
      <w:r w:rsidR="00312B96">
        <w:t xml:space="preserve"> la littérature, devient, ainsi, un important « outil de remédiation sociale » (Gefen, 2017: 206) introdui</w:t>
      </w:r>
      <w:r w:rsidR="00DF6AD0">
        <w:t>san</w:t>
      </w:r>
      <w:r w:rsidR="00312B96">
        <w:t xml:space="preserve">t des voix dissonantes </w:t>
      </w:r>
      <w:r>
        <w:t>généralement</w:t>
      </w:r>
      <w:r w:rsidR="00312B96">
        <w:t xml:space="preserve"> tenues comme </w:t>
      </w:r>
      <w:r>
        <w:t xml:space="preserve">non </w:t>
      </w:r>
      <w:r w:rsidR="00312B96">
        <w:t xml:space="preserve">légitimes </w:t>
      </w:r>
      <w:r w:rsidR="00312B96" w:rsidRPr="00903258">
        <w:t>(Servoise</w:t>
      </w:r>
      <w:r w:rsidR="00312B96">
        <w:t>,</w:t>
      </w:r>
      <w:r w:rsidR="00312B96" w:rsidRPr="00903258">
        <w:t xml:space="preserve"> </w:t>
      </w:r>
      <w:r w:rsidR="00312B96" w:rsidRPr="007A4824">
        <w:t>2017: 85).</w:t>
      </w:r>
    </w:p>
    <w:p w14:paraId="215638D0" w14:textId="46E04AF7" w:rsidR="00312B96" w:rsidRPr="009000C6" w:rsidRDefault="00312B96" w:rsidP="009000C6">
      <w:r>
        <w:t>Dans les passages mentionnés</w:t>
      </w:r>
      <w:r w:rsidR="00366513">
        <w:t>,</w:t>
      </w:r>
      <w:r>
        <w:t xml:space="preserve"> où l’écriture semble prolonger les activités de soin proprement dites, on observe que la personne soignée est souvent comparée à un enfant et que le </w:t>
      </w:r>
      <w:r w:rsidRPr="009000C6">
        <w:rPr>
          <w:i/>
        </w:rPr>
        <w:t>care</w:t>
      </w:r>
      <w:r>
        <w:t xml:space="preserve"> est lié à l’idée de maternité. La mère d’Ernaux </w:t>
      </w:r>
      <w:r>
        <w:rPr>
          <w:rFonts w:eastAsia="Times New Roman"/>
          <w:color w:val="000000"/>
          <w:lang w:eastAsia="pt-BR"/>
        </w:rPr>
        <w:t>s’adresse à son mari décédé comme s’il était « </w:t>
      </w:r>
      <w:r w:rsidRPr="00CD36A5">
        <w:rPr>
          <w:rFonts w:eastAsia="Times New Roman"/>
          <w:color w:val="000000"/>
          <w:lang w:eastAsia="pt-BR"/>
        </w:rPr>
        <w:t>habité par une forme spéciale de vie, se</w:t>
      </w:r>
      <w:r>
        <w:rPr>
          <w:rFonts w:eastAsia="Times New Roman"/>
          <w:color w:val="000000"/>
          <w:lang w:eastAsia="pt-BR"/>
        </w:rPr>
        <w:t xml:space="preserve">mblable à celle des nouveau-nés » (Ernaux, 1983: </w:t>
      </w:r>
      <w:r w:rsidR="005532FB">
        <w:rPr>
          <w:rFonts w:eastAsia="Times New Roman"/>
          <w:color w:val="000000"/>
          <w:lang w:eastAsia="pt-BR"/>
        </w:rPr>
        <w:t>14</w:t>
      </w:r>
      <w:r>
        <w:rPr>
          <w:rFonts w:eastAsia="Times New Roman"/>
          <w:color w:val="000000"/>
          <w:lang w:eastAsia="pt-BR"/>
        </w:rPr>
        <w:t>) et le berce</w:t>
      </w:r>
      <w:r w:rsidRPr="0067394C">
        <w:rPr>
          <w:rFonts w:eastAsia="Times New Roman"/>
          <w:color w:val="000000"/>
          <w:lang w:eastAsia="pt-BR"/>
        </w:rPr>
        <w:t xml:space="preserve"> </w:t>
      </w:r>
      <w:r>
        <w:rPr>
          <w:rFonts w:eastAsia="Times New Roman"/>
          <w:color w:val="000000"/>
          <w:lang w:eastAsia="pt-BR"/>
        </w:rPr>
        <w:t>« </w:t>
      </w:r>
      <w:r w:rsidRPr="0067394C">
        <w:rPr>
          <w:rFonts w:eastAsia="Times New Roman"/>
          <w:color w:val="000000"/>
          <w:lang w:eastAsia="pt-BR"/>
        </w:rPr>
        <w:t>de mots gentils comme un petit enfan</w:t>
      </w:r>
      <w:r>
        <w:rPr>
          <w:rFonts w:eastAsia="Times New Roman"/>
          <w:color w:val="000000"/>
          <w:lang w:eastAsia="pt-BR"/>
        </w:rPr>
        <w:t xml:space="preserve">t qu'on nettoie et qu'on endort » (Ernaux, 1988: </w:t>
      </w:r>
      <w:r w:rsidR="00360010">
        <w:rPr>
          <w:rFonts w:eastAsia="Times New Roman"/>
          <w:color w:val="000000"/>
          <w:lang w:eastAsia="pt-BR"/>
        </w:rPr>
        <w:t>73</w:t>
      </w:r>
      <w:r>
        <w:rPr>
          <w:rFonts w:eastAsia="Times New Roman"/>
          <w:color w:val="000000"/>
          <w:lang w:eastAsia="pt-BR"/>
        </w:rPr>
        <w:t>). Et Ernaux, on l’a vu, assume</w:t>
      </w:r>
      <w:r w:rsidR="00447A1E">
        <w:rPr>
          <w:rFonts w:eastAsia="Times New Roman"/>
          <w:color w:val="000000"/>
          <w:lang w:eastAsia="pt-BR"/>
        </w:rPr>
        <w:t>, d’une certaine façon,</w:t>
      </w:r>
      <w:r>
        <w:rPr>
          <w:rFonts w:eastAsia="Times New Roman"/>
          <w:color w:val="000000"/>
          <w:lang w:eastAsia="pt-BR"/>
        </w:rPr>
        <w:t xml:space="preserve"> le rôle de mère de sa propre mère, redevenue </w:t>
      </w:r>
      <w:r w:rsidR="00366513">
        <w:rPr>
          <w:rFonts w:eastAsia="Times New Roman"/>
          <w:color w:val="000000"/>
          <w:lang w:eastAsia="pt-BR"/>
        </w:rPr>
        <w:t>enfant</w:t>
      </w:r>
      <w:r>
        <w:rPr>
          <w:rFonts w:eastAsia="Times New Roman"/>
          <w:color w:val="000000"/>
          <w:lang w:eastAsia="pt-BR"/>
        </w:rPr>
        <w:t> :</w:t>
      </w:r>
      <w:r>
        <w:t xml:space="preserve"> « Je la touche comme un petit enfant pour la première fois, dans son sommeil » (Ernaux, 1997:</w:t>
      </w:r>
      <w:r w:rsidRPr="0051216B">
        <w:t> </w:t>
      </w:r>
      <w:r>
        <w:t>31), « Elle était à nouveau une enfant mais elle ne grandira pas » (Ernaux, 1997:</w:t>
      </w:r>
      <w:r w:rsidRPr="0051216B">
        <w:t> </w:t>
      </w:r>
      <w:r>
        <w:t>105). L</w:t>
      </w:r>
      <w:r w:rsidRPr="00077E3D">
        <w:t>a relation mère-enfant</w:t>
      </w:r>
      <w:r>
        <w:t xml:space="preserve"> est en effet l’un des modèles qui structure l’attitude du </w:t>
      </w:r>
      <w:r w:rsidRPr="002E5336">
        <w:rPr>
          <w:i/>
        </w:rPr>
        <w:t>care</w:t>
      </w:r>
      <w:r>
        <w:t xml:space="preserve">, mais ce n’est pas, bien sûr, le seul modèle possible (Brugère, 2021: 10-15). On verra par la suite que </w:t>
      </w:r>
      <w:r>
        <w:rPr>
          <w:rFonts w:eastAsia="Times New Roman"/>
          <w:color w:val="000000"/>
          <w:lang w:eastAsia="pt-BR"/>
        </w:rPr>
        <w:t xml:space="preserve">le soin </w:t>
      </w:r>
      <w:r w:rsidR="00334063">
        <w:rPr>
          <w:rFonts w:eastAsia="Times New Roman"/>
          <w:color w:val="000000"/>
          <w:lang w:eastAsia="pt-BR"/>
        </w:rPr>
        <w:t>présenté</w:t>
      </w:r>
      <w:r w:rsidR="00366513">
        <w:rPr>
          <w:rFonts w:eastAsia="Times New Roman"/>
          <w:color w:val="000000"/>
          <w:lang w:eastAsia="pt-BR"/>
        </w:rPr>
        <w:t xml:space="preserve"> par les</w:t>
      </w:r>
      <w:r>
        <w:rPr>
          <w:rFonts w:eastAsia="Times New Roman"/>
          <w:color w:val="000000"/>
          <w:lang w:eastAsia="pt-BR"/>
        </w:rPr>
        <w:t xml:space="preserve"> récits de filiation ernausiens, bien que lié au soin proprement dit, dépasse la dimension affective du rapport filial et </w:t>
      </w:r>
      <w:r w:rsidR="00366513">
        <w:rPr>
          <w:rFonts w:eastAsia="Times New Roman"/>
          <w:color w:val="000000"/>
          <w:lang w:eastAsia="pt-BR"/>
        </w:rPr>
        <w:t>acquiert</w:t>
      </w:r>
      <w:r>
        <w:rPr>
          <w:rFonts w:eastAsia="Times New Roman"/>
          <w:color w:val="000000"/>
          <w:lang w:eastAsia="pt-BR"/>
        </w:rPr>
        <w:t xml:space="preserve"> une dimension politique. Les deux dimensions</w:t>
      </w:r>
      <w:r w:rsidR="00447A1E">
        <w:rPr>
          <w:rFonts w:eastAsia="Times New Roman"/>
          <w:color w:val="000000"/>
          <w:lang w:eastAsia="pt-BR"/>
        </w:rPr>
        <w:t>, d’ailleurs,</w:t>
      </w:r>
      <w:r>
        <w:rPr>
          <w:rFonts w:eastAsia="Times New Roman"/>
          <w:color w:val="000000"/>
          <w:lang w:eastAsia="pt-BR"/>
        </w:rPr>
        <w:t xml:space="preserve"> ne sont pas incompatibles : il suffit de rappeler avec bell hooks (2022) que l’amour est une puissance d’agir éthique et politique. De fait, introduire les affections et l’éthique dans le politique, sans pour autant les réduire à des stéréotypes de genre, est aussi une attitude féministe conforme à la perspective du </w:t>
      </w:r>
      <w:r w:rsidRPr="009000C6">
        <w:rPr>
          <w:rFonts w:eastAsia="Times New Roman"/>
          <w:i/>
          <w:color w:val="000000"/>
          <w:lang w:eastAsia="pt-BR"/>
        </w:rPr>
        <w:t>care</w:t>
      </w:r>
      <w:r>
        <w:rPr>
          <w:rFonts w:eastAsia="Times New Roman"/>
          <w:color w:val="000000"/>
          <w:lang w:eastAsia="pt-BR"/>
        </w:rPr>
        <w:t xml:space="preserve">, qui prend le contre-pied de la </w:t>
      </w:r>
      <w:r w:rsidRPr="0028707C">
        <w:rPr>
          <w:rFonts w:eastAsia="Times New Roman"/>
          <w:color w:val="000000"/>
          <w:lang w:eastAsia="pt-BR"/>
        </w:rPr>
        <w:t>tradition philosophique rationaliste</w:t>
      </w:r>
      <w:r>
        <w:rPr>
          <w:rFonts w:eastAsia="Times New Roman"/>
          <w:color w:val="000000"/>
          <w:lang w:eastAsia="pt-BR"/>
        </w:rPr>
        <w:t xml:space="preserve"> </w:t>
      </w:r>
      <w:r>
        <w:t>(Brugère, 2021: 10-15)</w:t>
      </w:r>
      <w:r>
        <w:rPr>
          <w:rFonts w:eastAsia="Times New Roman"/>
          <w:color w:val="000000"/>
          <w:lang w:eastAsia="pt-BR"/>
        </w:rPr>
        <w:t>.</w:t>
      </w:r>
    </w:p>
    <w:p w14:paraId="03CE57C9" w14:textId="77777777" w:rsidR="00312B96" w:rsidRDefault="00312B96" w:rsidP="00105A3B">
      <w:pPr>
        <w:pStyle w:val="Ttulo1"/>
      </w:pPr>
      <w:r>
        <w:t>« Sauver » la mémoire</w:t>
      </w:r>
    </w:p>
    <w:p w14:paraId="1E0A73CB" w14:textId="0F0689C1" w:rsidR="00312B96" w:rsidRDefault="00312B96" w:rsidP="00664229">
      <w:r>
        <w:t>Si l’on prend</w:t>
      </w:r>
      <w:r w:rsidRPr="003453D5">
        <w:t xml:space="preserve"> en considération certains gestes d’écriture </w:t>
      </w:r>
      <w:r>
        <w:t xml:space="preserve">propres aux </w:t>
      </w:r>
      <w:r w:rsidRPr="003453D5">
        <w:t xml:space="preserve">récits de filiation et </w:t>
      </w:r>
      <w:r w:rsidR="00E36136">
        <w:t>qu</w:t>
      </w:r>
      <w:r w:rsidR="00BA74A7">
        <w:t>e l</w:t>
      </w:r>
      <w:r w:rsidR="00E36136">
        <w:t xml:space="preserve">’on </w:t>
      </w:r>
      <w:r>
        <w:t>les associe</w:t>
      </w:r>
      <w:r w:rsidRPr="003453D5">
        <w:t xml:space="preserve"> aux </w:t>
      </w:r>
      <w:r>
        <w:t xml:space="preserve">finalités des </w:t>
      </w:r>
      <w:r w:rsidRPr="003453D5">
        <w:t xml:space="preserve">activités du </w:t>
      </w:r>
      <w:r w:rsidRPr="003453D5">
        <w:rPr>
          <w:i/>
        </w:rPr>
        <w:t>care</w:t>
      </w:r>
      <w:r>
        <w:t xml:space="preserve"> – « maintenir, </w:t>
      </w:r>
      <w:r>
        <w:lastRenderedPageBreak/>
        <w:t>perpétuer, réparer » –,</w:t>
      </w:r>
      <w:r w:rsidRPr="003453D5">
        <w:t xml:space="preserve"> il est possible</w:t>
      </w:r>
      <w:r>
        <w:t xml:space="preserve"> d’établir certaines correspondances entre les travaux de l’écriture et d</w:t>
      </w:r>
      <w:r w:rsidR="003712F5">
        <w:t>u</w:t>
      </w:r>
      <w:r>
        <w:t xml:space="preserve"> soin. Le récit de filiation réalise, avant tout, une « restitution », dans le sens </w:t>
      </w:r>
      <w:r>
        <w:rPr>
          <w:shd w:val="clear" w:color="auto" w:fill="FFFFFF"/>
        </w:rPr>
        <w:t>« d’</w:t>
      </w:r>
      <w:r w:rsidRPr="00585DCD">
        <w:rPr>
          <w:i/>
        </w:rPr>
        <w:t>établir </w:t>
      </w:r>
      <w:r>
        <w:rPr>
          <w:shd w:val="clear" w:color="auto" w:fill="FFFFFF"/>
        </w:rPr>
        <w:t>ce qui a eu lieu, de </w:t>
      </w:r>
      <w:r w:rsidRPr="00585DCD">
        <w:rPr>
          <w:i/>
        </w:rPr>
        <w:t>reconstituer</w:t>
      </w:r>
      <w:r>
        <w:rPr>
          <w:shd w:val="clear" w:color="auto" w:fill="FFFFFF"/>
        </w:rPr>
        <w:t xml:space="preserve"> ce qui s’est défait » </w:t>
      </w:r>
      <w:r w:rsidRPr="00F235EF">
        <w:t>(Viart</w:t>
      </w:r>
      <w:r>
        <w:t>,</w:t>
      </w:r>
      <w:r w:rsidRPr="00F235EF">
        <w:t xml:space="preserve"> 2011</w:t>
      </w:r>
      <w:r>
        <w:t>: 210</w:t>
      </w:r>
      <w:r w:rsidRPr="00F235EF">
        <w:t>)</w:t>
      </w:r>
      <w:r>
        <w:rPr>
          <w:shd w:val="clear" w:color="auto" w:fill="FFFFFF"/>
        </w:rPr>
        <w:t xml:space="preserve"> </w:t>
      </w:r>
      <w:r>
        <w:t>et demeurait</w:t>
      </w:r>
      <w:r w:rsidRPr="00F235EF">
        <w:t xml:space="preserve"> </w:t>
      </w:r>
      <w:r>
        <w:t>« mue[t]</w:t>
      </w:r>
      <w:r w:rsidRPr="00DA7135">
        <w:t xml:space="preserve"> et informe</w:t>
      </w:r>
      <w:r>
        <w:t> » (Ernaux, 2011: 8)</w:t>
      </w:r>
      <w:r w:rsidRPr="00F235EF">
        <w:t xml:space="preserve">, </w:t>
      </w:r>
      <w:r>
        <w:t>risquant</w:t>
      </w:r>
      <w:r w:rsidRPr="00F235EF">
        <w:t xml:space="preserve"> de disparaître définiti</w:t>
      </w:r>
      <w:r>
        <w:t>vement avec le passage du temps. Selon Viart (2019: 14), il ne s’agit pas d’un travail de création ou d’invention délibérées, mais plutôt d’un travail « archéologique » consacré à recueillir et préserver des traces laissé</w:t>
      </w:r>
      <w:r w:rsidR="0057708E">
        <w:t>e</w:t>
      </w:r>
      <w:r>
        <w:t>s par les ascendant</w:t>
      </w:r>
      <w:r w:rsidRPr="004B48CA">
        <w:t>·</w:t>
      </w:r>
      <w:r>
        <w:t>e</w:t>
      </w:r>
      <w:r w:rsidRPr="004B48CA">
        <w:t>·</w:t>
      </w:r>
      <w:r>
        <w:t>s. Ainsi, la restitution renvoie aux actes de « maintenir » et de « perpétuer »</w:t>
      </w:r>
      <w:r w:rsidR="00301EAF">
        <w:t>. C</w:t>
      </w:r>
      <w:r>
        <w:t xml:space="preserve">’est une manière de lutter </w:t>
      </w:r>
      <w:r w:rsidRPr="003D3AF2">
        <w:t>contre l’amnésie</w:t>
      </w:r>
      <w:r>
        <w:t>, de conserver ce qui reste de la personne disparue, de « sauver » la mémoire, comme le dit souvent Ernaux</w:t>
      </w:r>
      <w:r w:rsidRPr="00D32104">
        <w:t> (2014</w:t>
      </w:r>
      <w:r>
        <w:t>: 74</w:t>
      </w:r>
      <w:r w:rsidRPr="00D32104">
        <w:t>)</w:t>
      </w:r>
      <w:r>
        <w:t xml:space="preserve">. Dans </w:t>
      </w:r>
      <w:r w:rsidRPr="00DA1933">
        <w:rPr>
          <w:i/>
        </w:rPr>
        <w:t>« Je ne suis pas sortie de ma nuit »</w:t>
      </w:r>
      <w:r>
        <w:t xml:space="preserve">, elle réfléchit </w:t>
      </w:r>
      <w:r w:rsidR="004656D5">
        <w:t>à</w:t>
      </w:r>
      <w:r>
        <w:t xml:space="preserve"> ce pouvoir de l’écriture : « </w:t>
      </w:r>
      <w:r w:rsidRPr="00A44180">
        <w:t>Quand j’écrivais sur elle après les visites, est-ce que ce n’était pas pour retenir la vie ?</w:t>
      </w:r>
      <w:r w:rsidR="003712F5">
        <w:t> »</w:t>
      </w:r>
      <w:r>
        <w:t xml:space="preserve"> </w:t>
      </w:r>
      <w:r>
        <w:rPr>
          <w:rFonts w:eastAsia="Times New Roman"/>
          <w:iCs w:val="0"/>
          <w:color w:val="000000"/>
          <w:lang w:eastAsia="pt-BR"/>
        </w:rPr>
        <w:t>(</w:t>
      </w:r>
      <w:r>
        <w:t>Ernaux, 1997:</w:t>
      </w:r>
      <w:r w:rsidRPr="0051216B">
        <w:t> </w:t>
      </w:r>
      <w:r>
        <w:t>110). Face à sa mère malade</w:t>
      </w:r>
      <w:r w:rsidR="00447A1E">
        <w:t>,</w:t>
      </w:r>
      <w:r>
        <w:t xml:space="preserve"> qui s’éloigne progressivement de la femme qu’elle a été autrefois, l’autrice veut « r</w:t>
      </w:r>
      <w:r w:rsidRPr="00440255">
        <w:rPr>
          <w:rFonts w:eastAsia="Times New Roman"/>
          <w:bCs/>
          <w:iCs w:val="0"/>
          <w:color w:val="000000"/>
          <w:lang w:eastAsia="pt-BR"/>
        </w:rPr>
        <w:t>ecenser toutes ses phrases</w:t>
      </w:r>
      <w:r>
        <w:rPr>
          <w:rFonts w:eastAsia="Times New Roman"/>
          <w:bCs/>
          <w:iCs w:val="0"/>
          <w:color w:val="000000"/>
          <w:lang w:eastAsia="pt-BR"/>
        </w:rPr>
        <w:t xml:space="preserve"> </w:t>
      </w:r>
      <w:r>
        <w:rPr>
          <w:rFonts w:eastAsia="Times New Roman"/>
          <w:iCs w:val="0"/>
          <w:color w:val="000000"/>
          <w:lang w:eastAsia="pt-BR"/>
        </w:rPr>
        <w:t>», dans une « tentative éperdue de les fixer</w:t>
      </w:r>
      <w:r w:rsidRPr="00440255">
        <w:rPr>
          <w:rFonts w:eastAsia="Times New Roman"/>
          <w:iCs w:val="0"/>
          <w:color w:val="000000"/>
          <w:lang w:eastAsia="pt-BR"/>
        </w:rPr>
        <w:t xml:space="preserve"> » </w:t>
      </w:r>
      <w:r>
        <w:rPr>
          <w:rFonts w:eastAsia="Times New Roman"/>
          <w:iCs w:val="0"/>
          <w:color w:val="000000"/>
          <w:lang w:eastAsia="pt-BR"/>
        </w:rPr>
        <w:t>(</w:t>
      </w:r>
      <w:r>
        <w:t>Ernaux, 1997:</w:t>
      </w:r>
      <w:r w:rsidRPr="0051216B">
        <w:t> </w:t>
      </w:r>
      <w:r>
        <w:t>80). Dans ce journal, en outre, elle synthétise la finalité de son écriture dans l’acte de « sauver » : « je ne sais pas en faire qui ne soient pas cela, ce désir de sauver, de comprendre, mais sauver d’abord »</w:t>
      </w:r>
      <w:r w:rsidRPr="00B47472">
        <w:t xml:space="preserve"> </w:t>
      </w:r>
      <w:r>
        <w:t>(Ernaux, 1997: 108).</w:t>
      </w:r>
    </w:p>
    <w:p w14:paraId="1208E7F3" w14:textId="7EA9B4EF" w:rsidR="00312B96" w:rsidRDefault="00312B96" w:rsidP="00105A3B">
      <w:r>
        <w:rPr>
          <w:rFonts w:eastAsia="Times New Roman"/>
          <w:color w:val="000000"/>
          <w:lang w:eastAsia="pt-BR"/>
        </w:rPr>
        <w:t xml:space="preserve">Contrairement au long processus de dégénérescence mentale et physique vécu par sa mère, la disparition de son père </w:t>
      </w:r>
      <w:r w:rsidR="00447A1E">
        <w:rPr>
          <w:rFonts w:eastAsia="Times New Roman"/>
          <w:color w:val="000000"/>
          <w:lang w:eastAsia="pt-BR"/>
        </w:rPr>
        <w:t>est</w:t>
      </w:r>
      <w:r>
        <w:rPr>
          <w:rFonts w:eastAsia="Times New Roman"/>
          <w:color w:val="000000"/>
          <w:lang w:eastAsia="pt-BR"/>
        </w:rPr>
        <w:t xml:space="preserve"> soudaine et rapide. La désintégration de sa « figure » a lieu de manière accélérée : « </w:t>
      </w:r>
      <w:r w:rsidRPr="008B2B4B">
        <w:rPr>
          <w:rFonts w:eastAsia="Times New Roman"/>
          <w:color w:val="000000"/>
          <w:lang w:eastAsia="pt-BR"/>
        </w:rPr>
        <w:t xml:space="preserve">En quelques heures, la figure de mon père est devenue méconnaissable. </w:t>
      </w:r>
      <w:r>
        <w:rPr>
          <w:rFonts w:eastAsia="Times New Roman"/>
          <w:color w:val="000000"/>
          <w:lang w:eastAsia="pt-BR"/>
        </w:rPr>
        <w:t xml:space="preserve">[…] </w:t>
      </w:r>
      <w:r w:rsidRPr="008B2B4B">
        <w:rPr>
          <w:rFonts w:eastAsia="Times New Roman"/>
          <w:color w:val="000000"/>
          <w:lang w:eastAsia="pt-BR"/>
        </w:rPr>
        <w:t xml:space="preserve">Son visage </w:t>
      </w:r>
      <w:r w:rsidRPr="00445A85">
        <w:rPr>
          <w:rFonts w:eastAsia="Times New Roman"/>
          <w:color w:val="000000"/>
          <w:lang w:eastAsia="pt-BR"/>
        </w:rPr>
        <w:t>d’homme aux yeux grands ouverts et fixes de l’heure suivant sa mort avait déjà disparu » (</w:t>
      </w:r>
      <w:r>
        <w:rPr>
          <w:rFonts w:eastAsia="Times New Roman"/>
          <w:color w:val="000000"/>
          <w:lang w:eastAsia="pt-BR"/>
        </w:rPr>
        <w:t>Ernaux, 1983</w:t>
      </w:r>
      <w:r w:rsidRPr="00445A85">
        <w:t>: </w:t>
      </w:r>
      <w:r w:rsidR="005532FB">
        <w:rPr>
          <w:rFonts w:eastAsia="Times New Roman"/>
          <w:color w:val="000000"/>
          <w:lang w:eastAsia="pt-BR"/>
        </w:rPr>
        <w:t>16</w:t>
      </w:r>
      <w:r w:rsidRPr="00445A85">
        <w:rPr>
          <w:rFonts w:eastAsia="Times New Roman"/>
          <w:color w:val="000000"/>
          <w:lang w:eastAsia="pt-BR"/>
        </w:rPr>
        <w:t xml:space="preserve">). La séquence dont fait partie ce passage aboutit </w:t>
      </w:r>
      <w:r w:rsidR="00366513">
        <w:rPr>
          <w:rFonts w:eastAsia="Times New Roman"/>
          <w:color w:val="000000"/>
          <w:lang w:eastAsia="pt-BR"/>
        </w:rPr>
        <w:t>à</w:t>
      </w:r>
      <w:r w:rsidR="00366513" w:rsidRPr="00445A85">
        <w:rPr>
          <w:rFonts w:eastAsia="Times New Roman"/>
          <w:color w:val="000000"/>
          <w:lang w:eastAsia="pt-BR"/>
        </w:rPr>
        <w:t xml:space="preserve"> </w:t>
      </w:r>
      <w:r w:rsidRPr="00445A85">
        <w:rPr>
          <w:rFonts w:eastAsia="Times New Roman"/>
          <w:color w:val="000000"/>
          <w:lang w:eastAsia="pt-BR"/>
        </w:rPr>
        <w:t>l’image du « trou dans l’oreiller sur lequel sa tête avait reposé »  (</w:t>
      </w:r>
      <w:r>
        <w:rPr>
          <w:rFonts w:eastAsia="Times New Roman"/>
          <w:color w:val="000000"/>
          <w:lang w:eastAsia="pt-BR"/>
        </w:rPr>
        <w:t>Ernaux, 1983</w:t>
      </w:r>
      <w:r w:rsidRPr="00445A85">
        <w:t>: </w:t>
      </w:r>
      <w:r w:rsidR="005532FB">
        <w:t>19</w:t>
      </w:r>
      <w:r w:rsidRPr="00445A85">
        <w:rPr>
          <w:rFonts w:eastAsia="Times New Roman"/>
          <w:color w:val="000000"/>
          <w:lang w:eastAsia="pt-BR"/>
        </w:rPr>
        <w:t xml:space="preserve">) depuis sa mort. Cette image d’une présence-absence rend le caractère insaisissable, </w:t>
      </w:r>
      <w:r>
        <w:rPr>
          <w:rFonts w:eastAsia="Times New Roman"/>
          <w:color w:val="000000"/>
          <w:lang w:eastAsia="pt-BR"/>
        </w:rPr>
        <w:t>éphémère</w:t>
      </w:r>
      <w:r w:rsidRPr="00445A85">
        <w:rPr>
          <w:rFonts w:eastAsia="Times New Roman"/>
          <w:color w:val="000000"/>
          <w:lang w:eastAsia="pt-BR"/>
        </w:rPr>
        <w:t xml:space="preserve"> et fragile de la mémoire. </w:t>
      </w:r>
      <w:r>
        <w:t>La sensation de cette présence-absence fugace appara</w:t>
      </w:r>
      <w:r w:rsidR="00354F81">
        <w:t>î</w:t>
      </w:r>
      <w:r>
        <w:t>t encore</w:t>
      </w:r>
      <w:r w:rsidRPr="00445A85">
        <w:t xml:space="preserve"> dans l’image du temps « froid et pluvieux </w:t>
      </w:r>
      <w:r w:rsidRPr="007A4824">
        <w:t>» (</w:t>
      </w:r>
      <w:r>
        <w:t>Ernaux, 1988:</w:t>
      </w:r>
      <w:r w:rsidRPr="007A4824">
        <w:t xml:space="preserve"> </w:t>
      </w:r>
      <w:r w:rsidR="00360010">
        <w:t>21</w:t>
      </w:r>
      <w:r w:rsidRPr="007A4824">
        <w:t>)</w:t>
      </w:r>
      <w:r w:rsidRPr="00445A85">
        <w:t xml:space="preserve"> qui donne à </w:t>
      </w:r>
      <w:r w:rsidRPr="00EA7367">
        <w:t xml:space="preserve">Ernaux la sensation d’être encore </w:t>
      </w:r>
      <w:r w:rsidR="00366513">
        <w:t>« </w:t>
      </w:r>
      <w:r w:rsidRPr="00EA7367">
        <w:t>dans le temps</w:t>
      </w:r>
      <w:r w:rsidR="00366513">
        <w:t> »</w:t>
      </w:r>
      <w:r w:rsidRPr="00EA7367">
        <w:t xml:space="preserve"> où sa mère était vivante. Consciente du fait que « toutes les images disparaîtront », comme elle l</w:t>
      </w:r>
      <w:r>
        <w:t>’écrira</w:t>
      </w:r>
      <w:r w:rsidRPr="00EA7367">
        <w:t xml:space="preserve"> plus tard dans </w:t>
      </w:r>
      <w:r>
        <w:rPr>
          <w:i/>
        </w:rPr>
        <w:t xml:space="preserve">Les </w:t>
      </w:r>
      <w:r w:rsidR="00F90547">
        <w:rPr>
          <w:i/>
        </w:rPr>
        <w:t>A</w:t>
      </w:r>
      <w:r w:rsidRPr="00EA7367">
        <w:rPr>
          <w:i/>
        </w:rPr>
        <w:t>nnées</w:t>
      </w:r>
      <w:r w:rsidRPr="00EA7367">
        <w:t xml:space="preserve"> (2008: 11),</w:t>
      </w:r>
      <w:r>
        <w:t xml:space="preserve"> elle</w:t>
      </w:r>
      <w:r w:rsidR="00366513">
        <w:t xml:space="preserve"> res</w:t>
      </w:r>
      <w:r>
        <w:t xml:space="preserve">sent l’urgence de les </w:t>
      </w:r>
      <w:r w:rsidRPr="00BF4E7E">
        <w:t xml:space="preserve">saisir, </w:t>
      </w:r>
      <w:r w:rsidR="00E36136">
        <w:t xml:space="preserve">de </w:t>
      </w:r>
      <w:r w:rsidRPr="00BF4E7E">
        <w:t>l</w:t>
      </w:r>
      <w:r>
        <w:t xml:space="preserve">es enregistrer. </w:t>
      </w:r>
      <w:r>
        <w:rPr>
          <w:rFonts w:eastAsia="Times New Roman"/>
          <w:color w:val="000000"/>
          <w:lang w:eastAsia="pt-BR"/>
        </w:rPr>
        <w:t>D</w:t>
      </w:r>
      <w:r>
        <w:t xml:space="preserve">ans </w:t>
      </w:r>
      <w:r w:rsidRPr="005A6E69">
        <w:rPr>
          <w:i/>
        </w:rPr>
        <w:t>La Place</w:t>
      </w:r>
      <w:r>
        <w:t xml:space="preserve"> et </w:t>
      </w:r>
      <w:r w:rsidRPr="005A6E69">
        <w:rPr>
          <w:i/>
        </w:rPr>
        <w:t>Une femme</w:t>
      </w:r>
      <w:r>
        <w:t xml:space="preserve">, l’écriture accomplit cette tâche de « perpétuation » : elle seule semble être capable d’éviter que l’existence des parents disparaisse pour toujours. Elle </w:t>
      </w:r>
      <w:r w:rsidR="00DA1933">
        <w:t>compense</w:t>
      </w:r>
      <w:r>
        <w:t xml:space="preserve"> même l’insuffisance des rites funéraires, qui, dans les deux récits, n’assurent pas la préservation de </w:t>
      </w:r>
      <w:r w:rsidR="00D27E03">
        <w:t xml:space="preserve">la </w:t>
      </w:r>
      <w:r>
        <w:t xml:space="preserve">mémoire. Les </w:t>
      </w:r>
      <w:r w:rsidRPr="00992477">
        <w:t>préparatifs funèbres</w:t>
      </w:r>
      <w:r>
        <w:t xml:space="preserve"> pour l’enterrement</w:t>
      </w:r>
      <w:r w:rsidR="00447A1E">
        <w:t xml:space="preserve"> du père de l’autrice semblent</w:t>
      </w:r>
      <w:r>
        <w:t xml:space="preserve"> déconnectés de sa personne : « </w:t>
      </w:r>
      <w:r w:rsidRPr="008B2B4B">
        <w:rPr>
          <w:rFonts w:eastAsia="Times New Roman"/>
          <w:color w:val="000000"/>
          <w:lang w:eastAsia="pt-BR"/>
        </w:rPr>
        <w:t>J’avais l’impression que ces préparatifs n’avaient pas de lien avec mon père. Une cérémonie dont il serait absent pour une raison quelconque</w:t>
      </w:r>
      <w:r>
        <w:rPr>
          <w:rFonts w:eastAsia="Times New Roman"/>
          <w:color w:val="000000"/>
          <w:lang w:eastAsia="pt-BR"/>
        </w:rPr>
        <w:t xml:space="preserve"> » </w:t>
      </w:r>
      <w:r w:rsidRPr="00057611">
        <w:rPr>
          <w:rFonts w:eastAsia="Times New Roman"/>
          <w:color w:val="000000"/>
          <w:lang w:eastAsia="pt-BR"/>
        </w:rPr>
        <w:t>(</w:t>
      </w:r>
      <w:r>
        <w:rPr>
          <w:rFonts w:eastAsia="Times New Roman"/>
          <w:color w:val="000000"/>
          <w:lang w:eastAsia="pt-BR"/>
        </w:rPr>
        <w:t>Ernaux, 1983:</w:t>
      </w:r>
      <w:r w:rsidRPr="00057611">
        <w:rPr>
          <w:rFonts w:eastAsia="Times New Roman"/>
          <w:color w:val="000000"/>
          <w:lang w:eastAsia="pt-BR"/>
        </w:rPr>
        <w:t xml:space="preserve"> </w:t>
      </w:r>
      <w:r w:rsidR="005532FB">
        <w:rPr>
          <w:rFonts w:eastAsia="Times New Roman"/>
          <w:color w:val="000000"/>
          <w:lang w:eastAsia="pt-BR"/>
        </w:rPr>
        <w:t>16</w:t>
      </w:r>
      <w:r w:rsidRPr="00057611">
        <w:rPr>
          <w:rFonts w:eastAsia="Times New Roman"/>
          <w:color w:val="000000"/>
          <w:lang w:eastAsia="pt-BR"/>
        </w:rPr>
        <w:t>).</w:t>
      </w:r>
      <w:r>
        <w:rPr>
          <w:rFonts w:eastAsia="Times New Roman"/>
          <w:color w:val="000000"/>
          <w:lang w:eastAsia="pt-BR"/>
        </w:rPr>
        <w:t xml:space="preserve"> </w:t>
      </w:r>
      <w:r>
        <w:t xml:space="preserve">La messe dédiée à sa mère </w:t>
      </w:r>
      <w:r w:rsidR="00376D1A">
        <w:t xml:space="preserve">semble </w:t>
      </w:r>
      <w:r>
        <w:t>trop brève, incomplète : « </w:t>
      </w:r>
      <w:r w:rsidRPr="00EC5BCC">
        <w:t>J</w:t>
      </w:r>
      <w:r w:rsidR="00376D1A">
        <w:t>’</w:t>
      </w:r>
      <w:r w:rsidRPr="00EC5BCC">
        <w:t>aurais voulu que cela dure toujours, qu</w:t>
      </w:r>
      <w:r w:rsidR="00376D1A">
        <w:t>’</w:t>
      </w:r>
      <w:r w:rsidRPr="00EC5BCC">
        <w:t>on fasse encore quelque chose pour ma mère, des gestes, des chants</w:t>
      </w:r>
      <w:r>
        <w:t xml:space="preserve"> » </w:t>
      </w:r>
      <w:r w:rsidRPr="002D0D8E">
        <w:t>(</w:t>
      </w:r>
      <w:r>
        <w:t xml:space="preserve">Ernaux, </w:t>
      </w:r>
      <w:r w:rsidRPr="00360010">
        <w:t xml:space="preserve">1988: </w:t>
      </w:r>
      <w:r w:rsidR="00360010" w:rsidRPr="00360010">
        <w:t>17</w:t>
      </w:r>
      <w:r w:rsidRPr="00360010">
        <w:t>).</w:t>
      </w:r>
      <w:r>
        <w:t xml:space="preserve"> </w:t>
      </w:r>
      <w:r w:rsidR="00376D1A">
        <w:t>M</w:t>
      </w:r>
      <w:r>
        <w:t xml:space="preserve">ême la promesse de « la vie éternelle » et de la « résurrection » évoquée par le prêtre </w:t>
      </w:r>
      <w:r w:rsidRPr="002D0D8E">
        <w:t>(</w:t>
      </w:r>
      <w:r>
        <w:t xml:space="preserve">Ernaux, </w:t>
      </w:r>
      <w:r w:rsidRPr="00C3702E">
        <w:t xml:space="preserve">1988: </w:t>
      </w:r>
      <w:r w:rsidR="00C3702E" w:rsidRPr="00C3702E">
        <w:t>17</w:t>
      </w:r>
      <w:r w:rsidRPr="00C3702E">
        <w:t>) n’est</w:t>
      </w:r>
      <w:r>
        <w:t xml:space="preserve"> </w:t>
      </w:r>
      <w:r w:rsidR="00376D1A">
        <w:t xml:space="preserve">pas </w:t>
      </w:r>
      <w:r>
        <w:t>capable de la rassurer. L’écriture s’impose, alors, comme un besoin impérieux : « </w:t>
      </w:r>
      <w:r w:rsidRPr="001D4A5F">
        <w:t>il faudra que j’explique tout cela</w:t>
      </w:r>
      <w:r>
        <w:t xml:space="preserve"> » (Ernaux, 1983: 23) ; « je ne suis pas capable en ce moment de faire autre chose » </w:t>
      </w:r>
      <w:r>
        <w:lastRenderedPageBreak/>
        <w:t>(Ernaux, 1988: 22</w:t>
      </w:r>
      <w:r w:rsidRPr="0075507C">
        <w:t>)</w:t>
      </w:r>
      <w:r>
        <w:t xml:space="preserve">. À travers elle, le père qui était absent est rendu présent, et la remémoration de la mère, trop brève, </w:t>
      </w:r>
      <w:r w:rsidR="00D27E03">
        <w:t>devient</w:t>
      </w:r>
      <w:r>
        <w:t xml:space="preserve"> permanente.</w:t>
      </w:r>
    </w:p>
    <w:p w14:paraId="7AB70767" w14:textId="77777777" w:rsidR="00312B96" w:rsidRPr="00EC5BCC" w:rsidRDefault="00312B96" w:rsidP="00105A3B">
      <w:pPr>
        <w:pStyle w:val="Ttulo1"/>
      </w:pPr>
      <w:r>
        <w:t>Maintenir, perpétuer et réparer des liens</w:t>
      </w:r>
    </w:p>
    <w:p w14:paraId="5AA3E81D" w14:textId="65C2BBB4" w:rsidR="00312B96" w:rsidRPr="002810AC" w:rsidRDefault="00312B96" w:rsidP="00071022">
      <w:pPr>
        <w:rPr>
          <w:color w:val="000000"/>
        </w:rPr>
      </w:pPr>
      <w:r>
        <w:rPr>
          <w:noProof/>
          <w:lang w:eastAsia="pt-BR"/>
        </w:rPr>
        <w:t xml:space="preserve">Selon Viart </w:t>
      </w:r>
      <w:r w:rsidRPr="00E716DB">
        <w:rPr>
          <w:noProof/>
          <w:lang w:eastAsia="pt-BR"/>
        </w:rPr>
        <w:t>(2007</w:t>
      </w:r>
      <w:r>
        <w:rPr>
          <w:noProof/>
          <w:lang w:eastAsia="pt-BR"/>
        </w:rPr>
        <w:t>: 56</w:t>
      </w:r>
      <w:r w:rsidRPr="00E716DB">
        <w:rPr>
          <w:noProof/>
          <w:lang w:eastAsia="pt-BR"/>
        </w:rPr>
        <w:t>)</w:t>
      </w:r>
      <w:r>
        <w:rPr>
          <w:noProof/>
          <w:lang w:eastAsia="pt-BR"/>
        </w:rPr>
        <w:t>, la</w:t>
      </w:r>
      <w:r w:rsidRPr="00E716DB">
        <w:rPr>
          <w:noProof/>
          <w:lang w:eastAsia="pt-BR"/>
        </w:rPr>
        <w:t xml:space="preserve"> restitution</w:t>
      </w:r>
      <w:r>
        <w:rPr>
          <w:noProof/>
          <w:lang w:eastAsia="pt-BR"/>
        </w:rPr>
        <w:t xml:space="preserve"> est aussi une « attitude</w:t>
      </w:r>
      <w:r w:rsidRPr="00E716DB">
        <w:rPr>
          <w:noProof/>
          <w:lang w:eastAsia="pt-BR"/>
        </w:rPr>
        <w:t xml:space="preserve"> littéraire » qui s’organise « autour de la reconstruction d’un lien »</w:t>
      </w:r>
      <w:r>
        <w:rPr>
          <w:noProof/>
          <w:lang w:eastAsia="pt-BR"/>
        </w:rPr>
        <w:t xml:space="preserve">. Ainsi, </w:t>
      </w:r>
      <w:r w:rsidR="00D27E03">
        <w:t>si elle</w:t>
      </w:r>
      <w:r>
        <w:t xml:space="preserve"> « sauve » des traces, elle « maintient », « perpétue » et « répare » des liens. Car le travail de la restitution implique « </w:t>
      </w:r>
      <w:r w:rsidRPr="005A1797">
        <w:t>une mise en relation active, un soin du présent, au présent, de ce qui continue de la personne, de la relation, porté par ceux qui restent</w:t>
      </w:r>
      <w:r>
        <w:t> » (Snauwaert, 2022)</w:t>
      </w:r>
      <w:r w:rsidRPr="005A1797">
        <w:t>.</w:t>
      </w:r>
      <w:r>
        <w:t xml:space="preserve"> Ce </w:t>
      </w:r>
      <w:r w:rsidRPr="00866D50">
        <w:t>« </w:t>
      </w:r>
      <w:r w:rsidRPr="00866D50">
        <w:rPr>
          <w:i/>
        </w:rPr>
        <w:t>care in absentia</w:t>
      </w:r>
      <w:r>
        <w:t> » remplace l’idée de la « liquidation des morts », propre à la notion traditionnelle de deuil, par celle de la « continuation des liens » (Snauwaert, 2022</w:t>
      </w:r>
      <w:r w:rsidRPr="00DE37B0">
        <w:t>)</w:t>
      </w:r>
      <w:r>
        <w:t>. En effet, Ernaux n’écrit pas ses récits de filiation pour inhumer ses parents une deuxième fois</w:t>
      </w:r>
      <w:r w:rsidRPr="00312B96">
        <w:rPr>
          <w:vertAlign w:val="superscript"/>
        </w:rPr>
        <w:t>5</w:t>
      </w:r>
      <w:r>
        <w:t>, mais plutôt pour « les mettre au monde »</w:t>
      </w:r>
      <w:r w:rsidRPr="00312B96">
        <w:rPr>
          <w:vertAlign w:val="superscript"/>
        </w:rPr>
        <w:t>6</w:t>
      </w:r>
      <w:r>
        <w:t>, pour garder leur existence dans la dimension plus durable de la littérature</w:t>
      </w:r>
      <w:r w:rsidRPr="001B3A6F">
        <w:t>.</w:t>
      </w:r>
      <w:r>
        <w:t xml:space="preserve"> Il s’agit de faire un </w:t>
      </w:r>
      <w:r w:rsidRPr="00071022">
        <w:t>deuil, de surmonter une douleur</w:t>
      </w:r>
      <w:r>
        <w:t xml:space="preserve"> </w:t>
      </w:r>
      <w:r w:rsidRPr="003F7DD8">
        <w:rPr>
          <w:iCs w:val="0"/>
          <w:lang w:eastAsia="pt-BR"/>
        </w:rPr>
        <w:t>(</w:t>
      </w:r>
      <w:r>
        <w:rPr>
          <w:iCs w:val="0"/>
          <w:lang w:eastAsia="pt-BR"/>
        </w:rPr>
        <w:t>Ernaux, 1997</w:t>
      </w:r>
      <w:r w:rsidRPr="004C502F">
        <w:t>: 110</w:t>
      </w:r>
      <w:r w:rsidRPr="003F7DD8">
        <w:rPr>
          <w:iCs w:val="0"/>
          <w:lang w:eastAsia="pt-BR"/>
        </w:rPr>
        <w:t>)</w:t>
      </w:r>
      <w:r w:rsidRPr="00071022">
        <w:t>, tout en réparant et en préservant les liens affectifs : Vilain</w:t>
      </w:r>
      <w:r>
        <w:t xml:space="preserve"> (1998) montre bien comment les récits d’Ernaux deviennent un lieu de rencontre posthume avec les parents, ainsi que </w:t>
      </w:r>
      <w:r w:rsidR="000B48BE">
        <w:t xml:space="preserve">celui de la </w:t>
      </w:r>
      <w:r>
        <w:t xml:space="preserve">restauration d’un dialogue interrompu non seulement par leur mort, mais aussi par la distance sociale </w:t>
      </w:r>
      <w:r w:rsidR="006B6CC0">
        <w:t xml:space="preserve">qui les sépare de leur </w:t>
      </w:r>
      <w:r>
        <w:t>fille</w:t>
      </w:r>
      <w:r>
        <w:rPr>
          <w:color w:val="000000"/>
        </w:rPr>
        <w:t>. Lorsqu’Ernaux écrit, submergée par la mort de sa mère, que « </w:t>
      </w:r>
      <w:r w:rsidR="00116CAA" w:rsidRPr="00116CAA">
        <w:rPr>
          <w:color w:val="000000"/>
        </w:rPr>
        <w:t>“</w:t>
      </w:r>
      <w:r>
        <w:rPr>
          <w:color w:val="000000"/>
        </w:rPr>
        <w:t>sortir</w:t>
      </w:r>
      <w:r w:rsidR="00116CAA" w:rsidRPr="00116CAA">
        <w:rPr>
          <w:color w:val="000000"/>
        </w:rPr>
        <w:t>”</w:t>
      </w:r>
      <w:r w:rsidRPr="002810AC">
        <w:rPr>
          <w:color w:val="000000"/>
        </w:rPr>
        <w:t xml:space="preserve"> un livre n</w:t>
      </w:r>
      <w:r w:rsidR="00B704E9">
        <w:rPr>
          <w:color w:val="000000"/>
        </w:rPr>
        <w:t>’</w:t>
      </w:r>
      <w:r w:rsidRPr="002810AC">
        <w:rPr>
          <w:color w:val="000000"/>
        </w:rPr>
        <w:t>a pas de signification, sinon celle d</w:t>
      </w:r>
      <w:r>
        <w:rPr>
          <w:color w:val="000000"/>
        </w:rPr>
        <w:t>e [sa] mort définitive » (Ernaux, 1988</w:t>
      </w:r>
      <w:r w:rsidRPr="00071022">
        <w:rPr>
          <w:color w:val="000000"/>
        </w:rPr>
        <w:t xml:space="preserve"> </w:t>
      </w:r>
      <w:r w:rsidR="00C3702E">
        <w:rPr>
          <w:color w:val="000000"/>
        </w:rPr>
        <w:t>69</w:t>
      </w:r>
      <w:r w:rsidRPr="00071022">
        <w:rPr>
          <w:color w:val="000000"/>
        </w:rPr>
        <w:t>), ce n’est</w:t>
      </w:r>
      <w:r>
        <w:rPr>
          <w:color w:val="000000"/>
        </w:rPr>
        <w:t xml:space="preserve"> pas tant parce qu’elle va faire de son livre une sépulture et, ainsi, couper tout contact avec elle, mais parce qu’écrire sur sa vie </w:t>
      </w:r>
      <w:r w:rsidR="00D27E03">
        <w:rPr>
          <w:color w:val="000000"/>
        </w:rPr>
        <w:t>la poussera à se</w:t>
      </w:r>
      <w:r>
        <w:rPr>
          <w:color w:val="000000"/>
        </w:rPr>
        <w:t xml:space="preserve"> confronter, une fois de plus, </w:t>
      </w:r>
      <w:r w:rsidR="00532CFB">
        <w:rPr>
          <w:color w:val="000000"/>
        </w:rPr>
        <w:t xml:space="preserve">au </w:t>
      </w:r>
      <w:r>
        <w:rPr>
          <w:color w:val="000000"/>
        </w:rPr>
        <w:t xml:space="preserve">moment douloureux de la </w:t>
      </w:r>
      <w:r w:rsidR="00532CFB">
        <w:rPr>
          <w:color w:val="000000"/>
        </w:rPr>
        <w:t>perte</w:t>
      </w:r>
      <w:r>
        <w:rPr>
          <w:color w:val="000000"/>
        </w:rPr>
        <w:t xml:space="preserve">. L’écriture est, pour l’autrice, </w:t>
      </w:r>
      <w:r w:rsidRPr="00071022">
        <w:rPr>
          <w:color w:val="000000"/>
        </w:rPr>
        <w:t xml:space="preserve">un </w:t>
      </w:r>
      <w:r>
        <w:rPr>
          <w:color w:val="000000"/>
        </w:rPr>
        <w:t>« </w:t>
      </w:r>
      <w:r w:rsidRPr="00071022">
        <w:rPr>
          <w:color w:val="000000"/>
        </w:rPr>
        <w:t>acte puissant et permanent</w:t>
      </w:r>
      <w:r>
        <w:rPr>
          <w:color w:val="000000"/>
        </w:rPr>
        <w:t> »</w:t>
      </w:r>
      <w:r w:rsidRPr="00071022">
        <w:rPr>
          <w:color w:val="000000"/>
        </w:rPr>
        <w:t> </w:t>
      </w:r>
      <w:r>
        <w:rPr>
          <w:color w:val="000000"/>
        </w:rPr>
        <w:t>(</w:t>
      </w:r>
      <w:r w:rsidRPr="00071022">
        <w:t xml:space="preserve">Montfort, 1996: </w:t>
      </w:r>
      <w:r w:rsidRPr="00071022">
        <w:rPr>
          <w:color w:val="000000"/>
        </w:rPr>
        <w:t>360),</w:t>
      </w:r>
      <w:r>
        <w:rPr>
          <w:color w:val="000000"/>
        </w:rPr>
        <w:t xml:space="preserve"> capable de donner forme à ce qui est informe, dissolu dans la marée de</w:t>
      </w:r>
      <w:r w:rsidR="00532CFB">
        <w:rPr>
          <w:color w:val="000000"/>
        </w:rPr>
        <w:t>s</w:t>
      </w:r>
      <w:r>
        <w:rPr>
          <w:color w:val="000000"/>
        </w:rPr>
        <w:t xml:space="preserve"> complexités de la réalité : de ce fait, écrire sur la mort de </w:t>
      </w:r>
      <w:r w:rsidR="00532CFB">
        <w:rPr>
          <w:color w:val="000000"/>
        </w:rPr>
        <w:t xml:space="preserve">sa </w:t>
      </w:r>
      <w:r>
        <w:rPr>
          <w:color w:val="000000"/>
        </w:rPr>
        <w:t xml:space="preserve">mère ne la rendrait </w:t>
      </w:r>
      <w:r w:rsidR="00206717">
        <w:rPr>
          <w:color w:val="000000"/>
        </w:rPr>
        <w:t xml:space="preserve">que </w:t>
      </w:r>
      <w:r>
        <w:rPr>
          <w:color w:val="000000"/>
        </w:rPr>
        <w:t>plus réelle</w:t>
      </w:r>
      <w:r w:rsidR="00206717">
        <w:rPr>
          <w:color w:val="000000"/>
        </w:rPr>
        <w:t xml:space="preserve"> encore</w:t>
      </w:r>
      <w:r>
        <w:rPr>
          <w:color w:val="000000"/>
        </w:rPr>
        <w:t>.</w:t>
      </w:r>
    </w:p>
    <w:p w14:paraId="5D0C7760" w14:textId="1574858F" w:rsidR="00312B96" w:rsidRDefault="00312B96" w:rsidP="00FB52D2">
      <w:pPr>
        <w:rPr>
          <w:noProof/>
          <w:lang w:eastAsia="pt-BR"/>
        </w:rPr>
      </w:pPr>
      <w:r>
        <w:t xml:space="preserve">C’est surtout dans </w:t>
      </w:r>
      <w:r w:rsidRPr="00D63E4C">
        <w:rPr>
          <w:i/>
        </w:rPr>
        <w:t>« Je ne suis pas sortie de ma nuit »</w:t>
      </w:r>
      <w:r>
        <w:t xml:space="preserve"> que l’écriture aide Ernaux à maintenir le lien avec sa mère, dans un moment où l’autrice a la sensation de l</w:t>
      </w:r>
      <w:r w:rsidR="00D63E4C">
        <w:t>e</w:t>
      </w:r>
      <w:r>
        <w:t xml:space="preserve"> perdre inéluctablement. Plusieurs </w:t>
      </w:r>
      <w:r w:rsidR="00D63E4C">
        <w:t xml:space="preserve">moments vécus à la </w:t>
      </w:r>
      <w:r>
        <w:t xml:space="preserve">maison de retraite la ramènent à des souvenirs </w:t>
      </w:r>
      <w:r w:rsidR="00D27E03">
        <w:t>d’</w:t>
      </w:r>
      <w:r>
        <w:t xml:space="preserve">enfance </w:t>
      </w:r>
      <w:r w:rsidRPr="00664229">
        <w:t>(</w:t>
      </w:r>
      <w:r>
        <w:t>Ernaux, 1997</w:t>
      </w:r>
      <w:r w:rsidRPr="004C502F">
        <w:t>:</w:t>
      </w:r>
      <w:r>
        <w:t xml:space="preserve"> 16, 18</w:t>
      </w:r>
      <w:r w:rsidR="00B704E9">
        <w:t xml:space="preserve">, </w:t>
      </w:r>
      <w:r w:rsidR="00B704E9" w:rsidRPr="008A05C7">
        <w:rPr>
          <w:i/>
          <w:iCs w:val="0"/>
        </w:rPr>
        <w:t>passim</w:t>
      </w:r>
      <w:r w:rsidRPr="00664229">
        <w:t>)</w:t>
      </w:r>
      <w:r>
        <w:rPr>
          <w:rFonts w:eastAsia="Times New Roman"/>
          <w:lang w:eastAsia="pt-BR"/>
        </w:rPr>
        <w:t xml:space="preserve"> et</w:t>
      </w:r>
      <w:r>
        <w:rPr>
          <w:color w:val="000000"/>
        </w:rPr>
        <w:t xml:space="preserve"> la </w:t>
      </w:r>
      <w:r w:rsidR="00D27E03">
        <w:rPr>
          <w:color w:val="000000"/>
        </w:rPr>
        <w:t xml:space="preserve">poussent à </w:t>
      </w:r>
      <w:r>
        <w:rPr>
          <w:color w:val="000000"/>
        </w:rPr>
        <w:t xml:space="preserve">s’identifier </w:t>
      </w:r>
      <w:r w:rsidR="00D27E03">
        <w:rPr>
          <w:color w:val="000000"/>
        </w:rPr>
        <w:t xml:space="preserve">avec </w:t>
      </w:r>
      <w:r>
        <w:rPr>
          <w:color w:val="000000"/>
        </w:rPr>
        <w:t xml:space="preserve">sa mère </w:t>
      </w:r>
      <w:r w:rsidRPr="00664229">
        <w:t>(</w:t>
      </w:r>
      <w:r>
        <w:t>Ernaux, 1997: 20, 23</w:t>
      </w:r>
      <w:r w:rsidR="009047E6">
        <w:t xml:space="preserve">, </w:t>
      </w:r>
      <w:r w:rsidR="009047E6" w:rsidRPr="008A05C7">
        <w:rPr>
          <w:i/>
          <w:iCs w:val="0"/>
        </w:rPr>
        <w:t>passim</w:t>
      </w:r>
      <w:r w:rsidRPr="00664229">
        <w:t>)</w:t>
      </w:r>
      <w:r>
        <w:rPr>
          <w:color w:val="000000"/>
        </w:rPr>
        <w:t xml:space="preserve"> : l’écriture lui permet alors d’enregistrer ces </w:t>
      </w:r>
      <w:r w:rsidR="00462937">
        <w:rPr>
          <w:color w:val="000000"/>
        </w:rPr>
        <w:t>recoupements</w:t>
      </w:r>
      <w:r>
        <w:rPr>
          <w:color w:val="000000"/>
        </w:rPr>
        <w:t xml:space="preserve">. Mais puisque le journal est écrit de manière spontanée, </w:t>
      </w:r>
      <w:r w:rsidRPr="00565361">
        <w:rPr>
          <w:color w:val="000000"/>
        </w:rPr>
        <w:t>irréfléchie,</w:t>
      </w:r>
      <w:r>
        <w:rPr>
          <w:color w:val="000000"/>
        </w:rPr>
        <w:t xml:space="preserve"> </w:t>
      </w:r>
      <w:r w:rsidRPr="00565361">
        <w:rPr>
          <w:color w:val="000000"/>
        </w:rPr>
        <w:t xml:space="preserve">Ernaux demeure encore dans </w:t>
      </w:r>
      <w:r>
        <w:rPr>
          <w:color w:val="000000"/>
        </w:rPr>
        <w:t xml:space="preserve">la </w:t>
      </w:r>
      <w:r w:rsidRPr="00565361">
        <w:rPr>
          <w:color w:val="000000"/>
        </w:rPr>
        <w:t>« disjonction » : « </w:t>
      </w:r>
      <w:r w:rsidRPr="00565361">
        <w:rPr>
          <w:rFonts w:eastAsia="Times New Roman"/>
          <w:iCs w:val="0"/>
          <w:color w:val="000000"/>
          <w:lang w:eastAsia="pt-BR"/>
        </w:rPr>
        <w:t>Je suis dans la disjonction. Un jour, ce sera fini peut-être, tout sera lié, comme une histoire »</w:t>
      </w:r>
      <w:r>
        <w:rPr>
          <w:rFonts w:eastAsia="Times New Roman"/>
          <w:iCs w:val="0"/>
          <w:color w:val="000000"/>
          <w:lang w:eastAsia="pt-BR"/>
        </w:rPr>
        <w:t xml:space="preserve"> (Ernaux, 1997</w:t>
      </w:r>
      <w:r>
        <w:t>:</w:t>
      </w:r>
      <w:r w:rsidRPr="0051216B">
        <w:t> </w:t>
      </w:r>
      <w:r>
        <w:t>112</w:t>
      </w:r>
      <w:r>
        <w:rPr>
          <w:rFonts w:eastAsia="Times New Roman"/>
          <w:iCs w:val="0"/>
          <w:color w:val="000000"/>
          <w:lang w:eastAsia="pt-BR"/>
        </w:rPr>
        <w:t>). À la fin d’</w:t>
      </w:r>
      <w:r w:rsidRPr="0013613A">
        <w:rPr>
          <w:i/>
        </w:rPr>
        <w:t>Une femme</w:t>
      </w:r>
      <w:r>
        <w:t xml:space="preserve">, en effet, elle écrit que « tout est lié » (Ernaux, 1988: </w:t>
      </w:r>
      <w:r w:rsidR="00C3702E">
        <w:t>103</w:t>
      </w:r>
      <w:r>
        <w:t xml:space="preserve">), comme si la mise en forme, et en ordre, des choses vécues </w:t>
      </w:r>
      <w:r w:rsidR="00462937">
        <w:t xml:space="preserve">avait </w:t>
      </w:r>
      <w:r>
        <w:t>pu achever cette mise en rapport de temps disjoints. En outre, comme le montre Montfort (1996: 357, 360), l’écriture de ce récit lui permet également de réparer le lien brisé qui unissait toutes les femmes qu’a été sa mère : son héroïne de l’enfance, le monstre de son adolescence</w:t>
      </w:r>
      <w:r w:rsidRPr="00A11EB8">
        <w:t xml:space="preserve">, la </w:t>
      </w:r>
      <w:r>
        <w:t>« femme démente</w:t>
      </w:r>
      <w:r w:rsidRPr="00A11EB8">
        <w:t> »</w:t>
      </w:r>
      <w:r>
        <w:t xml:space="preserve"> (Ernaux, 1988: </w:t>
      </w:r>
      <w:r w:rsidR="00C3702E">
        <w:t>89</w:t>
      </w:r>
      <w:r>
        <w:t>)</w:t>
      </w:r>
      <w:r w:rsidRPr="00A11EB8">
        <w:t>, la fe</w:t>
      </w:r>
      <w:r>
        <w:t>mme en pleine santé, la malade, la veuve, la vivante, la morte.</w:t>
      </w:r>
    </w:p>
    <w:p w14:paraId="424C8BB8" w14:textId="77777777" w:rsidR="00312B96" w:rsidRDefault="00312B96" w:rsidP="00C72B67">
      <w:pPr>
        <w:pStyle w:val="Ttulo1"/>
      </w:pPr>
      <w:r w:rsidRPr="00393557">
        <w:lastRenderedPageBreak/>
        <w:t>Réparer : soin de la classe laborieuse</w:t>
      </w:r>
    </w:p>
    <w:p w14:paraId="3637F1F2" w14:textId="48DA10AE" w:rsidR="00C207AF" w:rsidRDefault="00312B96" w:rsidP="00274EF3">
      <w:r>
        <w:t xml:space="preserve">La perspective alternative </w:t>
      </w:r>
      <w:r w:rsidR="00D27E03">
        <w:t xml:space="preserve">au </w:t>
      </w:r>
      <w:r>
        <w:t xml:space="preserve">deuil évoquée ci-dessus </w:t>
      </w:r>
      <w:r w:rsidR="00D27E03">
        <w:t>considère</w:t>
      </w:r>
      <w:r>
        <w:t xml:space="preserve"> que les personnes ont beau dispara</w:t>
      </w:r>
      <w:r w:rsidR="001B31C6">
        <w:t>î</w:t>
      </w:r>
      <w:r>
        <w:t xml:space="preserve">tre physiquement, elles </w:t>
      </w:r>
      <w:r w:rsidRPr="00DE37B0">
        <w:t>« continuent à habiter le monde des vivants</w:t>
      </w:r>
      <w:r>
        <w:t xml:space="preserve"> » (Delga-Leleu, 2022), dans des objets qu’elles laissent derrière </w:t>
      </w:r>
      <w:r w:rsidR="00206717">
        <w:t>elles</w:t>
      </w:r>
      <w:r>
        <w:t>, par exemple, mais aussi dans les souvenirs, le corps, les gestes, l</w:t>
      </w:r>
      <w:r w:rsidR="00206717">
        <w:t>es</w:t>
      </w:r>
      <w:r>
        <w:t xml:space="preserve"> manière</w:t>
      </w:r>
      <w:r w:rsidR="00206717">
        <w:t>s</w:t>
      </w:r>
      <w:r>
        <w:t xml:space="preserve"> de parler et de penser de</w:t>
      </w:r>
      <w:r w:rsidR="00206717">
        <w:t xml:space="preserve"> leur</w:t>
      </w:r>
      <w:r>
        <w:t>s descendant</w:t>
      </w:r>
      <w:r w:rsidRPr="004B48CA">
        <w:t>·</w:t>
      </w:r>
      <w:r>
        <w:t>e</w:t>
      </w:r>
      <w:r w:rsidRPr="004B48CA">
        <w:t>·</w:t>
      </w:r>
      <w:r>
        <w:t>s. Elles continuent à vivre, en outre, dans « </w:t>
      </w:r>
      <w:r w:rsidRPr="00DB3005">
        <w:rPr>
          <w:color w:val="000000"/>
        </w:rPr>
        <w:t>des êtres anonymes rencontrés n’importe où</w:t>
      </w:r>
      <w:r>
        <w:rPr>
          <w:color w:val="000000"/>
        </w:rPr>
        <w:t> » (</w:t>
      </w:r>
      <w:r>
        <w:t>Ernaux, 1983</w:t>
      </w:r>
      <w:r w:rsidRPr="00CD384E">
        <w:t>: 100</w:t>
      </w:r>
      <w:r>
        <w:rPr>
          <w:color w:val="000000"/>
        </w:rPr>
        <w:t xml:space="preserve">), avec qui elles partagent un même </w:t>
      </w:r>
      <w:r w:rsidRPr="007A52D0">
        <w:rPr>
          <w:i/>
          <w:color w:val="000000"/>
        </w:rPr>
        <w:t>habitus</w:t>
      </w:r>
      <w:r>
        <w:rPr>
          <w:color w:val="000000"/>
        </w:rPr>
        <w:t xml:space="preserve"> ou une histoire semblable</w:t>
      </w:r>
      <w:r>
        <w:t xml:space="preserve">. Cette permanence dans le monde social indique qu’elles ont encore besoin d’être soignées après leur disparition – et </w:t>
      </w:r>
      <w:r w:rsidR="001B31C6">
        <w:t xml:space="preserve">particulièrement </w:t>
      </w:r>
      <w:r>
        <w:t xml:space="preserve">lorsqu’elles ont été victimes d’injustices sociales et symboliques, n’ayant pas </w:t>
      </w:r>
      <w:r w:rsidR="006908CF">
        <w:t xml:space="preserve">assez </w:t>
      </w:r>
      <w:r>
        <w:t xml:space="preserve">reçu d’attention et de reconnaissance </w:t>
      </w:r>
      <w:r w:rsidR="00206717">
        <w:t xml:space="preserve">lorsqu’elles étaient en </w:t>
      </w:r>
      <w:r>
        <w:t xml:space="preserve">vie. </w:t>
      </w:r>
      <w:r>
        <w:rPr>
          <w:color w:val="000000"/>
        </w:rPr>
        <w:t>Puisque</w:t>
      </w:r>
      <w:r>
        <w:t xml:space="preserve"> le projet d’Ernaux est de « </w:t>
      </w:r>
      <w:r>
        <w:rPr>
          <w:color w:val="000000"/>
        </w:rPr>
        <w:t>type ethnographique </w:t>
      </w:r>
      <w:r w:rsidRPr="00071022">
        <w:rPr>
          <w:color w:val="000000"/>
        </w:rPr>
        <w:t>» (Vilain, 1998: 66),</w:t>
      </w:r>
      <w:r>
        <w:rPr>
          <w:color w:val="000000"/>
        </w:rPr>
        <w:t xml:space="preserve"> le </w:t>
      </w:r>
      <w:r w:rsidRPr="009D4C50">
        <w:rPr>
          <w:i/>
          <w:color w:val="000000"/>
        </w:rPr>
        <w:t>care</w:t>
      </w:r>
      <w:r>
        <w:rPr>
          <w:i/>
          <w:color w:val="000000"/>
        </w:rPr>
        <w:t xml:space="preserve"> </w:t>
      </w:r>
      <w:r>
        <w:rPr>
          <w:color w:val="000000"/>
        </w:rPr>
        <w:t xml:space="preserve">dans ses récits est étendu à une collectivité. En écrivant </w:t>
      </w:r>
      <w:r>
        <w:t xml:space="preserve">de manière </w:t>
      </w:r>
      <w:r>
        <w:rPr>
          <w:color w:val="000000"/>
        </w:rPr>
        <w:t>« </w:t>
      </w:r>
      <w:r w:rsidRPr="00071022">
        <w:rPr>
          <w:color w:val="000000"/>
        </w:rPr>
        <w:t>transperso</w:t>
      </w:r>
      <w:r w:rsidR="006908CF">
        <w:rPr>
          <w:color w:val="000000"/>
        </w:rPr>
        <w:t>n</w:t>
      </w:r>
      <w:r w:rsidRPr="00071022">
        <w:rPr>
          <w:color w:val="000000"/>
        </w:rPr>
        <w:t>nalisée » (Vilain, 1998: 66) sur ses parents, à l’aide d’</w:t>
      </w:r>
      <w:r w:rsidRPr="00071022">
        <w:t>outils sociologiques,</w:t>
      </w:r>
      <w:r w:rsidRPr="00071022">
        <w:rPr>
          <w:color w:val="000000"/>
        </w:rPr>
        <w:t xml:space="preserve"> l’autrice écrit également sur la vie des sujets</w:t>
      </w:r>
      <w:r>
        <w:rPr>
          <w:color w:val="000000"/>
        </w:rPr>
        <w:t xml:space="preserve"> de la classe laborieuse en général</w:t>
      </w:r>
      <w:r w:rsidRPr="00E0017A">
        <w:rPr>
          <w:color w:val="000000"/>
        </w:rPr>
        <w:t xml:space="preserve">, </w:t>
      </w:r>
      <w:r w:rsidR="0036201E">
        <w:rPr>
          <w:color w:val="000000"/>
        </w:rPr>
        <w:t>vis-à-vis de</w:t>
      </w:r>
      <w:r w:rsidRPr="00E0017A">
        <w:rPr>
          <w:color w:val="000000"/>
        </w:rPr>
        <w:t xml:space="preserve"> laquelle elle </w:t>
      </w:r>
      <w:r w:rsidR="0036201E">
        <w:rPr>
          <w:color w:val="000000"/>
        </w:rPr>
        <w:t>ressent</w:t>
      </w:r>
      <w:r>
        <w:rPr>
          <w:color w:val="000000"/>
        </w:rPr>
        <w:t xml:space="preserve"> </w:t>
      </w:r>
      <w:r w:rsidRPr="00E0017A">
        <w:rPr>
          <w:color w:val="000000"/>
        </w:rPr>
        <w:t xml:space="preserve">un </w:t>
      </w:r>
      <w:r>
        <w:rPr>
          <w:color w:val="000000"/>
        </w:rPr>
        <w:t xml:space="preserve">devoir </w:t>
      </w:r>
      <w:r>
        <w:t>(</w:t>
      </w:r>
      <w:r w:rsidRPr="00071022">
        <w:t>McIlvanney, 2000: 116)</w:t>
      </w:r>
      <w:r w:rsidRPr="00071022">
        <w:rPr>
          <w:color w:val="000000"/>
        </w:rPr>
        <w:t>.</w:t>
      </w:r>
      <w:r>
        <w:rPr>
          <w:color w:val="000000"/>
        </w:rPr>
        <w:t xml:space="preserve"> </w:t>
      </w:r>
      <w:r>
        <w:t xml:space="preserve">Au-delà </w:t>
      </w:r>
      <w:r w:rsidR="00206717">
        <w:t xml:space="preserve">du </w:t>
      </w:r>
      <w:r>
        <w:t xml:space="preserve">devoir, il y a aussi le sentiment d’une dette </w:t>
      </w:r>
      <w:r w:rsidRPr="001366F1">
        <w:t xml:space="preserve">envers les </w:t>
      </w:r>
      <w:r>
        <w:t>ancêtres</w:t>
      </w:r>
      <w:r w:rsidR="008C2080" w:rsidRPr="008C2080">
        <w:rPr>
          <w:vertAlign w:val="superscript"/>
        </w:rPr>
        <w:t>7</w:t>
      </w:r>
      <w:r>
        <w:t>,</w:t>
      </w:r>
      <w:r w:rsidR="00FC3EFB">
        <w:t xml:space="preserve"> qui est </w:t>
      </w:r>
      <w:r w:rsidR="0036201E">
        <w:t xml:space="preserve">particulièrement </w:t>
      </w:r>
      <w:r w:rsidR="00274EF3">
        <w:t xml:space="preserve">aigu chez les transclasses </w:t>
      </w:r>
      <w:r w:rsidR="00FC3EFB">
        <w:t>(Jaquet</w:t>
      </w:r>
      <w:r w:rsidR="00DC0A3F">
        <w:t>,</w:t>
      </w:r>
      <w:r w:rsidR="00FC3EFB">
        <w:t xml:space="preserve"> </w:t>
      </w:r>
      <w:r w:rsidR="00FC3EFB" w:rsidRPr="00CD6296">
        <w:t>2014: 159)</w:t>
      </w:r>
      <w:r w:rsidR="00F1301E">
        <w:t>. Lorsque les parents</w:t>
      </w:r>
      <w:r w:rsidR="00FC3EFB">
        <w:t xml:space="preserve"> disparaissent, la dette </w:t>
      </w:r>
      <w:r w:rsidR="0036201E">
        <w:t xml:space="preserve">demeure </w:t>
      </w:r>
      <w:r w:rsidR="00FC3EFB">
        <w:t>toujours </w:t>
      </w:r>
      <w:r w:rsidR="00B9045D">
        <w:t>et,</w:t>
      </w:r>
      <w:r w:rsidR="00FC3EFB">
        <w:t xml:space="preserve"> dans cette situation, l’écriture offre une possibilité de l’acquitter, </w:t>
      </w:r>
      <w:r w:rsidR="00206717">
        <w:t xml:space="preserve">même si </w:t>
      </w:r>
      <w:r w:rsidR="00AF06A7">
        <w:t>cela ne se fait que</w:t>
      </w:r>
      <w:r w:rsidR="00206717">
        <w:t xml:space="preserve"> </w:t>
      </w:r>
      <w:r w:rsidR="00BA74A7">
        <w:t>de façon partielle</w:t>
      </w:r>
      <w:r w:rsidR="005F42BA">
        <w:t xml:space="preserve"> </w:t>
      </w:r>
      <w:r w:rsidR="005F42BA" w:rsidRPr="00DA62C1">
        <w:t>(Ernaux</w:t>
      </w:r>
      <w:r w:rsidR="005F42BA">
        <w:t>,</w:t>
      </w:r>
      <w:r w:rsidR="005F42BA" w:rsidRPr="00DA62C1">
        <w:t xml:space="preserve"> 2003</w:t>
      </w:r>
      <w:r w:rsidR="005F42BA">
        <w:t>: 137</w:t>
      </w:r>
      <w:r w:rsidR="005F42BA" w:rsidRPr="00DA62C1">
        <w:t>)</w:t>
      </w:r>
      <w:r w:rsidR="00C207AF">
        <w:t>.</w:t>
      </w:r>
    </w:p>
    <w:p w14:paraId="690D4B9F" w14:textId="3B7F6257" w:rsidR="004243C6" w:rsidRPr="00FF6473" w:rsidRDefault="0078117E" w:rsidP="005355F2">
      <w:pPr>
        <w:rPr>
          <w:color w:val="000000"/>
        </w:rPr>
      </w:pPr>
      <w:r>
        <w:t>Pourtant,</w:t>
      </w:r>
      <w:r w:rsidR="00FC3EFB">
        <w:rPr>
          <w:color w:val="000000"/>
        </w:rPr>
        <w:t xml:space="preserve"> p</w:t>
      </w:r>
      <w:r w:rsidR="00D63E4C">
        <w:rPr>
          <w:rFonts w:eastAsia="Times New Roman"/>
          <w:iCs w:val="0"/>
          <w:color w:val="000000"/>
          <w:lang w:eastAsia="pt-BR"/>
        </w:rPr>
        <w:t xml:space="preserve">our l’autrice, </w:t>
      </w:r>
      <w:r w:rsidR="00D63E4C" w:rsidRPr="00D63E4C">
        <w:rPr>
          <w:rFonts w:eastAsia="Times New Roman"/>
          <w:iCs w:val="0"/>
          <w:color w:val="000000"/>
          <w:lang w:eastAsia="pt-BR"/>
        </w:rPr>
        <w:t>récompenser</w:t>
      </w:r>
      <w:r w:rsidR="00FC3EFB" w:rsidRPr="006F3604">
        <w:rPr>
          <w:rFonts w:eastAsia="Times New Roman"/>
          <w:iCs w:val="0"/>
          <w:lang w:eastAsia="pt-BR"/>
        </w:rPr>
        <w:t xml:space="preserve"> l</w:t>
      </w:r>
      <w:r w:rsidR="00FC3EFB">
        <w:rPr>
          <w:rFonts w:eastAsia="Times New Roman"/>
          <w:iCs w:val="0"/>
          <w:lang w:eastAsia="pt-BR"/>
        </w:rPr>
        <w:t>es</w:t>
      </w:r>
      <w:r w:rsidR="00FC3EFB" w:rsidRPr="006F3604">
        <w:rPr>
          <w:rFonts w:eastAsia="Times New Roman"/>
          <w:iCs w:val="0"/>
          <w:lang w:eastAsia="pt-BR"/>
        </w:rPr>
        <w:t xml:space="preserve"> sac</w:t>
      </w:r>
      <w:r w:rsidR="00FC3EFB">
        <w:rPr>
          <w:rFonts w:eastAsia="Times New Roman"/>
          <w:iCs w:val="0"/>
          <w:lang w:eastAsia="pt-BR"/>
        </w:rPr>
        <w:t>rifices des parents signifie dépasser l</w:t>
      </w:r>
      <w:r w:rsidR="007C22E1">
        <w:rPr>
          <w:rFonts w:eastAsia="Times New Roman"/>
          <w:iCs w:val="0"/>
          <w:lang w:eastAsia="pt-BR"/>
        </w:rPr>
        <w:t>’</w:t>
      </w:r>
      <w:r w:rsidR="00FC3EFB">
        <w:rPr>
          <w:rFonts w:eastAsia="Times New Roman"/>
          <w:iCs w:val="0"/>
          <w:lang w:eastAsia="pt-BR"/>
        </w:rPr>
        <w:t>expérience individuelle pour atteindre une dimension collective</w:t>
      </w:r>
      <w:r w:rsidR="00274EF3">
        <w:rPr>
          <w:rFonts w:eastAsia="Times New Roman"/>
          <w:iCs w:val="0"/>
          <w:lang w:eastAsia="pt-BR"/>
        </w:rPr>
        <w:t xml:space="preserve"> </w:t>
      </w:r>
      <w:r w:rsidR="00274EF3">
        <w:rPr>
          <w:color w:val="000000"/>
        </w:rPr>
        <w:t>(Ernaux, 2003: 57)</w:t>
      </w:r>
      <w:r w:rsidR="00FC3EFB">
        <w:rPr>
          <w:rFonts w:eastAsia="Times New Roman"/>
          <w:iCs w:val="0"/>
          <w:color w:val="000000"/>
          <w:lang w:eastAsia="pt-BR"/>
        </w:rPr>
        <w:t xml:space="preserve">. </w:t>
      </w:r>
      <w:r w:rsidR="00445574">
        <w:rPr>
          <w:rFonts w:eastAsia="Times New Roman"/>
          <w:iCs w:val="0"/>
          <w:color w:val="000000"/>
          <w:lang w:eastAsia="pt-BR"/>
        </w:rPr>
        <w:t xml:space="preserve">Car </w:t>
      </w:r>
      <w:r w:rsidR="009F48D2">
        <w:rPr>
          <w:rFonts w:eastAsia="Times New Roman"/>
          <w:iCs w:val="0"/>
          <w:color w:val="000000"/>
          <w:lang w:eastAsia="pt-BR"/>
        </w:rPr>
        <w:t xml:space="preserve">si </w:t>
      </w:r>
      <w:r w:rsidR="00445574">
        <w:rPr>
          <w:rFonts w:eastAsia="Times New Roman"/>
          <w:iCs w:val="0"/>
          <w:color w:val="000000"/>
          <w:lang w:eastAsia="pt-BR"/>
        </w:rPr>
        <w:t>l</w:t>
      </w:r>
      <w:r w:rsidR="00FC3EFB">
        <w:rPr>
          <w:color w:val="000000"/>
        </w:rPr>
        <w:t xml:space="preserve">es parents </w:t>
      </w:r>
      <w:r w:rsidR="009F48D2">
        <w:rPr>
          <w:color w:val="000000"/>
        </w:rPr>
        <w:t>meurent</w:t>
      </w:r>
      <w:r w:rsidR="00FC3EFB">
        <w:rPr>
          <w:color w:val="000000"/>
        </w:rPr>
        <w:t xml:space="preserve">, les souffrances et </w:t>
      </w:r>
      <w:r w:rsidR="00F1301E">
        <w:rPr>
          <w:color w:val="000000"/>
        </w:rPr>
        <w:t xml:space="preserve">les </w:t>
      </w:r>
      <w:r w:rsidR="00FC3EFB">
        <w:rPr>
          <w:color w:val="000000"/>
        </w:rPr>
        <w:t>injustices subies par la classe laborieuse restent bien vivantes dans le monde social et demandent à être prises en charge.</w:t>
      </w:r>
      <w:r w:rsidR="00C207AF">
        <w:rPr>
          <w:color w:val="000000"/>
        </w:rPr>
        <w:t xml:space="preserve"> </w:t>
      </w:r>
      <w:r w:rsidR="009B50B0">
        <w:t>Pour Larroux (2020: 20), « </w:t>
      </w:r>
      <w:r w:rsidR="009B50B0" w:rsidRPr="005271B4">
        <w:t>le récit de filiation est peut-être l’illustration la plus forte</w:t>
      </w:r>
      <w:r w:rsidR="009B50B0">
        <w:t xml:space="preserve"> » du projet « esthético-moral » de la littérature française contemporaine, celui de « réparer le monde », comme </w:t>
      </w:r>
      <w:r w:rsidR="009B50B0" w:rsidRPr="00146A62">
        <w:t xml:space="preserve">l’a </w:t>
      </w:r>
      <w:r w:rsidR="002E567F" w:rsidRPr="00146A62">
        <w:t>défini</w:t>
      </w:r>
      <w:r w:rsidR="009B50B0">
        <w:t xml:space="preserve"> Gefen (2017). </w:t>
      </w:r>
      <w:r w:rsidR="002C08D5">
        <w:rPr>
          <w:color w:val="000000"/>
        </w:rPr>
        <w:t>Écrire pour ceux et celles qui vivent « </w:t>
      </w:r>
      <w:r w:rsidR="002C08D5" w:rsidRPr="00EA1634">
        <w:t>au-dessous de la littérature</w:t>
      </w:r>
      <w:r w:rsidR="002C08D5">
        <w:t> »</w:t>
      </w:r>
      <w:r w:rsidR="00274EF3">
        <w:t xml:space="preserve"> (Ernaux, 1988 cité dans </w:t>
      </w:r>
      <w:r w:rsidR="00274EF3" w:rsidRPr="00071022">
        <w:t>McIlvanney, 2000: 116)</w:t>
      </w:r>
      <w:r w:rsidR="002C08D5">
        <w:t xml:space="preserve"> est</w:t>
      </w:r>
      <w:r w:rsidR="00801D31">
        <w:t>, en effet,</w:t>
      </w:r>
      <w:r w:rsidR="002C08D5">
        <w:t xml:space="preserve"> un acte de réparation</w:t>
      </w:r>
      <w:r>
        <w:t xml:space="preserve"> </w:t>
      </w:r>
      <w:r w:rsidR="002C270F">
        <w:rPr>
          <w:color w:val="000000"/>
        </w:rPr>
        <w:t>symbolique</w:t>
      </w:r>
      <w:r>
        <w:rPr>
          <w:color w:val="000000"/>
        </w:rPr>
        <w:t xml:space="preserve"> </w:t>
      </w:r>
      <w:r w:rsidR="002C08D5">
        <w:rPr>
          <w:color w:val="000000"/>
        </w:rPr>
        <w:t>qui</w:t>
      </w:r>
      <w:r w:rsidR="00C207AF">
        <w:rPr>
          <w:color w:val="000000"/>
        </w:rPr>
        <w:t xml:space="preserve"> </w:t>
      </w:r>
      <w:r w:rsidR="002C270F">
        <w:rPr>
          <w:color w:val="000000"/>
        </w:rPr>
        <w:t xml:space="preserve"> </w:t>
      </w:r>
      <w:r w:rsidR="002C270F">
        <w:t xml:space="preserve">cherche à combler </w:t>
      </w:r>
      <w:r>
        <w:t xml:space="preserve">le </w:t>
      </w:r>
      <w:r>
        <w:rPr>
          <w:color w:val="000000"/>
        </w:rPr>
        <w:t>déficit de représentation de la classe laborieuse</w:t>
      </w:r>
      <w:r w:rsidR="00274EF3">
        <w:t xml:space="preserve"> et, ainsi, </w:t>
      </w:r>
      <w:r w:rsidR="00671009">
        <w:t>la rend</w:t>
      </w:r>
      <w:r w:rsidR="00C207AF">
        <w:t>re</w:t>
      </w:r>
      <w:r w:rsidR="002C270F">
        <w:rPr>
          <w:color w:val="000000"/>
        </w:rPr>
        <w:t xml:space="preserve"> digne d’être « sauvée » et intégrée dans l’imaginaire co</w:t>
      </w:r>
      <w:r w:rsidR="00C207AF">
        <w:rPr>
          <w:color w:val="000000"/>
        </w:rPr>
        <w:t>llectif. C</w:t>
      </w:r>
      <w:r w:rsidR="004B5BCE">
        <w:rPr>
          <w:color w:val="000000"/>
        </w:rPr>
        <w:t xml:space="preserve">’est un geste qui, dans sa modestie, aide à élever la classe laborieuse « au rang de collectivité </w:t>
      </w:r>
      <w:r w:rsidR="0013281D" w:rsidRPr="0013281D">
        <w:rPr>
          <w:color w:val="000000"/>
        </w:rPr>
        <w:t>“</w:t>
      </w:r>
      <w:r w:rsidR="004B5BCE">
        <w:rPr>
          <w:color w:val="000000"/>
        </w:rPr>
        <w:t>mémorable</w:t>
      </w:r>
      <w:r w:rsidR="009501EB" w:rsidRPr="009501EB">
        <w:rPr>
          <w:color w:val="000000"/>
        </w:rPr>
        <w:t>”</w:t>
      </w:r>
      <w:r w:rsidR="004B5BCE">
        <w:rPr>
          <w:color w:val="000000"/>
        </w:rPr>
        <w:t> » (Servoise</w:t>
      </w:r>
      <w:r w:rsidR="00801D31">
        <w:rPr>
          <w:color w:val="000000"/>
        </w:rPr>
        <w:t>,</w:t>
      </w:r>
      <w:r w:rsidR="004B5BCE">
        <w:rPr>
          <w:color w:val="000000"/>
        </w:rPr>
        <w:t xml:space="preserve"> 2017</w:t>
      </w:r>
      <w:r w:rsidR="007A4824">
        <w:rPr>
          <w:color w:val="000000"/>
        </w:rPr>
        <w:t>: 84</w:t>
      </w:r>
      <w:r w:rsidR="004B5BCE">
        <w:rPr>
          <w:color w:val="000000"/>
        </w:rPr>
        <w:t>)</w:t>
      </w:r>
      <w:r w:rsidR="00FF6473">
        <w:rPr>
          <w:color w:val="000000"/>
        </w:rPr>
        <w:t xml:space="preserve"> et qui </w:t>
      </w:r>
      <w:r w:rsidR="00FF6473">
        <w:t>accompli</w:t>
      </w:r>
      <w:r w:rsidR="002A188E">
        <w:t>t</w:t>
      </w:r>
      <w:r w:rsidR="00FF6473">
        <w:t xml:space="preserve"> également une réparation historique</w:t>
      </w:r>
      <w:r w:rsidR="004B5BCE">
        <w:rPr>
          <w:color w:val="000000"/>
        </w:rPr>
        <w:t>.</w:t>
      </w:r>
      <w:r w:rsidR="00274EF3">
        <w:rPr>
          <w:color w:val="000000"/>
        </w:rPr>
        <w:t xml:space="preserve"> </w:t>
      </w:r>
      <w:r w:rsidR="00E505FE">
        <w:t xml:space="preserve">C’est là </w:t>
      </w:r>
      <w:r w:rsidR="00E505FE">
        <w:rPr>
          <w:color w:val="000000"/>
        </w:rPr>
        <w:t xml:space="preserve">une visée politique commune à la </w:t>
      </w:r>
      <w:r>
        <w:rPr>
          <w:color w:val="000000"/>
        </w:rPr>
        <w:t>perspective féministe</w:t>
      </w:r>
      <w:r w:rsidR="00E505FE">
        <w:rPr>
          <w:color w:val="000000"/>
        </w:rPr>
        <w:t xml:space="preserve"> du </w:t>
      </w:r>
      <w:r w:rsidR="00E505FE" w:rsidRPr="004B5BCE">
        <w:rPr>
          <w:i/>
          <w:color w:val="000000"/>
        </w:rPr>
        <w:t>care</w:t>
      </w:r>
      <w:r w:rsidR="00E505FE">
        <w:rPr>
          <w:color w:val="000000"/>
        </w:rPr>
        <w:t xml:space="preserve"> : offrir </w:t>
      </w:r>
      <w:r w:rsidR="00E505FE">
        <w:t>un espace à</w:t>
      </w:r>
      <w:r w:rsidR="00C207AF">
        <w:t xml:space="preserve"> des voix révolues,</w:t>
      </w:r>
      <w:r w:rsidR="00E505FE">
        <w:t xml:space="preserve"> « </w:t>
      </w:r>
      <w:r w:rsidR="00E505FE" w:rsidRPr="00420E7F">
        <w:t>ainsi qu’un véritable statut de sujet »</w:t>
      </w:r>
      <w:r w:rsidR="00E505FE">
        <w:t xml:space="preserve"> à </w:t>
      </w:r>
      <w:r w:rsidR="008F0BB9">
        <w:t>celles et ceux qui n’ont pas eu le droit à la parole</w:t>
      </w:r>
      <w:r w:rsidR="00E505FE">
        <w:t xml:space="preserve"> est</w:t>
      </w:r>
      <w:r w:rsidR="00FF6473">
        <w:t xml:space="preserve"> </w:t>
      </w:r>
      <w:r w:rsidR="009B50B0">
        <w:t>parmi</w:t>
      </w:r>
      <w:r w:rsidR="00E505FE">
        <w:t xml:space="preserve"> ses principales revendications</w:t>
      </w:r>
      <w:r w:rsidR="008F0BB9">
        <w:t xml:space="preserve"> </w:t>
      </w:r>
      <w:r w:rsidR="008F0BB9" w:rsidRPr="00420E7F">
        <w:t>(Delga-Leleu</w:t>
      </w:r>
      <w:r w:rsidR="008F0BB9">
        <w:t>,</w:t>
      </w:r>
      <w:r w:rsidR="008F0BB9" w:rsidRPr="00420E7F">
        <w:t xml:space="preserve"> 2022)</w:t>
      </w:r>
      <w:r w:rsidR="00E505FE">
        <w:t xml:space="preserve">. L’éthique du </w:t>
      </w:r>
      <w:r w:rsidR="00E505FE" w:rsidRPr="00A141D5">
        <w:rPr>
          <w:i/>
        </w:rPr>
        <w:t>care</w:t>
      </w:r>
      <w:r w:rsidR="00E505FE">
        <w:t xml:space="preserve"> est</w:t>
      </w:r>
      <w:r w:rsidR="00FF6473">
        <w:t>, en effet,</w:t>
      </w:r>
      <w:r w:rsidR="00E505FE">
        <w:t xml:space="preserve"> très attentive « </w:t>
      </w:r>
      <w:r w:rsidR="00E505FE" w:rsidRPr="004A509C">
        <w:rPr>
          <w:color w:val="000000"/>
        </w:rPr>
        <w:t>à la voix (à ce que chacun ait une voix et soit écouté et entendu)</w:t>
      </w:r>
      <w:r w:rsidR="003B460F">
        <w:rPr>
          <w:color w:val="000000"/>
        </w:rPr>
        <w:t xml:space="preserve"> </w:t>
      </w:r>
      <w:r w:rsidR="00E505FE">
        <w:rPr>
          <w:color w:val="000000"/>
        </w:rPr>
        <w:t>» (Gilligan</w:t>
      </w:r>
      <w:r w:rsidR="009B50B0">
        <w:rPr>
          <w:color w:val="000000"/>
        </w:rPr>
        <w:t>,</w:t>
      </w:r>
      <w:r w:rsidR="00E505FE">
        <w:rPr>
          <w:color w:val="000000"/>
        </w:rPr>
        <w:t xml:space="preserve"> 2011: 37).</w:t>
      </w:r>
      <w:r w:rsidR="00825075">
        <w:rPr>
          <w:color w:val="000000"/>
        </w:rPr>
        <w:t xml:space="preserve"> </w:t>
      </w:r>
      <w:r w:rsidR="003B460F" w:rsidRPr="009B50B0">
        <w:rPr>
          <w:color w:val="000000"/>
        </w:rPr>
        <w:t>Ernaux devient, elle aussi, particulièrement sensible à la voix de sa mère</w:t>
      </w:r>
      <w:r w:rsidR="009B50B0">
        <w:rPr>
          <w:color w:val="000000"/>
        </w:rPr>
        <w:t xml:space="preserve"> lorsqu</w:t>
      </w:r>
      <w:r w:rsidR="00801D31">
        <w:rPr>
          <w:color w:val="000000"/>
        </w:rPr>
        <w:t xml:space="preserve">e celle-ci </w:t>
      </w:r>
      <w:r w:rsidR="009B50B0">
        <w:rPr>
          <w:color w:val="000000"/>
        </w:rPr>
        <w:t>est malade</w:t>
      </w:r>
      <w:r w:rsidR="003B460F" w:rsidRPr="009B50B0">
        <w:rPr>
          <w:color w:val="000000"/>
        </w:rPr>
        <w:t>, comme si seule</w:t>
      </w:r>
      <w:r w:rsidR="009B50B0">
        <w:rPr>
          <w:color w:val="000000"/>
        </w:rPr>
        <w:t xml:space="preserve"> sa voix</w:t>
      </w:r>
      <w:r w:rsidR="003B460F" w:rsidRPr="009B50B0">
        <w:rPr>
          <w:color w:val="000000"/>
        </w:rPr>
        <w:t xml:space="preserve"> pouvait encore exprimer son identité : « </w:t>
      </w:r>
      <w:r w:rsidR="005355F2" w:rsidRPr="005355F2">
        <w:rPr>
          <w:color w:val="000000"/>
        </w:rPr>
        <w:t xml:space="preserve">Il y a pour moi, toujours, sa </w:t>
      </w:r>
      <w:r w:rsidR="005355F2" w:rsidRPr="005355F2">
        <w:rPr>
          <w:i/>
          <w:color w:val="000000"/>
        </w:rPr>
        <w:t>voix</w:t>
      </w:r>
      <w:r w:rsidR="005355F2" w:rsidRPr="005355F2">
        <w:rPr>
          <w:color w:val="000000"/>
        </w:rPr>
        <w:t xml:space="preserve">. </w:t>
      </w:r>
      <w:r w:rsidR="003B460F" w:rsidRPr="009B50B0">
        <w:rPr>
          <w:color w:val="000000"/>
        </w:rPr>
        <w:t>Tout est dans la voix. La mort, c’est l’absence de voix par-dessus tout » (</w:t>
      </w:r>
      <w:r w:rsidR="005B27D9">
        <w:rPr>
          <w:color w:val="000000"/>
        </w:rPr>
        <w:t>Ernaux, 1997</w:t>
      </w:r>
      <w:r w:rsidR="005355F2">
        <w:rPr>
          <w:color w:val="000000"/>
        </w:rPr>
        <w:t>:</w:t>
      </w:r>
      <w:r w:rsidR="003B460F" w:rsidRPr="009B50B0">
        <w:rPr>
          <w:color w:val="000000"/>
        </w:rPr>
        <w:t xml:space="preserve"> </w:t>
      </w:r>
      <w:r w:rsidR="005355F2">
        <w:rPr>
          <w:color w:val="000000"/>
        </w:rPr>
        <w:t>85</w:t>
      </w:r>
      <w:r w:rsidR="003B460F" w:rsidRPr="009B50B0">
        <w:rPr>
          <w:color w:val="000000"/>
        </w:rPr>
        <w:t xml:space="preserve">). La belle formule de cette dernière phrase </w:t>
      </w:r>
      <w:r w:rsidR="009B50B0">
        <w:rPr>
          <w:color w:val="000000"/>
        </w:rPr>
        <w:t xml:space="preserve">pourrait </w:t>
      </w:r>
      <w:r w:rsidR="003B460F" w:rsidRPr="009B50B0">
        <w:rPr>
          <w:color w:val="000000"/>
        </w:rPr>
        <w:t>être étendue au domaine politique :</w:t>
      </w:r>
      <w:r w:rsidR="009B50B0">
        <w:rPr>
          <w:color w:val="000000"/>
        </w:rPr>
        <w:t xml:space="preserve"> ne pas prendre en considération toutes</w:t>
      </w:r>
      <w:r w:rsidR="003B460F" w:rsidRPr="009B50B0">
        <w:rPr>
          <w:color w:val="000000"/>
        </w:rPr>
        <w:t xml:space="preserve"> les voix </w:t>
      </w:r>
      <w:r w:rsidR="009B50B0">
        <w:rPr>
          <w:color w:val="000000"/>
        </w:rPr>
        <w:t>signifie nier leur existence</w:t>
      </w:r>
      <w:r w:rsidR="003B460F" w:rsidRPr="009B50B0">
        <w:rPr>
          <w:color w:val="000000"/>
        </w:rPr>
        <w:t xml:space="preserve">. </w:t>
      </w:r>
      <w:r w:rsidR="00E505FE" w:rsidRPr="009B50B0">
        <w:rPr>
          <w:color w:val="000000"/>
        </w:rPr>
        <w:t xml:space="preserve">Entendre la voix des femmes, </w:t>
      </w:r>
      <w:r w:rsidR="00B80699">
        <w:rPr>
          <w:color w:val="000000"/>
        </w:rPr>
        <w:lastRenderedPageBreak/>
        <w:t xml:space="preserve">ainsi que </w:t>
      </w:r>
      <w:r w:rsidR="00F71408">
        <w:rPr>
          <w:color w:val="000000"/>
        </w:rPr>
        <w:t xml:space="preserve">celle </w:t>
      </w:r>
      <w:r w:rsidR="00B80699">
        <w:rPr>
          <w:color w:val="000000"/>
        </w:rPr>
        <w:t>de tous les</w:t>
      </w:r>
      <w:r w:rsidR="00E505FE" w:rsidRPr="009B50B0">
        <w:rPr>
          <w:color w:val="000000"/>
        </w:rPr>
        <w:t xml:space="preserve"> </w:t>
      </w:r>
      <w:r w:rsidR="00B80699">
        <w:rPr>
          <w:color w:val="000000"/>
        </w:rPr>
        <w:t>sujets</w:t>
      </w:r>
      <w:r w:rsidR="00E505FE" w:rsidRPr="009B50B0">
        <w:rPr>
          <w:color w:val="000000"/>
        </w:rPr>
        <w:t xml:space="preserve"> </w:t>
      </w:r>
      <w:r w:rsidR="00B80699">
        <w:rPr>
          <w:color w:val="000000"/>
        </w:rPr>
        <w:t xml:space="preserve">minuscules et </w:t>
      </w:r>
      <w:r w:rsidR="003B460F" w:rsidRPr="009B50B0">
        <w:rPr>
          <w:color w:val="000000"/>
        </w:rPr>
        <w:t>invisibilisés,</w:t>
      </w:r>
      <w:r w:rsidR="00B01C79">
        <w:rPr>
          <w:color w:val="000000"/>
        </w:rPr>
        <w:t xml:space="preserve"> </w:t>
      </w:r>
      <w:r w:rsidR="00E505FE" w:rsidRPr="009B50B0">
        <w:rPr>
          <w:color w:val="000000"/>
        </w:rPr>
        <w:t>signifie donner « voix aux aspects de l’expérience humaine qui n’étaient pour la plupart ni parlés ni vus » (</w:t>
      </w:r>
      <w:r w:rsidR="00B01C79">
        <w:rPr>
          <w:color w:val="000000"/>
        </w:rPr>
        <w:t xml:space="preserve">Gilligan, 2011: </w:t>
      </w:r>
      <w:r w:rsidR="003B460F" w:rsidRPr="009B50B0">
        <w:rPr>
          <w:color w:val="000000"/>
        </w:rPr>
        <w:t xml:space="preserve">48). </w:t>
      </w:r>
      <w:r w:rsidR="00B01C79">
        <w:rPr>
          <w:color w:val="000000"/>
        </w:rPr>
        <w:t xml:space="preserve">La littérature peut, sans doute, aider les théoriciennes du </w:t>
      </w:r>
      <w:r w:rsidR="00B01C79" w:rsidRPr="00B01C79">
        <w:rPr>
          <w:i/>
          <w:color w:val="000000"/>
        </w:rPr>
        <w:t>care</w:t>
      </w:r>
      <w:r w:rsidR="00B01C79">
        <w:rPr>
          <w:color w:val="000000"/>
        </w:rPr>
        <w:t xml:space="preserve"> dans cette tâche.</w:t>
      </w:r>
    </w:p>
    <w:p w14:paraId="2B46D25C" w14:textId="64832F36" w:rsidR="006C4BD4" w:rsidRPr="00F3187B" w:rsidRDefault="00801D31" w:rsidP="00F3187B">
      <w:pPr>
        <w:rPr>
          <w:color w:val="000000"/>
        </w:rPr>
      </w:pPr>
      <w:r>
        <w:rPr>
          <w:lang w:eastAsia="pt-BR"/>
        </w:rPr>
        <w:t>L</w:t>
      </w:r>
      <w:r w:rsidR="00EE6A26">
        <w:rPr>
          <w:lang w:eastAsia="pt-BR"/>
        </w:rPr>
        <w:t>e geste de</w:t>
      </w:r>
      <w:r w:rsidR="00B64B72">
        <w:rPr>
          <w:lang w:eastAsia="pt-BR"/>
        </w:rPr>
        <w:t xml:space="preserve"> </w:t>
      </w:r>
      <w:r w:rsidR="007F00DC">
        <w:rPr>
          <w:lang w:eastAsia="pt-BR"/>
        </w:rPr>
        <w:t xml:space="preserve">la </w:t>
      </w:r>
      <w:r w:rsidR="00B64B72">
        <w:rPr>
          <w:lang w:eastAsia="pt-BR"/>
        </w:rPr>
        <w:t>réparation</w:t>
      </w:r>
      <w:r>
        <w:rPr>
          <w:lang w:eastAsia="pt-BR"/>
        </w:rPr>
        <w:t xml:space="preserve"> est inséparable d’</w:t>
      </w:r>
      <w:r w:rsidR="00EE6A26">
        <w:rPr>
          <w:color w:val="000000"/>
        </w:rPr>
        <w:t>un désir</w:t>
      </w:r>
      <w:r w:rsidR="00B64B72">
        <w:rPr>
          <w:color w:val="000000"/>
        </w:rPr>
        <w:t xml:space="preserve"> de faire </w:t>
      </w:r>
      <w:r w:rsidR="00B64B72">
        <w:t>justice</w:t>
      </w:r>
      <w:r w:rsidR="00F71408">
        <w:t>.</w:t>
      </w:r>
      <w:r w:rsidR="00EE6A26">
        <w:t xml:space="preserve"> </w:t>
      </w:r>
      <w:r w:rsidR="00F71408">
        <w:t>C</w:t>
      </w:r>
      <w:r w:rsidR="00EE6A26">
        <w:t>elle-ci, pourtant,</w:t>
      </w:r>
      <w:r w:rsidR="00B64B72">
        <w:t xml:space="preserve"> </w:t>
      </w:r>
      <w:r w:rsidR="00EE6A26">
        <w:t>n’est qu’</w:t>
      </w:r>
      <w:r w:rsidR="00B64B72">
        <w:t xml:space="preserve">une « justice de papier », comme l’écrit </w:t>
      </w:r>
      <w:r w:rsidR="00E72D70">
        <w:t xml:space="preserve">Aurélie </w:t>
      </w:r>
      <w:r w:rsidR="00B64B72">
        <w:t>Filippetti (2003: 155) à propos d</w:t>
      </w:r>
      <w:r w:rsidR="00164051">
        <w:t xml:space="preserve">e son propre récit de filiation. </w:t>
      </w:r>
      <w:r w:rsidR="00F45145">
        <w:t>La</w:t>
      </w:r>
      <w:r w:rsidR="00B64B72">
        <w:t xml:space="preserve"> justice</w:t>
      </w:r>
      <w:r>
        <w:t xml:space="preserve"> que la littérature</w:t>
      </w:r>
      <w:r w:rsidR="00F45145">
        <w:t xml:space="preserve"> accompli</w:t>
      </w:r>
      <w:r>
        <w:t>t</w:t>
      </w:r>
      <w:r w:rsidR="00F45145">
        <w:t xml:space="preserve"> est, en effet,</w:t>
      </w:r>
      <w:r w:rsidR="00B64B72">
        <w:t xml:space="preserve"> modeste et partielle. </w:t>
      </w:r>
      <w:r w:rsidR="00E72D70">
        <w:t>Néanmoins</w:t>
      </w:r>
      <w:r w:rsidR="00B64B72">
        <w:t>,</w:t>
      </w:r>
      <w:r w:rsidR="00EE6A26">
        <w:t xml:space="preserve"> Gefen (2023</w:t>
      </w:r>
      <w:r w:rsidR="00264E11">
        <w:t>: 1</w:t>
      </w:r>
      <w:r w:rsidR="00EE6A26">
        <w:t>)</w:t>
      </w:r>
      <w:r w:rsidR="0009229E">
        <w:t xml:space="preserve"> observe que</w:t>
      </w:r>
      <w:r w:rsidR="00EE6A26">
        <w:t> </w:t>
      </w:r>
      <w:r w:rsidR="00B64B72">
        <w:t xml:space="preserve">la littérature est capable d’agir justement </w:t>
      </w:r>
      <w:r w:rsidR="00A72139">
        <w:t xml:space="preserve">là </w:t>
      </w:r>
      <w:r w:rsidR="00B64B72">
        <w:t>« </w:t>
      </w:r>
      <w:r w:rsidR="00B64B72" w:rsidRPr="00983357">
        <w:t>où la justice ne peut plus intervenir, n’a pas voulu interveni</w:t>
      </w:r>
      <w:r w:rsidR="00EE6A26">
        <w:t xml:space="preserve">r, n’a pas réussi à intervenir » : dans l’imaginaire collectif, par exemple. </w:t>
      </w:r>
      <w:r w:rsidR="00FF6473">
        <w:t>Montfort (1996: 360)</w:t>
      </w:r>
      <w:r w:rsidR="00EE6A26">
        <w:t xml:space="preserve"> affirme que</w:t>
      </w:r>
      <w:r w:rsidR="00FF6473">
        <w:t>, en écrivant l’histoire de sa mère,</w:t>
      </w:r>
      <w:r w:rsidR="005519E5">
        <w:t xml:space="preserve"> </w:t>
      </w:r>
      <w:r w:rsidR="00EE6A26">
        <w:t>Ernaux</w:t>
      </w:r>
      <w:r w:rsidR="00FF6473">
        <w:t xml:space="preserve"> </w:t>
      </w:r>
      <w:r w:rsidR="00EE6A26">
        <w:t xml:space="preserve">la </w:t>
      </w:r>
      <w:r w:rsidR="00FF6473">
        <w:t xml:space="preserve">transforme </w:t>
      </w:r>
      <w:r w:rsidR="00A72139">
        <w:t xml:space="preserve">d’une part </w:t>
      </w:r>
      <w:r w:rsidR="00EE6A26">
        <w:t>en</w:t>
      </w:r>
      <w:r w:rsidR="00FF6473">
        <w:t xml:space="preserve"> une figure historique</w:t>
      </w:r>
      <w:r w:rsidR="007F00DC">
        <w:t xml:space="preserve">, </w:t>
      </w:r>
      <w:r w:rsidR="00164051">
        <w:t xml:space="preserve">et, </w:t>
      </w:r>
      <w:r w:rsidR="005519E5">
        <w:t>d’autre part</w:t>
      </w:r>
      <w:r w:rsidR="00164051">
        <w:t>, « </w:t>
      </w:r>
      <w:r w:rsidR="00FF6473">
        <w:t>transforme le monde</w:t>
      </w:r>
      <w:r w:rsidR="00164051">
        <w:t> »</w:t>
      </w:r>
      <w:r w:rsidR="005519E5">
        <w:t>, car</w:t>
      </w:r>
      <w:r w:rsidR="008B6CB8">
        <w:t>,</w:t>
      </w:r>
      <w:r w:rsidR="00FF6473">
        <w:t xml:space="preserve"> </w:t>
      </w:r>
      <w:r w:rsidR="005519E5">
        <w:t>lorsqu’elle intègre</w:t>
      </w:r>
      <w:r w:rsidR="00FF6473">
        <w:t xml:space="preserve"> </w:t>
      </w:r>
      <w:r w:rsidR="008B6CB8">
        <w:t xml:space="preserve">cette </w:t>
      </w:r>
      <w:r w:rsidR="00FF6473">
        <w:t>histoire</w:t>
      </w:r>
      <w:r w:rsidR="00164051">
        <w:t xml:space="preserve"> au</w:t>
      </w:r>
      <w:r w:rsidR="00B54894">
        <w:t xml:space="preserve"> répertoire culturel d</w:t>
      </w:r>
      <w:r w:rsidR="005519E5">
        <w:t>e la</w:t>
      </w:r>
      <w:r w:rsidR="00B54894">
        <w:t xml:space="preserve"> société</w:t>
      </w:r>
      <w:r w:rsidR="00FF6473">
        <w:t>, elle enrichit l</w:t>
      </w:r>
      <w:r w:rsidR="00FF6473" w:rsidRPr="00A44763">
        <w:t xml:space="preserve">a </w:t>
      </w:r>
      <w:r w:rsidR="005519E5">
        <w:t>« </w:t>
      </w:r>
      <w:r w:rsidR="00FF6473" w:rsidRPr="00A44763">
        <w:t>tradition</w:t>
      </w:r>
      <w:r w:rsidR="005519E5">
        <w:t> »</w:t>
      </w:r>
      <w:r w:rsidR="005F42BA">
        <w:t xml:space="preserve"> (« </w:t>
      </w:r>
      <w:r w:rsidR="005F42BA" w:rsidRPr="005F42BA">
        <w:rPr>
          <w:i/>
        </w:rPr>
        <w:t>lore</w:t>
      </w:r>
      <w:r w:rsidR="005F42BA">
        <w:t> »)</w:t>
      </w:r>
      <w:r w:rsidR="00FF6473">
        <w:t> de cette même société.</w:t>
      </w:r>
      <w:r w:rsidR="00EE6A26">
        <w:t xml:space="preserve"> S’il est vrai que l’expression « </w:t>
      </w:r>
      <w:r w:rsidR="00164051">
        <w:t xml:space="preserve">transformer </w:t>
      </w:r>
      <w:r w:rsidR="00EE6A26">
        <w:t xml:space="preserve">le monde » peut </w:t>
      </w:r>
      <w:r w:rsidR="00FB0C3B">
        <w:t xml:space="preserve">sembler bien </w:t>
      </w:r>
      <w:r w:rsidR="00EE6A26">
        <w:t xml:space="preserve">naïve, </w:t>
      </w:r>
      <w:r w:rsidR="00B044B5">
        <w:t xml:space="preserve">il est </w:t>
      </w:r>
      <w:r w:rsidR="002A188E">
        <w:t xml:space="preserve">tout </w:t>
      </w:r>
      <w:r w:rsidR="00B044B5">
        <w:t>aussi vrai</w:t>
      </w:r>
      <w:r w:rsidR="00B54894">
        <w:t xml:space="preserve"> qu</w:t>
      </w:r>
      <w:r w:rsidR="00BB5F3F">
        <w:t>e donner voix à</w:t>
      </w:r>
      <w:r w:rsidR="00B54894">
        <w:t xml:space="preserve"> l’expérience de la classe laborieuse représente un geste de résistance</w:t>
      </w:r>
      <w:r w:rsidR="00BB5F3F">
        <w:t xml:space="preserve"> contre la « tempête</w:t>
      </w:r>
      <w:r w:rsidR="009C27CF">
        <w:t> »</w:t>
      </w:r>
      <w:r w:rsidR="00BB5F3F">
        <w:t xml:space="preserve"> du progrès (</w:t>
      </w:r>
      <w:r w:rsidR="009545D2">
        <w:t>Benjamin</w:t>
      </w:r>
      <w:r w:rsidR="007A4824">
        <w:t>,</w:t>
      </w:r>
      <w:r w:rsidR="009545D2">
        <w:t xml:space="preserve"> </w:t>
      </w:r>
      <w:r w:rsidR="009545D2" w:rsidRPr="00146A62">
        <w:t xml:space="preserve">2003: </w:t>
      </w:r>
      <w:r w:rsidR="00885657">
        <w:t>438</w:t>
      </w:r>
      <w:r w:rsidR="00BB5F3F" w:rsidRPr="00146A62">
        <w:t>)</w:t>
      </w:r>
      <w:r w:rsidR="00BB5F3F">
        <w:t xml:space="preserve"> qui pousse l’humanité vers un avenir toujours plus incertain, ne laissant derrière soi que des ruines.</w:t>
      </w:r>
      <w:r w:rsidR="005519E5">
        <w:t xml:space="preserve"> C’est un geste qui, isolé, </w:t>
      </w:r>
      <w:r w:rsidR="007F00DC">
        <w:t>« </w:t>
      </w:r>
      <w:r w:rsidR="005519E5">
        <w:t>ne peut rien</w:t>
      </w:r>
      <w:r w:rsidR="007F00DC">
        <w:t> » (</w:t>
      </w:r>
      <w:r w:rsidR="005B27D9">
        <w:t>Ernaux, 1997</w:t>
      </w:r>
      <w:r w:rsidR="004C502F">
        <w:t>:</w:t>
      </w:r>
      <w:r w:rsidR="004C502F" w:rsidRPr="0051216B">
        <w:t> </w:t>
      </w:r>
      <w:r w:rsidR="004C502F">
        <w:t>106</w:t>
      </w:r>
      <w:r w:rsidR="007F00DC">
        <w:t>)</w:t>
      </w:r>
      <w:r w:rsidR="00AA5CB6">
        <w:t>,</w:t>
      </w:r>
      <w:r w:rsidR="005519E5">
        <w:t xml:space="preserve"> ou très peu</w:t>
      </w:r>
      <w:r w:rsidR="000B5146">
        <w:t> ;</w:t>
      </w:r>
      <w:r w:rsidR="005519E5">
        <w:t xml:space="preserve"> mais qui, considéré dans un ensemble de discours</w:t>
      </w:r>
      <w:r w:rsidR="000B5146">
        <w:t xml:space="preserve"> et d’actions</w:t>
      </w:r>
      <w:r w:rsidR="00F45145">
        <w:t xml:space="preserve"> sociales</w:t>
      </w:r>
      <w:r w:rsidR="005519E5">
        <w:t xml:space="preserve"> qui </w:t>
      </w:r>
      <w:r w:rsidR="000B5146">
        <w:t xml:space="preserve">convergent tous dans la </w:t>
      </w:r>
      <w:r w:rsidR="008F0BB9">
        <w:t xml:space="preserve">défense des individus fragiles et </w:t>
      </w:r>
      <w:r w:rsidR="000B5146">
        <w:t>invisibilisés</w:t>
      </w:r>
      <w:r w:rsidR="005519E5">
        <w:t>,</w:t>
      </w:r>
      <w:r w:rsidR="000B5146">
        <w:t xml:space="preserve"> </w:t>
      </w:r>
      <w:r w:rsidR="005519E5">
        <w:t xml:space="preserve">prend aussi sa part </w:t>
      </w:r>
      <w:r w:rsidR="00121036">
        <w:t>à</w:t>
      </w:r>
      <w:r w:rsidR="005519E5">
        <w:t xml:space="preserve"> la transformation </w:t>
      </w:r>
      <w:r w:rsidR="00206717">
        <w:t>d</w:t>
      </w:r>
      <w:r w:rsidR="000F263A">
        <w:t>e la</w:t>
      </w:r>
      <w:r w:rsidR="00206717">
        <w:t xml:space="preserve"> </w:t>
      </w:r>
      <w:r w:rsidR="005519E5">
        <w:t>société.</w:t>
      </w:r>
      <w:r w:rsidR="006C4BD4">
        <w:t xml:space="preserve"> Dans tous les cas, </w:t>
      </w:r>
      <w:r w:rsidR="007563FA">
        <w:t>le fait de</w:t>
      </w:r>
      <w:r w:rsidR="006C4BD4">
        <w:t xml:space="preserve"> « définir d’abord une œuvre par rapport au devenir du monde plutôt qu’à celui de la littérature » est une option littéraire « très marquée »</w:t>
      </w:r>
      <w:r w:rsidR="007563FA">
        <w:t xml:space="preserve"> (Gefen, 2016)</w:t>
      </w:r>
      <w:r w:rsidR="006C4BD4">
        <w:t xml:space="preserve"> qui engage l’œuvre </w:t>
      </w:r>
      <w:r w:rsidR="000276C7">
        <w:t>dans un horizon politique</w:t>
      </w:r>
      <w:r w:rsidR="006C4BD4">
        <w:t>.</w:t>
      </w:r>
    </w:p>
    <w:p w14:paraId="5700D2E3" w14:textId="77777777" w:rsidR="00CA60CD" w:rsidRDefault="004103ED" w:rsidP="00CA60CD">
      <w:pPr>
        <w:pStyle w:val="Ttulo1"/>
        <w:rPr>
          <w:i/>
        </w:rPr>
      </w:pPr>
      <w:r>
        <w:t xml:space="preserve">Souci de l’autre et responsabilité : </w:t>
      </w:r>
      <w:r w:rsidR="00CA60CD">
        <w:t xml:space="preserve">une poétique du </w:t>
      </w:r>
      <w:r w:rsidR="00CA60CD" w:rsidRPr="0003434F">
        <w:rPr>
          <w:i/>
        </w:rPr>
        <w:t>care</w:t>
      </w:r>
    </w:p>
    <w:p w14:paraId="55A72289" w14:textId="262A3FF9" w:rsidR="00A92881" w:rsidRPr="00001EDF" w:rsidRDefault="00CA60CD" w:rsidP="00001EDF">
      <w:r>
        <w:t xml:space="preserve">Si la littérature </w:t>
      </w:r>
      <w:proofErr w:type="gramStart"/>
      <w:r>
        <w:t>a</w:t>
      </w:r>
      <w:proofErr w:type="gramEnd"/>
      <w:r>
        <w:t xml:space="preserve"> le pouvoir de prolonger l’existence des disparu</w:t>
      </w:r>
      <w:r w:rsidR="00A92881" w:rsidRPr="007C47B8">
        <w:t>·</w:t>
      </w:r>
      <w:r>
        <w:t>e</w:t>
      </w:r>
      <w:r w:rsidR="00A92881" w:rsidRPr="007C47B8">
        <w:t>·</w:t>
      </w:r>
      <w:r>
        <w:t xml:space="preserve">s </w:t>
      </w:r>
      <w:r w:rsidR="00CE53DA">
        <w:t xml:space="preserve">sur </w:t>
      </w:r>
      <w:r>
        <w:t>le plan de l’écriture, il est indispensable de soigner</w:t>
      </w:r>
      <w:r w:rsidR="00B72060">
        <w:t xml:space="preserve"> </w:t>
      </w:r>
      <w:r>
        <w:t>la manière dont leur</w:t>
      </w:r>
      <w:r w:rsidR="00001EDF">
        <w:t xml:space="preserve"> vie est traitée dans le texte. De fait, l</w:t>
      </w:r>
      <w:r w:rsidR="00001EDF">
        <w:rPr>
          <w:lang w:eastAsia="pt-BR"/>
        </w:rPr>
        <w:t xml:space="preserve">e </w:t>
      </w:r>
      <w:r w:rsidR="00001EDF" w:rsidRPr="00C57956">
        <w:rPr>
          <w:i/>
          <w:lang w:eastAsia="pt-BR"/>
        </w:rPr>
        <w:t>care in absentia</w:t>
      </w:r>
      <w:r w:rsidR="00001EDF">
        <w:rPr>
          <w:lang w:eastAsia="pt-BR"/>
        </w:rPr>
        <w:t xml:space="preserve"> se réalise </w:t>
      </w:r>
      <w:r w:rsidR="002611FB">
        <w:rPr>
          <w:lang w:eastAsia="pt-BR"/>
        </w:rPr>
        <w:t xml:space="preserve">également </w:t>
      </w:r>
      <w:r w:rsidR="00001EDF">
        <w:rPr>
          <w:lang w:eastAsia="pt-BR"/>
        </w:rPr>
        <w:t xml:space="preserve">à travers </w:t>
      </w:r>
      <w:r w:rsidR="00001EDF">
        <w:t>les « décisions artis</w:t>
      </w:r>
      <w:r w:rsidR="000C24EA">
        <w:t>tiques » (Delga-Leleu</w:t>
      </w:r>
      <w:r w:rsidR="002E567F">
        <w:t>,</w:t>
      </w:r>
      <w:r w:rsidR="000C24EA">
        <w:t xml:space="preserve"> 2022) d</w:t>
      </w:r>
      <w:r w:rsidR="00001EDF">
        <w:t>’</w:t>
      </w:r>
      <w:r w:rsidR="000C24EA">
        <w:t>un</w:t>
      </w:r>
      <w:r w:rsidR="000C24EA" w:rsidRPr="007C47B8">
        <w:t>·</w:t>
      </w:r>
      <w:r w:rsidR="000C24EA">
        <w:t xml:space="preserve">e </w:t>
      </w:r>
      <w:r w:rsidR="00001EDF">
        <w:t>écrivain</w:t>
      </w:r>
      <w:r w:rsidR="00001EDF" w:rsidRPr="007C47B8">
        <w:t>·</w:t>
      </w:r>
      <w:r w:rsidR="00001EDF">
        <w:t>e</w:t>
      </w:r>
      <w:r w:rsidR="00001EDF">
        <w:rPr>
          <w:lang w:eastAsia="pt-BR"/>
        </w:rPr>
        <w:t>.</w:t>
      </w:r>
      <w:r w:rsidR="00001EDF">
        <w:t xml:space="preserve"> Ces considérations sont </w:t>
      </w:r>
      <w:r w:rsidR="002611FB">
        <w:t>particulièrement</w:t>
      </w:r>
      <w:r w:rsidR="00001EDF">
        <w:t xml:space="preserve"> </w:t>
      </w:r>
      <w:r w:rsidR="002611FB">
        <w:t>pertinentes pour</w:t>
      </w:r>
      <w:r w:rsidR="00001EDF">
        <w:t xml:space="preserve"> l’œuvre d’Ernaux</w:t>
      </w:r>
      <w:r w:rsidR="00B72060">
        <w:t>. C</w:t>
      </w:r>
      <w:r w:rsidR="00001EDF">
        <w:t>omme l’</w:t>
      </w:r>
      <w:r w:rsidR="00DF2921">
        <w:t>observe</w:t>
      </w:r>
      <w:r w:rsidR="00001EDF">
        <w:t xml:space="preserve"> </w:t>
      </w:r>
      <w:r w:rsidR="00BA6A97">
        <w:t xml:space="preserve">Aurélie </w:t>
      </w:r>
      <w:r w:rsidR="00001EDF">
        <w:rPr>
          <w:color w:val="000000"/>
        </w:rPr>
        <w:t xml:space="preserve">Adler (2012: 190-191), l’autrice a une </w:t>
      </w:r>
      <w:r w:rsidR="00001EDF">
        <w:t>« </w:t>
      </w:r>
      <w:r w:rsidR="00001EDF">
        <w:rPr>
          <w:color w:val="000000"/>
        </w:rPr>
        <w:t>conception double</w:t>
      </w:r>
      <w:r w:rsidR="00B72060">
        <w:rPr>
          <w:color w:val="000000"/>
        </w:rPr>
        <w:t xml:space="preserve"> </w:t>
      </w:r>
      <w:r w:rsidR="00001EDF">
        <w:rPr>
          <w:color w:val="000000"/>
        </w:rPr>
        <w:t>» </w:t>
      </w:r>
      <w:r w:rsidR="00B72060">
        <w:rPr>
          <w:color w:val="000000"/>
        </w:rPr>
        <w:t>de</w:t>
      </w:r>
      <w:r w:rsidR="00001EDF">
        <w:rPr>
          <w:color w:val="000000"/>
        </w:rPr>
        <w:t xml:space="preserve"> la littérature</w:t>
      </w:r>
      <w:r w:rsidR="002611FB">
        <w:rPr>
          <w:color w:val="000000"/>
        </w:rPr>
        <w:t xml:space="preserve">, car elle </w:t>
      </w:r>
      <w:r w:rsidR="000C24EA">
        <w:rPr>
          <w:color w:val="000000"/>
        </w:rPr>
        <w:t xml:space="preserve">la </w:t>
      </w:r>
      <w:r w:rsidR="002611FB">
        <w:rPr>
          <w:color w:val="000000"/>
        </w:rPr>
        <w:t>voit</w:t>
      </w:r>
      <w:r w:rsidR="00B72060">
        <w:rPr>
          <w:color w:val="000000"/>
        </w:rPr>
        <w:t xml:space="preserve"> </w:t>
      </w:r>
      <w:r w:rsidR="00001EDF">
        <w:rPr>
          <w:color w:val="000000"/>
        </w:rPr>
        <w:t xml:space="preserve">à la fois </w:t>
      </w:r>
      <w:r w:rsidR="002611FB">
        <w:rPr>
          <w:color w:val="000000"/>
        </w:rPr>
        <w:t xml:space="preserve">comme </w:t>
      </w:r>
      <w:r w:rsidR="00001EDF">
        <w:rPr>
          <w:color w:val="000000"/>
        </w:rPr>
        <w:t xml:space="preserve">un outil de domination et « la seule </w:t>
      </w:r>
      <w:r w:rsidR="00BA6A97" w:rsidRPr="00BA6A97">
        <w:rPr>
          <w:color w:val="000000"/>
        </w:rPr>
        <w:t>“</w:t>
      </w:r>
      <w:r w:rsidR="00001EDF">
        <w:rPr>
          <w:color w:val="000000"/>
        </w:rPr>
        <w:t>voie</w:t>
      </w:r>
      <w:r w:rsidR="00BA6A97" w:rsidRPr="00BA6A97">
        <w:rPr>
          <w:color w:val="000000"/>
        </w:rPr>
        <w:t>”</w:t>
      </w:r>
      <w:r w:rsidR="00001EDF">
        <w:rPr>
          <w:color w:val="000000"/>
        </w:rPr>
        <w:t xml:space="preserve"> possible ».</w:t>
      </w:r>
      <w:r w:rsidR="002611FB">
        <w:rPr>
          <w:color w:val="000000"/>
        </w:rPr>
        <w:t xml:space="preserve"> </w:t>
      </w:r>
      <w:r w:rsidR="002611FB">
        <w:t>Les réflexions méta</w:t>
      </w:r>
      <w:r w:rsidR="00BA6A97">
        <w:t>-</w:t>
      </w:r>
      <w:r w:rsidR="002611FB">
        <w:t xml:space="preserve">littéraires de </w:t>
      </w:r>
      <w:r w:rsidR="002611FB" w:rsidRPr="00F235EF">
        <w:rPr>
          <w:i/>
        </w:rPr>
        <w:t>La Place</w:t>
      </w:r>
      <w:r w:rsidR="002611FB">
        <w:t xml:space="preserve">, qui sont devenues si emblématiques, ont été développées justement au moment où l’autrice prenait conscience </w:t>
      </w:r>
      <w:r w:rsidR="00AA5CB6">
        <w:t>du</w:t>
      </w:r>
      <w:r w:rsidR="002611FB">
        <w:t xml:space="preserve"> </w:t>
      </w:r>
      <w:r w:rsidR="002611FB" w:rsidRPr="00F235EF">
        <w:t>« caractère politique de l’écriture</w:t>
      </w:r>
      <w:r w:rsidR="002611FB">
        <w:t xml:space="preserve"> </w:t>
      </w:r>
      <w:r w:rsidR="002611FB" w:rsidRPr="005A3F1E">
        <w:t>et de la gravité de ce qui est en jeu</w:t>
      </w:r>
      <w:r w:rsidR="002611FB">
        <w:t> » (</w:t>
      </w:r>
      <w:r w:rsidR="002611FB" w:rsidRPr="00F235EF">
        <w:t>Ernaux</w:t>
      </w:r>
      <w:r w:rsidR="000C24EA">
        <w:t>,</w:t>
      </w:r>
      <w:r w:rsidR="002611FB">
        <w:t xml:space="preserve"> 2003: 72)</w:t>
      </w:r>
      <w:r w:rsidR="002611FB" w:rsidRPr="005A3F1E">
        <w:t xml:space="preserve"> </w:t>
      </w:r>
      <w:r w:rsidR="002611FB">
        <w:t>dans l’entreprise d’écrire sur un milieu dominé à partir d’une place sociale dominante (par rapport à ce milieu). En établissant un rapport direct entre forme littéraire et positionnement politique</w:t>
      </w:r>
      <w:r w:rsidR="00B80699">
        <w:t xml:space="preserve"> (</w:t>
      </w:r>
      <w:r w:rsidR="00B80699" w:rsidRPr="00F235EF">
        <w:t>Ernaux</w:t>
      </w:r>
      <w:r w:rsidR="00B80699">
        <w:t>, 2003: 72)</w:t>
      </w:r>
      <w:r w:rsidR="002611FB">
        <w:t>,</w:t>
      </w:r>
      <w:r w:rsidR="002611FB">
        <w:rPr>
          <w:shd w:val="clear" w:color="auto" w:fill="FFFFFF"/>
        </w:rPr>
        <w:t xml:space="preserve"> </w:t>
      </w:r>
      <w:r w:rsidR="00AA5CB6">
        <w:rPr>
          <w:shd w:val="clear" w:color="auto" w:fill="FFFFFF"/>
        </w:rPr>
        <w:t>l’autrice</w:t>
      </w:r>
      <w:r w:rsidR="002611FB">
        <w:rPr>
          <w:shd w:val="clear" w:color="auto" w:fill="FFFFFF"/>
        </w:rPr>
        <w:t xml:space="preserve"> </w:t>
      </w:r>
      <w:r w:rsidR="002611FB">
        <w:t xml:space="preserve">se rend compte </w:t>
      </w:r>
      <w:r w:rsidR="00B80699">
        <w:t>qu’elle courait le risque de reproduire</w:t>
      </w:r>
      <w:r w:rsidR="002611FB">
        <w:t xml:space="preserve"> la domination qu’elle voulait dénoncer</w:t>
      </w:r>
      <w:r w:rsidR="00BD5AB4">
        <w:t xml:space="preserve">, </w:t>
      </w:r>
      <w:r w:rsidR="00BD5AB4" w:rsidRPr="0063618F">
        <w:t>pouvant</w:t>
      </w:r>
      <w:r w:rsidR="00BD5AB4">
        <w:t xml:space="preserve"> devenir</w:t>
      </w:r>
      <w:r w:rsidR="0063618F">
        <w:t>,</w:t>
      </w:r>
      <w:r w:rsidR="00BD5AB4">
        <w:t> </w:t>
      </w:r>
      <w:r w:rsidR="00B80699">
        <w:t>ainsi</w:t>
      </w:r>
      <w:r w:rsidR="0063618F">
        <w:t>,</w:t>
      </w:r>
      <w:r w:rsidR="00B80699">
        <w:t xml:space="preserve"> </w:t>
      </w:r>
      <w:r w:rsidR="00BD5AB4">
        <w:rPr>
          <w:color w:val="000000"/>
          <w:shd w:val="clear" w:color="auto" w:fill="FFFFFF"/>
        </w:rPr>
        <w:t>« une ennemie de classe » (</w:t>
      </w:r>
      <w:r w:rsidR="005B27D9">
        <w:rPr>
          <w:color w:val="000000"/>
          <w:shd w:val="clear" w:color="auto" w:fill="FFFFFF"/>
        </w:rPr>
        <w:t>Ernaux, 1988</w:t>
      </w:r>
      <w:r w:rsidR="00BD5AB4">
        <w:rPr>
          <w:color w:val="000000"/>
          <w:shd w:val="clear" w:color="auto" w:fill="FFFFFF"/>
        </w:rPr>
        <w:t>: 65)</w:t>
      </w:r>
      <w:r w:rsidR="002611FB">
        <w:t>.</w:t>
      </w:r>
      <w:r w:rsidR="00AB7213">
        <w:t xml:space="preserve"> </w:t>
      </w:r>
      <w:r w:rsidR="00C06278">
        <w:t>Pour cette raison</w:t>
      </w:r>
      <w:r w:rsidR="002611FB">
        <w:t>, i</w:t>
      </w:r>
      <w:r w:rsidR="00001EDF">
        <w:rPr>
          <w:color w:val="000000"/>
        </w:rPr>
        <w:t xml:space="preserve">l </w:t>
      </w:r>
      <w:r w:rsidR="002611FB">
        <w:rPr>
          <w:color w:val="000000"/>
        </w:rPr>
        <w:t>était</w:t>
      </w:r>
      <w:r w:rsidR="00001EDF">
        <w:rPr>
          <w:color w:val="000000"/>
        </w:rPr>
        <w:t xml:space="preserve"> indispe</w:t>
      </w:r>
      <w:r w:rsidR="00112ABF">
        <w:rPr>
          <w:color w:val="000000"/>
        </w:rPr>
        <w:t>nsable, pour elle, de</w:t>
      </w:r>
      <w:r w:rsidR="00E80E84">
        <w:rPr>
          <w:color w:val="000000"/>
        </w:rPr>
        <w:t xml:space="preserve"> trouver</w:t>
      </w:r>
      <w:r w:rsidR="000B29FF">
        <w:rPr>
          <w:color w:val="000000"/>
        </w:rPr>
        <w:t xml:space="preserve"> </w:t>
      </w:r>
      <w:r w:rsidR="000B29FF" w:rsidRPr="00F235EF">
        <w:t>« </w:t>
      </w:r>
      <w:r w:rsidR="000B29FF">
        <w:t xml:space="preserve">une </w:t>
      </w:r>
      <w:r w:rsidR="000B29FF" w:rsidRPr="00112ABF">
        <w:rPr>
          <w:i/>
        </w:rPr>
        <w:t>juste forme</w:t>
      </w:r>
      <w:r w:rsidR="000B29FF" w:rsidRPr="00F235EF">
        <w:t xml:space="preserve"> qui soit aussi une </w:t>
      </w:r>
      <w:r w:rsidR="000B29FF" w:rsidRPr="00112ABF">
        <w:rPr>
          <w:i/>
        </w:rPr>
        <w:t>forme juste</w:t>
      </w:r>
      <w:r w:rsidR="000B29FF" w:rsidRPr="00F235EF">
        <w:t> »</w:t>
      </w:r>
      <w:r w:rsidR="000B29FF">
        <w:t xml:space="preserve"> (Blanckeman </w:t>
      </w:r>
      <w:r w:rsidR="000B29FF" w:rsidRPr="00F235EF">
        <w:t>2013)</w:t>
      </w:r>
      <w:r w:rsidR="009D6ACB">
        <w:t xml:space="preserve">, </w:t>
      </w:r>
      <w:r w:rsidR="009D6ACB" w:rsidRPr="00FD7540">
        <w:rPr>
          <w:color w:val="000000"/>
        </w:rPr>
        <w:lastRenderedPageBreak/>
        <w:t xml:space="preserve">sans </w:t>
      </w:r>
      <w:r w:rsidR="00BA6A97">
        <w:rPr>
          <w:color w:val="000000"/>
        </w:rPr>
        <w:t>avoir</w:t>
      </w:r>
      <w:r w:rsidR="00BA6A97" w:rsidRPr="00FD7540">
        <w:rPr>
          <w:color w:val="000000"/>
        </w:rPr>
        <w:t xml:space="preserve"> </w:t>
      </w:r>
      <w:r w:rsidR="009D6ACB" w:rsidRPr="00FD7540">
        <w:rPr>
          <w:color w:val="000000"/>
        </w:rPr>
        <w:t>recours à des artifices poé</w:t>
      </w:r>
      <w:r w:rsidR="00DF2921">
        <w:rPr>
          <w:color w:val="000000"/>
        </w:rPr>
        <w:t>tiques qui rendraient le texte</w:t>
      </w:r>
      <w:r w:rsidR="009D6ACB" w:rsidRPr="00FD7540">
        <w:rPr>
          <w:color w:val="000000"/>
        </w:rPr>
        <w:t> plus agréable</w:t>
      </w:r>
      <w:r w:rsidR="00DF2921">
        <w:rPr>
          <w:color w:val="000000"/>
        </w:rPr>
        <w:t xml:space="preserve"> à la consommation bourgeoise </w:t>
      </w:r>
      <w:r w:rsidR="009D6ACB" w:rsidRPr="00FD7540">
        <w:rPr>
          <w:color w:val="000000"/>
        </w:rPr>
        <w:t>(McIlvanney</w:t>
      </w:r>
      <w:r w:rsidR="00AA5CB6">
        <w:rPr>
          <w:color w:val="000000"/>
        </w:rPr>
        <w:t>,</w:t>
      </w:r>
      <w:r w:rsidR="009D6ACB" w:rsidRPr="00FD7540">
        <w:rPr>
          <w:color w:val="000000"/>
        </w:rPr>
        <w:t xml:space="preserve"> </w:t>
      </w:r>
      <w:r w:rsidR="009D6ACB" w:rsidRPr="00071022">
        <w:rPr>
          <w:color w:val="000000"/>
        </w:rPr>
        <w:t>2000</w:t>
      </w:r>
      <w:r w:rsidR="00AA5CB6" w:rsidRPr="00071022">
        <w:rPr>
          <w:color w:val="000000"/>
        </w:rPr>
        <w:t xml:space="preserve">: </w:t>
      </w:r>
      <w:r w:rsidR="00071022" w:rsidRPr="00071022">
        <w:rPr>
          <w:color w:val="000000"/>
        </w:rPr>
        <w:t>93</w:t>
      </w:r>
      <w:r w:rsidR="009D6ACB" w:rsidRPr="00071022">
        <w:rPr>
          <w:color w:val="000000"/>
        </w:rPr>
        <w:t>).</w:t>
      </w:r>
      <w:r w:rsidR="00527402">
        <w:rPr>
          <w:color w:val="000000"/>
        </w:rPr>
        <w:t xml:space="preserve"> Ce faisant, </w:t>
      </w:r>
      <w:r w:rsidR="00AA5CB6">
        <w:rPr>
          <w:color w:val="000000"/>
        </w:rPr>
        <w:t>Ernaux</w:t>
      </w:r>
      <w:r w:rsidR="00527402">
        <w:rPr>
          <w:color w:val="000000"/>
        </w:rPr>
        <w:t xml:space="preserve"> s’oppose à la manière dont la classe laborieuse a été traditionnellement représentée en littérature : « </w:t>
      </w:r>
      <w:r w:rsidR="00527402" w:rsidRPr="00657882">
        <w:t xml:space="preserve">du populisme au misérabilisme, la classe dite </w:t>
      </w:r>
      <w:r w:rsidR="005B4C64" w:rsidRPr="00BA6A97">
        <w:rPr>
          <w:color w:val="000000"/>
        </w:rPr>
        <w:t>“</w:t>
      </w:r>
      <w:r w:rsidR="00527402" w:rsidRPr="00657882">
        <w:t>inf</w:t>
      </w:r>
      <w:r w:rsidR="000F263A">
        <w:t>é</w:t>
      </w:r>
      <w:r w:rsidR="00527402" w:rsidRPr="00657882">
        <w:t>rieure</w:t>
      </w:r>
      <w:r w:rsidR="00BA6A97" w:rsidRPr="00BA6A97">
        <w:t>”</w:t>
      </w:r>
      <w:r w:rsidR="00527402" w:rsidRPr="00657882">
        <w:t xml:space="preserve"> n</w:t>
      </w:r>
      <w:r w:rsidR="005B4C64">
        <w:t>’</w:t>
      </w:r>
      <w:r w:rsidR="00527402" w:rsidRPr="00657882">
        <w:t>accèd</w:t>
      </w:r>
      <w:r w:rsidR="00527402">
        <w:t>e à</w:t>
      </w:r>
      <w:r w:rsidR="00527402" w:rsidRPr="00657882">
        <w:t xml:space="preserve"> la description littéraire qu</w:t>
      </w:r>
      <w:r w:rsidR="0058603B">
        <w:t>’</w:t>
      </w:r>
      <w:r w:rsidR="00527402" w:rsidRPr="00657882">
        <w:t>en s</w:t>
      </w:r>
      <w:r w:rsidR="0058603B">
        <w:t>’</w:t>
      </w:r>
      <w:r w:rsidR="00527402" w:rsidRPr="00657882">
        <w:t>annulant dans l</w:t>
      </w:r>
      <w:r w:rsidR="0058603B">
        <w:t>’</w:t>
      </w:r>
      <w:r w:rsidR="00527402" w:rsidRPr="00657882">
        <w:t>exagération, l</w:t>
      </w:r>
      <w:r w:rsidR="0010233D">
        <w:t>’</w:t>
      </w:r>
      <w:r w:rsidR="00527402" w:rsidRPr="00657882">
        <w:t>hyperbolisation et l</w:t>
      </w:r>
      <w:r w:rsidR="0058603B">
        <w:t>’</w:t>
      </w:r>
      <w:r w:rsidR="00527402" w:rsidRPr="00657882">
        <w:t>exotisme social, déformée da</w:t>
      </w:r>
      <w:r w:rsidR="00527402">
        <w:t>ns un trop Beau ou un trop Laid »</w:t>
      </w:r>
      <w:r w:rsidR="00527402" w:rsidRPr="00657882">
        <w:t xml:space="preserve"> </w:t>
      </w:r>
      <w:r w:rsidR="00527402" w:rsidRPr="00527402">
        <w:t>(</w:t>
      </w:r>
      <w:r w:rsidR="00527402">
        <w:t xml:space="preserve">Vilain, </w:t>
      </w:r>
      <w:r w:rsidR="00527402" w:rsidRPr="00527402">
        <w:t>1998: 70).</w:t>
      </w:r>
    </w:p>
    <w:p w14:paraId="63EE12A2" w14:textId="33382AA6" w:rsidR="00ED0D87" w:rsidRDefault="00147239" w:rsidP="003D3BF2">
      <w:r>
        <w:t>Bien qu’</w:t>
      </w:r>
      <w:r w:rsidR="000F263A">
        <w:t>Ernaux</w:t>
      </w:r>
      <w:r>
        <w:t xml:space="preserve"> mette en avant </w:t>
      </w:r>
      <w:r w:rsidR="00CA60CD">
        <w:t>le</w:t>
      </w:r>
      <w:r w:rsidR="00CA60CD" w:rsidRPr="00F235EF">
        <w:t xml:space="preserve"> « caractère politique</w:t>
      </w:r>
      <w:r w:rsidR="00CA60CD">
        <w:t> »</w:t>
      </w:r>
      <w:r w:rsidR="00A92881">
        <w:t xml:space="preserve"> de son écriture</w:t>
      </w:r>
      <w:r w:rsidR="00AA5CB6">
        <w:t xml:space="preserve"> dans </w:t>
      </w:r>
      <w:r w:rsidR="00AA5CB6" w:rsidRPr="00AA5CB6">
        <w:rPr>
          <w:i/>
        </w:rPr>
        <w:t>La Place</w:t>
      </w:r>
      <w:r>
        <w:t xml:space="preserve">, cette dernière </w:t>
      </w:r>
      <w:r w:rsidR="00CA60CD">
        <w:t xml:space="preserve">suppose également </w:t>
      </w:r>
      <w:r w:rsidR="00A92881">
        <w:t xml:space="preserve">au moins </w:t>
      </w:r>
      <w:r w:rsidR="00CA60CD">
        <w:t xml:space="preserve">deux </w:t>
      </w:r>
      <w:r w:rsidR="00CA60CD" w:rsidRPr="00F235EF">
        <w:t xml:space="preserve">« éléments éthiques » (Tronto </w:t>
      </w:r>
      <w:r w:rsidR="00CA60CD">
        <w:t>2009: 147</w:t>
      </w:r>
      <w:r w:rsidR="00CA60CD" w:rsidRPr="00F235EF">
        <w:t xml:space="preserve">) du </w:t>
      </w:r>
      <w:r w:rsidR="00CA60CD" w:rsidRPr="00B40265">
        <w:rPr>
          <w:i/>
        </w:rPr>
        <w:t>care</w:t>
      </w:r>
      <w:r w:rsidR="00CA60CD" w:rsidRPr="00F235EF">
        <w:t> : le souci de l’autre et la prise de responsabilité.</w:t>
      </w:r>
      <w:r>
        <w:t xml:space="preserve"> </w:t>
      </w:r>
      <w:r w:rsidR="00CA60CD">
        <w:t>Selon Brugère (2021</w:t>
      </w:r>
      <w:r w:rsidR="008B31E2">
        <w:t xml:space="preserve">: </w:t>
      </w:r>
      <w:r w:rsidR="003E4259">
        <w:t>37</w:t>
      </w:r>
      <w:r w:rsidR="00CA60CD">
        <w:t xml:space="preserve">), l’activité </w:t>
      </w:r>
      <w:r w:rsidR="006245B6">
        <w:t>qui consiste à</w:t>
      </w:r>
      <w:r w:rsidR="00CA60CD">
        <w:t xml:space="preserve"> « prendre soin » suppose l’« </w:t>
      </w:r>
      <w:r w:rsidR="00CA60CD" w:rsidRPr="00D016A1">
        <w:t>attention à la vulnérabilité et aux chaînes de vulnérabilité</w:t>
      </w:r>
      <w:r w:rsidR="00B80699">
        <w:t xml:space="preserve"> </w:t>
      </w:r>
      <w:r w:rsidR="00CA60CD">
        <w:t xml:space="preserve">». </w:t>
      </w:r>
      <w:r>
        <w:t xml:space="preserve">La poétique définie dans </w:t>
      </w:r>
      <w:r w:rsidRPr="004E5783">
        <w:rPr>
          <w:i/>
        </w:rPr>
        <w:t>La Place</w:t>
      </w:r>
      <w:r w:rsidR="00CA60CD">
        <w:t xml:space="preserve"> </w:t>
      </w:r>
      <w:r w:rsidR="00B3500A">
        <w:t xml:space="preserve">suit cette </w:t>
      </w:r>
      <w:r w:rsidR="00D2178F">
        <w:t>é</w:t>
      </w:r>
      <w:r w:rsidR="00B3500A">
        <w:t>thique du soin,</w:t>
      </w:r>
      <w:r w:rsidR="00CA60CD">
        <w:t xml:space="preserve"> car</w:t>
      </w:r>
      <w:r>
        <w:t xml:space="preserve"> elle suppose</w:t>
      </w:r>
      <w:r w:rsidR="00CA60CD">
        <w:t xml:space="preserve"> </w:t>
      </w:r>
      <w:r w:rsidR="00153F72" w:rsidRPr="00153F72">
        <w:t>aussi</w:t>
      </w:r>
      <w:r w:rsidR="00153F72">
        <w:t xml:space="preserve"> </w:t>
      </w:r>
      <w:r w:rsidR="00CA60CD">
        <w:t>la reconnaissance</w:t>
      </w:r>
      <w:r w:rsidR="00B80699">
        <w:t xml:space="preserve"> de la vulnérabilité de l’autre : </w:t>
      </w:r>
      <w:r w:rsidR="00AA5CB6">
        <w:t>Ernaux sait que l’</w:t>
      </w:r>
      <w:r w:rsidR="00D2178F">
        <w:t xml:space="preserve">écriture peut être blessante lorsqu’elle traite </w:t>
      </w:r>
      <w:r w:rsidR="00DF2921">
        <w:t>d’</w:t>
      </w:r>
      <w:r w:rsidR="00AA5CB6">
        <w:t>un groupe socialement et symboliquement</w:t>
      </w:r>
      <w:r w:rsidR="00DF2921">
        <w:t xml:space="preserve"> vulnérable</w:t>
      </w:r>
      <w:r w:rsidR="00AA5CB6">
        <w:t xml:space="preserve"> d’une manière injuste et irrespectueuse.</w:t>
      </w:r>
      <w:r w:rsidR="003D3BF2">
        <w:t xml:space="preserve"> </w:t>
      </w:r>
      <w:r w:rsidR="00AA5CB6">
        <w:t>Elle</w:t>
      </w:r>
      <w:r w:rsidR="00B3500A">
        <w:t xml:space="preserve"> </w:t>
      </w:r>
      <w:r w:rsidR="00AA5CB6">
        <w:t>décide alors d’</w:t>
      </w:r>
      <w:r w:rsidR="00DF2921">
        <w:t xml:space="preserve">écrire </w:t>
      </w:r>
      <w:r w:rsidR="00E06457">
        <w:t>le</w:t>
      </w:r>
      <w:r w:rsidR="00DF2921">
        <w:t xml:space="preserve"> récit </w:t>
      </w:r>
      <w:r w:rsidR="000F263A">
        <w:t xml:space="preserve">de </w:t>
      </w:r>
      <w:r w:rsidR="00DF2921">
        <w:t>la vie de</w:t>
      </w:r>
      <w:r w:rsidR="00B3500A">
        <w:t xml:space="preserve"> son père </w:t>
      </w:r>
      <w:r w:rsidR="000F263A">
        <w:t xml:space="preserve">en adoptant </w:t>
      </w:r>
      <w:r w:rsidR="003F14CB">
        <w:t>le même style</w:t>
      </w:r>
      <w:r w:rsidR="00B3500A">
        <w:t xml:space="preserve"> qu’elle </w:t>
      </w:r>
      <w:r w:rsidR="000F263A">
        <w:t xml:space="preserve">utilisait </w:t>
      </w:r>
      <w:r w:rsidR="00B3500A">
        <w:t xml:space="preserve">autrefois </w:t>
      </w:r>
      <w:r w:rsidR="000F263A">
        <w:t xml:space="preserve">pour écrire </w:t>
      </w:r>
      <w:r w:rsidR="00B3500A">
        <w:t>à ses parents</w:t>
      </w:r>
      <w:r w:rsidR="00B3500A" w:rsidRPr="00146A62">
        <w:t xml:space="preserve">, </w:t>
      </w:r>
      <w:r w:rsidR="00146A62" w:rsidRPr="00146A62">
        <w:t>« </w:t>
      </w:r>
      <w:r w:rsidR="00B3500A" w:rsidRPr="00146A62">
        <w:t>dans le ton du constat</w:t>
      </w:r>
      <w:r w:rsidR="003F14CB" w:rsidRPr="00146A62">
        <w:t> »</w:t>
      </w:r>
      <w:r w:rsidR="003F14CB">
        <w:t xml:space="preserve"> (</w:t>
      </w:r>
      <w:r w:rsidR="005B27D9">
        <w:rPr>
          <w:color w:val="000000"/>
        </w:rPr>
        <w:t xml:space="preserve">Ernaux, </w:t>
      </w:r>
      <w:r w:rsidR="00393557">
        <w:rPr>
          <w:color w:val="000000"/>
        </w:rPr>
        <w:t>1983</w:t>
      </w:r>
      <w:r w:rsidR="003E4259">
        <w:rPr>
          <w:color w:val="000000"/>
        </w:rPr>
        <w:t xml:space="preserve">: </w:t>
      </w:r>
      <w:r w:rsidR="005532FB">
        <w:rPr>
          <w:color w:val="000000"/>
        </w:rPr>
        <w:t>89-90</w:t>
      </w:r>
      <w:r w:rsidR="003F14CB">
        <w:t>)</w:t>
      </w:r>
      <w:r w:rsidR="00B3500A">
        <w:rPr>
          <w:color w:val="000000"/>
        </w:rPr>
        <w:t xml:space="preserve">. Le </w:t>
      </w:r>
      <w:r w:rsidR="00CA60CD">
        <w:rPr>
          <w:color w:val="000000"/>
        </w:rPr>
        <w:t>choix</w:t>
      </w:r>
      <w:r w:rsidR="00B3500A">
        <w:rPr>
          <w:color w:val="000000"/>
        </w:rPr>
        <w:t xml:space="preserve"> de l’« écriture plate »</w:t>
      </w:r>
      <w:r w:rsidR="00CA60CD">
        <w:rPr>
          <w:color w:val="000000"/>
        </w:rPr>
        <w:t xml:space="preserve"> </w:t>
      </w:r>
      <w:r w:rsidR="00AA5CB6">
        <w:rPr>
          <w:color w:val="000000"/>
        </w:rPr>
        <w:t>dans s</w:t>
      </w:r>
      <w:r w:rsidR="00B3500A">
        <w:rPr>
          <w:color w:val="000000"/>
        </w:rPr>
        <w:t xml:space="preserve">es lettres </w:t>
      </w:r>
      <w:r w:rsidR="00CA60CD">
        <w:rPr>
          <w:color w:val="000000"/>
        </w:rPr>
        <w:t xml:space="preserve">était motivé par un souci de ne pas les blesser, de ne pas </w:t>
      </w:r>
      <w:r w:rsidR="00B3500A">
        <w:rPr>
          <w:color w:val="000000"/>
        </w:rPr>
        <w:t>les faire</w:t>
      </w:r>
      <w:r w:rsidR="00BA74A7">
        <w:rPr>
          <w:color w:val="000000"/>
        </w:rPr>
        <w:t xml:space="preserve"> se</w:t>
      </w:r>
      <w:r w:rsidR="00B3500A">
        <w:rPr>
          <w:color w:val="000000"/>
        </w:rPr>
        <w:t xml:space="preserve"> sentir</w:t>
      </w:r>
      <w:r w:rsidR="00CA60CD">
        <w:rPr>
          <w:color w:val="000000"/>
        </w:rPr>
        <w:t xml:space="preserve"> inf</w:t>
      </w:r>
      <w:r w:rsidR="000F263A">
        <w:rPr>
          <w:color w:val="000000"/>
        </w:rPr>
        <w:t>é</w:t>
      </w:r>
      <w:r w:rsidR="00CA60CD">
        <w:rPr>
          <w:color w:val="000000"/>
        </w:rPr>
        <w:t xml:space="preserve">rieurs, déplacés par rapport à </w:t>
      </w:r>
      <w:r w:rsidR="00153F72">
        <w:rPr>
          <w:color w:val="000000"/>
        </w:rPr>
        <w:t xml:space="preserve">leur </w:t>
      </w:r>
      <w:r w:rsidR="00CA60CD">
        <w:rPr>
          <w:color w:val="000000"/>
        </w:rPr>
        <w:t>propre fille</w:t>
      </w:r>
      <w:r w:rsidR="003D3BF2">
        <w:rPr>
          <w:color w:val="000000"/>
        </w:rPr>
        <w:t> </w:t>
      </w:r>
      <w:r w:rsidR="003D3BF2" w:rsidRPr="00730779">
        <w:rPr>
          <w:color w:val="000000"/>
        </w:rPr>
        <w:t>(</w:t>
      </w:r>
      <w:r w:rsidR="005B27D9">
        <w:rPr>
          <w:color w:val="000000"/>
        </w:rPr>
        <w:t xml:space="preserve">Ernaux, </w:t>
      </w:r>
      <w:r w:rsidR="00393557">
        <w:rPr>
          <w:color w:val="000000"/>
        </w:rPr>
        <w:t>1983</w:t>
      </w:r>
      <w:r w:rsidR="003D3BF2">
        <w:rPr>
          <w:color w:val="000000"/>
        </w:rPr>
        <w:t>: 90</w:t>
      </w:r>
      <w:r w:rsidR="003D3BF2" w:rsidRPr="00730779">
        <w:rPr>
          <w:color w:val="000000"/>
        </w:rPr>
        <w:t>)</w:t>
      </w:r>
      <w:r w:rsidR="00CA60CD">
        <w:rPr>
          <w:color w:val="000000"/>
        </w:rPr>
        <w:t xml:space="preserve">. </w:t>
      </w:r>
      <w:r w:rsidR="00B3500A">
        <w:rPr>
          <w:color w:val="000000"/>
        </w:rPr>
        <w:t>Le fait de prendre</w:t>
      </w:r>
      <w:r>
        <w:rPr>
          <w:color w:val="000000"/>
        </w:rPr>
        <w:t xml:space="preserve"> en considération </w:t>
      </w:r>
      <w:r w:rsidR="00B3500A" w:rsidRPr="00B3500A">
        <w:rPr>
          <w:i/>
          <w:color w:val="000000"/>
        </w:rPr>
        <w:t>d’abord</w:t>
      </w:r>
      <w:r w:rsidR="00B3500A">
        <w:rPr>
          <w:color w:val="000000"/>
        </w:rPr>
        <w:t xml:space="preserve"> </w:t>
      </w:r>
      <w:r>
        <w:rPr>
          <w:color w:val="000000"/>
        </w:rPr>
        <w:t>les besoins</w:t>
      </w:r>
      <w:r w:rsidR="00B3500A">
        <w:rPr>
          <w:color w:val="000000"/>
        </w:rPr>
        <w:t xml:space="preserve"> et les sentiments</w:t>
      </w:r>
      <w:r>
        <w:rPr>
          <w:color w:val="000000"/>
        </w:rPr>
        <w:t xml:space="preserve"> de</w:t>
      </w:r>
      <w:r w:rsidR="00B3500A">
        <w:rPr>
          <w:color w:val="000000"/>
        </w:rPr>
        <w:t xml:space="preserve">s parents </w:t>
      </w:r>
      <w:r w:rsidR="00CA60CD">
        <w:rPr>
          <w:color w:val="000000"/>
        </w:rPr>
        <w:t>témoigne d’une</w:t>
      </w:r>
      <w:r w:rsidR="00A17A1B">
        <w:rPr>
          <w:color w:val="000000"/>
        </w:rPr>
        <w:t xml:space="preserve"> attitude</w:t>
      </w:r>
      <w:r w:rsidR="00CA60CD">
        <w:rPr>
          <w:color w:val="000000"/>
        </w:rPr>
        <w:t xml:space="preserve"> </w:t>
      </w:r>
      <w:r w:rsidR="00E06457">
        <w:rPr>
          <w:color w:val="000000"/>
        </w:rPr>
        <w:t>attentionnée (</w:t>
      </w:r>
      <w:r w:rsidR="00CA60CD" w:rsidRPr="004B752F">
        <w:rPr>
          <w:i/>
          <w:color w:val="000000"/>
        </w:rPr>
        <w:t>caring</w:t>
      </w:r>
      <w:r w:rsidR="00E06457">
        <w:rPr>
          <w:iCs w:val="0"/>
          <w:color w:val="000000"/>
        </w:rPr>
        <w:t>)</w:t>
      </w:r>
      <w:r w:rsidR="00B3500A">
        <w:rPr>
          <w:color w:val="000000"/>
        </w:rPr>
        <w:t>.</w:t>
      </w:r>
      <w:r w:rsidR="003D3BF2">
        <w:rPr>
          <w:color w:val="000000"/>
        </w:rPr>
        <w:t xml:space="preserve"> </w:t>
      </w:r>
      <w:r w:rsidR="00B3500A">
        <w:rPr>
          <w:color w:val="000000"/>
        </w:rPr>
        <w:t>C</w:t>
      </w:r>
      <w:r>
        <w:rPr>
          <w:color w:val="000000"/>
        </w:rPr>
        <w:t>ette même attitude</w:t>
      </w:r>
      <w:r w:rsidR="00AA5CB6">
        <w:rPr>
          <w:color w:val="000000"/>
        </w:rPr>
        <w:t xml:space="preserve"> qui</w:t>
      </w:r>
      <w:r w:rsidR="00D2178F">
        <w:rPr>
          <w:color w:val="000000"/>
        </w:rPr>
        <w:t xml:space="preserve">, </w:t>
      </w:r>
      <w:r w:rsidR="00D2178F">
        <w:t>à partir du souci d’autrui,</w:t>
      </w:r>
      <w:r w:rsidR="00AA5CB6">
        <w:rPr>
          <w:color w:val="000000"/>
        </w:rPr>
        <w:t xml:space="preserve"> la fait agir « </w:t>
      </w:r>
      <w:r w:rsidR="00AA5CB6" w:rsidRPr="00D016A1">
        <w:t>de la manière la plus appropriée</w:t>
      </w:r>
      <w:r w:rsidR="00AA5CB6">
        <w:t> »</w:t>
      </w:r>
      <w:r w:rsidR="00B80699">
        <w:t xml:space="preserve"> (Brugère, 2021: 37)</w:t>
      </w:r>
      <w:r w:rsidR="00AA5CB6">
        <w:t>,</w:t>
      </w:r>
      <w:r w:rsidR="00CA60CD">
        <w:rPr>
          <w:color w:val="000000"/>
        </w:rPr>
        <w:t xml:space="preserve"> se prolonge</w:t>
      </w:r>
      <w:r w:rsidR="00B3500A">
        <w:rPr>
          <w:color w:val="000000"/>
        </w:rPr>
        <w:t>ra</w:t>
      </w:r>
      <w:r w:rsidR="00CA60CD">
        <w:rPr>
          <w:color w:val="000000"/>
        </w:rPr>
        <w:t xml:space="preserve"> dans son proc</w:t>
      </w:r>
      <w:r w:rsidR="003F14CB">
        <w:rPr>
          <w:color w:val="000000"/>
        </w:rPr>
        <w:t>essus</w:t>
      </w:r>
      <w:r w:rsidR="00CA60CD">
        <w:rPr>
          <w:color w:val="000000"/>
        </w:rPr>
        <w:t xml:space="preserve"> d’écriture littéraire :</w:t>
      </w:r>
      <w:r w:rsidR="00B3500A">
        <w:rPr>
          <w:color w:val="000000"/>
        </w:rPr>
        <w:t xml:space="preserve"> </w:t>
      </w:r>
    </w:p>
    <w:p w14:paraId="3AB5D8DE" w14:textId="77777777" w:rsidR="00ED0D87" w:rsidRPr="00C92236" w:rsidRDefault="00B3500A" w:rsidP="002B72CA">
      <w:pPr>
        <w:pStyle w:val="Citao"/>
        <w:rPr>
          <w:color w:val="000000"/>
        </w:rPr>
      </w:pPr>
      <w:r w:rsidRPr="00C92236">
        <w:t>L’écriture plate me vient naturellement, celle-là même que j’utilisais en écrivant autrefois à mes parents pour leur dire les nouvelles essentielles.</w:t>
      </w:r>
      <w:r w:rsidR="00CA60CD" w:rsidRPr="00C92236">
        <w:rPr>
          <w:color w:val="000000"/>
        </w:rPr>
        <w:t> Pour rendre compte d’une vie soumise à la nécessité, je n’ai pas le droit de pre</w:t>
      </w:r>
      <w:r w:rsidR="00ED0D87" w:rsidRPr="00C92236">
        <w:rPr>
          <w:color w:val="000000"/>
        </w:rPr>
        <w:t>ndre d’abord le parti de l’art</w:t>
      </w:r>
      <w:r w:rsidR="00CA60CD" w:rsidRPr="00C92236">
        <w:rPr>
          <w:color w:val="000000"/>
        </w:rPr>
        <w:t xml:space="preserve"> (</w:t>
      </w:r>
      <w:r w:rsidR="005B27D9" w:rsidRPr="00C92236">
        <w:rPr>
          <w:color w:val="000000"/>
        </w:rPr>
        <w:t xml:space="preserve">Ernaux, </w:t>
      </w:r>
      <w:r w:rsidR="00393557" w:rsidRPr="00C92236">
        <w:rPr>
          <w:color w:val="000000"/>
        </w:rPr>
        <w:t>1983</w:t>
      </w:r>
      <w:r w:rsidR="00CA60CD" w:rsidRPr="00C92236">
        <w:rPr>
          <w:color w:val="000000"/>
        </w:rPr>
        <w:t>:</w:t>
      </w:r>
      <w:r w:rsidR="00ED0D87" w:rsidRPr="00C92236">
        <w:rPr>
          <w:color w:val="000000"/>
        </w:rPr>
        <w:t xml:space="preserve"> 24).</w:t>
      </w:r>
    </w:p>
    <w:p w14:paraId="07E4B3F8" w14:textId="0CC8EAC4" w:rsidR="00CA60CD" w:rsidRDefault="00B52383" w:rsidP="008A05C7">
      <w:pPr>
        <w:ind w:firstLine="0"/>
        <w:rPr>
          <w:color w:val="000000"/>
        </w:rPr>
      </w:pPr>
      <w:r>
        <w:rPr>
          <w:color w:val="000000"/>
        </w:rPr>
        <w:t>Le passage</w:t>
      </w:r>
      <w:r w:rsidR="00CA60CD">
        <w:rPr>
          <w:color w:val="000000"/>
        </w:rPr>
        <w:t>, devenu la synthèse de sa poétique</w:t>
      </w:r>
      <w:r w:rsidR="003F14CB">
        <w:rPr>
          <w:color w:val="000000"/>
        </w:rPr>
        <w:t xml:space="preserve"> dans </w:t>
      </w:r>
      <w:r w:rsidR="003F14CB" w:rsidRPr="003F14CB">
        <w:rPr>
          <w:i/>
          <w:color w:val="000000"/>
        </w:rPr>
        <w:t>La Place</w:t>
      </w:r>
      <w:r w:rsidR="00CA60CD">
        <w:rPr>
          <w:color w:val="000000"/>
        </w:rPr>
        <w:t xml:space="preserve">, met l’accent sur </w:t>
      </w:r>
      <w:r w:rsidR="00147239">
        <w:rPr>
          <w:color w:val="000000"/>
        </w:rPr>
        <w:t>l</w:t>
      </w:r>
      <w:r w:rsidR="00CA60CD">
        <w:rPr>
          <w:color w:val="000000"/>
        </w:rPr>
        <w:t>a condition de vulnérabilité</w:t>
      </w:r>
      <w:r w:rsidR="00147239">
        <w:rPr>
          <w:color w:val="000000"/>
        </w:rPr>
        <w:t xml:space="preserve"> de </w:t>
      </w:r>
      <w:r>
        <w:rPr>
          <w:color w:val="000000"/>
        </w:rPr>
        <w:t xml:space="preserve">son père : cette condition </w:t>
      </w:r>
      <w:r w:rsidR="00147239">
        <w:rPr>
          <w:color w:val="000000"/>
        </w:rPr>
        <w:t>devien</w:t>
      </w:r>
      <w:r w:rsidR="00CA60CD">
        <w:rPr>
          <w:color w:val="000000"/>
        </w:rPr>
        <w:t>t</w:t>
      </w:r>
      <w:r>
        <w:rPr>
          <w:color w:val="000000"/>
        </w:rPr>
        <w:t xml:space="preserve"> le point de départ de ses</w:t>
      </w:r>
      <w:r w:rsidR="00CA60CD">
        <w:rPr>
          <w:color w:val="000000"/>
        </w:rPr>
        <w:t xml:space="preserve"> prises de décision stylistique</w:t>
      </w:r>
      <w:r>
        <w:rPr>
          <w:color w:val="000000"/>
        </w:rPr>
        <w:t>s</w:t>
      </w:r>
      <w:r w:rsidR="00CA60CD">
        <w:rPr>
          <w:color w:val="000000"/>
        </w:rPr>
        <w:t xml:space="preserve">. Son écriture est, de cette manière, </w:t>
      </w:r>
      <w:r w:rsidR="00CA60CD">
        <w:t xml:space="preserve">« mise au service des </w:t>
      </w:r>
      <w:r w:rsidR="00CA60CD" w:rsidRPr="00E13B65">
        <w:rPr>
          <w:i/>
        </w:rPr>
        <w:t>besoins narratifs</w:t>
      </w:r>
      <w:r w:rsidR="00CA60CD">
        <w:t xml:space="preserve"> d’autrui » (Gefen</w:t>
      </w:r>
      <w:r w:rsidR="00575369">
        <w:t>,</w:t>
      </w:r>
      <w:r w:rsidR="00CA60CD">
        <w:t xml:space="preserve"> 2017: 163).</w:t>
      </w:r>
    </w:p>
    <w:p w14:paraId="6BD8EE88" w14:textId="7377EFBD" w:rsidR="008A29E2" w:rsidRDefault="00390AD1" w:rsidP="005F419E">
      <w:r>
        <w:t>Pourtant, d</w:t>
      </w:r>
      <w:r w:rsidR="00CA60CD">
        <w:t xml:space="preserve">’après la </w:t>
      </w:r>
      <w:r w:rsidR="0078117E">
        <w:t xml:space="preserve">perspective </w:t>
      </w:r>
      <w:r w:rsidR="00CA60CD">
        <w:t xml:space="preserve">du </w:t>
      </w:r>
      <w:r w:rsidR="00CA60CD" w:rsidRPr="00D016A1">
        <w:rPr>
          <w:i/>
        </w:rPr>
        <w:t>care</w:t>
      </w:r>
      <w:r w:rsidR="00CA60CD">
        <w:t>, l</w:t>
      </w:r>
      <w:r w:rsidR="00CA60CD" w:rsidRPr="00D016A1">
        <w:t>e souci</w:t>
      </w:r>
      <w:r w:rsidR="00CA60CD">
        <w:t xml:space="preserve"> de l’autre</w:t>
      </w:r>
      <w:r w:rsidR="00CA60CD" w:rsidRPr="00D016A1">
        <w:t xml:space="preserve"> </w:t>
      </w:r>
      <w:r w:rsidR="00CA60CD">
        <w:t>doit être accompagné de la reconnaissance du fait que</w:t>
      </w:r>
      <w:r w:rsidR="00ED0D87">
        <w:t xml:space="preserve"> tous les rapports humains ne sont pas immédiatement </w:t>
      </w:r>
      <w:r w:rsidR="00CA60CD">
        <w:t xml:space="preserve"> </w:t>
      </w:r>
      <w:r w:rsidR="00ED0D87">
        <w:t>horizontaux</w:t>
      </w:r>
      <w:r w:rsidR="00CA60CD">
        <w:t xml:space="preserve"> (Brugère</w:t>
      </w:r>
      <w:r w:rsidR="0012768B">
        <w:t>,</w:t>
      </w:r>
      <w:r w:rsidR="00CA60CD">
        <w:t xml:space="preserve"> 2021</w:t>
      </w:r>
      <w:r w:rsidR="003E4259">
        <w:t>: 38</w:t>
      </w:r>
      <w:r w:rsidR="00CA60CD">
        <w:t>).</w:t>
      </w:r>
      <w:r>
        <w:t xml:space="preserve"> Sans la conscience de cette asymétrie, le soin peut se transformer en une forme d’oppression </w:t>
      </w:r>
      <w:r w:rsidR="000F263A">
        <w:t xml:space="preserve">dans le </w:t>
      </w:r>
      <w:r>
        <w:t xml:space="preserve">cas où la personne soignée </w:t>
      </w:r>
      <w:r w:rsidR="00F74711">
        <w:t xml:space="preserve">est </w:t>
      </w:r>
      <w:r>
        <w:t>entièrement soumise à la personne qui la soigne.</w:t>
      </w:r>
      <w:r w:rsidR="00CA60CD">
        <w:t xml:space="preserve"> </w:t>
      </w:r>
      <w:r w:rsidR="0012768B">
        <w:t>L</w:t>
      </w:r>
      <w:r w:rsidR="00CA60CD">
        <w:t xml:space="preserve">a situation de </w:t>
      </w:r>
      <w:r w:rsidR="00B66155">
        <w:t xml:space="preserve">plus grand </w:t>
      </w:r>
      <w:r w:rsidR="00CA60CD">
        <w:t>pouvoir</w:t>
      </w:r>
      <w:r w:rsidR="00CA60CD" w:rsidRPr="00F235EF">
        <w:t xml:space="preserve"> </w:t>
      </w:r>
      <w:r w:rsidR="00CA60CD">
        <w:t xml:space="preserve">de </w:t>
      </w:r>
      <w:r w:rsidR="00BD5AB4">
        <w:t>cette dernière</w:t>
      </w:r>
      <w:r w:rsidR="00CA60CD">
        <w:t xml:space="preserve"> lui impose</w:t>
      </w:r>
      <w:r w:rsidR="0012768B">
        <w:t xml:space="preserve"> ainsi</w:t>
      </w:r>
      <w:r w:rsidR="00CA60CD">
        <w:t xml:space="preserve"> des</w:t>
      </w:r>
      <w:r w:rsidR="00CA60CD" w:rsidRPr="00F235EF">
        <w:t xml:space="preserve"> responsabilité</w:t>
      </w:r>
      <w:r w:rsidR="00CA60CD">
        <w:t xml:space="preserve">s à l’égard de </w:t>
      </w:r>
      <w:r w:rsidR="00BD5AB4">
        <w:t>la première</w:t>
      </w:r>
      <w:r w:rsidR="00CA60CD">
        <w:t>. Ce principe éthique est également présent dans la poétiq</w:t>
      </w:r>
      <w:r>
        <w:t xml:space="preserve">ue d’Ernaux, </w:t>
      </w:r>
      <w:r w:rsidR="000F263A">
        <w:t xml:space="preserve">étant donné </w:t>
      </w:r>
      <w:r>
        <w:t>que, de façon analogue</w:t>
      </w:r>
      <w:r w:rsidR="00CA60CD">
        <w:t xml:space="preserve">, </w:t>
      </w:r>
      <w:r w:rsidR="002611FB">
        <w:t>écrire</w:t>
      </w:r>
      <w:r w:rsidR="00CA60CD">
        <w:t xml:space="preserve"> sur </w:t>
      </w:r>
      <w:r w:rsidR="002318D0">
        <w:t>un</w:t>
      </w:r>
      <w:r w:rsidR="00CA60CD">
        <w:t xml:space="preserve"> groupe socia</w:t>
      </w:r>
      <w:r w:rsidR="002318D0">
        <w:t xml:space="preserve">l dominé </w:t>
      </w:r>
      <w:r w:rsidR="005F419E">
        <w:t>impose des responsabilités</w:t>
      </w:r>
      <w:r w:rsidR="00F74711">
        <w:t>. O</w:t>
      </w:r>
      <w:r w:rsidR="006316B4">
        <w:t xml:space="preserve">n l’a vu, </w:t>
      </w:r>
      <w:r w:rsidR="0012768B">
        <w:t xml:space="preserve">il </w:t>
      </w:r>
      <w:r w:rsidR="007C211F">
        <w:t>existe</w:t>
      </w:r>
      <w:r w:rsidR="0012768B">
        <w:t xml:space="preserve"> bien des</w:t>
      </w:r>
      <w:r w:rsidR="005F419E">
        <w:t xml:space="preserve"> risque</w:t>
      </w:r>
      <w:r w:rsidR="00BD5AB4">
        <w:t>s</w:t>
      </w:r>
      <w:r w:rsidR="005F419E">
        <w:t xml:space="preserve">. </w:t>
      </w:r>
      <w:r w:rsidR="00D2178F">
        <w:t>Lorsque l’autrice</w:t>
      </w:r>
      <w:r w:rsidR="00CA60CD">
        <w:t xml:space="preserve"> </w:t>
      </w:r>
      <w:r w:rsidR="005F419E">
        <w:rPr>
          <w:color w:val="000000"/>
        </w:rPr>
        <w:t>parle</w:t>
      </w:r>
      <w:r w:rsidR="00CA60CD">
        <w:rPr>
          <w:color w:val="000000"/>
        </w:rPr>
        <w:t xml:space="preserve"> de</w:t>
      </w:r>
      <w:r w:rsidR="00CA60CD" w:rsidRPr="00F235EF">
        <w:rPr>
          <w:color w:val="000000"/>
        </w:rPr>
        <w:t xml:space="preserve"> la « gravité » </w:t>
      </w:r>
      <w:r w:rsidR="002318D0">
        <w:rPr>
          <w:color w:val="000000"/>
        </w:rPr>
        <w:t xml:space="preserve">de </w:t>
      </w:r>
      <w:r w:rsidR="00D2178F">
        <w:rPr>
          <w:color w:val="000000"/>
        </w:rPr>
        <w:t>sa</w:t>
      </w:r>
      <w:r w:rsidR="002318D0">
        <w:rPr>
          <w:color w:val="000000"/>
        </w:rPr>
        <w:t xml:space="preserve"> démarche</w:t>
      </w:r>
      <w:r w:rsidR="00CA60CD" w:rsidRPr="00F235EF">
        <w:rPr>
          <w:color w:val="000000"/>
        </w:rPr>
        <w:t xml:space="preserve">, </w:t>
      </w:r>
      <w:r w:rsidR="00CA60CD">
        <w:rPr>
          <w:color w:val="000000"/>
        </w:rPr>
        <w:t>elle</w:t>
      </w:r>
      <w:r w:rsidR="00CA60CD" w:rsidRPr="00F235EF">
        <w:rPr>
          <w:color w:val="000000"/>
        </w:rPr>
        <w:t xml:space="preserve"> reconna</w:t>
      </w:r>
      <w:r w:rsidR="009E2AFB">
        <w:rPr>
          <w:color w:val="000000"/>
        </w:rPr>
        <w:t>î</w:t>
      </w:r>
      <w:r w:rsidR="00CA60CD" w:rsidRPr="00F235EF">
        <w:rPr>
          <w:color w:val="000000"/>
        </w:rPr>
        <w:t>t</w:t>
      </w:r>
      <w:r w:rsidR="00CA60CD">
        <w:rPr>
          <w:color w:val="000000"/>
        </w:rPr>
        <w:t xml:space="preserve"> </w:t>
      </w:r>
      <w:r w:rsidR="00CA60CD" w:rsidRPr="00F235EF">
        <w:rPr>
          <w:color w:val="000000"/>
        </w:rPr>
        <w:t>l’</w:t>
      </w:r>
      <w:r w:rsidR="00CA60CD" w:rsidRPr="00F235EF">
        <w:t xml:space="preserve">inégalité de pouvoir </w:t>
      </w:r>
      <w:r w:rsidR="00CA60CD">
        <w:t xml:space="preserve">existant </w:t>
      </w:r>
      <w:r w:rsidR="00CA60CD" w:rsidRPr="00F235EF">
        <w:t>entre elle</w:t>
      </w:r>
      <w:r w:rsidR="00CA60CD">
        <w:t xml:space="preserve"> </w:t>
      </w:r>
      <w:r w:rsidR="00CA60CD" w:rsidRPr="00F235EF">
        <w:t xml:space="preserve">et </w:t>
      </w:r>
      <w:r w:rsidR="00CA60CD">
        <w:t>les</w:t>
      </w:r>
      <w:r w:rsidR="00D2178F">
        <w:t xml:space="preserve"> sujets sur lesquels elle écrit</w:t>
      </w:r>
      <w:r w:rsidR="000F263A">
        <w:t>,</w:t>
      </w:r>
      <w:r w:rsidR="00DF2921">
        <w:t xml:space="preserve"> et</w:t>
      </w:r>
      <w:r w:rsidR="000F263A">
        <w:t xml:space="preserve"> elle</w:t>
      </w:r>
      <w:r w:rsidR="00DF2921">
        <w:t xml:space="preserve"> assume avoir une responsabilité</w:t>
      </w:r>
      <w:r w:rsidR="00CA60CD">
        <w:t xml:space="preserve">. </w:t>
      </w:r>
      <w:r w:rsidR="005F419E">
        <w:t>E</w:t>
      </w:r>
      <w:r w:rsidR="00CA60CD">
        <w:t>lle s’efforce</w:t>
      </w:r>
      <w:r w:rsidR="005F419E">
        <w:t xml:space="preserve"> alors</w:t>
      </w:r>
      <w:r w:rsidR="00CA60CD">
        <w:t xml:space="preserve"> </w:t>
      </w:r>
      <w:r w:rsidR="009E2AFB">
        <w:t xml:space="preserve">d’adopter </w:t>
      </w:r>
      <w:r w:rsidR="00CA60CD">
        <w:t>un</w:t>
      </w:r>
      <w:r w:rsidR="002318D0">
        <w:t xml:space="preserve">e perspective </w:t>
      </w:r>
      <w:r w:rsidR="00CA60CD">
        <w:t>moins surplombant</w:t>
      </w:r>
      <w:r w:rsidR="002318D0">
        <w:t>e</w:t>
      </w:r>
      <w:r w:rsidR="00CA60CD">
        <w:t xml:space="preserve">, </w:t>
      </w:r>
      <w:r w:rsidR="005F419E">
        <w:t xml:space="preserve">sans oublier que </w:t>
      </w:r>
      <w:r w:rsidR="00CA60CD">
        <w:t>l’asymétr</w:t>
      </w:r>
      <w:r w:rsidR="002611FB">
        <w:t>ie de ce rapport</w:t>
      </w:r>
      <w:r w:rsidR="005F419E">
        <w:t xml:space="preserve"> est incontournable. D</w:t>
      </w:r>
      <w:r w:rsidR="00CA60CD">
        <w:t xml:space="preserve">ans </w:t>
      </w:r>
      <w:r w:rsidR="00CA60CD" w:rsidRPr="00463AE0">
        <w:rPr>
          <w:i/>
        </w:rPr>
        <w:t>La Place</w:t>
      </w:r>
      <w:r w:rsidR="00CA60CD">
        <w:t xml:space="preserve">, </w:t>
      </w:r>
      <w:r w:rsidR="005F419E">
        <w:t>elle rappelle</w:t>
      </w:r>
      <w:r w:rsidR="0012768B">
        <w:t xml:space="preserve"> ce fait dès</w:t>
      </w:r>
      <w:r w:rsidR="00CA60CD">
        <w:t xml:space="preserve"> l’incipit</w:t>
      </w:r>
      <w:r w:rsidR="005F419E">
        <w:t xml:space="preserve"> : </w:t>
      </w:r>
      <w:r w:rsidR="005F419E" w:rsidRPr="00730779">
        <w:t>« J</w:t>
      </w:r>
      <w:r w:rsidR="00C46CD7">
        <w:t>’</w:t>
      </w:r>
      <w:r w:rsidR="005F419E" w:rsidRPr="00730779">
        <w:t>ai passé les épreuves pratiques du Capes dans un lycée de Lyon, à la Croix-Rousse » (</w:t>
      </w:r>
      <w:r w:rsidR="005B27D9">
        <w:t xml:space="preserve">Ernaux, </w:t>
      </w:r>
      <w:r w:rsidR="00393557">
        <w:t>1983</w:t>
      </w:r>
      <w:r w:rsidR="005F419E">
        <w:t xml:space="preserve">: </w:t>
      </w:r>
      <w:r w:rsidR="005F419E">
        <w:rPr>
          <w:szCs w:val="20"/>
        </w:rPr>
        <w:t xml:space="preserve">11) ; et juste avant </w:t>
      </w:r>
      <w:r w:rsidR="005F419E">
        <w:t xml:space="preserve">la </w:t>
      </w:r>
      <w:r w:rsidR="005F419E">
        <w:lastRenderedPageBreak/>
        <w:t xml:space="preserve">mention de l’« écriture plate » : </w:t>
      </w:r>
      <w:r w:rsidR="005F419E" w:rsidRPr="00730779">
        <w:rPr>
          <w:color w:val="000000"/>
        </w:rPr>
        <w:t xml:space="preserve">« D’un seul coup, avec stupeur,  “maintenant, je suis vraiment </w:t>
      </w:r>
      <w:r w:rsidR="005F419E" w:rsidRPr="007C211F">
        <w:t>une bourgeoise” » (</w:t>
      </w:r>
      <w:r w:rsidR="005B27D9" w:rsidRPr="007C211F">
        <w:t xml:space="preserve">Ernaux, </w:t>
      </w:r>
      <w:r w:rsidR="00393557">
        <w:t>1983</w:t>
      </w:r>
      <w:r w:rsidR="005F419E" w:rsidRPr="007C211F">
        <w:t>: 23).</w:t>
      </w:r>
      <w:r w:rsidR="006316B4" w:rsidRPr="007C211F">
        <w:t xml:space="preserve"> Elle le rappelle encore </w:t>
      </w:r>
      <w:r w:rsidR="00D86AC4">
        <w:t>à chaque</w:t>
      </w:r>
      <w:r w:rsidR="00D2178F" w:rsidRPr="007C211F">
        <w:t xml:space="preserve"> fois qu’elle questionne</w:t>
      </w:r>
      <w:r w:rsidR="006316B4" w:rsidRPr="007C211F">
        <w:t xml:space="preserve"> </w:t>
      </w:r>
      <w:r w:rsidR="002318D0" w:rsidRPr="007C211F">
        <w:t xml:space="preserve">son </w:t>
      </w:r>
      <w:r w:rsidR="00E80E84" w:rsidRPr="007C211F">
        <w:t xml:space="preserve">propre </w:t>
      </w:r>
      <w:r w:rsidR="002318D0" w:rsidRPr="007C211F">
        <w:t>projet d’écriture et</w:t>
      </w:r>
      <w:r w:rsidR="006316B4" w:rsidRPr="007C211F">
        <w:t xml:space="preserve"> </w:t>
      </w:r>
      <w:r w:rsidR="00D2178F" w:rsidRPr="007C211F">
        <w:t>exprime</w:t>
      </w:r>
      <w:r w:rsidR="002318D0" w:rsidRPr="007C211F">
        <w:t xml:space="preserve"> s</w:t>
      </w:r>
      <w:r w:rsidR="00CA60CD" w:rsidRPr="007C211F">
        <w:t xml:space="preserve">on scrupule extrême au moment d’écrire. </w:t>
      </w:r>
      <w:r w:rsidR="007C211F">
        <w:t>P</w:t>
      </w:r>
      <w:r w:rsidR="00553172" w:rsidRPr="007C211F">
        <w:t>eut-être</w:t>
      </w:r>
      <w:r w:rsidR="00C46CD7">
        <w:t xml:space="preserve"> est-ce</w:t>
      </w:r>
      <w:r w:rsidR="007C211F">
        <w:t xml:space="preserve"> justement</w:t>
      </w:r>
      <w:r w:rsidR="00553172" w:rsidRPr="007C211F">
        <w:t xml:space="preserve"> sa condition</w:t>
      </w:r>
      <w:r w:rsidR="007C211F">
        <w:t xml:space="preserve"> de</w:t>
      </w:r>
      <w:r w:rsidR="00A6327F" w:rsidRPr="007C211F">
        <w:t xml:space="preserve"> transclasse</w:t>
      </w:r>
      <w:r w:rsidR="00D3227E">
        <w:t xml:space="preserve"> – la faisant toujours </w:t>
      </w:r>
      <w:r w:rsidR="00D86AC4">
        <w:t xml:space="preserve">rester </w:t>
      </w:r>
      <w:r w:rsidR="00D3227E">
        <w:t>un peu en retrait, « sur les bords » (Jaquet, 2014 : 146),</w:t>
      </w:r>
      <w:r w:rsidR="00A6327F" w:rsidRPr="007C211F">
        <w:t xml:space="preserve"> </w:t>
      </w:r>
      <w:r w:rsidR="007C211F">
        <w:t>la</w:t>
      </w:r>
      <w:r w:rsidR="00A6327F" w:rsidRPr="007C211F">
        <w:t xml:space="preserve"> </w:t>
      </w:r>
      <w:r w:rsidR="007C211F">
        <w:t xml:space="preserve">renvoyant </w:t>
      </w:r>
      <w:r w:rsidR="007C211F" w:rsidRPr="007C211F">
        <w:t xml:space="preserve">perpétuellement </w:t>
      </w:r>
      <w:r w:rsidR="00A6327F" w:rsidRPr="007C211F">
        <w:t>à sa classe</w:t>
      </w:r>
      <w:r w:rsidR="007C211F">
        <w:t xml:space="preserve"> origine</w:t>
      </w:r>
      <w:r w:rsidR="00D3227E">
        <w:t xml:space="preserve"> –</w:t>
      </w:r>
      <w:r w:rsidR="00553172" w:rsidRPr="007C211F">
        <w:t xml:space="preserve"> </w:t>
      </w:r>
      <w:r w:rsidR="007C211F">
        <w:t>qui lui permet de soulever</w:t>
      </w:r>
      <w:r w:rsidR="00553172" w:rsidRPr="007C211F">
        <w:t xml:space="preserve"> de telles questions</w:t>
      </w:r>
      <w:r w:rsidR="007C211F">
        <w:t xml:space="preserve"> et de </w:t>
      </w:r>
      <w:r w:rsidR="00E77D05">
        <w:t>rester</w:t>
      </w:r>
      <w:r w:rsidR="007C211F">
        <w:t xml:space="preserve"> vigilante </w:t>
      </w:r>
      <w:r w:rsidR="00E77D05">
        <w:t>face à</w:t>
      </w:r>
      <w:r w:rsidR="00D86AC4">
        <w:t xml:space="preserve"> </w:t>
      </w:r>
      <w:r w:rsidR="007C211F">
        <w:t xml:space="preserve">sa responsabilité </w:t>
      </w:r>
      <w:r w:rsidR="00E77D05">
        <w:t>d</w:t>
      </w:r>
      <w:r w:rsidR="007C211F">
        <w:t>’écrivaine</w:t>
      </w:r>
      <w:r w:rsidR="00D3227E">
        <w:t>.</w:t>
      </w:r>
    </w:p>
    <w:p w14:paraId="7C43D582" w14:textId="650FA23F" w:rsidR="00CA60CD" w:rsidRDefault="009D6ACB" w:rsidP="00CA60CD">
      <w:r>
        <w:rPr>
          <w:color w:val="000000"/>
        </w:rPr>
        <w:t>Ernaux écrit</w:t>
      </w:r>
      <w:r w:rsidR="00A8622F">
        <w:rPr>
          <w:color w:val="000000"/>
        </w:rPr>
        <w:t xml:space="preserve"> ainsi</w:t>
      </w:r>
      <w:r>
        <w:rPr>
          <w:color w:val="000000"/>
        </w:rPr>
        <w:t xml:space="preserve"> avec </w:t>
      </w:r>
      <w:r w:rsidR="00D86AC4">
        <w:rPr>
          <w:color w:val="000000"/>
        </w:rPr>
        <w:t xml:space="preserve">le </w:t>
      </w:r>
      <w:r>
        <w:rPr>
          <w:color w:val="000000"/>
        </w:rPr>
        <w:t xml:space="preserve">souci </w:t>
      </w:r>
      <w:r>
        <w:t xml:space="preserve">d’être </w:t>
      </w:r>
      <w:r>
        <w:rPr>
          <w:color w:val="000000"/>
        </w:rPr>
        <w:t>juste</w:t>
      </w:r>
      <w:r w:rsidR="005C5877">
        <w:rPr>
          <w:color w:val="000000"/>
        </w:rPr>
        <w:t> </w:t>
      </w:r>
      <w:r>
        <w:rPr>
          <w:color w:val="000000"/>
        </w:rPr>
        <w:t>et</w:t>
      </w:r>
      <w:r w:rsidRPr="00371B84">
        <w:rPr>
          <w:color w:val="000000"/>
        </w:rPr>
        <w:t xml:space="preserve"> respectueuse</w:t>
      </w:r>
      <w:r>
        <w:rPr>
          <w:color w:val="000000"/>
        </w:rPr>
        <w:t xml:space="preserve">. </w:t>
      </w:r>
      <w:r w:rsidR="00CA60CD">
        <w:t xml:space="preserve">Cependant, </w:t>
      </w:r>
      <w:r>
        <w:t xml:space="preserve">cela </w:t>
      </w:r>
      <w:r w:rsidR="00CA60CD" w:rsidRPr="00657256">
        <w:rPr>
          <w:color w:val="000000"/>
        </w:rPr>
        <w:t xml:space="preserve">ne revient pas à dire </w:t>
      </w:r>
      <w:r w:rsidR="00D2178F">
        <w:rPr>
          <w:color w:val="000000"/>
        </w:rPr>
        <w:t xml:space="preserve">qu’elle veut être </w:t>
      </w:r>
      <w:r w:rsidR="00CA60CD">
        <w:rPr>
          <w:color w:val="000000"/>
        </w:rPr>
        <w:t xml:space="preserve">simplement élogieuse : </w:t>
      </w:r>
      <w:r w:rsidR="00527402">
        <w:t>elle</w:t>
      </w:r>
      <w:r w:rsidR="00CA60CD">
        <w:t xml:space="preserve"> ne </w:t>
      </w:r>
      <w:r w:rsidR="00A8622F">
        <w:t xml:space="preserve">souhaite </w:t>
      </w:r>
      <w:r w:rsidR="00CA60CD">
        <w:t xml:space="preserve">pas </w:t>
      </w:r>
      <w:r w:rsidR="00CA60CD">
        <w:rPr>
          <w:color w:val="000000"/>
        </w:rPr>
        <w:t xml:space="preserve">faire une « hagiographie » de </w:t>
      </w:r>
      <w:r w:rsidR="007C22E1">
        <w:rPr>
          <w:color w:val="000000"/>
        </w:rPr>
        <w:t xml:space="preserve">ses </w:t>
      </w:r>
      <w:r w:rsidR="00CA60CD">
        <w:rPr>
          <w:color w:val="000000"/>
        </w:rPr>
        <w:t xml:space="preserve">parents, un portrait idéalisé ou </w:t>
      </w:r>
      <w:r w:rsidR="00CA60CD">
        <w:t>héroïsé,</w:t>
      </w:r>
      <w:r w:rsidR="00CA60CD">
        <w:rPr>
          <w:color w:val="000000"/>
        </w:rPr>
        <w:t xml:space="preserve"> qui se focaliserait sur les « plaisirs simples » de la vie de la classe laborieuse (</w:t>
      </w:r>
      <w:r w:rsidR="00CA60CD" w:rsidRPr="00146A62">
        <w:rPr>
          <w:color w:val="000000"/>
        </w:rPr>
        <w:t>McIlvanney</w:t>
      </w:r>
      <w:r w:rsidR="00D2178F" w:rsidRPr="00146A62">
        <w:rPr>
          <w:color w:val="000000"/>
        </w:rPr>
        <w:t>,</w:t>
      </w:r>
      <w:r w:rsidR="00CA60CD" w:rsidRPr="00146A62">
        <w:rPr>
          <w:color w:val="000000"/>
        </w:rPr>
        <w:t xml:space="preserve"> 2000</w:t>
      </w:r>
      <w:r w:rsidR="00D2178F" w:rsidRPr="00146A62">
        <w:rPr>
          <w:color w:val="000000"/>
        </w:rPr>
        <w:t xml:space="preserve">: </w:t>
      </w:r>
      <w:r w:rsidR="00146A62" w:rsidRPr="00146A62">
        <w:rPr>
          <w:color w:val="000000"/>
        </w:rPr>
        <w:t>96</w:t>
      </w:r>
      <w:r w:rsidR="00CA60CD" w:rsidRPr="00146A62">
        <w:rPr>
          <w:color w:val="000000"/>
        </w:rPr>
        <w:t>) –</w:t>
      </w:r>
      <w:r w:rsidR="00CA60CD">
        <w:rPr>
          <w:color w:val="000000"/>
        </w:rPr>
        <w:t xml:space="preserve"> ce qui serait </w:t>
      </w:r>
      <w:r w:rsidR="000F263A">
        <w:rPr>
          <w:color w:val="000000"/>
        </w:rPr>
        <w:t xml:space="preserve">aussi </w:t>
      </w:r>
      <w:r w:rsidR="00CA60CD">
        <w:rPr>
          <w:color w:val="000000"/>
        </w:rPr>
        <w:t xml:space="preserve">déformant </w:t>
      </w:r>
      <w:r>
        <w:rPr>
          <w:color w:val="000000"/>
        </w:rPr>
        <w:t>que le « misérabilisme » et le « populisme »</w:t>
      </w:r>
      <w:r w:rsidR="00CA60CD">
        <w:rPr>
          <w:color w:val="000000"/>
        </w:rPr>
        <w:t>. Elle cherche, tout au contraire, à rendre le réel dans sa complexité, avec ses contradictions. Elle veut écrire « </w:t>
      </w:r>
      <w:r w:rsidR="00CA60CD" w:rsidRPr="00FE2B61">
        <w:rPr>
          <w:color w:val="000000"/>
        </w:rPr>
        <w:t xml:space="preserve">à la </w:t>
      </w:r>
      <w:r w:rsidR="00CA60CD">
        <w:rPr>
          <w:color w:val="000000"/>
        </w:rPr>
        <w:t>fois le bonheur et l’aliénation » (</w:t>
      </w:r>
      <w:r w:rsidR="005B27D9">
        <w:rPr>
          <w:color w:val="000000"/>
        </w:rPr>
        <w:t xml:space="preserve">Ernaux, </w:t>
      </w:r>
      <w:r w:rsidR="00393557">
        <w:rPr>
          <w:color w:val="000000"/>
        </w:rPr>
        <w:t>1983</w:t>
      </w:r>
      <w:r w:rsidR="00CA60CD">
        <w:rPr>
          <w:color w:val="000000"/>
        </w:rPr>
        <w:t>: 55) de son milieu d’origine et lui donner de la reconnaissance et de la dignité pour ce qu’il est</w:t>
      </w:r>
      <w:r w:rsidR="009C3CB3">
        <w:rPr>
          <w:color w:val="000000"/>
        </w:rPr>
        <w:t>. C</w:t>
      </w:r>
      <w:r w:rsidR="00CA60CD">
        <w:rPr>
          <w:color w:val="000000"/>
        </w:rPr>
        <w:t xml:space="preserve">’est </w:t>
      </w:r>
      <w:r w:rsidR="009C3CB3">
        <w:rPr>
          <w:color w:val="000000"/>
        </w:rPr>
        <w:t xml:space="preserve">là </w:t>
      </w:r>
      <w:r w:rsidR="00CA60CD">
        <w:rPr>
          <w:color w:val="000000"/>
        </w:rPr>
        <w:t>la seule manière « </w:t>
      </w:r>
      <w:r w:rsidR="00CA60CD" w:rsidRPr="00BB0B4A">
        <w:t xml:space="preserve">de ne pas </w:t>
      </w:r>
      <w:r w:rsidR="00CA60CD" w:rsidRPr="00BB0B4A">
        <w:rPr>
          <w:i/>
        </w:rPr>
        <w:t>trahir</w:t>
      </w:r>
      <w:r w:rsidR="00CA60CD">
        <w:t> »</w:t>
      </w:r>
      <w:r w:rsidR="00CA60CD" w:rsidRPr="00BB0B4A">
        <w:t xml:space="preserve"> (Ernaux 2003</w:t>
      </w:r>
      <w:r w:rsidR="00CA60CD">
        <w:t>: 33-34</w:t>
      </w:r>
      <w:r w:rsidR="00CA60CD" w:rsidRPr="00BB0B4A">
        <w:t>)</w:t>
      </w:r>
      <w:r w:rsidR="00CA60CD">
        <w:t xml:space="preserve">. </w:t>
      </w:r>
      <w:r w:rsidR="00CA60CD">
        <w:rPr>
          <w:color w:val="000000"/>
        </w:rPr>
        <w:t xml:space="preserve">Son écriture est éthique aussi </w:t>
      </w:r>
      <w:r w:rsidR="000F263A">
        <w:rPr>
          <w:color w:val="000000"/>
        </w:rPr>
        <w:t>en raison</w:t>
      </w:r>
      <w:r w:rsidR="00CA60CD">
        <w:rPr>
          <w:color w:val="000000"/>
        </w:rPr>
        <w:t xml:space="preserve"> de cet effort</w:t>
      </w:r>
      <w:r w:rsidR="00D74AB0">
        <w:rPr>
          <w:color w:val="000000"/>
        </w:rPr>
        <w:t xml:space="preserve"> </w:t>
      </w:r>
      <w:r w:rsidR="000F263A">
        <w:rPr>
          <w:color w:val="000000"/>
        </w:rPr>
        <w:t xml:space="preserve">consistant à </w:t>
      </w:r>
      <w:r w:rsidR="00D74AB0">
        <w:rPr>
          <w:color w:val="000000"/>
        </w:rPr>
        <w:t xml:space="preserve">toujours </w:t>
      </w:r>
      <w:r w:rsidR="00D74AB0" w:rsidRPr="00D74AB0">
        <w:rPr>
          <w:i/>
          <w:color w:val="000000"/>
        </w:rPr>
        <w:t>chercher</w:t>
      </w:r>
      <w:r w:rsidR="00D74AB0">
        <w:rPr>
          <w:color w:val="000000"/>
        </w:rPr>
        <w:t xml:space="preserve"> le réel</w:t>
      </w:r>
      <w:r w:rsidR="00CA60CD">
        <w:rPr>
          <w:color w:val="000000"/>
        </w:rPr>
        <w:t xml:space="preserve">, </w:t>
      </w:r>
      <w:r w:rsidR="00D74AB0">
        <w:rPr>
          <w:color w:val="000000"/>
        </w:rPr>
        <w:t xml:space="preserve">ce </w:t>
      </w:r>
      <w:r w:rsidR="00DF2921">
        <w:rPr>
          <w:color w:val="000000"/>
        </w:rPr>
        <w:t>qui la pousse à éviter</w:t>
      </w:r>
      <w:r w:rsidR="00E426B7">
        <w:rPr>
          <w:color w:val="000000"/>
        </w:rPr>
        <w:t xml:space="preserve"> de</w:t>
      </w:r>
      <w:r w:rsidR="00891C68">
        <w:rPr>
          <w:color w:val="000000"/>
        </w:rPr>
        <w:t xml:space="preserve"> </w:t>
      </w:r>
      <w:r w:rsidR="00D74AB0">
        <w:rPr>
          <w:color w:val="000000"/>
        </w:rPr>
        <w:t xml:space="preserve">le </w:t>
      </w:r>
      <w:r w:rsidR="00891C68">
        <w:rPr>
          <w:color w:val="000000"/>
        </w:rPr>
        <w:t xml:space="preserve">défigurer et de </w:t>
      </w:r>
      <w:r w:rsidR="00D74AB0">
        <w:rPr>
          <w:color w:val="000000"/>
        </w:rPr>
        <w:t xml:space="preserve">le </w:t>
      </w:r>
      <w:r w:rsidR="00CA60CD">
        <w:rPr>
          <w:color w:val="000000"/>
        </w:rPr>
        <w:t>juger</w:t>
      </w:r>
      <w:r w:rsidR="00E426B7">
        <w:rPr>
          <w:color w:val="000000"/>
        </w:rPr>
        <w:t xml:space="preserve"> </w:t>
      </w:r>
      <w:r w:rsidR="00CA60CD">
        <w:rPr>
          <w:color w:val="000000"/>
        </w:rPr>
        <w:t xml:space="preserve">le moins possible. </w:t>
      </w:r>
    </w:p>
    <w:p w14:paraId="5162D10A" w14:textId="23D038F5" w:rsidR="00E80E84" w:rsidRDefault="00CA60CD" w:rsidP="00527402">
      <w:r>
        <w:t>On rappelle, avec Brugère (2021</w:t>
      </w:r>
      <w:r w:rsidR="003E4259">
        <w:t>: 25</w:t>
      </w:r>
      <w:r w:rsidR="005C5877">
        <w:t xml:space="preserve">), que </w:t>
      </w:r>
      <w:r>
        <w:t>« l</w:t>
      </w:r>
      <w:r w:rsidRPr="0016240B">
        <w:t>’attention aux autres et la responsabilité face aux besoins du monde</w:t>
      </w:r>
      <w:r w:rsidR="005C5877">
        <w:t xml:space="preserve"> » sont des actes politiques, car ils mettent en évidence l’importance d’écouter toutes les voix, </w:t>
      </w:r>
      <w:r w:rsidR="000F263A">
        <w:t>particulièrement</w:t>
      </w:r>
      <w:r w:rsidR="005C5877">
        <w:t xml:space="preserve"> celles qui sont toujours exclues des processus de décision.</w:t>
      </w:r>
      <w:r>
        <w:t xml:space="preserve"> De manière analogue, l’attention </w:t>
      </w:r>
      <w:r w:rsidR="0012768B">
        <w:t>à autrui</w:t>
      </w:r>
      <w:r>
        <w:t xml:space="preserve"> et la responsabilité face à son milieu d’origine amène</w:t>
      </w:r>
      <w:r w:rsidR="00C246E3">
        <w:t>nt</w:t>
      </w:r>
      <w:r>
        <w:t xml:space="preserve"> Ernaux à inclure la voix des dominé</w:t>
      </w:r>
      <w:r w:rsidR="00C246E3" w:rsidRPr="00C246E3">
        <w:t>·</w:t>
      </w:r>
      <w:r>
        <w:t>e</w:t>
      </w:r>
      <w:r w:rsidR="00C246E3" w:rsidRPr="00C246E3">
        <w:t>·</w:t>
      </w:r>
      <w:r>
        <w:t xml:space="preserve">s dans la conception même de son écriture : elle n’écrit pas seulement </w:t>
      </w:r>
      <w:r>
        <w:rPr>
          <w:i/>
        </w:rPr>
        <w:t>sur</w:t>
      </w:r>
      <w:r>
        <w:t xml:space="preserve"> l’autre, mais aussi </w:t>
      </w:r>
      <w:r w:rsidRPr="00BA1A92">
        <w:rPr>
          <w:i/>
        </w:rPr>
        <w:t>avec</w:t>
      </w:r>
      <w:r>
        <w:t xml:space="preserve"> l’autre</w:t>
      </w:r>
      <w:r w:rsidR="00DC4FB0">
        <w:t xml:space="preserve">, en </w:t>
      </w:r>
      <w:r w:rsidR="000F263A">
        <w:t xml:space="preserve">prenant </w:t>
      </w:r>
      <w:r w:rsidR="00DC4FB0">
        <w:t>en considération son point de vue</w:t>
      </w:r>
      <w:r w:rsidR="00E26FAB">
        <w:t>, son expérience</w:t>
      </w:r>
      <w:r>
        <w:t xml:space="preserve">. </w:t>
      </w:r>
      <w:r w:rsidR="00E80E84">
        <w:t>Le fait d’établir un pacte factuel avec le lectorat et de dire</w:t>
      </w:r>
      <w:r w:rsidR="00E80E84" w:rsidRPr="00F47C67">
        <w:t xml:space="preserve"> « </w:t>
      </w:r>
      <w:r w:rsidR="00E80E84">
        <w:t xml:space="preserve">je » </w:t>
      </w:r>
      <w:r w:rsidR="009C3CB3">
        <w:t>renforce plus encore</w:t>
      </w:r>
      <w:r w:rsidR="00E80E84">
        <w:t xml:space="preserve"> cette posture </w:t>
      </w:r>
      <w:r w:rsidR="00DC4FB0">
        <w:t>à la fois éthique et politique</w:t>
      </w:r>
      <w:r w:rsidR="005755A9">
        <w:t xml:space="preserve"> </w:t>
      </w:r>
      <w:r w:rsidR="005755A9" w:rsidRPr="005755A9">
        <w:t>(Ernaux, 1997 cité dans Thomas et Webb, 1999:</w:t>
      </w:r>
      <w:r w:rsidR="005755A9">
        <w:t xml:space="preserve"> </w:t>
      </w:r>
      <w:r w:rsidR="00393557">
        <w:t>33</w:t>
      </w:r>
      <w:r w:rsidR="005755A9" w:rsidRPr="005755A9">
        <w:t>)</w:t>
      </w:r>
      <w:r w:rsidR="00E80E84" w:rsidRPr="00EE6F9F">
        <w:t>.</w:t>
      </w:r>
    </w:p>
    <w:p w14:paraId="5B76D5BB" w14:textId="77777777" w:rsidR="00F82F2E" w:rsidRDefault="00F82F2E" w:rsidP="00D83CE2">
      <w:pPr>
        <w:pStyle w:val="Ttulo1"/>
        <w:jc w:val="center"/>
      </w:pPr>
      <w:r>
        <w:t>***</w:t>
      </w:r>
    </w:p>
    <w:p w14:paraId="0146F69F" w14:textId="77777777" w:rsidR="00A27474" w:rsidRPr="00A27474" w:rsidRDefault="00A27474" w:rsidP="00A27474"/>
    <w:p w14:paraId="52CE1A6B" w14:textId="56E0F7FA" w:rsidR="00627D42" w:rsidRDefault="006879F1" w:rsidP="005755A9">
      <w:pPr>
        <w:ind w:firstLine="708"/>
      </w:pPr>
      <w:r>
        <w:rPr>
          <w:shd w:val="clear" w:color="auto" w:fill="FFFFFF"/>
        </w:rPr>
        <w:t>On</w:t>
      </w:r>
      <w:r w:rsidR="00187C88">
        <w:rPr>
          <w:shd w:val="clear" w:color="auto" w:fill="FFFFFF"/>
        </w:rPr>
        <w:t xml:space="preserve"> </w:t>
      </w:r>
      <w:r w:rsidR="00DC4FB0">
        <w:rPr>
          <w:shd w:val="clear" w:color="auto" w:fill="FFFFFF"/>
        </w:rPr>
        <w:t>s’est proposé de</w:t>
      </w:r>
      <w:r w:rsidR="00187C88">
        <w:rPr>
          <w:shd w:val="clear" w:color="auto" w:fill="FFFFFF"/>
        </w:rPr>
        <w:t xml:space="preserve"> montrer </w:t>
      </w:r>
      <w:r>
        <w:rPr>
          <w:shd w:val="clear" w:color="auto" w:fill="FFFFFF"/>
        </w:rPr>
        <w:t>ici dans quelle mesure</w:t>
      </w:r>
      <w:r w:rsidR="00187C88">
        <w:rPr>
          <w:shd w:val="clear" w:color="auto" w:fill="FFFFFF"/>
        </w:rPr>
        <w:t xml:space="preserve"> la </w:t>
      </w:r>
      <w:r w:rsidR="0084428D">
        <w:rPr>
          <w:shd w:val="clear" w:color="auto" w:fill="FFFFFF"/>
        </w:rPr>
        <w:t>perspective</w:t>
      </w:r>
      <w:r w:rsidR="00187C88">
        <w:rPr>
          <w:shd w:val="clear" w:color="auto" w:fill="FFFFFF"/>
        </w:rPr>
        <w:t xml:space="preserve"> du </w:t>
      </w:r>
      <w:r w:rsidR="00187C88" w:rsidRPr="00FA3198">
        <w:rPr>
          <w:i/>
          <w:shd w:val="clear" w:color="auto" w:fill="FFFFFF"/>
        </w:rPr>
        <w:t>care</w:t>
      </w:r>
      <w:r w:rsidR="00187C88">
        <w:rPr>
          <w:shd w:val="clear" w:color="auto" w:fill="FFFFFF"/>
        </w:rPr>
        <w:t xml:space="preserve"> peut aider à préciser la teneur éthique et politique des récits de filiation d’Annie Ernaux et, surtout, à les qualifier comme </w:t>
      </w:r>
      <w:r w:rsidR="00D86AC4">
        <w:rPr>
          <w:shd w:val="clear" w:color="auto" w:fill="FFFFFF"/>
        </w:rPr>
        <w:t xml:space="preserve">foncièrement </w:t>
      </w:r>
      <w:r w:rsidR="00E26FAB">
        <w:rPr>
          <w:shd w:val="clear" w:color="auto" w:fill="FFFFFF"/>
        </w:rPr>
        <w:t>féministe</w:t>
      </w:r>
      <w:r w:rsidR="00D86AC4">
        <w:rPr>
          <w:shd w:val="clear" w:color="auto" w:fill="FFFFFF"/>
        </w:rPr>
        <w:t>s</w:t>
      </w:r>
      <w:r w:rsidR="00E26FAB">
        <w:rPr>
          <w:shd w:val="clear" w:color="auto" w:fill="FFFFFF"/>
        </w:rPr>
        <w:t>. En effet, puisque l’autrice</w:t>
      </w:r>
      <w:r w:rsidR="00187C88">
        <w:rPr>
          <w:shd w:val="clear" w:color="auto" w:fill="FFFFFF"/>
        </w:rPr>
        <w:t xml:space="preserve"> établit un rapport éthique au monde, se soucie des besoins de l’autre, assume sa responsabilité face aux </w:t>
      </w:r>
      <w:r w:rsidR="00D93FF3">
        <w:rPr>
          <w:shd w:val="clear" w:color="auto" w:fill="FFFFFF"/>
        </w:rPr>
        <w:t xml:space="preserve">individus </w:t>
      </w:r>
      <w:r w:rsidR="00187C88">
        <w:rPr>
          <w:shd w:val="clear" w:color="auto" w:fill="FFFFFF"/>
        </w:rPr>
        <w:t>vulnérables et valorise la vie ordinaire, elle montre que la combativité politique n’est aucunement incompatible avec une</w:t>
      </w:r>
      <w:r w:rsidR="00A17A1B">
        <w:rPr>
          <w:shd w:val="clear" w:color="auto" w:fill="FFFFFF"/>
        </w:rPr>
        <w:t xml:space="preserve"> attitude</w:t>
      </w:r>
      <w:r w:rsidR="00187C88">
        <w:rPr>
          <w:shd w:val="clear" w:color="auto" w:fill="FFFFFF"/>
        </w:rPr>
        <w:t xml:space="preserve"> </w:t>
      </w:r>
      <w:r w:rsidR="00D93FF3">
        <w:rPr>
          <w:shd w:val="clear" w:color="auto" w:fill="FFFFFF"/>
        </w:rPr>
        <w:t>‘</w:t>
      </w:r>
      <w:r w:rsidR="00187C88" w:rsidRPr="00D73A06">
        <w:rPr>
          <w:i/>
          <w:shd w:val="clear" w:color="auto" w:fill="FFFFFF"/>
        </w:rPr>
        <w:t>caring</w:t>
      </w:r>
      <w:r w:rsidR="00D93FF3">
        <w:rPr>
          <w:iCs w:val="0"/>
          <w:shd w:val="clear" w:color="auto" w:fill="FFFFFF"/>
        </w:rPr>
        <w:t>’</w:t>
      </w:r>
      <w:r w:rsidR="00187C88">
        <w:rPr>
          <w:i/>
          <w:shd w:val="clear" w:color="auto" w:fill="FFFFFF"/>
        </w:rPr>
        <w:t xml:space="preserve"> </w:t>
      </w:r>
      <w:r w:rsidR="00187C88">
        <w:rPr>
          <w:shd w:val="clear" w:color="auto" w:fill="FFFFFF"/>
        </w:rPr>
        <w:t>–</w:t>
      </w:r>
      <w:r w:rsidR="00187C88" w:rsidRPr="0012768B">
        <w:rPr>
          <w:shd w:val="clear" w:color="auto" w:fill="FFFFFF"/>
        </w:rPr>
        <w:t xml:space="preserve"> ce</w:t>
      </w:r>
      <w:r w:rsidR="00187C88">
        <w:rPr>
          <w:shd w:val="clear" w:color="auto" w:fill="FFFFFF"/>
        </w:rPr>
        <w:t xml:space="preserve"> qui, d’ailleurs, constitue </w:t>
      </w:r>
      <w:r w:rsidR="00D86AC4">
        <w:rPr>
          <w:shd w:val="clear" w:color="auto" w:fill="FFFFFF"/>
        </w:rPr>
        <w:t>l’un des aspects les plus radicaux</w:t>
      </w:r>
      <w:r w:rsidR="00187C88">
        <w:rPr>
          <w:shd w:val="clear" w:color="auto" w:fill="FFFFFF"/>
        </w:rPr>
        <w:t xml:space="preserve"> de </w:t>
      </w:r>
      <w:r w:rsidR="0084428D">
        <w:rPr>
          <w:shd w:val="clear" w:color="auto" w:fill="FFFFFF"/>
        </w:rPr>
        <w:t>la perspective</w:t>
      </w:r>
      <w:r w:rsidR="00187C88">
        <w:rPr>
          <w:shd w:val="clear" w:color="auto" w:fill="FFFFFF"/>
        </w:rPr>
        <w:t xml:space="preserve"> du </w:t>
      </w:r>
      <w:r w:rsidR="00187C88" w:rsidRPr="005A6970">
        <w:rPr>
          <w:i/>
          <w:shd w:val="clear" w:color="auto" w:fill="FFFFFF"/>
        </w:rPr>
        <w:t>care</w:t>
      </w:r>
      <w:r w:rsidR="00187C88">
        <w:rPr>
          <w:shd w:val="clear" w:color="auto" w:fill="FFFFFF"/>
        </w:rPr>
        <w:t xml:space="preserve"> elle-même. </w:t>
      </w:r>
      <w:r w:rsidR="004504D8">
        <w:t>C</w:t>
      </w:r>
      <w:r w:rsidR="009545D2">
        <w:t xml:space="preserve">es réflexions </w:t>
      </w:r>
      <w:r w:rsidR="00187C88">
        <w:t xml:space="preserve">pourraient être poursuivies </w:t>
      </w:r>
      <w:r w:rsidR="009545D2">
        <w:t xml:space="preserve">en examinant le rapport de </w:t>
      </w:r>
      <w:r w:rsidR="00D62D1B" w:rsidRPr="00612D26">
        <w:rPr>
          <w:i/>
        </w:rPr>
        <w:t xml:space="preserve">La Place </w:t>
      </w:r>
      <w:r w:rsidR="00D62D1B">
        <w:t>et</w:t>
      </w:r>
      <w:r w:rsidR="009545D2">
        <w:t xml:space="preserve"> d’</w:t>
      </w:r>
      <w:r w:rsidR="00D62D1B" w:rsidRPr="00612D26">
        <w:rPr>
          <w:i/>
        </w:rPr>
        <w:t>Une femme</w:t>
      </w:r>
      <w:r w:rsidR="00D62D1B" w:rsidRPr="00866D50">
        <w:t xml:space="preserve"> </w:t>
      </w:r>
      <w:r w:rsidR="009545D2">
        <w:t>avec l’« engage</w:t>
      </w:r>
      <w:r w:rsidR="007566B8">
        <w:t>ment littéraire » (Servoise, 2023</w:t>
      </w:r>
      <w:r w:rsidR="009545D2">
        <w:t>)</w:t>
      </w:r>
      <w:r w:rsidR="00D62D1B">
        <w:t xml:space="preserve"> </w:t>
      </w:r>
      <w:r w:rsidR="00D62D1B" w:rsidRPr="00866D50">
        <w:t>contemporain</w:t>
      </w:r>
      <w:r w:rsidR="00D62D1B">
        <w:t xml:space="preserve">. </w:t>
      </w:r>
      <w:r w:rsidR="00E26FAB" w:rsidRPr="00141A1E">
        <w:t>Gefen</w:t>
      </w:r>
      <w:r w:rsidR="005755A9">
        <w:t xml:space="preserve"> (</w:t>
      </w:r>
      <w:r w:rsidR="00E26FAB" w:rsidRPr="00141A1E">
        <w:t>2022)</w:t>
      </w:r>
      <w:r w:rsidR="009545D2">
        <w:t>, par exemple, observe qu’</w:t>
      </w:r>
      <w:r w:rsidR="00D62D1B">
        <w:t xml:space="preserve">une part de la littérature </w:t>
      </w:r>
      <w:r w:rsidR="00187C88">
        <w:t xml:space="preserve">« engagée » </w:t>
      </w:r>
      <w:r w:rsidR="00D62D1B">
        <w:t>actuelle</w:t>
      </w:r>
      <w:r w:rsidR="009545D2">
        <w:t xml:space="preserve"> est p</w:t>
      </w:r>
      <w:r w:rsidR="00D62D1B">
        <w:t>lus rétrospective que prospective</w:t>
      </w:r>
      <w:r w:rsidR="009545D2">
        <w:t>,</w:t>
      </w:r>
      <w:r w:rsidR="00D62D1B">
        <w:t xml:space="preserve"> plus réparatrice qu’émancipatrice</w:t>
      </w:r>
      <w:r w:rsidR="00D62D1B" w:rsidRPr="00141A1E">
        <w:t xml:space="preserve">, </w:t>
      </w:r>
      <w:r w:rsidR="005755A9">
        <w:t xml:space="preserve">en ne s’organisant </w:t>
      </w:r>
      <w:r w:rsidR="005755A9">
        <w:lastRenderedPageBreak/>
        <w:t>plus autour de doctrines politiques</w:t>
      </w:r>
      <w:r w:rsidR="00D62D1B" w:rsidRPr="00141A1E">
        <w:t>.</w:t>
      </w:r>
      <w:r w:rsidR="00D62D1B">
        <w:t xml:space="preserve"> L’engagement</w:t>
      </w:r>
      <w:r w:rsidR="00DC4FB0">
        <w:t xml:space="preserve"> en question</w:t>
      </w:r>
      <w:r w:rsidR="00D62D1B">
        <w:t xml:space="preserve"> </w:t>
      </w:r>
      <w:r>
        <w:t>n’</w:t>
      </w:r>
      <w:r w:rsidR="00D62D1B">
        <w:t xml:space="preserve">est donc pas </w:t>
      </w:r>
      <w:r>
        <w:t>un engagement en faveur d’</w:t>
      </w:r>
      <w:r w:rsidR="00D62D1B">
        <w:t xml:space="preserve">une </w:t>
      </w:r>
      <w:r w:rsidR="007566B8">
        <w:t>idéologie</w:t>
      </w:r>
      <w:r w:rsidR="00D62D1B">
        <w:t>, mais « pour autrui » (Gefen</w:t>
      </w:r>
      <w:r w:rsidR="00187C88">
        <w:t>,</w:t>
      </w:r>
      <w:r w:rsidR="00D62D1B">
        <w:t xml:space="preserve"> 2005</w:t>
      </w:r>
      <w:r w:rsidR="00264E11">
        <w:t>: 82</w:t>
      </w:r>
      <w:r w:rsidR="007566B8">
        <w:t>)</w:t>
      </w:r>
      <w:r w:rsidR="00D62D1B">
        <w:t xml:space="preserve">. C’est aussi une caractéristique des écritures du </w:t>
      </w:r>
      <w:r w:rsidR="00D62D1B" w:rsidRPr="00C5409B">
        <w:rPr>
          <w:i/>
        </w:rPr>
        <w:t>care</w:t>
      </w:r>
      <w:r w:rsidR="00D62D1B">
        <w:t xml:space="preserve">, qui, selon </w:t>
      </w:r>
      <w:r w:rsidR="00D62D1B" w:rsidRPr="0087101F">
        <w:t>Deschênes</w:t>
      </w:r>
      <w:r w:rsidR="00D62D1B">
        <w:t xml:space="preserve"> </w:t>
      </w:r>
      <w:r w:rsidR="00D62D1B" w:rsidRPr="00EB6FC1">
        <w:t>(2015),</w:t>
      </w:r>
      <w:r w:rsidR="00D62D1B">
        <w:t xml:space="preserve"> sont toujours engagées, </w:t>
      </w:r>
      <w:r w:rsidR="004504D8">
        <w:t>parce qu</w:t>
      </w:r>
      <w:r w:rsidR="00D62D1B">
        <w:t>’elles « </w:t>
      </w:r>
      <w:r w:rsidR="00D62D1B" w:rsidRPr="0025166D">
        <w:t>critiquent les injustices et réclament réparation pour les dominé</w:t>
      </w:r>
      <w:r w:rsidR="009545D2" w:rsidRPr="009545D2">
        <w:t>·</w:t>
      </w:r>
      <w:r w:rsidR="00D62D1B" w:rsidRPr="0025166D">
        <w:t>e</w:t>
      </w:r>
      <w:r w:rsidR="009545D2" w:rsidRPr="009545D2">
        <w:t>·</w:t>
      </w:r>
      <w:r w:rsidR="00D62D1B" w:rsidRPr="0025166D">
        <w:t>s</w:t>
      </w:r>
      <w:r w:rsidR="00187C88">
        <w:t> ».</w:t>
      </w:r>
      <w:r w:rsidR="004504D8">
        <w:t xml:space="preserve"> On pourrait, alors, s’interroger sur l’existence d’un engagement </w:t>
      </w:r>
      <w:r w:rsidR="00D93FF3">
        <w:t xml:space="preserve">relevant du </w:t>
      </w:r>
      <w:r w:rsidR="00D93FF3" w:rsidRPr="008A05C7">
        <w:rPr>
          <w:i/>
          <w:iCs w:val="0"/>
        </w:rPr>
        <w:t>care</w:t>
      </w:r>
      <w:r w:rsidR="00D93FF3">
        <w:t xml:space="preserve"> </w:t>
      </w:r>
      <w:r w:rsidR="00DC4FB0">
        <w:t>dans la</w:t>
      </w:r>
      <w:r w:rsidR="004504D8">
        <w:t xml:space="preserve"> littérature</w:t>
      </w:r>
      <w:r>
        <w:t>,</w:t>
      </w:r>
      <w:r w:rsidR="004504D8">
        <w:t xml:space="preserve"> et </w:t>
      </w:r>
      <w:r>
        <w:t xml:space="preserve">sur la </w:t>
      </w:r>
      <w:r w:rsidR="004504D8">
        <w:t>manière</w:t>
      </w:r>
      <w:r>
        <w:t xml:space="preserve"> dont</w:t>
      </w:r>
      <w:r w:rsidR="004504D8">
        <w:t xml:space="preserve"> il pourrait contribuer à </w:t>
      </w:r>
      <w:r>
        <w:t xml:space="preserve">l’essor </w:t>
      </w:r>
      <w:r w:rsidR="004504D8">
        <w:t>des luttes féministes.</w:t>
      </w:r>
    </w:p>
    <w:p w14:paraId="5F98309F" w14:textId="77777777" w:rsidR="00312B96" w:rsidRDefault="00312B96" w:rsidP="00312B96">
      <w:pPr>
        <w:ind w:firstLine="0"/>
        <w:rPr>
          <w:b/>
        </w:rPr>
      </w:pPr>
    </w:p>
    <w:p w14:paraId="50C5BF0C" w14:textId="2C62190E" w:rsidR="00312B96" w:rsidRPr="00312B96" w:rsidRDefault="00312B96" w:rsidP="00312B96">
      <w:pPr>
        <w:ind w:firstLine="0"/>
        <w:rPr>
          <w:b/>
        </w:rPr>
      </w:pPr>
      <w:r w:rsidRPr="00312B96">
        <w:rPr>
          <w:b/>
        </w:rPr>
        <w:t>Notes</w:t>
      </w:r>
    </w:p>
    <w:p w14:paraId="4A68041A" w14:textId="03F9E2E1" w:rsidR="00312B96" w:rsidRPr="00312B96" w:rsidRDefault="00312B96" w:rsidP="00312B96">
      <w:pPr>
        <w:pStyle w:val="PargrafodaLista"/>
        <w:numPr>
          <w:ilvl w:val="0"/>
          <w:numId w:val="41"/>
        </w:numPr>
        <w:rPr>
          <w:sz w:val="18"/>
        </w:rPr>
      </w:pPr>
      <w:r w:rsidRPr="00312B96">
        <w:rPr>
          <w:sz w:val="18"/>
        </w:rPr>
        <w:t xml:space="preserve">Dans le sillage des théoriciennes du </w:t>
      </w:r>
      <w:r w:rsidRPr="00312B96">
        <w:rPr>
          <w:i/>
          <w:sz w:val="18"/>
        </w:rPr>
        <w:t>care</w:t>
      </w:r>
      <w:r w:rsidRPr="00312B96">
        <w:rPr>
          <w:sz w:val="18"/>
        </w:rPr>
        <w:t xml:space="preserve"> françaises et québécoises, on choisit de ne pas traduire ce mot, dont la richesse sémantique ne trouve pas d</w:t>
      </w:r>
      <w:r w:rsidR="00D93FF3">
        <w:rPr>
          <w:sz w:val="18"/>
        </w:rPr>
        <w:t>’équivalent parfait dans ses traductions</w:t>
      </w:r>
      <w:r w:rsidRPr="00312B96">
        <w:rPr>
          <w:sz w:val="18"/>
        </w:rPr>
        <w:t xml:space="preserve"> possibles</w:t>
      </w:r>
      <w:r w:rsidR="007566B8">
        <w:rPr>
          <w:sz w:val="18"/>
        </w:rPr>
        <w:t xml:space="preserve"> </w:t>
      </w:r>
      <w:r w:rsidR="007566B8" w:rsidRPr="00312B96">
        <w:rPr>
          <w:sz w:val="18"/>
        </w:rPr>
        <w:t>(Bourgault S et Perreault J, 2015 ; Carrière, 2015:  205-206 ; Laugier et Paperman, 2011: 22-24)</w:t>
      </w:r>
      <w:r w:rsidRPr="00312B96">
        <w:rPr>
          <w:sz w:val="18"/>
        </w:rPr>
        <w:t>.</w:t>
      </w:r>
    </w:p>
    <w:p w14:paraId="1372475E" w14:textId="248176AE" w:rsidR="00312B96" w:rsidRPr="00312B96" w:rsidRDefault="00312B96" w:rsidP="00312B96">
      <w:pPr>
        <w:pStyle w:val="PargrafodaLista"/>
        <w:numPr>
          <w:ilvl w:val="0"/>
          <w:numId w:val="41"/>
        </w:numPr>
        <w:rPr>
          <w:sz w:val="18"/>
        </w:rPr>
      </w:pPr>
      <w:r w:rsidRPr="00312B96">
        <w:rPr>
          <w:sz w:val="18"/>
        </w:rPr>
        <w:t xml:space="preserve">Par exemple, « working-class » en anglais, « clase trabajadora » en espagnol, « classe lavoratrice » en italien, « classe trabalhadora » en </w:t>
      </w:r>
      <w:r w:rsidR="00873988">
        <w:rPr>
          <w:sz w:val="18"/>
        </w:rPr>
        <w:t>portugais</w:t>
      </w:r>
      <w:r w:rsidRPr="00312B96">
        <w:rPr>
          <w:sz w:val="18"/>
        </w:rPr>
        <w:t>, « Arbeiterklasse », en allemand</w:t>
      </w:r>
      <w:r w:rsidR="00D93FF3">
        <w:rPr>
          <w:sz w:val="18"/>
        </w:rPr>
        <w:t>.</w:t>
      </w:r>
    </w:p>
    <w:p w14:paraId="2228A689" w14:textId="594B08E9" w:rsidR="00312B96" w:rsidRPr="00312B96" w:rsidRDefault="00312B96" w:rsidP="00312B96">
      <w:pPr>
        <w:pStyle w:val="PargrafodaLista"/>
        <w:numPr>
          <w:ilvl w:val="0"/>
          <w:numId w:val="41"/>
        </w:numPr>
        <w:rPr>
          <w:sz w:val="18"/>
        </w:rPr>
      </w:pPr>
      <w:r w:rsidRPr="00312B96">
        <w:rPr>
          <w:sz w:val="18"/>
        </w:rPr>
        <w:t xml:space="preserve">Une approche écoféministe, par exemple, pourrait prolonger cette analyse de manière fructueuse, en montrant que les œuvres ici abordées contribuent à bousculer les frontières entre l’être humain et la nature. </w:t>
      </w:r>
      <w:r w:rsidR="00D93FF3">
        <w:rPr>
          <w:sz w:val="18"/>
        </w:rPr>
        <w:t>Employé</w:t>
      </w:r>
      <w:r w:rsidR="00D93FF3" w:rsidRPr="00312B96">
        <w:rPr>
          <w:sz w:val="18"/>
        </w:rPr>
        <w:t xml:space="preserve"> par Ernaux et mis en scène dans ses récits</w:t>
      </w:r>
      <w:r w:rsidR="00D93FF3">
        <w:rPr>
          <w:sz w:val="18"/>
        </w:rPr>
        <w:t>, l</w:t>
      </w:r>
      <w:r w:rsidRPr="00312B96">
        <w:rPr>
          <w:sz w:val="18"/>
        </w:rPr>
        <w:t xml:space="preserve">e processus de reconnaissance de l’humain dans ce qui semble </w:t>
      </w:r>
      <w:r w:rsidR="00837C41">
        <w:rPr>
          <w:sz w:val="18"/>
        </w:rPr>
        <w:t>relever</w:t>
      </w:r>
      <w:r w:rsidRPr="00312B96">
        <w:rPr>
          <w:sz w:val="18"/>
        </w:rPr>
        <w:t xml:space="preserve"> de l’inhumain, du sauvage, de l’animal, déconstruit les dichotomies établies à partir du siècle des Lumières, qui ont été responsables, </w:t>
      </w:r>
      <w:r w:rsidR="00D93FF3">
        <w:rPr>
          <w:sz w:val="18"/>
        </w:rPr>
        <w:t>entre</w:t>
      </w:r>
      <w:r w:rsidR="00D93FF3" w:rsidRPr="00312B96">
        <w:rPr>
          <w:sz w:val="18"/>
        </w:rPr>
        <w:t xml:space="preserve"> </w:t>
      </w:r>
      <w:r w:rsidRPr="00312B96">
        <w:rPr>
          <w:sz w:val="18"/>
        </w:rPr>
        <w:t xml:space="preserve">autres choses, de l’éloignement définitif de l’humanité </w:t>
      </w:r>
      <w:r w:rsidR="00057680">
        <w:rPr>
          <w:sz w:val="18"/>
        </w:rPr>
        <w:t>de</w:t>
      </w:r>
      <w:r w:rsidR="00057680" w:rsidRPr="00312B96">
        <w:rPr>
          <w:sz w:val="18"/>
        </w:rPr>
        <w:t xml:space="preserve"> </w:t>
      </w:r>
      <w:r w:rsidRPr="00312B96">
        <w:rPr>
          <w:sz w:val="18"/>
        </w:rPr>
        <w:t>la nature.</w:t>
      </w:r>
    </w:p>
    <w:p w14:paraId="0C8990E4" w14:textId="256EEA35" w:rsidR="00312B96" w:rsidRPr="00312B96" w:rsidRDefault="00312B96" w:rsidP="00312B96">
      <w:pPr>
        <w:pStyle w:val="PargrafodaLista"/>
        <w:numPr>
          <w:ilvl w:val="0"/>
          <w:numId w:val="41"/>
        </w:numPr>
        <w:rPr>
          <w:sz w:val="18"/>
        </w:rPr>
      </w:pPr>
      <w:r w:rsidRPr="00312B96">
        <w:rPr>
          <w:sz w:val="18"/>
        </w:rPr>
        <w:t>« La vie et le monde diffèrent quant à l’</w:t>
      </w:r>
      <w:r w:rsidRPr="00312B96">
        <w:rPr>
          <w:i/>
          <w:sz w:val="18"/>
        </w:rPr>
        <w:t>objet</w:t>
      </w:r>
      <w:r w:rsidRPr="00312B96">
        <w:rPr>
          <w:sz w:val="18"/>
        </w:rPr>
        <w:t xml:space="preserve"> qu’ils assignent au politique : préservation de l’effectif pour la première, édification du possible pour le second » (Fœssel, 2012: 228).</w:t>
      </w:r>
    </w:p>
    <w:p w14:paraId="14883A5F" w14:textId="0BC77E32" w:rsidR="00312B96" w:rsidRPr="00312B96" w:rsidRDefault="00312B96" w:rsidP="00312B96">
      <w:pPr>
        <w:pStyle w:val="PargrafodaLista"/>
        <w:numPr>
          <w:ilvl w:val="0"/>
          <w:numId w:val="41"/>
        </w:numPr>
        <w:rPr>
          <w:sz w:val="18"/>
        </w:rPr>
      </w:pPr>
      <w:r w:rsidRPr="00312B96">
        <w:rPr>
          <w:sz w:val="18"/>
        </w:rPr>
        <w:t xml:space="preserve">Dans le troisième chapitre de son essai, Ledoux-Beaugrand (2013) examine une série de récits où il est question de « donner la mort » au père. Dans le chapitre suivant, elle aborde des récits qui, au contraire, cherchent à « exhumer » le père pour « résister à la prescription d’amnésie » : ceux d’Ernaux semblent </w:t>
      </w:r>
      <w:r w:rsidR="0032159B">
        <w:rPr>
          <w:sz w:val="18"/>
        </w:rPr>
        <w:t xml:space="preserve">plutôt </w:t>
      </w:r>
      <w:r w:rsidRPr="00312B96">
        <w:rPr>
          <w:sz w:val="18"/>
        </w:rPr>
        <w:t>s’inscrire parmi ce second ensemble.</w:t>
      </w:r>
    </w:p>
    <w:p w14:paraId="49340330" w14:textId="3CE02589" w:rsidR="00312B96" w:rsidRPr="00312B96" w:rsidRDefault="00312B96" w:rsidP="00312B96">
      <w:pPr>
        <w:pStyle w:val="PargrafodaLista"/>
        <w:numPr>
          <w:ilvl w:val="0"/>
          <w:numId w:val="41"/>
        </w:numPr>
        <w:rPr>
          <w:sz w:val="18"/>
        </w:rPr>
      </w:pPr>
      <w:r w:rsidRPr="00312B96">
        <w:rPr>
          <w:sz w:val="18"/>
        </w:rPr>
        <w:t xml:space="preserve">On rappelle l’analogie de l’accouchement renversé dans </w:t>
      </w:r>
      <w:r w:rsidRPr="00312B96">
        <w:rPr>
          <w:i/>
          <w:sz w:val="18"/>
        </w:rPr>
        <w:t>Une femme</w:t>
      </w:r>
      <w:r w:rsidRPr="00312B96">
        <w:rPr>
          <w:sz w:val="18"/>
        </w:rPr>
        <w:t> (</w:t>
      </w:r>
      <w:r w:rsidR="00C3702E">
        <w:rPr>
          <w:sz w:val="18"/>
        </w:rPr>
        <w:t>Ernaux, 1988: 43</w:t>
      </w:r>
      <w:r w:rsidRPr="00312B96">
        <w:rPr>
          <w:sz w:val="18"/>
        </w:rPr>
        <w:t>) : « Il me semble maintenant que j'écris sur ma mère pour, à mon tour, la mettre au monde ».</w:t>
      </w:r>
    </w:p>
    <w:p w14:paraId="09FF90C9" w14:textId="7F410067" w:rsidR="00312B96" w:rsidRPr="00312B96" w:rsidRDefault="00312B96" w:rsidP="00312B96">
      <w:pPr>
        <w:pStyle w:val="PargrafodaLista"/>
        <w:numPr>
          <w:ilvl w:val="0"/>
          <w:numId w:val="41"/>
        </w:numPr>
        <w:rPr>
          <w:sz w:val="18"/>
        </w:rPr>
      </w:pPr>
      <w:r w:rsidRPr="00312B96">
        <w:rPr>
          <w:sz w:val="18"/>
        </w:rPr>
        <w:t>Ernaux</w:t>
      </w:r>
      <w:r w:rsidR="000104EA">
        <w:rPr>
          <w:sz w:val="18"/>
        </w:rPr>
        <w:t xml:space="preserve"> (2023)</w:t>
      </w:r>
      <w:r w:rsidRPr="00312B96">
        <w:rPr>
          <w:sz w:val="18"/>
        </w:rPr>
        <w:t xml:space="preserve"> clôt son discours de réception du Nobel en exprimant justement ce sentiment de dette : « C’est d’elle, de mes ascendants, hommes et femmes durs à des tâches qui les ont fait mourir tôt, que j’ai reçu assez de force et de colère pour avoir le désir et l’ambition de lui faire une place dans la littérature</w:t>
      </w:r>
      <w:r w:rsidR="001E6087">
        <w:rPr>
          <w:sz w:val="18"/>
        </w:rPr>
        <w:t>.</w:t>
      </w:r>
      <w:r w:rsidRPr="00312B96">
        <w:rPr>
          <w:sz w:val="18"/>
        </w:rPr>
        <w:t> »</w:t>
      </w:r>
    </w:p>
    <w:p w14:paraId="1A0AF0DD" w14:textId="77777777" w:rsidR="00312B96" w:rsidRPr="00312B96" w:rsidRDefault="00312B96" w:rsidP="00312B96">
      <w:pPr>
        <w:ind w:firstLine="0"/>
      </w:pPr>
    </w:p>
    <w:p w14:paraId="47D853C6" w14:textId="5566987A" w:rsidR="00627D42" w:rsidRPr="00312B96" w:rsidRDefault="00627D42" w:rsidP="00312B96">
      <w:pPr>
        <w:ind w:firstLine="0"/>
        <w:rPr>
          <w:b/>
          <w:shd w:val="clear" w:color="auto" w:fill="FFFFFF"/>
        </w:rPr>
      </w:pPr>
      <w:r w:rsidRPr="00312B96">
        <w:rPr>
          <w:b/>
        </w:rPr>
        <w:t>R</w:t>
      </w:r>
      <w:r w:rsidR="00E35B66">
        <w:rPr>
          <w:b/>
        </w:rPr>
        <w:t>eferences</w:t>
      </w:r>
    </w:p>
    <w:p w14:paraId="5112AD71" w14:textId="7BB9711E" w:rsidR="00BE247B" w:rsidRDefault="00BE247B" w:rsidP="00627D42">
      <w:pPr>
        <w:spacing w:after="100" w:line="240" w:lineRule="auto"/>
        <w:ind w:left="454" w:hanging="454"/>
      </w:pPr>
      <w:r>
        <w:t>Adler</w:t>
      </w:r>
      <w:r w:rsidRPr="00BE247B">
        <w:t xml:space="preserve"> A</w:t>
      </w:r>
      <w:r>
        <w:t xml:space="preserve"> (2012)</w:t>
      </w:r>
      <w:r w:rsidRPr="00BE247B">
        <w:t xml:space="preserve"> Annie Ernaux : émiettement et consolidation du sujet auctorial</w:t>
      </w:r>
      <w:r>
        <w:t>.</w:t>
      </w:r>
      <w:r w:rsidRPr="00BE247B">
        <w:t xml:space="preserve"> In : </w:t>
      </w:r>
      <w:r w:rsidRPr="00BE247B">
        <w:rPr>
          <w:i/>
        </w:rPr>
        <w:t>Éclats des vies muettes</w:t>
      </w:r>
      <w:r>
        <w:t>.</w:t>
      </w:r>
      <w:r w:rsidRPr="00BE247B">
        <w:t xml:space="preserve"> Paris : Presses Sorbonne Nouvelle</w:t>
      </w:r>
      <w:r w:rsidR="001513AB">
        <w:t xml:space="preserve">, </w:t>
      </w:r>
      <w:r w:rsidR="001513AB" w:rsidRPr="001513AB">
        <w:t>p</w:t>
      </w:r>
      <w:r w:rsidR="001513AB">
        <w:t>p</w:t>
      </w:r>
      <w:r w:rsidR="001513AB" w:rsidRPr="001513AB">
        <w:t>. 177–192</w:t>
      </w:r>
      <w:r>
        <w:t xml:space="preserve">. </w:t>
      </w:r>
      <w:r w:rsidRPr="00BE247B">
        <w:t xml:space="preserve">Disponible </w:t>
      </w:r>
      <w:r w:rsidR="00082BB9">
        <w:t>en ligne</w:t>
      </w:r>
      <w:r w:rsidRPr="00BE247B">
        <w:t xml:space="preserve"> </w:t>
      </w:r>
      <w:r>
        <w:t xml:space="preserve">: </w:t>
      </w:r>
      <w:hyperlink r:id="rId9" w:history="1">
        <w:r w:rsidRPr="003263A7">
          <w:rPr>
            <w:rStyle w:val="Hyperlink"/>
          </w:rPr>
          <w:t>https://books.openedition.org/psn/2154?lang=fr</w:t>
        </w:r>
      </w:hyperlink>
      <w:r>
        <w:t xml:space="preserve"> (consulté le 10/04</w:t>
      </w:r>
      <w:r w:rsidRPr="000A3F88">
        <w:t>/2023</w:t>
      </w:r>
      <w:r>
        <w:t>)</w:t>
      </w:r>
      <w:r w:rsidRPr="00BE247B">
        <w:t>.</w:t>
      </w:r>
    </w:p>
    <w:p w14:paraId="0584DF13" w14:textId="143575ED" w:rsidR="0033443F" w:rsidRDefault="0033443F" w:rsidP="00627D42">
      <w:pPr>
        <w:spacing w:after="100" w:line="240" w:lineRule="auto"/>
        <w:ind w:left="454" w:hanging="454"/>
      </w:pPr>
      <w:r w:rsidRPr="0033443F">
        <w:rPr>
          <w:lang w:val="en-US"/>
        </w:rPr>
        <w:t xml:space="preserve">Arruzza C (2014) Remarks on Gender. </w:t>
      </w:r>
      <w:r w:rsidRPr="0033443F">
        <w:rPr>
          <w:i/>
        </w:rPr>
        <w:t>Viewpoint Magazine</w:t>
      </w:r>
      <w:r w:rsidRPr="0033443F">
        <w:t xml:space="preserve">, 02 septembre. Disponible </w:t>
      </w:r>
      <w:r w:rsidR="00165F38">
        <w:t>en ligne</w:t>
      </w:r>
      <w:r w:rsidR="00165F38" w:rsidRPr="0033443F">
        <w:t xml:space="preserve"> </w:t>
      </w:r>
      <w:r w:rsidRPr="0033443F">
        <w:t xml:space="preserve">: </w:t>
      </w:r>
      <w:hyperlink r:id="rId10" w:history="1">
        <w:r w:rsidRPr="005500D1">
          <w:rPr>
            <w:rStyle w:val="Hyperlink"/>
          </w:rPr>
          <w:t>https://viewpointmag.com/2014/09/02/remarks-on-gender/</w:t>
        </w:r>
      </w:hyperlink>
      <w:r>
        <w:t xml:space="preserve"> </w:t>
      </w:r>
      <w:r w:rsidRPr="0033443F">
        <w:t>(consulté le 24/03/2023).</w:t>
      </w:r>
    </w:p>
    <w:p w14:paraId="67805D90" w14:textId="58896E80" w:rsidR="00627D42" w:rsidRDefault="00441C58" w:rsidP="00627D42">
      <w:pPr>
        <w:spacing w:after="100" w:line="240" w:lineRule="auto"/>
        <w:ind w:left="454" w:hanging="454"/>
      </w:pPr>
      <w:r>
        <w:t>Benjamin</w:t>
      </w:r>
      <w:r w:rsidR="00627D42">
        <w:t xml:space="preserve"> W.</w:t>
      </w:r>
      <w:r>
        <w:t xml:space="preserve"> (2003) Sur le concept d’histoire. In :</w:t>
      </w:r>
      <w:r w:rsidR="00627D42">
        <w:t xml:space="preserve"> </w:t>
      </w:r>
      <w:r w:rsidR="00627D42" w:rsidRPr="00441C58">
        <w:rPr>
          <w:i/>
        </w:rPr>
        <w:t>Écrits français</w:t>
      </w:r>
      <w:r>
        <w:t>. Paris : Gallimard</w:t>
      </w:r>
      <w:r w:rsidR="001513AB">
        <w:t>, p</w:t>
      </w:r>
      <w:r w:rsidR="001513AB" w:rsidRPr="001513AB">
        <w:t>p. 423–455</w:t>
      </w:r>
      <w:r w:rsidR="00627D42">
        <w:t>.</w:t>
      </w:r>
    </w:p>
    <w:p w14:paraId="02DE30DB" w14:textId="6024F5FA" w:rsidR="00627D42" w:rsidRDefault="00627D42" w:rsidP="00627D42">
      <w:pPr>
        <w:spacing w:after="100" w:line="240" w:lineRule="auto"/>
        <w:ind w:left="454" w:hanging="454"/>
      </w:pPr>
      <w:r w:rsidRPr="00F235EF">
        <w:t>Blanckeman</w:t>
      </w:r>
      <w:r w:rsidR="00441C58">
        <w:t xml:space="preserve"> B (2013)</w:t>
      </w:r>
      <w:r>
        <w:t xml:space="preserve">, </w:t>
      </w:r>
      <w:r w:rsidRPr="00A0228E">
        <w:t>L’écrivain im</w:t>
      </w:r>
      <w:r w:rsidR="00441C58">
        <w:t xml:space="preserve">pliqué : écrire (dans) la cité. </w:t>
      </w:r>
      <w:r w:rsidR="005723C5">
        <w:t xml:space="preserve">In : Blanckeman B et </w:t>
      </w:r>
      <w:r w:rsidR="005723C5" w:rsidRPr="00A0228E">
        <w:t>Havercroft</w:t>
      </w:r>
      <w:r w:rsidR="005723C5">
        <w:t xml:space="preserve"> B (</w:t>
      </w:r>
      <w:r w:rsidR="006A17F9">
        <w:t>é</w:t>
      </w:r>
      <w:r w:rsidR="00FC7BD6">
        <w:t>ds</w:t>
      </w:r>
      <w:r w:rsidR="005723C5">
        <w:t xml:space="preserve">) </w:t>
      </w:r>
      <w:r w:rsidRPr="00A0228E">
        <w:rPr>
          <w:i/>
        </w:rPr>
        <w:t>Narrations d’un nouveau siècle : Romans et récits français (2001-2010)</w:t>
      </w:r>
      <w:r w:rsidR="005723C5">
        <w:t xml:space="preserve">. </w:t>
      </w:r>
      <w:r w:rsidRPr="00A0228E">
        <w:t>Paris</w:t>
      </w:r>
      <w:r w:rsidR="005723C5">
        <w:t xml:space="preserve"> : </w:t>
      </w:r>
      <w:r>
        <w:t>Presses Sorbonne Nouvelle</w:t>
      </w:r>
      <w:r w:rsidR="001513AB">
        <w:t>, p</w:t>
      </w:r>
      <w:r w:rsidR="001513AB" w:rsidRPr="001513AB">
        <w:t xml:space="preserve">p. </w:t>
      </w:r>
      <w:r w:rsidR="001513AB">
        <w:t>71</w:t>
      </w:r>
      <w:r w:rsidR="001513AB" w:rsidRPr="001513AB">
        <w:t>–</w:t>
      </w:r>
      <w:r w:rsidR="001513AB">
        <w:t>81</w:t>
      </w:r>
      <w:r w:rsidR="005723C5">
        <w:t xml:space="preserve">. </w:t>
      </w:r>
      <w:r w:rsidR="005723C5" w:rsidRPr="00441C58">
        <w:t xml:space="preserve">Disponible </w:t>
      </w:r>
      <w:r w:rsidR="00165F38">
        <w:t>en ligne</w:t>
      </w:r>
      <w:r w:rsidR="005723C5">
        <w:t xml:space="preserve"> </w:t>
      </w:r>
      <w:r w:rsidR="005723C5" w:rsidRPr="00441C58">
        <w:t>:</w:t>
      </w:r>
      <w:r w:rsidR="005723C5" w:rsidRPr="00441C58">
        <w:rPr>
          <w:shd w:val="clear" w:color="auto" w:fill="FFFFFF"/>
        </w:rPr>
        <w:t> </w:t>
      </w:r>
      <w:hyperlink r:id="rId11" w:history="1">
        <w:r w:rsidRPr="00517AFA">
          <w:rPr>
            <w:rStyle w:val="Hyperlink"/>
          </w:rPr>
          <w:t>http://books.openedition.org/psn/460</w:t>
        </w:r>
      </w:hyperlink>
      <w:r w:rsidR="005723C5">
        <w:t xml:space="preserve"> </w:t>
      </w:r>
      <w:r>
        <w:t>(consulté le 10/04</w:t>
      </w:r>
      <w:r w:rsidRPr="000A3F88">
        <w:t>/2023)</w:t>
      </w:r>
      <w:r>
        <w:t xml:space="preserve">. </w:t>
      </w:r>
    </w:p>
    <w:p w14:paraId="2104ED8B" w14:textId="04FD70E9" w:rsidR="00627D42" w:rsidRDefault="005723C5" w:rsidP="00627D42">
      <w:pPr>
        <w:spacing w:after="100" w:line="240" w:lineRule="auto"/>
        <w:ind w:left="454" w:hanging="454"/>
      </w:pPr>
      <w:r>
        <w:t xml:space="preserve">Bourgault </w:t>
      </w:r>
      <w:r w:rsidR="00627D42">
        <w:t>S</w:t>
      </w:r>
      <w:r>
        <w:t xml:space="preserve"> (2015)</w:t>
      </w:r>
      <w:r w:rsidR="00627D42">
        <w:t xml:space="preserve"> Le féminisme du </w:t>
      </w:r>
      <w:r w:rsidR="00627D42" w:rsidRPr="00F32A95">
        <w:rPr>
          <w:i/>
        </w:rPr>
        <w:t>care</w:t>
      </w:r>
      <w:r w:rsidR="00627D42">
        <w:t xml:space="preserve"> et la pensée politique d’Hannah Arendt</w:t>
      </w:r>
      <w:r>
        <w:t xml:space="preserve"> : Une improbable amitié.</w:t>
      </w:r>
      <w:r w:rsidR="00627D42">
        <w:t xml:space="preserve"> </w:t>
      </w:r>
      <w:r>
        <w:rPr>
          <w:i/>
          <w:iCs w:val="0"/>
        </w:rPr>
        <w:t xml:space="preserve">Recherches féministes </w:t>
      </w:r>
      <w:r w:rsidR="00627D42">
        <w:t>28</w:t>
      </w:r>
      <w:r>
        <w:t>(</w:t>
      </w:r>
      <w:r w:rsidR="00627D42">
        <w:t>1</w:t>
      </w:r>
      <w:r>
        <w:t>)</w:t>
      </w:r>
      <w:r w:rsidR="001513AB">
        <w:t>: 11</w:t>
      </w:r>
      <w:r w:rsidR="001513AB" w:rsidRPr="001513AB">
        <w:t>–</w:t>
      </w:r>
      <w:r w:rsidR="001513AB">
        <w:t>27</w:t>
      </w:r>
      <w:r>
        <w:t xml:space="preserve">. Disponible </w:t>
      </w:r>
      <w:r w:rsidR="00165F38">
        <w:t>en ligne</w:t>
      </w:r>
      <w:r>
        <w:t> :</w:t>
      </w:r>
      <w:r w:rsidR="00627D42">
        <w:t xml:space="preserve"> </w:t>
      </w:r>
      <w:hyperlink r:id="rId12" w:history="1">
        <w:r w:rsidR="00627D42">
          <w:rPr>
            <w:rStyle w:val="Hyperlink"/>
          </w:rPr>
          <w:t>https://doi.org/10.7202/1030991ar</w:t>
        </w:r>
      </w:hyperlink>
      <w:r>
        <w:t xml:space="preserve"> </w:t>
      </w:r>
      <w:r w:rsidR="00627D42">
        <w:t>(consulté le 10/04</w:t>
      </w:r>
      <w:r w:rsidR="00627D42" w:rsidRPr="000A3F88">
        <w:t>/2023)</w:t>
      </w:r>
      <w:r w:rsidR="00627D42">
        <w:t>.</w:t>
      </w:r>
    </w:p>
    <w:p w14:paraId="23CD5B26" w14:textId="09E13C24" w:rsidR="00A17A1B" w:rsidRDefault="00A17A1B" w:rsidP="00627D42">
      <w:pPr>
        <w:spacing w:after="100" w:line="240" w:lineRule="auto"/>
        <w:ind w:left="454" w:hanging="454"/>
      </w:pPr>
      <w:r>
        <w:t>Bourgault S et Perreault J (2015) Introduction. </w:t>
      </w:r>
      <w:r>
        <w:rPr>
          <w:rStyle w:val="RefernciaSutil"/>
        </w:rPr>
        <w:t xml:space="preserve">In : </w:t>
      </w:r>
      <w:r w:rsidRPr="00944070">
        <w:rPr>
          <w:shd w:val="clear" w:color="auto" w:fill="FFFFFF"/>
        </w:rPr>
        <w:t>Bourgault</w:t>
      </w:r>
      <w:r>
        <w:rPr>
          <w:shd w:val="clear" w:color="auto" w:fill="FFFFFF"/>
        </w:rPr>
        <w:t xml:space="preserve"> S</w:t>
      </w:r>
      <w:r w:rsidRPr="00944070">
        <w:rPr>
          <w:shd w:val="clear" w:color="auto" w:fill="FFFFFF"/>
        </w:rPr>
        <w:t xml:space="preserve"> </w:t>
      </w:r>
      <w:r>
        <w:rPr>
          <w:shd w:val="clear" w:color="auto" w:fill="FFFFFF"/>
        </w:rPr>
        <w:t xml:space="preserve">et </w:t>
      </w:r>
      <w:r w:rsidRPr="00944070">
        <w:rPr>
          <w:shd w:val="clear" w:color="auto" w:fill="FFFFFF"/>
        </w:rPr>
        <w:t>Perreault</w:t>
      </w:r>
      <w:r w:rsidR="0098465B">
        <w:rPr>
          <w:rStyle w:val="RefernciaSutil"/>
        </w:rPr>
        <w:t xml:space="preserve"> J </w:t>
      </w:r>
      <w:r w:rsidR="0098465B">
        <w:rPr>
          <w:color w:val="323232"/>
          <w:szCs w:val="20"/>
        </w:rPr>
        <w:t>(</w:t>
      </w:r>
      <w:r w:rsidR="006A17F9">
        <w:t>é</w:t>
      </w:r>
      <w:r w:rsidR="001B55AC">
        <w:t>ds</w:t>
      </w:r>
      <w:r w:rsidR="0098465B">
        <w:rPr>
          <w:color w:val="323232"/>
          <w:szCs w:val="20"/>
        </w:rPr>
        <w:t>)</w:t>
      </w:r>
      <w:r>
        <w:rPr>
          <w:rStyle w:val="RefernciaSutil"/>
        </w:rPr>
        <w:t xml:space="preserve"> </w:t>
      </w:r>
      <w:r w:rsidRPr="00944070">
        <w:rPr>
          <w:i/>
          <w:shd w:val="clear" w:color="auto" w:fill="FFFFFF"/>
        </w:rPr>
        <w:t>Le care: éthique féministe actuelle</w:t>
      </w:r>
      <w:r>
        <w:rPr>
          <w:shd w:val="clear" w:color="auto" w:fill="FFFFFF"/>
        </w:rPr>
        <w:t>. Montréal : Éditions du Remue-ménage</w:t>
      </w:r>
      <w:r w:rsidRPr="00944070">
        <w:rPr>
          <w:shd w:val="clear" w:color="auto" w:fill="FFFFFF"/>
        </w:rPr>
        <w:t>.</w:t>
      </w:r>
      <w:r>
        <w:rPr>
          <w:shd w:val="clear" w:color="auto" w:fill="FFFFFF"/>
        </w:rPr>
        <w:t xml:space="preserve"> E-book.</w:t>
      </w:r>
    </w:p>
    <w:p w14:paraId="5519B8E0" w14:textId="20CCEBF9" w:rsidR="00627D42" w:rsidRDefault="005723C5" w:rsidP="00627D42">
      <w:pPr>
        <w:spacing w:after="100" w:line="240" w:lineRule="auto"/>
        <w:ind w:left="454" w:hanging="454"/>
      </w:pPr>
      <w:r>
        <w:lastRenderedPageBreak/>
        <w:t xml:space="preserve">Brugère </w:t>
      </w:r>
      <w:r w:rsidR="00627D42">
        <w:t>F</w:t>
      </w:r>
      <w:r>
        <w:t xml:space="preserve"> (2021)</w:t>
      </w:r>
      <w:r w:rsidR="00627D42" w:rsidRPr="0032317D">
        <w:t xml:space="preserve"> </w:t>
      </w:r>
      <w:r w:rsidR="00627D42" w:rsidRPr="0032317D">
        <w:rPr>
          <w:i/>
        </w:rPr>
        <w:t>L’éthique du « care »</w:t>
      </w:r>
      <w:r>
        <w:t xml:space="preserve">. </w:t>
      </w:r>
      <w:r w:rsidR="00627D42" w:rsidRPr="0032317D">
        <w:t>Paris</w:t>
      </w:r>
      <w:r>
        <w:t> :</w:t>
      </w:r>
      <w:r w:rsidR="00627D42" w:rsidRPr="0032317D">
        <w:t xml:space="preserve"> Pr</w:t>
      </w:r>
      <w:r>
        <w:t xml:space="preserve">esses Universitaires de France. Disponible </w:t>
      </w:r>
      <w:r w:rsidR="00165F38">
        <w:t>en ligne</w:t>
      </w:r>
      <w:r>
        <w:t xml:space="preserve"> : </w:t>
      </w:r>
      <w:hyperlink r:id="rId13" w:history="1">
        <w:r w:rsidR="00627D42" w:rsidRPr="0032317D">
          <w:rPr>
            <w:rStyle w:val="Hyperlink"/>
            <w:color w:val="auto"/>
          </w:rPr>
          <w:t>https://www.cairn.info/l-ethique-du-care--9782715405882.htm</w:t>
        </w:r>
      </w:hyperlink>
      <w:r>
        <w:rPr>
          <w:rStyle w:val="breakable"/>
          <w:shd w:val="clear" w:color="auto" w:fill="FFFFFF"/>
        </w:rPr>
        <w:t xml:space="preserve"> </w:t>
      </w:r>
      <w:r w:rsidR="00627D42" w:rsidRPr="0032317D">
        <w:t>(consulté le 10/04/2023).</w:t>
      </w:r>
    </w:p>
    <w:p w14:paraId="1821A8B9" w14:textId="4793B929" w:rsidR="00AC368D" w:rsidRPr="00F16638" w:rsidRDefault="00AC368D" w:rsidP="00AC368D">
      <w:pPr>
        <w:spacing w:after="100" w:line="240" w:lineRule="auto"/>
        <w:ind w:left="454" w:hanging="454"/>
        <w:rPr>
          <w:lang w:val="en-US"/>
        </w:rPr>
      </w:pPr>
      <w:r w:rsidRPr="00AC368D">
        <w:t xml:space="preserve">Carrière M (2015) Mémoire du </w:t>
      </w:r>
      <w:r w:rsidRPr="00AC368D">
        <w:rPr>
          <w:i/>
        </w:rPr>
        <w:t>care</w:t>
      </w:r>
      <w:r w:rsidRPr="00AC368D">
        <w:t xml:space="preserve">, féminisme en mémoire. </w:t>
      </w:r>
      <w:r w:rsidR="00F16638" w:rsidRPr="00F16638">
        <w:rPr>
          <w:i/>
          <w:lang w:val="en-US"/>
        </w:rPr>
        <w:t>Women in French Studies</w:t>
      </w:r>
      <w:r w:rsidR="00F16638" w:rsidRPr="00F16638">
        <w:rPr>
          <w:lang w:val="en-US"/>
        </w:rPr>
        <w:t>, « Selected Essays from Women in French International Conference </w:t>
      </w:r>
      <w:r w:rsidR="00F16638" w:rsidRPr="00F16638">
        <w:rPr>
          <w:i/>
          <w:lang w:val="en-US"/>
        </w:rPr>
        <w:t>Femmes et mémoire</w:t>
      </w:r>
      <w:r w:rsidR="00F16638">
        <w:rPr>
          <w:lang w:val="en-US"/>
        </w:rPr>
        <w:t xml:space="preserve">, 2014 » (6): </w:t>
      </w:r>
      <w:r w:rsidR="00783B06" w:rsidRPr="00F16638">
        <w:rPr>
          <w:lang w:val="en-US"/>
        </w:rPr>
        <w:t>205–</w:t>
      </w:r>
      <w:r w:rsidR="00F16638" w:rsidRPr="00F16638">
        <w:rPr>
          <w:lang w:val="en-US"/>
        </w:rPr>
        <w:t>217</w:t>
      </w:r>
      <w:r w:rsidR="00A17A1B" w:rsidRPr="00F16638">
        <w:rPr>
          <w:i/>
          <w:lang w:val="en-US"/>
        </w:rPr>
        <w:t>.</w:t>
      </w:r>
    </w:p>
    <w:p w14:paraId="56D64FE0" w14:textId="70858074" w:rsidR="00627D42" w:rsidRDefault="005723C5" w:rsidP="00627D42">
      <w:pPr>
        <w:spacing w:after="100" w:line="240" w:lineRule="auto"/>
        <w:ind w:left="454" w:hanging="454"/>
      </w:pPr>
      <w:r w:rsidRPr="000B46A4">
        <w:t>Delga-Leleu</w:t>
      </w:r>
      <w:r w:rsidR="00627D42" w:rsidRPr="000B46A4">
        <w:t xml:space="preserve"> D</w:t>
      </w:r>
      <w:r w:rsidRPr="000B46A4">
        <w:t xml:space="preserve"> (2022)</w:t>
      </w:r>
      <w:r w:rsidR="00627D42" w:rsidRPr="000B46A4">
        <w:t> Dans la maison des morts. Deuil et pratiques attention</w:t>
      </w:r>
      <w:r w:rsidR="00627D42" w:rsidRPr="008920E1">
        <w:t xml:space="preserve">nelles dans </w:t>
      </w:r>
      <w:r w:rsidR="00627D42" w:rsidRPr="00A0228E">
        <w:rPr>
          <w:i/>
        </w:rPr>
        <w:t>Comment j’ai vidé la maison de mes parents</w:t>
      </w:r>
      <w:r w:rsidR="00627D42" w:rsidRPr="008920E1">
        <w:t xml:space="preserve"> de Lydia Flem et </w:t>
      </w:r>
      <w:r w:rsidR="00627D42" w:rsidRPr="00A0228E">
        <w:rPr>
          <w:i/>
        </w:rPr>
        <w:t>Avant que j’oublie</w:t>
      </w:r>
      <w:r w:rsidR="00627D42" w:rsidRPr="008920E1">
        <w:t xml:space="preserve"> d’Anne Pauly</w:t>
      </w:r>
      <w:r>
        <w:t>.</w:t>
      </w:r>
      <w:r w:rsidR="00627D42">
        <w:t xml:space="preserve"> </w:t>
      </w:r>
      <w:r w:rsidR="00627D42" w:rsidRPr="0032317D">
        <w:rPr>
          <w:rStyle w:val="nfase"/>
          <w:shd w:val="clear" w:color="auto" w:fill="FFFFFF"/>
        </w:rPr>
        <w:t>Fabula / Les colloques</w:t>
      </w:r>
      <w:r w:rsidR="00627D42" w:rsidRPr="005723C5">
        <w:rPr>
          <w:i/>
          <w:shd w:val="clear" w:color="auto" w:fill="FFFFFF"/>
        </w:rPr>
        <w:t>, Travail de care et de deuil – médecine narrative, Pour une littérature du care</w:t>
      </w:r>
      <w:r>
        <w:rPr>
          <w:shd w:val="clear" w:color="auto" w:fill="FFFFFF"/>
        </w:rPr>
        <w:t xml:space="preserve">. Disponible </w:t>
      </w:r>
      <w:r w:rsidR="00165F38">
        <w:rPr>
          <w:shd w:val="clear" w:color="auto" w:fill="FFFFFF"/>
        </w:rPr>
        <w:t>en ligne </w:t>
      </w:r>
      <w:r>
        <w:rPr>
          <w:shd w:val="clear" w:color="auto" w:fill="FFFFFF"/>
        </w:rPr>
        <w:t>:</w:t>
      </w:r>
      <w:r w:rsidR="00627D42" w:rsidRPr="0032317D">
        <w:rPr>
          <w:shd w:val="clear" w:color="auto" w:fill="FFFFFF"/>
        </w:rPr>
        <w:t> </w:t>
      </w:r>
      <w:hyperlink r:id="rId14" w:history="1">
        <w:r w:rsidR="00627D42" w:rsidRPr="00517AFA">
          <w:rPr>
            <w:rStyle w:val="Hyperlink"/>
          </w:rPr>
          <w:t>https://www.fabula.org/colloques/document8212.php</w:t>
        </w:r>
      </w:hyperlink>
      <w:r>
        <w:rPr>
          <w:rStyle w:val="breakable"/>
          <w:shd w:val="clear" w:color="auto" w:fill="FFFFFF"/>
        </w:rPr>
        <w:t xml:space="preserve"> (</w:t>
      </w:r>
      <w:r w:rsidR="00627D42" w:rsidRPr="0032317D">
        <w:t>consulté le 10/04/2023).</w:t>
      </w:r>
    </w:p>
    <w:p w14:paraId="76C330CB" w14:textId="5C49A672" w:rsidR="00627D42" w:rsidRPr="00944070" w:rsidRDefault="005723C5" w:rsidP="00627D42">
      <w:pPr>
        <w:spacing w:after="100" w:line="240" w:lineRule="auto"/>
        <w:ind w:left="454" w:hanging="454"/>
        <w:rPr>
          <w:rStyle w:val="RefernciaSutil"/>
        </w:rPr>
      </w:pPr>
      <w:r>
        <w:t>Deschênes M (2015)</w:t>
      </w:r>
      <w:r w:rsidR="00627D42">
        <w:t> </w:t>
      </w:r>
      <w:r w:rsidR="00627D42" w:rsidRPr="00944070">
        <w:rPr>
          <w:rStyle w:val="RefernciaSutil"/>
        </w:rPr>
        <w:t xml:space="preserve">Les ressources du récit chez Gilligan et Ricœur : peut-on penser une </w:t>
      </w:r>
      <w:r>
        <w:rPr>
          <w:rStyle w:val="RefernciaSutil"/>
        </w:rPr>
        <w:t>« </w:t>
      </w:r>
      <w:r w:rsidR="00627D42" w:rsidRPr="00944070">
        <w:rPr>
          <w:rStyle w:val="RefernciaSutil"/>
        </w:rPr>
        <w:t xml:space="preserve">littérature </w:t>
      </w:r>
      <w:r w:rsidR="00627D42" w:rsidRPr="00944070">
        <w:rPr>
          <w:rStyle w:val="RefernciaSutil"/>
          <w:i/>
        </w:rPr>
        <w:t>care</w:t>
      </w:r>
      <w:r>
        <w:rPr>
          <w:rStyle w:val="RefernciaSutil"/>
          <w:i/>
        </w:rPr>
        <w:t> </w:t>
      </w:r>
      <w:r w:rsidRPr="005723C5">
        <w:rPr>
          <w:rStyle w:val="RefernciaSutil"/>
        </w:rPr>
        <w:t>»</w:t>
      </w:r>
      <w:r w:rsidR="00627D42">
        <w:rPr>
          <w:rStyle w:val="RefernciaSutil"/>
        </w:rPr>
        <w:t xml:space="preserve"> </w:t>
      </w:r>
      <w:proofErr w:type="gramStart"/>
      <w:r w:rsidR="00627D42" w:rsidRPr="00944070">
        <w:rPr>
          <w:rStyle w:val="RefernciaSutil"/>
        </w:rPr>
        <w:t>?</w:t>
      </w:r>
      <w:r>
        <w:rPr>
          <w:rStyle w:val="RefernciaSutil"/>
        </w:rPr>
        <w:t>.</w:t>
      </w:r>
      <w:proofErr w:type="gramEnd"/>
      <w:r>
        <w:rPr>
          <w:rStyle w:val="RefernciaSutil"/>
        </w:rPr>
        <w:t xml:space="preserve"> In : </w:t>
      </w:r>
      <w:r w:rsidRPr="00944070">
        <w:rPr>
          <w:shd w:val="clear" w:color="auto" w:fill="FFFFFF"/>
        </w:rPr>
        <w:t>Bourgault</w:t>
      </w:r>
      <w:r>
        <w:rPr>
          <w:shd w:val="clear" w:color="auto" w:fill="FFFFFF"/>
        </w:rPr>
        <w:t xml:space="preserve"> S</w:t>
      </w:r>
      <w:r w:rsidRPr="00944070">
        <w:rPr>
          <w:shd w:val="clear" w:color="auto" w:fill="FFFFFF"/>
        </w:rPr>
        <w:t xml:space="preserve"> </w:t>
      </w:r>
      <w:r>
        <w:rPr>
          <w:shd w:val="clear" w:color="auto" w:fill="FFFFFF"/>
        </w:rPr>
        <w:t xml:space="preserve">et </w:t>
      </w:r>
      <w:r w:rsidRPr="00944070">
        <w:rPr>
          <w:shd w:val="clear" w:color="auto" w:fill="FFFFFF"/>
        </w:rPr>
        <w:t>Perreault</w:t>
      </w:r>
      <w:r w:rsidR="00627D42">
        <w:rPr>
          <w:rStyle w:val="RefernciaSutil"/>
        </w:rPr>
        <w:t xml:space="preserve"> </w:t>
      </w:r>
      <w:r w:rsidR="0098465B">
        <w:rPr>
          <w:rStyle w:val="RefernciaSutil"/>
        </w:rPr>
        <w:t xml:space="preserve">J </w:t>
      </w:r>
      <w:r w:rsidR="0098465B">
        <w:rPr>
          <w:color w:val="323232"/>
          <w:szCs w:val="20"/>
        </w:rPr>
        <w:t>(</w:t>
      </w:r>
      <w:r w:rsidR="00673E0B">
        <w:rPr>
          <w:color w:val="323232"/>
          <w:szCs w:val="20"/>
        </w:rPr>
        <w:t>éds</w:t>
      </w:r>
      <w:r w:rsidR="0098465B">
        <w:rPr>
          <w:color w:val="323232"/>
          <w:szCs w:val="20"/>
        </w:rPr>
        <w:t>)</w:t>
      </w:r>
      <w:r>
        <w:rPr>
          <w:rStyle w:val="RefernciaSutil"/>
        </w:rPr>
        <w:t xml:space="preserve"> </w:t>
      </w:r>
      <w:r w:rsidR="00627D42" w:rsidRPr="00944070">
        <w:rPr>
          <w:i/>
          <w:shd w:val="clear" w:color="auto" w:fill="FFFFFF"/>
        </w:rPr>
        <w:t>Le care: éthique féministe actuelle</w:t>
      </w:r>
      <w:r>
        <w:rPr>
          <w:shd w:val="clear" w:color="auto" w:fill="FFFFFF"/>
        </w:rPr>
        <w:t>. Montréal : Éditions du Remue-ménage</w:t>
      </w:r>
      <w:r w:rsidR="00627D42" w:rsidRPr="00944070">
        <w:rPr>
          <w:shd w:val="clear" w:color="auto" w:fill="FFFFFF"/>
        </w:rPr>
        <w:t>.</w:t>
      </w:r>
      <w:r w:rsidR="00EB6FC1">
        <w:rPr>
          <w:shd w:val="clear" w:color="auto" w:fill="FFFFFF"/>
        </w:rPr>
        <w:t xml:space="preserve"> E-book.</w:t>
      </w:r>
      <w:r w:rsidR="00627D42" w:rsidRPr="00944070">
        <w:rPr>
          <w:rStyle w:val="RefernciaSutil"/>
        </w:rPr>
        <w:t xml:space="preserve"> </w:t>
      </w:r>
    </w:p>
    <w:p w14:paraId="3933D595" w14:textId="10835229" w:rsidR="00627D42" w:rsidRPr="0032317D" w:rsidRDefault="005723C5" w:rsidP="00627D42">
      <w:pPr>
        <w:spacing w:after="100" w:line="240" w:lineRule="auto"/>
        <w:ind w:left="454" w:hanging="454"/>
      </w:pPr>
      <w:r>
        <w:t>Deschênes M (2016)</w:t>
      </w:r>
      <w:r w:rsidR="00627D42" w:rsidRPr="008920E1">
        <w:t xml:space="preserve"> Diagnostiquer le discours sur le </w:t>
      </w:r>
      <w:r w:rsidR="00627D42" w:rsidRPr="008920E1">
        <w:rPr>
          <w:i/>
        </w:rPr>
        <w:t>care</w:t>
      </w:r>
      <w:r w:rsidR="00627D42" w:rsidRPr="008920E1">
        <w:t xml:space="preserve"> comme symptôme d’une culture désenchantée</w:t>
      </w:r>
      <w:r>
        <w:t>.</w:t>
      </w:r>
      <w:r w:rsidR="00627D42" w:rsidRPr="008920E1">
        <w:t xml:space="preserve"> </w:t>
      </w:r>
      <w:r w:rsidR="00627D42" w:rsidRPr="008920E1">
        <w:rPr>
          <w:i/>
        </w:rPr>
        <w:t>Les ateliers de l'éthique / The Ethics Forum</w:t>
      </w:r>
      <w:r>
        <w:t xml:space="preserve"> </w:t>
      </w:r>
      <w:r w:rsidR="00627D42" w:rsidRPr="005723C5">
        <w:t>10</w:t>
      </w:r>
      <w:r w:rsidR="00385564">
        <w:t xml:space="preserve"> </w:t>
      </w:r>
      <w:r>
        <w:t>(</w:t>
      </w:r>
      <w:r w:rsidR="00627D42" w:rsidRPr="005723C5">
        <w:t>3</w:t>
      </w:r>
      <w:r>
        <w:t>)</w:t>
      </w:r>
      <w:r w:rsidR="00AA2C7B">
        <w:t xml:space="preserve">: </w:t>
      </w:r>
      <w:r w:rsidR="00AA2C7B" w:rsidRPr="00AA2C7B">
        <w:t>66–100</w:t>
      </w:r>
      <w:r>
        <w:t xml:space="preserve">. Disponible </w:t>
      </w:r>
      <w:r w:rsidR="00165F38">
        <w:t>en ligne</w:t>
      </w:r>
      <w:r>
        <w:t xml:space="preserve"> : </w:t>
      </w:r>
      <w:hyperlink r:id="rId15" w:history="1">
        <w:r w:rsidR="00627D42" w:rsidRPr="008920E1">
          <w:rPr>
            <w:rStyle w:val="Hyperlink"/>
          </w:rPr>
          <w:t>https://doi.org/10.7202/1037652ar</w:t>
        </w:r>
      </w:hyperlink>
      <w:r>
        <w:t xml:space="preserve"> </w:t>
      </w:r>
      <w:r w:rsidR="00627D42">
        <w:t>(consulté le 10/04</w:t>
      </w:r>
      <w:r w:rsidR="00627D42" w:rsidRPr="000A3F88">
        <w:t>/2023)</w:t>
      </w:r>
      <w:r w:rsidR="00627D42">
        <w:t>.</w:t>
      </w:r>
    </w:p>
    <w:p w14:paraId="14957618" w14:textId="18F3B435" w:rsidR="00627D42" w:rsidRPr="0032317D" w:rsidRDefault="00627D42" w:rsidP="00627D42">
      <w:pPr>
        <w:spacing w:after="100" w:line="240" w:lineRule="auto"/>
        <w:ind w:left="454" w:hanging="454"/>
      </w:pPr>
      <w:r w:rsidRPr="0032317D">
        <w:rPr>
          <w:shd w:val="clear" w:color="auto" w:fill="FFFFFF"/>
        </w:rPr>
        <w:t xml:space="preserve">Dissler </w:t>
      </w:r>
      <w:r>
        <w:rPr>
          <w:shd w:val="clear" w:color="auto" w:fill="FFFFFF"/>
        </w:rPr>
        <w:t>C</w:t>
      </w:r>
      <w:r w:rsidR="005723C5">
        <w:rPr>
          <w:shd w:val="clear" w:color="auto" w:fill="FFFFFF"/>
        </w:rPr>
        <w:t xml:space="preserve"> (2021)</w:t>
      </w:r>
      <w:r w:rsidRPr="00944070">
        <w:rPr>
          <w:rStyle w:val="RefernciaSutil"/>
        </w:rPr>
        <w:t> La relation d’aide dans les récits de filiation consacrés à un parent âgé en institution : récit du care et care du récit</w:t>
      </w:r>
      <w:r w:rsidR="005723C5">
        <w:rPr>
          <w:rStyle w:val="RefernciaSutil"/>
        </w:rPr>
        <w:t xml:space="preserve">. </w:t>
      </w:r>
      <w:r w:rsidR="005723C5" w:rsidRPr="0032317D">
        <w:rPr>
          <w:rStyle w:val="nfase"/>
          <w:shd w:val="clear" w:color="auto" w:fill="FFFFFF"/>
        </w:rPr>
        <w:t>Fabula / Les colloques</w:t>
      </w:r>
      <w:r w:rsidR="005723C5" w:rsidRPr="005723C5">
        <w:rPr>
          <w:i/>
          <w:shd w:val="clear" w:color="auto" w:fill="FFFFFF"/>
        </w:rPr>
        <w:t>, Travail de care et de deuil – médecine narrative, Pour une littérature du care</w:t>
      </w:r>
      <w:r w:rsidR="005723C5">
        <w:rPr>
          <w:shd w:val="clear" w:color="auto" w:fill="FFFFFF"/>
        </w:rPr>
        <w:t xml:space="preserve">. Disponible </w:t>
      </w:r>
      <w:r w:rsidR="00165F38">
        <w:rPr>
          <w:shd w:val="clear" w:color="auto" w:fill="FFFFFF"/>
        </w:rPr>
        <w:t>en ligne </w:t>
      </w:r>
      <w:r w:rsidR="005723C5">
        <w:rPr>
          <w:shd w:val="clear" w:color="auto" w:fill="FFFFFF"/>
        </w:rPr>
        <w:t>:</w:t>
      </w:r>
      <w:r w:rsidR="005723C5" w:rsidRPr="0032317D">
        <w:rPr>
          <w:shd w:val="clear" w:color="auto" w:fill="FFFFFF"/>
        </w:rPr>
        <w:t> </w:t>
      </w:r>
      <w:hyperlink r:id="rId16" w:history="1">
        <w:r w:rsidRPr="0032317D">
          <w:rPr>
            <w:rStyle w:val="Hyperlink"/>
            <w:color w:val="auto"/>
            <w:shd w:val="clear" w:color="auto" w:fill="FFFFFF"/>
          </w:rPr>
          <w:t>http://www.fabula.org/colloques/document8224.php</w:t>
        </w:r>
      </w:hyperlink>
      <w:r w:rsidR="005723C5">
        <w:rPr>
          <w:rStyle w:val="breakable"/>
          <w:shd w:val="clear" w:color="auto" w:fill="FFFFFF"/>
        </w:rPr>
        <w:t xml:space="preserve"> </w:t>
      </w:r>
      <w:r w:rsidRPr="0032317D">
        <w:t>(consulté le 10/04/2023).</w:t>
      </w:r>
    </w:p>
    <w:p w14:paraId="67382C42" w14:textId="5368C2D4" w:rsidR="00E84379" w:rsidRDefault="00E84379" w:rsidP="00627D42">
      <w:pPr>
        <w:spacing w:after="100" w:line="240" w:lineRule="auto"/>
        <w:ind w:left="454" w:hanging="454"/>
      </w:pPr>
      <w:r>
        <w:t xml:space="preserve">Ernaux A (1983) </w:t>
      </w:r>
      <w:r w:rsidRPr="0032317D">
        <w:rPr>
          <w:i/>
        </w:rPr>
        <w:t>La Place</w:t>
      </w:r>
      <w:r w:rsidRPr="0032317D">
        <w:t xml:space="preserve">, </w:t>
      </w:r>
      <w:r>
        <w:t>Paris : Gallimard</w:t>
      </w:r>
      <w:r w:rsidRPr="0032317D">
        <w:t>.</w:t>
      </w:r>
    </w:p>
    <w:p w14:paraId="44E03CB4" w14:textId="77777777" w:rsidR="00627D42" w:rsidRDefault="005723C5" w:rsidP="00627D42">
      <w:pPr>
        <w:spacing w:after="100" w:line="240" w:lineRule="auto"/>
        <w:ind w:left="454" w:hanging="454"/>
      </w:pPr>
      <w:r>
        <w:t>Ernaux</w:t>
      </w:r>
      <w:r w:rsidR="00627D42">
        <w:t xml:space="preserve"> A</w:t>
      </w:r>
      <w:r>
        <w:t xml:space="preserve"> (1988)</w:t>
      </w:r>
      <w:r w:rsidR="00627D42">
        <w:t xml:space="preserve"> </w:t>
      </w:r>
      <w:r w:rsidR="00627D42" w:rsidRPr="0032317D">
        <w:rPr>
          <w:i/>
        </w:rPr>
        <w:t>Une femme</w:t>
      </w:r>
      <w:r w:rsidRPr="005723C5">
        <w:t>.</w:t>
      </w:r>
      <w:r>
        <w:t xml:space="preserve"> Paris : Gallimard</w:t>
      </w:r>
      <w:r w:rsidR="00627D42" w:rsidRPr="0032317D">
        <w:t>.</w:t>
      </w:r>
    </w:p>
    <w:p w14:paraId="01883014" w14:textId="724DD051" w:rsidR="00E84379" w:rsidRDefault="00E84379" w:rsidP="00627D42">
      <w:pPr>
        <w:spacing w:after="100" w:line="240" w:lineRule="auto"/>
        <w:ind w:left="454" w:hanging="454"/>
      </w:pPr>
      <w:r>
        <w:t xml:space="preserve">Ernaux A (1997) </w:t>
      </w:r>
      <w:r>
        <w:rPr>
          <w:i/>
        </w:rPr>
        <w:t>« Je ne suis pas sortie de ma nuit »</w:t>
      </w:r>
      <w:r>
        <w:t>. Paris : Gallimard</w:t>
      </w:r>
      <w:r w:rsidRPr="0032317D">
        <w:t>.</w:t>
      </w:r>
    </w:p>
    <w:p w14:paraId="698591E4" w14:textId="77777777" w:rsidR="00B30AB7" w:rsidRDefault="00B30AB7" w:rsidP="00627D42">
      <w:pPr>
        <w:spacing w:after="100" w:line="240" w:lineRule="auto"/>
        <w:ind w:left="454" w:hanging="454"/>
      </w:pPr>
      <w:r w:rsidRPr="00B30AB7">
        <w:t xml:space="preserve">Ernaux A (2003) </w:t>
      </w:r>
      <w:r w:rsidRPr="0032317D">
        <w:rPr>
          <w:i/>
        </w:rPr>
        <w:t>L’écriture comme un couteau</w:t>
      </w:r>
      <w:r>
        <w:t>.</w:t>
      </w:r>
      <w:r w:rsidRPr="0032317D">
        <w:t xml:space="preserve"> Paris</w:t>
      </w:r>
      <w:r>
        <w:t> :</w:t>
      </w:r>
      <w:r w:rsidRPr="0032317D">
        <w:t xml:space="preserve"> </w:t>
      </w:r>
      <w:r>
        <w:t>Gallimard</w:t>
      </w:r>
      <w:r w:rsidRPr="0032317D">
        <w:t>.</w:t>
      </w:r>
    </w:p>
    <w:p w14:paraId="443AC320" w14:textId="58550967" w:rsidR="00EA7367" w:rsidRDefault="005723C5" w:rsidP="00B30AB7">
      <w:pPr>
        <w:spacing w:after="100" w:line="240" w:lineRule="auto"/>
        <w:ind w:left="454" w:hanging="454"/>
      </w:pPr>
      <w:r>
        <w:t xml:space="preserve">Ernaux A (2008) </w:t>
      </w:r>
      <w:r w:rsidR="00EA7367">
        <w:rPr>
          <w:i/>
        </w:rPr>
        <w:t xml:space="preserve">Les </w:t>
      </w:r>
      <w:r w:rsidR="00756169">
        <w:rPr>
          <w:i/>
        </w:rPr>
        <w:t>A</w:t>
      </w:r>
      <w:r w:rsidR="00EA7367">
        <w:rPr>
          <w:i/>
        </w:rPr>
        <w:t>nnées</w:t>
      </w:r>
      <w:r w:rsidR="00B30AB7" w:rsidRPr="005723C5">
        <w:t>.</w:t>
      </w:r>
      <w:r w:rsidR="00B30AB7">
        <w:t xml:space="preserve"> Paris : Gallimard</w:t>
      </w:r>
      <w:r w:rsidR="00B30AB7" w:rsidRPr="0032317D">
        <w:t>.</w:t>
      </w:r>
    </w:p>
    <w:p w14:paraId="1D5C80AA" w14:textId="77777777" w:rsidR="00627D42" w:rsidRDefault="005723C5" w:rsidP="00B30AB7">
      <w:pPr>
        <w:spacing w:after="100" w:line="240" w:lineRule="auto"/>
        <w:ind w:left="454" w:hanging="454"/>
      </w:pPr>
      <w:r>
        <w:t xml:space="preserve">Ernaux A (2011) </w:t>
      </w:r>
      <w:r w:rsidR="00627D42" w:rsidRPr="0032317D">
        <w:rPr>
          <w:i/>
        </w:rPr>
        <w:t>Écrire la vie</w:t>
      </w:r>
      <w:r w:rsidR="00B30AB7" w:rsidRPr="005723C5">
        <w:t>.</w:t>
      </w:r>
      <w:r w:rsidR="00B30AB7">
        <w:t xml:space="preserve"> Paris : Gallimard</w:t>
      </w:r>
      <w:r w:rsidR="00B30AB7" w:rsidRPr="0032317D">
        <w:t>.</w:t>
      </w:r>
    </w:p>
    <w:p w14:paraId="00C0ABAA" w14:textId="03092FB8" w:rsidR="00627D42" w:rsidRDefault="005723C5" w:rsidP="00B30AB7">
      <w:pPr>
        <w:spacing w:after="100" w:line="240" w:lineRule="auto"/>
        <w:ind w:left="454" w:hanging="454"/>
      </w:pPr>
      <w:r>
        <w:t xml:space="preserve">Ernaux A (2014) </w:t>
      </w:r>
      <w:r w:rsidR="00627D42">
        <w:rPr>
          <w:i/>
          <w:iCs w:val="0"/>
        </w:rPr>
        <w:t xml:space="preserve">Le </w:t>
      </w:r>
      <w:r w:rsidR="00756169">
        <w:rPr>
          <w:i/>
          <w:iCs w:val="0"/>
        </w:rPr>
        <w:t>V</w:t>
      </w:r>
      <w:r w:rsidR="00627D42">
        <w:rPr>
          <w:i/>
          <w:iCs w:val="0"/>
        </w:rPr>
        <w:t>rai</w:t>
      </w:r>
      <w:r w:rsidR="00756169">
        <w:rPr>
          <w:i/>
          <w:iCs w:val="0"/>
        </w:rPr>
        <w:t xml:space="preserve"> L</w:t>
      </w:r>
      <w:r w:rsidR="00627D42">
        <w:rPr>
          <w:i/>
          <w:iCs w:val="0"/>
        </w:rPr>
        <w:t>ieu</w:t>
      </w:r>
      <w:r w:rsidR="00B30AB7" w:rsidRPr="005723C5">
        <w:t>.</w:t>
      </w:r>
      <w:r w:rsidR="00B30AB7">
        <w:t xml:space="preserve"> Paris : Gallimard</w:t>
      </w:r>
      <w:r w:rsidR="00B30AB7" w:rsidRPr="0032317D">
        <w:t>.</w:t>
      </w:r>
    </w:p>
    <w:p w14:paraId="0CFF2D49" w14:textId="2CCB3EB1" w:rsidR="00627D42" w:rsidRPr="00B30AB7" w:rsidRDefault="005723C5" w:rsidP="00627D42">
      <w:pPr>
        <w:spacing w:after="100" w:line="240" w:lineRule="auto"/>
        <w:ind w:left="454" w:hanging="454"/>
      </w:pPr>
      <w:r>
        <w:t xml:space="preserve">Ernaux A (2022) </w:t>
      </w:r>
      <w:r w:rsidR="00B30AB7">
        <w:t>Prix Formentor. In : Laffort PL (</w:t>
      </w:r>
      <w:r w:rsidR="00673E0B">
        <w:t>é</w:t>
      </w:r>
      <w:r w:rsidR="00B97AA0">
        <w:t>d</w:t>
      </w:r>
      <w:r w:rsidR="00B30AB7">
        <w:t>)</w:t>
      </w:r>
      <w:r w:rsidR="00627D42">
        <w:t xml:space="preserve"> </w:t>
      </w:r>
      <w:r w:rsidR="00627D42" w:rsidRPr="00AD58F9">
        <w:rPr>
          <w:i/>
        </w:rPr>
        <w:t>Cahier Annie Ernaux</w:t>
      </w:r>
      <w:r w:rsidR="00B30AB7">
        <w:t xml:space="preserve">. </w:t>
      </w:r>
      <w:r w:rsidR="00627D42" w:rsidRPr="00B874F4">
        <w:t>Paris</w:t>
      </w:r>
      <w:r w:rsidR="00B30AB7">
        <w:t> :</w:t>
      </w:r>
      <w:r w:rsidR="00627D42" w:rsidRPr="00B874F4">
        <w:t xml:space="preserve"> Éditions de l’Herne</w:t>
      </w:r>
      <w:r w:rsidR="00627D42" w:rsidRPr="00B30AB7">
        <w:t>. Ebook.</w:t>
      </w:r>
    </w:p>
    <w:p w14:paraId="3478F50E" w14:textId="0C30CF4A" w:rsidR="00627D42" w:rsidRPr="00F51142" w:rsidRDefault="005723C5" w:rsidP="00627D42">
      <w:pPr>
        <w:spacing w:after="100" w:line="240" w:lineRule="auto"/>
        <w:ind w:left="454" w:hanging="454"/>
      </w:pPr>
      <w:r w:rsidRPr="00B46D6D">
        <w:t xml:space="preserve">Ernaux A (2023) </w:t>
      </w:r>
      <w:r w:rsidR="00627D42" w:rsidRPr="00B46D6D">
        <w:t>Conférence Nobel</w:t>
      </w:r>
      <w:r w:rsidR="00B30AB7" w:rsidRPr="00B46D6D">
        <w:t xml:space="preserve">. </w:t>
      </w:r>
      <w:r w:rsidR="00B30AB7" w:rsidRPr="00B30AB7">
        <w:t>In:</w:t>
      </w:r>
      <w:r w:rsidR="00627D42" w:rsidRPr="00B30AB7">
        <w:t xml:space="preserve"> </w:t>
      </w:r>
      <w:r w:rsidR="00627D42" w:rsidRPr="00B30AB7">
        <w:rPr>
          <w:i/>
        </w:rPr>
        <w:t>Nobel</w:t>
      </w:r>
      <w:r w:rsidR="00B30AB7" w:rsidRPr="00B30AB7">
        <w:rPr>
          <w:i/>
        </w:rPr>
        <w:t xml:space="preserve"> </w:t>
      </w:r>
      <w:r w:rsidR="00627D42" w:rsidRPr="00B30AB7">
        <w:rPr>
          <w:i/>
        </w:rPr>
        <w:t>Prize</w:t>
      </w:r>
      <w:r w:rsidR="00627D42" w:rsidRPr="00B30AB7">
        <w:t>.</w:t>
      </w:r>
      <w:r w:rsidR="00B30AB7" w:rsidRPr="00B30AB7">
        <w:t xml:space="preserve"> Disponible </w:t>
      </w:r>
      <w:r w:rsidR="00814C69">
        <w:t>en ligne</w:t>
      </w:r>
      <w:r w:rsidR="00B30AB7">
        <w:t> :</w:t>
      </w:r>
      <w:r w:rsidR="00627D42" w:rsidRPr="00B30AB7">
        <w:t xml:space="preserve"> </w:t>
      </w:r>
      <w:hyperlink r:id="rId17" w:history="1">
        <w:r w:rsidR="00627D42" w:rsidRPr="00F51142">
          <w:rPr>
            <w:rStyle w:val="Hyperlink"/>
          </w:rPr>
          <w:t>https://www.nobelprize.org/prizes/literature/2022/ernaux/201000-nobel-lecture-french/</w:t>
        </w:r>
      </w:hyperlink>
      <w:r w:rsidR="00B30AB7">
        <w:t xml:space="preserve"> </w:t>
      </w:r>
      <w:r w:rsidR="00627D42" w:rsidRPr="0032317D">
        <w:t xml:space="preserve">(consulté le </w:t>
      </w:r>
      <w:r w:rsidR="00627D42">
        <w:t>21/06</w:t>
      </w:r>
      <w:r w:rsidR="00627D42" w:rsidRPr="0032317D">
        <w:t>/2023)</w:t>
      </w:r>
      <w:r w:rsidR="00627D42">
        <w:t>.</w:t>
      </w:r>
    </w:p>
    <w:p w14:paraId="1F5DE205" w14:textId="77777777" w:rsidR="00627D42" w:rsidRDefault="00627D42" w:rsidP="00627D42">
      <w:pPr>
        <w:spacing w:after="100" w:line="240" w:lineRule="auto"/>
        <w:ind w:left="454" w:hanging="454"/>
      </w:pPr>
      <w:r>
        <w:t>Filippetti A</w:t>
      </w:r>
      <w:r w:rsidR="00B30AB7">
        <w:t xml:space="preserve"> (2003)</w:t>
      </w:r>
      <w:r>
        <w:t xml:space="preserve"> </w:t>
      </w:r>
      <w:r w:rsidRPr="00B30AB7">
        <w:rPr>
          <w:i/>
        </w:rPr>
        <w:t>Les Derniers jours de la classe ouvrière</w:t>
      </w:r>
      <w:r w:rsidR="00B30AB7">
        <w:t>.</w:t>
      </w:r>
      <w:r>
        <w:t xml:space="preserve"> Paris</w:t>
      </w:r>
      <w:r w:rsidR="00B30AB7">
        <w:t> :</w:t>
      </w:r>
      <w:r>
        <w:t xml:space="preserve"> Stock.</w:t>
      </w:r>
    </w:p>
    <w:p w14:paraId="21F77956" w14:textId="436CECE7" w:rsidR="002963EA" w:rsidRDefault="002963EA" w:rsidP="00627D42">
      <w:pPr>
        <w:spacing w:after="100" w:line="240" w:lineRule="auto"/>
        <w:ind w:left="454" w:hanging="454"/>
      </w:pPr>
      <w:r w:rsidRPr="006126F8">
        <w:t>Fœssel</w:t>
      </w:r>
      <w:r>
        <w:t xml:space="preserve"> </w:t>
      </w:r>
      <w:r w:rsidRPr="002963EA">
        <w:t>M</w:t>
      </w:r>
      <w:r>
        <w:t xml:space="preserve"> (2012)</w:t>
      </w:r>
      <w:r w:rsidRPr="002963EA">
        <w:t> </w:t>
      </w:r>
      <w:r w:rsidRPr="002963EA">
        <w:rPr>
          <w:i/>
        </w:rPr>
        <w:t>Après la fin du monde. Critique de la raison apocalyptique</w:t>
      </w:r>
      <w:r>
        <w:t>.</w:t>
      </w:r>
      <w:r w:rsidRPr="002963EA">
        <w:t xml:space="preserve"> Paris</w:t>
      </w:r>
      <w:r>
        <w:t> : Seuil</w:t>
      </w:r>
      <w:r w:rsidRPr="002963EA">
        <w:t>.</w:t>
      </w:r>
    </w:p>
    <w:p w14:paraId="6FB49BAD" w14:textId="38AE4C76" w:rsidR="00627D42" w:rsidRPr="00681570" w:rsidRDefault="00627D42" w:rsidP="00627D42">
      <w:pPr>
        <w:spacing w:after="100" w:line="240" w:lineRule="auto"/>
        <w:ind w:left="454" w:hanging="454"/>
      </w:pPr>
      <w:r w:rsidRPr="0032317D">
        <w:t>Gefen A</w:t>
      </w:r>
      <w:r w:rsidR="00B30AB7">
        <w:t xml:space="preserve"> (2005) </w:t>
      </w:r>
      <w:r w:rsidRPr="00AD58F9">
        <w:t>Responsabilités de la forme : Voies et détours de l’engagement littéraire contemporain</w:t>
      </w:r>
      <w:r w:rsidR="00B30AB7">
        <w:t>. In : Bouju E (</w:t>
      </w:r>
      <w:r w:rsidR="00673E0B">
        <w:t>é</w:t>
      </w:r>
      <w:r w:rsidR="0003792D">
        <w:t>d</w:t>
      </w:r>
      <w:r w:rsidR="00B30AB7">
        <w:t xml:space="preserve">) </w:t>
      </w:r>
      <w:r w:rsidRPr="00AD58F9">
        <w:rPr>
          <w:i/>
        </w:rPr>
        <w:t>L'engagement littéraire</w:t>
      </w:r>
      <w:r>
        <w:rPr>
          <w:i/>
        </w:rPr>
        <w:t> : (Cahiers du Groupe φ</w:t>
      </w:r>
      <w:r w:rsidR="00B30AB7">
        <w:rPr>
          <w:i/>
        </w:rPr>
        <w:t xml:space="preserve">). </w:t>
      </w:r>
      <w:r w:rsidRPr="00AD58F9">
        <w:t>Rennes</w:t>
      </w:r>
      <w:r w:rsidR="00B30AB7">
        <w:t> :</w:t>
      </w:r>
      <w:r w:rsidRPr="00AD58F9">
        <w:t xml:space="preserve"> Presses u</w:t>
      </w:r>
      <w:r w:rsidR="00B30AB7">
        <w:t>niversitaires de Rennes</w:t>
      </w:r>
      <w:r w:rsidR="00AA2C7B">
        <w:t xml:space="preserve">, pp. </w:t>
      </w:r>
      <w:r w:rsidR="00AA2C7B" w:rsidRPr="00584DB5">
        <w:t>75–84</w:t>
      </w:r>
      <w:r w:rsidR="00B30AB7">
        <w:t xml:space="preserve">. Disponible </w:t>
      </w:r>
      <w:r w:rsidR="00814C69">
        <w:t>en ligne</w:t>
      </w:r>
      <w:r w:rsidR="00B30AB7">
        <w:t> :</w:t>
      </w:r>
      <w:r>
        <w:t xml:space="preserve"> </w:t>
      </w:r>
      <w:hyperlink r:id="rId18" w:history="1">
        <w:r w:rsidRPr="00517AFA">
          <w:rPr>
            <w:rStyle w:val="Hyperlink"/>
          </w:rPr>
          <w:t>http://books.openedition.org/pur/30045</w:t>
        </w:r>
      </w:hyperlink>
      <w:r w:rsidR="00B30AB7">
        <w:t xml:space="preserve"> </w:t>
      </w:r>
      <w:r w:rsidRPr="0032317D">
        <w:t>(consulté le 10/04/2023).</w:t>
      </w:r>
    </w:p>
    <w:p w14:paraId="7EC52F15" w14:textId="77777777" w:rsidR="00627D42" w:rsidRDefault="00B30AB7" w:rsidP="00627D42">
      <w:pPr>
        <w:spacing w:after="100" w:line="240" w:lineRule="auto"/>
        <w:ind w:left="454" w:hanging="454"/>
      </w:pPr>
      <w:r w:rsidRPr="0032317D">
        <w:t>Gefen A</w:t>
      </w:r>
      <w:r>
        <w:t xml:space="preserve"> (2017) </w:t>
      </w:r>
      <w:r w:rsidR="00627D42" w:rsidRPr="00804EBD">
        <w:rPr>
          <w:i/>
        </w:rPr>
        <w:t xml:space="preserve">Réparer le monde: la littérature française face au </w:t>
      </w:r>
      <w:r w:rsidR="00627D42" w:rsidRPr="00804EBD">
        <w:rPr>
          <w:i/>
          <w:smallCaps/>
        </w:rPr>
        <w:t>xxi</w:t>
      </w:r>
      <w:r w:rsidR="00627D42" w:rsidRPr="00804EBD">
        <w:rPr>
          <w:i/>
          <w:vertAlign w:val="superscript"/>
        </w:rPr>
        <w:t>e</w:t>
      </w:r>
      <w:r w:rsidR="00627D42" w:rsidRPr="00804EBD">
        <w:rPr>
          <w:i/>
        </w:rPr>
        <w:t xml:space="preserve"> siècle</w:t>
      </w:r>
      <w:r>
        <w:t xml:space="preserve">. </w:t>
      </w:r>
      <w:r w:rsidR="00627D42" w:rsidRPr="0032317D">
        <w:t>Paris</w:t>
      </w:r>
      <w:r>
        <w:t> :</w:t>
      </w:r>
      <w:r w:rsidR="00627D42" w:rsidRPr="0032317D">
        <w:t xml:space="preserve"> Éditions Corti.</w:t>
      </w:r>
    </w:p>
    <w:p w14:paraId="6DAC46EA" w14:textId="5E45BDDE" w:rsidR="00627D42" w:rsidRPr="00B30AB7" w:rsidRDefault="00B30AB7" w:rsidP="00627D42">
      <w:pPr>
        <w:spacing w:after="100" w:line="240" w:lineRule="auto"/>
        <w:ind w:left="454" w:hanging="454"/>
      </w:pPr>
      <w:r w:rsidRPr="00B30AB7">
        <w:lastRenderedPageBreak/>
        <w:t xml:space="preserve">Gefen A (2016) </w:t>
      </w:r>
      <w:r w:rsidR="00627D42" w:rsidRPr="00B30AB7">
        <w:t xml:space="preserve">Le Projet thérapeutique de la littérature contemporaine française. </w:t>
      </w:r>
      <w:r w:rsidR="00627D42" w:rsidRPr="00B46D6D">
        <w:rPr>
          <w:i/>
        </w:rPr>
        <w:t>Contemporary French and Francophone Studies</w:t>
      </w:r>
      <w:r w:rsidR="00627D42" w:rsidRPr="00B46D6D">
        <w:t xml:space="preserve"> 20</w:t>
      </w:r>
      <w:r w:rsidR="00385564">
        <w:t xml:space="preserve"> </w:t>
      </w:r>
      <w:r w:rsidR="00627D42" w:rsidRPr="00B46D6D">
        <w:t>(3)</w:t>
      </w:r>
      <w:r w:rsidR="00AA2C7B">
        <w:t>: 420–427</w:t>
      </w:r>
      <w:r w:rsidRPr="00B46D6D">
        <w:t xml:space="preserve">. </w:t>
      </w:r>
      <w:r w:rsidRPr="00B30AB7">
        <w:t xml:space="preserve">Disponible </w:t>
      </w:r>
      <w:r w:rsidR="00814C69">
        <w:t>en ligne</w:t>
      </w:r>
      <w:r w:rsidR="00814C69" w:rsidRPr="00B30AB7">
        <w:t> </w:t>
      </w:r>
      <w:r w:rsidRPr="00B30AB7">
        <w:t xml:space="preserve">: </w:t>
      </w:r>
      <w:hyperlink r:id="rId19" w:history="1">
        <w:r w:rsidRPr="00B30AB7">
          <w:rPr>
            <w:rStyle w:val="Hyperlink"/>
          </w:rPr>
          <w:t>https://hal.science/hal-01624089</w:t>
        </w:r>
      </w:hyperlink>
      <w:r w:rsidRPr="00B30AB7">
        <w:t xml:space="preserve"> </w:t>
      </w:r>
      <w:r w:rsidRPr="0032317D">
        <w:t>(consulté le 10/04/2023).</w:t>
      </w:r>
    </w:p>
    <w:p w14:paraId="05297CD1" w14:textId="594B24D0" w:rsidR="00627D42" w:rsidRDefault="00B30AB7" w:rsidP="00627D42">
      <w:pPr>
        <w:spacing w:after="100" w:line="240" w:lineRule="auto"/>
        <w:ind w:left="454" w:hanging="454"/>
      </w:pPr>
      <w:r w:rsidRPr="0032317D">
        <w:t>Gefen A</w:t>
      </w:r>
      <w:r>
        <w:t xml:space="preserve"> (2022) </w:t>
      </w:r>
      <w:r w:rsidR="00627D42">
        <w:t>Annie Ernaux, politique</w:t>
      </w:r>
      <w:r w:rsidR="00385564">
        <w:t>.</w:t>
      </w:r>
      <w:r w:rsidR="00627D42">
        <w:t xml:space="preserve"> </w:t>
      </w:r>
      <w:r>
        <w:t>In : Laffort PL (</w:t>
      </w:r>
      <w:r w:rsidR="00A65176">
        <w:t>éd</w:t>
      </w:r>
      <w:r>
        <w:t xml:space="preserve">) </w:t>
      </w:r>
      <w:r w:rsidRPr="00AD58F9">
        <w:rPr>
          <w:i/>
        </w:rPr>
        <w:t>Cahier Annie Ernaux</w:t>
      </w:r>
      <w:r>
        <w:t xml:space="preserve">. </w:t>
      </w:r>
      <w:r w:rsidRPr="00B874F4">
        <w:t>Paris</w:t>
      </w:r>
      <w:r>
        <w:t> :</w:t>
      </w:r>
      <w:r w:rsidRPr="00B874F4">
        <w:t xml:space="preserve"> Éditions de l’Herne</w:t>
      </w:r>
      <w:r w:rsidRPr="00B30AB7">
        <w:t>. Ebook.</w:t>
      </w:r>
    </w:p>
    <w:p w14:paraId="23A61081" w14:textId="74517740" w:rsidR="00627D42" w:rsidRDefault="00B30AB7" w:rsidP="00627D42">
      <w:pPr>
        <w:spacing w:after="100" w:line="240" w:lineRule="auto"/>
        <w:ind w:left="454" w:hanging="454"/>
      </w:pPr>
      <w:r w:rsidRPr="0032317D">
        <w:t>Gefen A</w:t>
      </w:r>
      <w:r>
        <w:t xml:space="preserve"> (2023) Justice et justesse.</w:t>
      </w:r>
      <w:r w:rsidR="00627D42" w:rsidRPr="001409BB">
        <w:t xml:space="preserve"> </w:t>
      </w:r>
      <w:r w:rsidR="00627D42" w:rsidRPr="001409BB">
        <w:rPr>
          <w:i/>
        </w:rPr>
        <w:t>Revue critique de fixxion française contemporaine</w:t>
      </w:r>
      <w:r>
        <w:t xml:space="preserve"> 26. Disponible </w:t>
      </w:r>
      <w:r w:rsidR="00814C69">
        <w:t>en ligne</w:t>
      </w:r>
      <w:r>
        <w:t xml:space="preserve"> : </w:t>
      </w:r>
      <w:hyperlink r:id="rId20" w:history="1">
        <w:r w:rsidR="00627D42" w:rsidRPr="001409BB">
          <w:rPr>
            <w:rStyle w:val="Hyperlink"/>
          </w:rPr>
          <w:t>https://doi.org/10.4000/fixxion.10416</w:t>
        </w:r>
      </w:hyperlink>
      <w:r w:rsidRPr="000E2840">
        <w:rPr>
          <w:rStyle w:val="Hyperlink"/>
          <w:u w:val="none"/>
        </w:rPr>
        <w:t xml:space="preserve"> </w:t>
      </w:r>
      <w:r w:rsidR="00627D42" w:rsidRPr="0032317D">
        <w:t xml:space="preserve">(consulté le </w:t>
      </w:r>
      <w:r w:rsidR="00627D42">
        <w:t>21/06</w:t>
      </w:r>
      <w:r w:rsidR="00627D42" w:rsidRPr="0032317D">
        <w:t>/2023)</w:t>
      </w:r>
      <w:r w:rsidR="00627D42">
        <w:t>.</w:t>
      </w:r>
    </w:p>
    <w:p w14:paraId="34D3EFA5" w14:textId="7458D0BA" w:rsidR="00627D42" w:rsidRDefault="00B30AB7" w:rsidP="00627D42">
      <w:pPr>
        <w:spacing w:after="100" w:line="240" w:lineRule="auto"/>
        <w:ind w:left="454" w:hanging="454"/>
      </w:pPr>
      <w:r w:rsidRPr="0032317D">
        <w:t>Gefen A</w:t>
      </w:r>
      <w:r>
        <w:t xml:space="preserve"> </w:t>
      </w:r>
      <w:r w:rsidR="00627D42">
        <w:t xml:space="preserve">et </w:t>
      </w:r>
      <w:r w:rsidR="00627D42" w:rsidRPr="00ED684B">
        <w:t>Oberhuber</w:t>
      </w:r>
      <w:r w:rsidR="00627D42">
        <w:t xml:space="preserve"> A</w:t>
      </w:r>
      <w:r>
        <w:t xml:space="preserve"> (20</w:t>
      </w:r>
      <w:r w:rsidR="000E2840">
        <w:t>22</w:t>
      </w:r>
      <w:r>
        <w:t>)</w:t>
      </w:r>
      <w:r w:rsidR="00627D42">
        <w:t> </w:t>
      </w:r>
      <w:r w:rsidR="00627D42" w:rsidRPr="00F32A95">
        <w:t>Souci d’autrui, soin, écriture</w:t>
      </w:r>
      <w:r w:rsidR="000E2840">
        <w:t>.</w:t>
      </w:r>
      <w:r w:rsidR="00627D42">
        <w:t> </w:t>
      </w:r>
      <w:r w:rsidR="000E2840" w:rsidRPr="0032317D">
        <w:rPr>
          <w:rStyle w:val="nfase"/>
          <w:shd w:val="clear" w:color="auto" w:fill="FFFFFF"/>
        </w:rPr>
        <w:t>Fabula / Les colloques</w:t>
      </w:r>
      <w:r w:rsidR="000E2840" w:rsidRPr="005723C5">
        <w:rPr>
          <w:i/>
          <w:shd w:val="clear" w:color="auto" w:fill="FFFFFF"/>
        </w:rPr>
        <w:t>, Travail de care et de deuil – médecine narrative, Pour une littérature du care</w:t>
      </w:r>
      <w:r w:rsidR="000E2840">
        <w:rPr>
          <w:shd w:val="clear" w:color="auto" w:fill="FFFFFF"/>
        </w:rPr>
        <w:t xml:space="preserve">. Disponible </w:t>
      </w:r>
      <w:r w:rsidR="00814C69">
        <w:rPr>
          <w:shd w:val="clear" w:color="auto" w:fill="FFFFFF"/>
        </w:rPr>
        <w:t>en ligne</w:t>
      </w:r>
      <w:r w:rsidR="000E2840">
        <w:rPr>
          <w:shd w:val="clear" w:color="auto" w:fill="FFFFFF"/>
        </w:rPr>
        <w:t> :</w:t>
      </w:r>
      <w:r w:rsidR="00627D42" w:rsidRPr="0032317D">
        <w:rPr>
          <w:shd w:val="clear" w:color="auto" w:fill="FFFFFF"/>
        </w:rPr>
        <w:t> </w:t>
      </w:r>
      <w:hyperlink r:id="rId21" w:history="1">
        <w:r w:rsidR="00627D42" w:rsidRPr="0032317D">
          <w:rPr>
            <w:rStyle w:val="Hyperlink"/>
            <w:color w:val="auto"/>
            <w:shd w:val="clear" w:color="auto" w:fill="FFFFFF"/>
          </w:rPr>
          <w:t>http://www.fabula.org/colloques/document8276.php</w:t>
        </w:r>
      </w:hyperlink>
      <w:r w:rsidR="00627D42" w:rsidRPr="0032317D">
        <w:rPr>
          <w:rStyle w:val="breakable"/>
          <w:shd w:val="clear" w:color="auto" w:fill="FFFFFF"/>
        </w:rPr>
        <w:t xml:space="preserve"> </w:t>
      </w:r>
      <w:r w:rsidR="00627D42" w:rsidRPr="0032317D">
        <w:t>(consulté le 10/04/2023).</w:t>
      </w:r>
      <w:r w:rsidR="00627D42" w:rsidRPr="001409BB">
        <w:t xml:space="preserve"> </w:t>
      </w:r>
    </w:p>
    <w:p w14:paraId="2D8A05BF" w14:textId="493B0310" w:rsidR="00E84379" w:rsidRPr="00B76472" w:rsidRDefault="00E84379" w:rsidP="00627D42">
      <w:pPr>
        <w:spacing w:after="100" w:line="240" w:lineRule="auto"/>
        <w:ind w:left="454" w:hanging="454"/>
      </w:pPr>
      <w:r w:rsidRPr="00E84379">
        <w:rPr>
          <w:lang w:val="en-US"/>
        </w:rPr>
        <w:t xml:space="preserve">Gilligan C (1982) </w:t>
      </w:r>
      <w:r w:rsidRPr="00E84379">
        <w:rPr>
          <w:i/>
          <w:lang w:val="en-US"/>
        </w:rPr>
        <w:t>In a Different Voice: Psychological Theory and Women’s Development</w:t>
      </w:r>
      <w:r>
        <w:rPr>
          <w:lang w:val="en-US"/>
        </w:rPr>
        <w:t xml:space="preserve">. </w:t>
      </w:r>
      <w:r w:rsidRPr="00B76472">
        <w:t>Cambridge: Harvard University Press.</w:t>
      </w:r>
    </w:p>
    <w:p w14:paraId="419D4B0F" w14:textId="17D7DBCF" w:rsidR="00627D42" w:rsidRDefault="00627D42" w:rsidP="00627D42">
      <w:pPr>
        <w:spacing w:after="100" w:line="240" w:lineRule="auto"/>
        <w:ind w:left="454" w:hanging="454"/>
      </w:pPr>
      <w:r w:rsidRPr="000E2840">
        <w:t>Gilligan C</w:t>
      </w:r>
      <w:r w:rsidR="000E2840" w:rsidRPr="000E2840">
        <w:t xml:space="preserve"> (</w:t>
      </w:r>
      <w:r w:rsidRPr="000E2840">
        <w:t>2011</w:t>
      </w:r>
      <w:r w:rsidR="000E2840" w:rsidRPr="000E2840">
        <w:t>)</w:t>
      </w:r>
      <w:r w:rsidRPr="000E2840">
        <w:t xml:space="preserve"> Une voix différente : Un regard prospectif à partir du passé. In</w:t>
      </w:r>
      <w:r w:rsidR="000E2840">
        <w:t xml:space="preserve"> : </w:t>
      </w:r>
      <w:r w:rsidRPr="000E2840">
        <w:t>Laugier</w:t>
      </w:r>
      <w:r w:rsidR="000E2840">
        <w:t xml:space="preserve"> S et Paperman</w:t>
      </w:r>
      <w:r w:rsidR="000E2840" w:rsidRPr="000E2840">
        <w:t xml:space="preserve"> P</w:t>
      </w:r>
      <w:r w:rsidR="0098465B">
        <w:t xml:space="preserve"> </w:t>
      </w:r>
      <w:r w:rsidR="0098465B">
        <w:rPr>
          <w:color w:val="323232"/>
          <w:szCs w:val="20"/>
        </w:rPr>
        <w:t>(</w:t>
      </w:r>
      <w:r w:rsidR="009D2697">
        <w:rPr>
          <w:color w:val="323232"/>
          <w:szCs w:val="20"/>
        </w:rPr>
        <w:t>éds</w:t>
      </w:r>
      <w:r w:rsidR="0098465B">
        <w:rPr>
          <w:color w:val="323232"/>
          <w:szCs w:val="20"/>
        </w:rPr>
        <w:t>)</w:t>
      </w:r>
      <w:r w:rsidRPr="000E2840">
        <w:t> </w:t>
      </w:r>
      <w:r w:rsidRPr="000E2840">
        <w:rPr>
          <w:i/>
        </w:rPr>
        <w:t xml:space="preserve">Le </w:t>
      </w:r>
      <w:r w:rsidR="00372F90">
        <w:rPr>
          <w:i/>
        </w:rPr>
        <w:t>S</w:t>
      </w:r>
      <w:r w:rsidRPr="000E2840">
        <w:rPr>
          <w:i/>
        </w:rPr>
        <w:t>ouci des autres : Éthique et politique du care.</w:t>
      </w:r>
      <w:r w:rsidR="000E2840">
        <w:t xml:space="preserve"> Paris :</w:t>
      </w:r>
      <w:r w:rsidRPr="000E2840">
        <w:t> Éditions de l’École des hautes études en sciences sociales</w:t>
      </w:r>
      <w:r w:rsidR="00365322">
        <w:t>, pp. 37–50</w:t>
      </w:r>
      <w:r w:rsidRPr="000E2840">
        <w:t xml:space="preserve">. </w:t>
      </w:r>
      <w:r w:rsidR="000E2840">
        <w:t xml:space="preserve">Disponible </w:t>
      </w:r>
      <w:r w:rsidR="00814C69">
        <w:t>en ligne</w:t>
      </w:r>
      <w:r w:rsidR="000E2840">
        <w:t xml:space="preserve"> : </w:t>
      </w:r>
      <w:r w:rsidR="00365322" w:rsidRPr="00365322">
        <w:t>https://books.openedition.org/editionsehess/11626</w:t>
      </w:r>
      <w:r w:rsidR="000E2840">
        <w:t xml:space="preserve"> </w:t>
      </w:r>
      <w:r w:rsidR="000E2840" w:rsidRPr="0032317D">
        <w:t>(consulté le 10/04/2023).</w:t>
      </w:r>
    </w:p>
    <w:p w14:paraId="4A55482E" w14:textId="4F1847C0" w:rsidR="00627D42" w:rsidRDefault="00627D42" w:rsidP="00627D42">
      <w:pPr>
        <w:spacing w:after="100" w:line="240" w:lineRule="auto"/>
        <w:ind w:left="454" w:hanging="454"/>
      </w:pPr>
      <w:r>
        <w:t>Grenouillet C</w:t>
      </w:r>
      <w:r w:rsidR="000E2840">
        <w:t xml:space="preserve"> (2012)</w:t>
      </w:r>
      <w:r>
        <w:t> Le monde du travail dans l</w:t>
      </w:r>
      <w:r w:rsidR="000E2840">
        <w:t>es récits de filiation ouvrière.</w:t>
      </w:r>
      <w:r>
        <w:t xml:space="preserve"> </w:t>
      </w:r>
      <w:r>
        <w:rPr>
          <w:i/>
          <w:iCs w:val="0"/>
        </w:rPr>
        <w:t>Intercâmbio : Revue d’Études Françaises/French Studies Journal</w:t>
      </w:r>
      <w:r w:rsidR="000E2840">
        <w:t xml:space="preserve"> </w:t>
      </w:r>
      <w:r w:rsidR="00365322">
        <w:t>(</w:t>
      </w:r>
      <w:r w:rsidR="000E2840">
        <w:t>5</w:t>
      </w:r>
      <w:r w:rsidR="00365322">
        <w:t xml:space="preserve">): </w:t>
      </w:r>
      <w:r w:rsidR="00365322" w:rsidRPr="00365322">
        <w:t>94-113</w:t>
      </w:r>
      <w:r w:rsidR="000E2840">
        <w:t xml:space="preserve">. Disponible </w:t>
      </w:r>
      <w:r w:rsidR="00814C69">
        <w:t>en ligne</w:t>
      </w:r>
      <w:r w:rsidR="000E2840">
        <w:t> :</w:t>
      </w:r>
      <w:r>
        <w:t xml:space="preserve"> </w:t>
      </w:r>
      <w:r w:rsidRPr="00365322">
        <w:t>https://hal.archives-ouvertes.fr/hal-03147463/document</w:t>
      </w:r>
      <w:r w:rsidR="000E2840">
        <w:t xml:space="preserve"> </w:t>
      </w:r>
      <w:r w:rsidRPr="0032317D">
        <w:t>(consulté le 10/04/2023).</w:t>
      </w:r>
    </w:p>
    <w:p w14:paraId="44BEDC5C" w14:textId="2628F699" w:rsidR="00627D42" w:rsidRPr="00FA792E" w:rsidRDefault="000E2840" w:rsidP="00627D42">
      <w:pPr>
        <w:spacing w:after="100" w:line="240" w:lineRule="auto"/>
        <w:ind w:left="454" w:hanging="454"/>
        <w:rPr>
          <w:lang w:val="en-US"/>
        </w:rPr>
      </w:pPr>
      <w:r>
        <w:rPr>
          <w:lang w:val="en-US"/>
        </w:rPr>
        <w:t>Hamrouni</w:t>
      </w:r>
      <w:r w:rsidR="00627D42" w:rsidRPr="003024E6">
        <w:rPr>
          <w:lang w:val="en-US"/>
        </w:rPr>
        <w:t xml:space="preserve"> N</w:t>
      </w:r>
      <w:r>
        <w:rPr>
          <w:lang w:val="en-US"/>
        </w:rPr>
        <w:t xml:space="preserve"> (2021)</w:t>
      </w:r>
      <w:r w:rsidR="00627D42" w:rsidRPr="003024E6">
        <w:rPr>
          <w:lang w:val="en-US"/>
        </w:rPr>
        <w:t> </w:t>
      </w:r>
      <w:proofErr w:type="gramStart"/>
      <w:r w:rsidR="00627D42" w:rsidRPr="003024E6">
        <w:rPr>
          <w:lang w:val="en-US"/>
        </w:rPr>
        <w:t>Vulnerable</w:t>
      </w:r>
      <w:proofErr w:type="gramEnd"/>
      <w:r w:rsidR="00627D42" w:rsidRPr="003024E6">
        <w:rPr>
          <w:lang w:val="en-US"/>
        </w:rPr>
        <w:t xml:space="preserve"> political life: distributive justice, critical the</w:t>
      </w:r>
      <w:r>
        <w:rPr>
          <w:lang w:val="en-US"/>
        </w:rPr>
        <w:t xml:space="preserve">ory, and critical care ethics. In: Caranti L </w:t>
      </w:r>
      <w:proofErr w:type="gramStart"/>
      <w:r>
        <w:rPr>
          <w:lang w:val="en-US"/>
        </w:rPr>
        <w:t>et</w:t>
      </w:r>
      <w:proofErr w:type="gramEnd"/>
      <w:r>
        <w:rPr>
          <w:lang w:val="en-US"/>
        </w:rPr>
        <w:t xml:space="preserve"> Celentano D </w:t>
      </w:r>
      <w:r w:rsidR="0098465B" w:rsidRPr="00B76472">
        <w:rPr>
          <w:color w:val="323232"/>
          <w:szCs w:val="20"/>
          <w:lang w:val="en-US"/>
        </w:rPr>
        <w:t>(</w:t>
      </w:r>
      <w:r w:rsidR="00E5095F">
        <w:rPr>
          <w:color w:val="323232"/>
          <w:szCs w:val="20"/>
          <w:lang w:val="en-US"/>
        </w:rPr>
        <w:t>éds</w:t>
      </w:r>
      <w:r w:rsidR="0098465B" w:rsidRPr="00B76472">
        <w:rPr>
          <w:color w:val="323232"/>
          <w:szCs w:val="20"/>
          <w:lang w:val="en-US"/>
        </w:rPr>
        <w:t>)</w:t>
      </w:r>
      <w:r w:rsidR="00627D42" w:rsidRPr="003024E6">
        <w:rPr>
          <w:lang w:val="en-US"/>
        </w:rPr>
        <w:t xml:space="preserve"> </w:t>
      </w:r>
      <w:r w:rsidR="00627D42" w:rsidRPr="003024E6">
        <w:rPr>
          <w:i/>
          <w:iCs w:val="0"/>
          <w:lang w:val="en-US"/>
        </w:rPr>
        <w:t>Paradigms of justice: redistribution, recognition, and beyond</w:t>
      </w:r>
      <w:r>
        <w:rPr>
          <w:i/>
          <w:iCs w:val="0"/>
          <w:lang w:val="en-US"/>
        </w:rPr>
        <w:t>.</w:t>
      </w:r>
      <w:r>
        <w:rPr>
          <w:lang w:val="en-US"/>
        </w:rPr>
        <w:t xml:space="preserve"> </w:t>
      </w:r>
      <w:r w:rsidRPr="00FA792E">
        <w:rPr>
          <w:lang w:val="en-US"/>
        </w:rPr>
        <w:t xml:space="preserve">New </w:t>
      </w:r>
      <w:proofErr w:type="gramStart"/>
      <w:r w:rsidRPr="00FA792E">
        <w:rPr>
          <w:lang w:val="en-US"/>
        </w:rPr>
        <w:t>York :</w:t>
      </w:r>
      <w:proofErr w:type="gramEnd"/>
      <w:r w:rsidRPr="00FA792E">
        <w:rPr>
          <w:lang w:val="en-US"/>
        </w:rPr>
        <w:t xml:space="preserve"> </w:t>
      </w:r>
      <w:r w:rsidR="00627D42" w:rsidRPr="00FA792E">
        <w:rPr>
          <w:lang w:val="en-US"/>
        </w:rPr>
        <w:t>Routledge</w:t>
      </w:r>
      <w:r w:rsidR="00365322" w:rsidRPr="00FA792E">
        <w:rPr>
          <w:lang w:val="en-US"/>
        </w:rPr>
        <w:t>, pp.143–162</w:t>
      </w:r>
      <w:r w:rsidR="00627D42" w:rsidRPr="00FA792E">
        <w:rPr>
          <w:lang w:val="en-US"/>
        </w:rPr>
        <w:t>.</w:t>
      </w:r>
    </w:p>
    <w:p w14:paraId="6918927B" w14:textId="0C891A2F" w:rsidR="00627D42" w:rsidRDefault="00627D42" w:rsidP="00627D42">
      <w:pPr>
        <w:spacing w:after="100" w:line="240" w:lineRule="auto"/>
        <w:ind w:left="454" w:hanging="454"/>
      </w:pPr>
      <w:r>
        <w:t>Heck M</w:t>
      </w:r>
      <w:r w:rsidR="000E2840">
        <w:t xml:space="preserve"> (2021)</w:t>
      </w:r>
      <w:r w:rsidRPr="0032317D">
        <w:t xml:space="preserve"> L’attention à la vie ordinaire comme pratique éthique et politique : le cas des </w:t>
      </w:r>
      <w:r w:rsidR="000E2840">
        <w:t>« </w:t>
      </w:r>
      <w:r w:rsidRPr="0032317D">
        <w:t>ethnotextes</w:t>
      </w:r>
      <w:r w:rsidR="000E2840">
        <w:t> » d’Annie Ernaux.</w:t>
      </w:r>
      <w:r w:rsidRPr="0032317D">
        <w:t xml:space="preserve"> </w:t>
      </w:r>
      <w:r w:rsidRPr="0032317D">
        <w:rPr>
          <w:i/>
        </w:rPr>
        <w:t>Elfe XX-XXI</w:t>
      </w:r>
      <w:r w:rsidR="000E2840">
        <w:t xml:space="preserve"> 10. Disponible </w:t>
      </w:r>
      <w:r w:rsidR="002E50C9">
        <w:t>en ligne</w:t>
      </w:r>
      <w:r w:rsidR="000E2840">
        <w:t xml:space="preserve"> : </w:t>
      </w:r>
      <w:r w:rsidRPr="00365322">
        <w:t>https://doi.org/10.4000/elfe.3625</w:t>
      </w:r>
      <w:r w:rsidRPr="0032317D">
        <w:t xml:space="preserve"> (consulté le 10/04/2023).</w:t>
      </w:r>
    </w:p>
    <w:p w14:paraId="6EB86973" w14:textId="58759F12" w:rsidR="00627D42" w:rsidRDefault="00847BD1" w:rsidP="00627D42">
      <w:pPr>
        <w:spacing w:after="100" w:line="240" w:lineRule="auto"/>
        <w:ind w:left="454" w:hanging="454"/>
      </w:pPr>
      <w:proofErr w:type="gramStart"/>
      <w:r>
        <w:t>h</w:t>
      </w:r>
      <w:r w:rsidR="00627D42" w:rsidRPr="00E35B66">
        <w:t>ooks</w:t>
      </w:r>
      <w:proofErr w:type="gramEnd"/>
      <w:r w:rsidR="00627D42" w:rsidRPr="00E35B66">
        <w:t xml:space="preserve"> b</w:t>
      </w:r>
      <w:r w:rsidR="000E2840">
        <w:t xml:space="preserve"> (2022)</w:t>
      </w:r>
      <w:r w:rsidR="00627D42" w:rsidRPr="000E2840">
        <w:t xml:space="preserve"> </w:t>
      </w:r>
      <w:r w:rsidR="00627D42" w:rsidRPr="000E2840">
        <w:rPr>
          <w:i/>
        </w:rPr>
        <w:t>À propos d’amour</w:t>
      </w:r>
      <w:r w:rsidR="000E2840">
        <w:t xml:space="preserve">. </w:t>
      </w:r>
      <w:r w:rsidR="00627D42" w:rsidRPr="000E2840">
        <w:t>Paris</w:t>
      </w:r>
      <w:r w:rsidR="000E2840">
        <w:t xml:space="preserve"> : </w:t>
      </w:r>
      <w:r w:rsidR="00372F90">
        <w:t>É</w:t>
      </w:r>
      <w:r w:rsidR="000E2840">
        <w:t>ditions divergences.</w:t>
      </w:r>
    </w:p>
    <w:p w14:paraId="33B248C7" w14:textId="3364584C" w:rsidR="00627D42" w:rsidRDefault="00627D42" w:rsidP="00627D42">
      <w:pPr>
        <w:spacing w:after="100" w:line="240" w:lineRule="auto"/>
        <w:ind w:left="454" w:hanging="454"/>
      </w:pPr>
      <w:r>
        <w:t>Ibos C</w:t>
      </w:r>
      <w:r w:rsidR="000E2840">
        <w:t xml:space="preserve"> (2019) </w:t>
      </w:r>
      <w:r w:rsidRPr="004E782F">
        <w:t>Éthiques et politiques du care. Cartogra</w:t>
      </w:r>
      <w:r w:rsidR="000E2840">
        <w:t>phie d’une catégorie critique.</w:t>
      </w:r>
      <w:r w:rsidRPr="004E782F">
        <w:t xml:space="preserve"> </w:t>
      </w:r>
      <w:r w:rsidRPr="004E782F">
        <w:rPr>
          <w:i/>
        </w:rPr>
        <w:t>Clio. Femmes, Genre, Histoire</w:t>
      </w:r>
      <w:r w:rsidR="000E2840">
        <w:t xml:space="preserve"> 49</w:t>
      </w:r>
      <w:r w:rsidR="00365322">
        <w:t xml:space="preserve">: </w:t>
      </w:r>
      <w:r w:rsidR="00365322" w:rsidRPr="00365322">
        <w:t>181–219</w:t>
      </w:r>
      <w:r w:rsidR="000E2840">
        <w:t xml:space="preserve">. Disponible </w:t>
      </w:r>
      <w:r w:rsidR="00B2243E">
        <w:t>en ligne</w:t>
      </w:r>
      <w:r w:rsidR="000E2840">
        <w:t xml:space="preserve"> : </w:t>
      </w:r>
      <w:r w:rsidRPr="00365322">
        <w:t>https://doi.org/10.4000/clio.16440</w:t>
      </w:r>
      <w:r w:rsidR="000E2840">
        <w:t xml:space="preserve"> </w:t>
      </w:r>
      <w:r w:rsidRPr="0032317D">
        <w:t>(consulté le 10/04/2023)</w:t>
      </w:r>
      <w:r>
        <w:t>.</w:t>
      </w:r>
    </w:p>
    <w:p w14:paraId="599ED8A0" w14:textId="77777777" w:rsidR="00627D42" w:rsidRDefault="00627D42" w:rsidP="00627D42">
      <w:pPr>
        <w:spacing w:after="100" w:line="240" w:lineRule="auto"/>
        <w:ind w:left="454" w:hanging="454"/>
      </w:pPr>
      <w:r>
        <w:t>Jaquet C</w:t>
      </w:r>
      <w:r w:rsidR="000E2840">
        <w:t xml:space="preserve"> (2014)</w:t>
      </w:r>
      <w:r>
        <w:t xml:space="preserve"> </w:t>
      </w:r>
      <w:r w:rsidRPr="008920E1">
        <w:rPr>
          <w:i/>
        </w:rPr>
        <w:t>Les transclasses ou la non-reproduction</w:t>
      </w:r>
      <w:r w:rsidR="000E2840">
        <w:t xml:space="preserve">. </w:t>
      </w:r>
      <w:r>
        <w:t>Paris</w:t>
      </w:r>
      <w:r w:rsidR="000E2840">
        <w:t> :</w:t>
      </w:r>
      <w:r>
        <w:t xml:space="preserve"> PUF.</w:t>
      </w:r>
    </w:p>
    <w:p w14:paraId="73D33E50" w14:textId="77777777" w:rsidR="00F04687" w:rsidRDefault="00F04687" w:rsidP="00F04687">
      <w:pPr>
        <w:spacing w:after="100" w:line="240" w:lineRule="auto"/>
        <w:ind w:left="454" w:hanging="454"/>
      </w:pPr>
      <w:r>
        <w:t>Larroux G (2020)</w:t>
      </w:r>
      <w:r w:rsidRPr="0032317D">
        <w:t xml:space="preserve"> </w:t>
      </w:r>
      <w:r w:rsidRPr="0032317D">
        <w:rPr>
          <w:i/>
        </w:rPr>
        <w:t>Et moi avec eux: le récit de filiation contemporain</w:t>
      </w:r>
      <w:r>
        <w:t>. Genève :</w:t>
      </w:r>
      <w:r w:rsidRPr="0032317D">
        <w:t xml:space="preserve"> Éd</w:t>
      </w:r>
      <w:r>
        <w:t>itions la Baconnière</w:t>
      </w:r>
      <w:r w:rsidRPr="0032317D">
        <w:t>.</w:t>
      </w:r>
    </w:p>
    <w:p w14:paraId="3DE96644" w14:textId="22BE2E52" w:rsidR="00627D42" w:rsidRDefault="00627D42" w:rsidP="00627D42">
      <w:pPr>
        <w:spacing w:after="100" w:line="240" w:lineRule="auto"/>
        <w:ind w:left="454" w:hanging="454"/>
      </w:pPr>
      <w:r w:rsidRPr="0032317D">
        <w:rPr>
          <w:rStyle w:val="uppercase"/>
          <w:shd w:val="clear" w:color="auto" w:fill="FFFFFF"/>
        </w:rPr>
        <w:t>Laugier</w:t>
      </w:r>
      <w:r>
        <w:rPr>
          <w:shd w:val="clear" w:color="auto" w:fill="FFFFFF"/>
        </w:rPr>
        <w:t xml:space="preserve"> S</w:t>
      </w:r>
      <w:r w:rsidR="000E2840">
        <w:rPr>
          <w:shd w:val="clear" w:color="auto" w:fill="FFFFFF"/>
        </w:rPr>
        <w:t xml:space="preserve"> (2009)</w:t>
      </w:r>
      <w:r w:rsidRPr="0032317D">
        <w:rPr>
          <w:shd w:val="clear" w:color="auto" w:fill="FFFFFF"/>
        </w:rPr>
        <w:t> L'éthique co</w:t>
      </w:r>
      <w:r w:rsidR="000E2840">
        <w:rPr>
          <w:shd w:val="clear" w:color="auto" w:fill="FFFFFF"/>
        </w:rPr>
        <w:t xml:space="preserve">mme politique de l'ordinaire. </w:t>
      </w:r>
      <w:r w:rsidRPr="0032317D">
        <w:rPr>
          <w:i/>
          <w:shd w:val="clear" w:color="auto" w:fill="FFFFFF"/>
        </w:rPr>
        <w:t>Multitudes</w:t>
      </w:r>
      <w:r w:rsidR="000E2840">
        <w:rPr>
          <w:shd w:val="clear" w:color="auto" w:fill="FFFFFF"/>
        </w:rPr>
        <w:t xml:space="preserve"> </w:t>
      </w:r>
      <w:r w:rsidRPr="0032317D">
        <w:rPr>
          <w:shd w:val="clear" w:color="auto" w:fill="FFFFFF"/>
        </w:rPr>
        <w:t>2</w:t>
      </w:r>
      <w:r w:rsidR="000E2840">
        <w:rPr>
          <w:shd w:val="clear" w:color="auto" w:fill="FFFFFF"/>
        </w:rPr>
        <w:t>(</w:t>
      </w:r>
      <w:r w:rsidRPr="0032317D">
        <w:rPr>
          <w:shd w:val="clear" w:color="auto" w:fill="FFFFFF"/>
        </w:rPr>
        <w:t>3</w:t>
      </w:r>
      <w:r w:rsidR="000E2840">
        <w:rPr>
          <w:shd w:val="clear" w:color="auto" w:fill="FFFFFF"/>
        </w:rPr>
        <w:t>)</w:t>
      </w:r>
      <w:r w:rsidR="00063213">
        <w:rPr>
          <w:shd w:val="clear" w:color="auto" w:fill="FFFFFF"/>
        </w:rPr>
        <w:t>: 80</w:t>
      </w:r>
      <w:r w:rsidR="00063213" w:rsidRPr="00365322">
        <w:t>–</w:t>
      </w:r>
      <w:r w:rsidR="00063213">
        <w:rPr>
          <w:shd w:val="clear" w:color="auto" w:fill="FFFFFF"/>
        </w:rPr>
        <w:t>88</w:t>
      </w:r>
      <w:r w:rsidR="000E2840">
        <w:rPr>
          <w:shd w:val="clear" w:color="auto" w:fill="FFFFFF"/>
        </w:rPr>
        <w:t xml:space="preserve">. </w:t>
      </w:r>
      <w:r w:rsidRPr="0032317D">
        <w:rPr>
          <w:shd w:val="clear" w:color="auto" w:fill="FFFFFF"/>
        </w:rPr>
        <w:t xml:space="preserve"> </w:t>
      </w:r>
      <w:r w:rsidR="000E2840">
        <w:t xml:space="preserve">Disponible </w:t>
      </w:r>
      <w:r w:rsidR="001A1C4D">
        <w:t>en ligne</w:t>
      </w:r>
      <w:r w:rsidR="000E2840">
        <w:t xml:space="preserve"> : </w:t>
      </w:r>
      <w:r w:rsidRPr="00365322">
        <w:rPr>
          <w:shd w:val="clear" w:color="auto" w:fill="FFFFFF"/>
        </w:rPr>
        <w:t>https://doi.org/10.3917/mult.037.0080</w:t>
      </w:r>
      <w:r w:rsidRPr="0032317D">
        <w:t xml:space="preserve">  (consulté le 10/04/2023).</w:t>
      </w:r>
    </w:p>
    <w:p w14:paraId="3E050702" w14:textId="2F116F0D" w:rsidR="00627D42" w:rsidRDefault="000E2840" w:rsidP="00627D42">
      <w:pPr>
        <w:spacing w:after="100" w:line="240" w:lineRule="auto"/>
        <w:ind w:left="454" w:hanging="454"/>
      </w:pPr>
      <w:r w:rsidRPr="0032317D">
        <w:rPr>
          <w:rStyle w:val="uppercase"/>
          <w:shd w:val="clear" w:color="auto" w:fill="FFFFFF"/>
        </w:rPr>
        <w:t>Laugier</w:t>
      </w:r>
      <w:r>
        <w:rPr>
          <w:shd w:val="clear" w:color="auto" w:fill="FFFFFF"/>
        </w:rPr>
        <w:t xml:space="preserve"> S </w:t>
      </w:r>
      <w:r w:rsidR="00627D42">
        <w:t>(</w:t>
      </w:r>
      <w:r w:rsidR="00627D42" w:rsidRPr="00045D81">
        <w:t>2021</w:t>
      </w:r>
      <w:r>
        <w:t xml:space="preserve">) </w:t>
      </w:r>
      <w:r w:rsidR="00627D42" w:rsidRPr="00045D81">
        <w:t>Vuln</w:t>
      </w:r>
      <w:r>
        <w:t xml:space="preserve">érabilité de l’ordinaire. </w:t>
      </w:r>
      <w:r w:rsidRPr="008A0208">
        <w:t xml:space="preserve">In : Fasula P et Laugier S </w:t>
      </w:r>
      <w:r w:rsidR="0098465B" w:rsidRPr="008A0208">
        <w:rPr>
          <w:color w:val="323232"/>
          <w:szCs w:val="20"/>
        </w:rPr>
        <w:t>(</w:t>
      </w:r>
      <w:r w:rsidR="00C664E7" w:rsidRPr="008A0208">
        <w:rPr>
          <w:color w:val="323232"/>
          <w:szCs w:val="20"/>
        </w:rPr>
        <w:t>éds</w:t>
      </w:r>
      <w:r w:rsidR="0098465B" w:rsidRPr="008A0208">
        <w:rPr>
          <w:color w:val="323232"/>
          <w:szCs w:val="20"/>
        </w:rPr>
        <w:t>.)</w:t>
      </w:r>
      <w:r w:rsidR="00627D42" w:rsidRPr="008A0208">
        <w:t> </w:t>
      </w:r>
      <w:r w:rsidR="00627D42" w:rsidRPr="00045D81">
        <w:rPr>
          <w:i/>
        </w:rPr>
        <w:t>Concepts de l’ordinaire</w:t>
      </w:r>
      <w:r>
        <w:rPr>
          <w:i/>
        </w:rPr>
        <w:t xml:space="preserve">. </w:t>
      </w:r>
      <w:r>
        <w:t>Paris :</w:t>
      </w:r>
      <w:r w:rsidR="00627D42" w:rsidRPr="00045D81">
        <w:t> Éditions de la Sorbonne</w:t>
      </w:r>
      <w:r w:rsidR="00063213">
        <w:t xml:space="preserve">, pp. </w:t>
      </w:r>
      <w:r w:rsidR="00063213" w:rsidRPr="00063213">
        <w:t>165</w:t>
      </w:r>
      <w:r w:rsidR="00063213" w:rsidRPr="00365322">
        <w:t>–</w:t>
      </w:r>
      <w:r w:rsidR="00063213" w:rsidRPr="00063213">
        <w:t>187</w:t>
      </w:r>
      <w:r>
        <w:t xml:space="preserve">. Disponible </w:t>
      </w:r>
      <w:r w:rsidR="001A1C4D">
        <w:t>en ligne</w:t>
      </w:r>
      <w:r>
        <w:t> :</w:t>
      </w:r>
      <w:r w:rsidR="00627D42" w:rsidRPr="00045D81">
        <w:t xml:space="preserve"> </w:t>
      </w:r>
      <w:hyperlink r:id="rId22" w:history="1">
        <w:r w:rsidR="00627D42" w:rsidRPr="0036376A">
          <w:rPr>
            <w:rStyle w:val="Hyperlink"/>
          </w:rPr>
          <w:t>http://books.openedition.org/psorbonne/99585</w:t>
        </w:r>
      </w:hyperlink>
      <w:r w:rsidR="00627D42" w:rsidRPr="0032317D">
        <w:t xml:space="preserve">  (consulté le 10/04/2023)</w:t>
      </w:r>
      <w:r w:rsidR="00627D42" w:rsidRPr="009A28CC">
        <w:t>.</w:t>
      </w:r>
      <w:r w:rsidR="00627D42">
        <w:t xml:space="preserve">  </w:t>
      </w:r>
    </w:p>
    <w:p w14:paraId="3CF74E1C" w14:textId="151B09F8" w:rsidR="00AC368D" w:rsidRPr="00045D81" w:rsidRDefault="00AC368D" w:rsidP="00627D42">
      <w:pPr>
        <w:spacing w:after="100" w:line="240" w:lineRule="auto"/>
        <w:ind w:left="454" w:hanging="454"/>
      </w:pPr>
      <w:r w:rsidRPr="00A64976">
        <w:t>Laugier</w:t>
      </w:r>
      <w:r>
        <w:t xml:space="preserve"> S et </w:t>
      </w:r>
      <w:r w:rsidRPr="00A64976">
        <w:t>Pap</w:t>
      </w:r>
      <w:r>
        <w:t xml:space="preserve">erman P (2011) Préface à la nouvelle édition. In : </w:t>
      </w:r>
      <w:r w:rsidRPr="00AC368D">
        <w:t>Laugier S et Paperman P (</w:t>
      </w:r>
      <w:r w:rsidR="00E205A4">
        <w:t>éds</w:t>
      </w:r>
      <w:r w:rsidRPr="00AC368D">
        <w:t>) </w:t>
      </w:r>
      <w:r w:rsidRPr="00AC368D">
        <w:rPr>
          <w:i/>
        </w:rPr>
        <w:t xml:space="preserve">Le </w:t>
      </w:r>
      <w:r w:rsidR="001A1C4D">
        <w:rPr>
          <w:i/>
        </w:rPr>
        <w:t>S</w:t>
      </w:r>
      <w:r w:rsidRPr="00AC368D">
        <w:rPr>
          <w:i/>
        </w:rPr>
        <w:t>ouci des autres : Éthique et politique du care.</w:t>
      </w:r>
      <w:r w:rsidRPr="00AC368D">
        <w:t xml:space="preserve"> Paris : Éditions de l’École des hautes études en sciences sociales</w:t>
      </w:r>
      <w:r w:rsidR="00063213">
        <w:t>, pp. 9-20</w:t>
      </w:r>
      <w:r w:rsidRPr="00AC368D">
        <w:t xml:space="preserve">. </w:t>
      </w:r>
      <w:r w:rsidRPr="00AC368D">
        <w:lastRenderedPageBreak/>
        <w:t xml:space="preserve">Disponible </w:t>
      </w:r>
      <w:r w:rsidR="001A1C4D">
        <w:t>en ligne</w:t>
      </w:r>
      <w:r w:rsidRPr="00AC368D">
        <w:t xml:space="preserve"> : </w:t>
      </w:r>
      <w:r w:rsidR="00063213" w:rsidRPr="00063213">
        <w:t>https://books.openedition.org/editionsehess/11617</w:t>
      </w:r>
      <w:r w:rsidRPr="00AC368D">
        <w:t xml:space="preserve"> (consulté le 10/04/2023).</w:t>
      </w:r>
    </w:p>
    <w:p w14:paraId="054BA699" w14:textId="2A28728A" w:rsidR="00627D42" w:rsidRDefault="000E2840" w:rsidP="00627D42">
      <w:pPr>
        <w:spacing w:after="100" w:line="240" w:lineRule="auto"/>
        <w:ind w:left="454" w:hanging="454"/>
        <w:rPr>
          <w:lang w:val="en-US"/>
        </w:rPr>
      </w:pPr>
      <w:r>
        <w:t>Ledoux-Beaugrand É (2014)</w:t>
      </w:r>
      <w:r w:rsidR="00627D42">
        <w:t xml:space="preserve"> </w:t>
      </w:r>
      <w:r w:rsidR="00627D42">
        <w:rPr>
          <w:i/>
          <w:iCs w:val="0"/>
        </w:rPr>
        <w:t>Imaginaires de la filiation: héritage et mélancolie dans la littérature contemporaine des femmes</w:t>
      </w:r>
      <w:r w:rsidR="00413B3E">
        <w:t>.</w:t>
      </w:r>
      <w:r w:rsidR="00627D42">
        <w:t xml:space="preserve"> </w:t>
      </w:r>
      <w:proofErr w:type="gramStart"/>
      <w:r w:rsidR="00627D42" w:rsidRPr="00B34660">
        <w:rPr>
          <w:lang w:val="en-US"/>
        </w:rPr>
        <w:t>Montréal</w:t>
      </w:r>
      <w:r w:rsidR="00B34660" w:rsidRPr="00B34660">
        <w:rPr>
          <w:lang w:val="en-US"/>
        </w:rPr>
        <w:t> :</w:t>
      </w:r>
      <w:proofErr w:type="gramEnd"/>
      <w:r w:rsidR="00B34660" w:rsidRPr="00B34660">
        <w:rPr>
          <w:lang w:val="en-US"/>
        </w:rPr>
        <w:t xml:space="preserve"> XYZ éditeur</w:t>
      </w:r>
      <w:r w:rsidR="00627D42" w:rsidRPr="00B34660">
        <w:rPr>
          <w:lang w:val="en-US"/>
        </w:rPr>
        <w:t>.</w:t>
      </w:r>
      <w:r w:rsidR="00063213">
        <w:rPr>
          <w:lang w:val="en-US"/>
        </w:rPr>
        <w:t xml:space="preserve"> </w:t>
      </w:r>
      <w:proofErr w:type="gramStart"/>
      <w:r w:rsidR="00063213">
        <w:rPr>
          <w:lang w:val="en-US"/>
        </w:rPr>
        <w:t>E-book.</w:t>
      </w:r>
      <w:proofErr w:type="gramEnd"/>
    </w:p>
    <w:p w14:paraId="48451F7F" w14:textId="4FD125D9" w:rsidR="00086385" w:rsidRPr="00B34660" w:rsidRDefault="00086385" w:rsidP="00627D42">
      <w:pPr>
        <w:spacing w:after="100" w:line="240" w:lineRule="auto"/>
        <w:ind w:left="454" w:hanging="454"/>
        <w:rPr>
          <w:lang w:val="en-US"/>
        </w:rPr>
      </w:pPr>
      <w:r>
        <w:rPr>
          <w:lang w:val="en-US"/>
        </w:rPr>
        <w:t xml:space="preserve">Light A (2009) </w:t>
      </w:r>
      <w:r w:rsidRPr="00BD0BED">
        <w:rPr>
          <w:i/>
          <w:lang w:val="en-US"/>
        </w:rPr>
        <w:t>Mrs. Woolf and the Servants: An Intimate History of Domestic Life in Bloomsbury</w:t>
      </w:r>
      <w:r w:rsidR="00BD0BED">
        <w:rPr>
          <w:lang w:val="en-US"/>
        </w:rPr>
        <w:t xml:space="preserve">. </w:t>
      </w:r>
      <w:proofErr w:type="gramStart"/>
      <w:r w:rsidR="00BD0BED">
        <w:rPr>
          <w:lang w:val="en-US"/>
        </w:rPr>
        <w:t>Londres :</w:t>
      </w:r>
      <w:proofErr w:type="gramEnd"/>
      <w:r w:rsidR="00BD0BED">
        <w:rPr>
          <w:lang w:val="en-US"/>
        </w:rPr>
        <w:t xml:space="preserve"> </w:t>
      </w:r>
      <w:r w:rsidR="00BD0BED" w:rsidRPr="00BD0BED">
        <w:rPr>
          <w:lang w:val="en-US"/>
        </w:rPr>
        <w:t>Bloomsbury Press</w:t>
      </w:r>
      <w:r w:rsidR="00BD0BED">
        <w:rPr>
          <w:lang w:val="en-US"/>
        </w:rPr>
        <w:t>.</w:t>
      </w:r>
    </w:p>
    <w:p w14:paraId="4242FEDE" w14:textId="45922436" w:rsidR="00627D42" w:rsidRPr="00B34660" w:rsidRDefault="00B34660" w:rsidP="00627D42">
      <w:pPr>
        <w:spacing w:after="100" w:line="240" w:lineRule="auto"/>
        <w:ind w:left="454" w:hanging="454"/>
      </w:pPr>
      <w:proofErr w:type="gramStart"/>
      <w:r>
        <w:rPr>
          <w:lang w:val="en-US"/>
        </w:rPr>
        <w:t>McIlvanney</w:t>
      </w:r>
      <w:r w:rsidR="00627D42">
        <w:rPr>
          <w:lang w:val="en-US"/>
        </w:rPr>
        <w:t xml:space="preserve"> S</w:t>
      </w:r>
      <w:r>
        <w:rPr>
          <w:lang w:val="en-US"/>
        </w:rPr>
        <w:t xml:space="preserve"> (2000)</w:t>
      </w:r>
      <w:r w:rsidR="00627D42" w:rsidRPr="00EA1634">
        <w:rPr>
          <w:lang w:val="en-US"/>
        </w:rPr>
        <w:t xml:space="preserve"> Writing the Auto/biographical Legacies of </w:t>
      </w:r>
      <w:r w:rsidR="00627D42" w:rsidRPr="009E0F72">
        <w:rPr>
          <w:i/>
          <w:lang w:val="en-US"/>
        </w:rPr>
        <w:t xml:space="preserve">La Place </w:t>
      </w:r>
      <w:r w:rsidR="00627D42" w:rsidRPr="00EA1634">
        <w:rPr>
          <w:lang w:val="en-US"/>
        </w:rPr>
        <w:t xml:space="preserve">and </w:t>
      </w:r>
      <w:r w:rsidR="00627D42" w:rsidRPr="009E0F72">
        <w:rPr>
          <w:i/>
          <w:lang w:val="en-US"/>
        </w:rPr>
        <w:t>Une femme</w:t>
      </w:r>
      <w:r>
        <w:rPr>
          <w:lang w:val="en-US"/>
        </w:rPr>
        <w:t>.</w:t>
      </w:r>
      <w:proofErr w:type="gramEnd"/>
      <w:r>
        <w:rPr>
          <w:lang w:val="en-US"/>
        </w:rPr>
        <w:t xml:space="preserve"> </w:t>
      </w:r>
      <w:r w:rsidRPr="00B46D6D">
        <w:rPr>
          <w:lang w:val="en-GB"/>
        </w:rPr>
        <w:t>In:</w:t>
      </w:r>
      <w:r w:rsidR="00627D42" w:rsidRPr="00B46D6D">
        <w:rPr>
          <w:lang w:val="en-GB"/>
        </w:rPr>
        <w:t xml:space="preserve"> </w:t>
      </w:r>
      <w:r w:rsidR="00627D42" w:rsidRPr="00B46D6D">
        <w:rPr>
          <w:i/>
          <w:lang w:val="en-GB"/>
        </w:rPr>
        <w:t>Annie Ernaux: The Return to Origins</w:t>
      </w:r>
      <w:r w:rsidRPr="00B46D6D">
        <w:rPr>
          <w:lang w:val="en-GB"/>
        </w:rPr>
        <w:t>.</w:t>
      </w:r>
      <w:r w:rsidR="00627D42" w:rsidRPr="00B46D6D">
        <w:rPr>
          <w:lang w:val="en-GB"/>
        </w:rPr>
        <w:t xml:space="preserve"> </w:t>
      </w:r>
      <w:proofErr w:type="gramStart"/>
      <w:r w:rsidR="00627D42" w:rsidRPr="00584DB5">
        <w:rPr>
          <w:lang w:val="en-US"/>
        </w:rPr>
        <w:t>Liverpool</w:t>
      </w:r>
      <w:r w:rsidRPr="00584DB5">
        <w:rPr>
          <w:lang w:val="en-US"/>
        </w:rPr>
        <w:t> :</w:t>
      </w:r>
      <w:proofErr w:type="gramEnd"/>
      <w:r w:rsidR="00627D42" w:rsidRPr="00584DB5">
        <w:rPr>
          <w:lang w:val="en-US"/>
        </w:rPr>
        <w:t xml:space="preserve"> Liverpool University Press</w:t>
      </w:r>
      <w:r w:rsidR="00063213" w:rsidRPr="00584DB5">
        <w:rPr>
          <w:lang w:val="en-US"/>
        </w:rPr>
        <w:t>, pp. 87–116</w:t>
      </w:r>
      <w:r w:rsidRPr="00584DB5">
        <w:rPr>
          <w:lang w:val="en-US"/>
        </w:rPr>
        <w:t xml:space="preserve">. </w:t>
      </w:r>
      <w:r w:rsidRPr="00B34660">
        <w:t xml:space="preserve">Disponible </w:t>
      </w:r>
      <w:r w:rsidR="00F04687">
        <w:t>en ligne</w:t>
      </w:r>
      <w:r w:rsidRPr="00B34660">
        <w:t xml:space="preserve"> :</w:t>
      </w:r>
      <w:r w:rsidR="00627D42" w:rsidRPr="00B34660">
        <w:t xml:space="preserve"> </w:t>
      </w:r>
      <w:r w:rsidR="00627D42" w:rsidRPr="00063213">
        <w:t>https://doi.org/10.5949/liverpool/9780853235378.003.0004</w:t>
      </w:r>
      <w:r w:rsidRPr="00B34660">
        <w:t xml:space="preserve"> </w:t>
      </w:r>
      <w:r w:rsidR="00627D42" w:rsidRPr="00B34660">
        <w:t>(consulté le 10/04/2023).</w:t>
      </w:r>
    </w:p>
    <w:p w14:paraId="1F3868D6" w14:textId="1284114C" w:rsidR="00627D42" w:rsidRPr="000236F8" w:rsidRDefault="00B34660" w:rsidP="00627D42">
      <w:pPr>
        <w:spacing w:after="100" w:line="240" w:lineRule="auto"/>
        <w:ind w:left="454" w:hanging="454"/>
      </w:pPr>
      <w:r>
        <w:t>Montfort</w:t>
      </w:r>
      <w:r w:rsidR="00627D42">
        <w:t xml:space="preserve"> C</w:t>
      </w:r>
      <w:r>
        <w:t xml:space="preserve"> (1996) </w:t>
      </w:r>
      <w:r w:rsidR="00627D42">
        <w:t>«</w:t>
      </w:r>
      <w:r>
        <w:t xml:space="preserve"> </w:t>
      </w:r>
      <w:r w:rsidR="00627D42">
        <w:t>La Vieille Née</w:t>
      </w:r>
      <w:r>
        <w:t xml:space="preserve"> » </w:t>
      </w:r>
      <w:r w:rsidR="00627D42">
        <w:t xml:space="preserve">: Simone de Beauvoir, </w:t>
      </w:r>
      <w:r w:rsidR="00627D42" w:rsidRPr="00B34660">
        <w:rPr>
          <w:i/>
        </w:rPr>
        <w:t>Une mort très douce</w:t>
      </w:r>
      <w:r w:rsidR="00627D42">
        <w:t xml:space="preserve">, and Annie Ernaux, </w:t>
      </w:r>
      <w:r w:rsidR="00627D42" w:rsidRPr="00B34660">
        <w:rPr>
          <w:i/>
        </w:rPr>
        <w:t>Une femme</w:t>
      </w:r>
      <w:r>
        <w:t xml:space="preserve">. </w:t>
      </w:r>
      <w:r w:rsidR="00627D42">
        <w:rPr>
          <w:i/>
          <w:iCs w:val="0"/>
        </w:rPr>
        <w:t>French Forum</w:t>
      </w:r>
      <w:r w:rsidR="00627D42">
        <w:t xml:space="preserve"> 21</w:t>
      </w:r>
      <w:r>
        <w:t>(</w:t>
      </w:r>
      <w:r w:rsidR="00627D42">
        <w:t>3</w:t>
      </w:r>
      <w:r>
        <w:t>)</w:t>
      </w:r>
      <w:r w:rsidR="00063213">
        <w:t xml:space="preserve">: </w:t>
      </w:r>
      <w:r w:rsidR="00063213" w:rsidRPr="00063213">
        <w:t>pp. 349</w:t>
      </w:r>
      <w:r w:rsidR="00063213">
        <w:t>–</w:t>
      </w:r>
      <w:r w:rsidR="00063213" w:rsidRPr="00063213">
        <w:t>364</w:t>
      </w:r>
      <w:r>
        <w:t xml:space="preserve">. Disponible </w:t>
      </w:r>
      <w:r w:rsidR="00F04687">
        <w:t>en ligne</w:t>
      </w:r>
      <w:r>
        <w:t> :</w:t>
      </w:r>
      <w:r w:rsidR="00627D42">
        <w:t xml:space="preserve"> </w:t>
      </w:r>
      <w:r w:rsidR="00627D42" w:rsidRPr="00063213">
        <w:t>https://www.jstor.org/stable/40552136</w:t>
      </w:r>
      <w:r w:rsidR="00627D42" w:rsidRPr="000236F8">
        <w:t xml:space="preserve">  (consulté le 10/04/2023).</w:t>
      </w:r>
    </w:p>
    <w:p w14:paraId="521A9995" w14:textId="7621CF53" w:rsidR="00627D42" w:rsidRDefault="00627D42" w:rsidP="00627D42">
      <w:pPr>
        <w:spacing w:after="100" w:line="240" w:lineRule="auto"/>
        <w:ind w:left="454" w:hanging="454"/>
      </w:pPr>
      <w:r>
        <w:t>Servoise</w:t>
      </w:r>
      <w:r w:rsidR="00B34660">
        <w:t xml:space="preserve"> S (2017) </w:t>
      </w:r>
      <w:r>
        <w:t xml:space="preserve">Justice de </w:t>
      </w:r>
      <w:r w:rsidR="00B34660">
        <w:t xml:space="preserve">classes : romans pour mémoire. In : Guidée R et Savidan P. </w:t>
      </w:r>
      <w:r>
        <w:t xml:space="preserve"> </w:t>
      </w:r>
      <w:r>
        <w:rPr>
          <w:i/>
          <w:iCs w:val="0"/>
        </w:rPr>
        <w:t>Dire les inégalités: représentations, figures, savoirs</w:t>
      </w:r>
      <w:r w:rsidR="00B34660">
        <w:t xml:space="preserve">. </w:t>
      </w:r>
      <w:r>
        <w:t>Rennes : P</w:t>
      </w:r>
      <w:r w:rsidR="00B34660">
        <w:t>resses universitaires de Rennes</w:t>
      </w:r>
      <w:r w:rsidR="00063213">
        <w:t>, pp. 77–90</w:t>
      </w:r>
      <w:r>
        <w:t>.</w:t>
      </w:r>
    </w:p>
    <w:p w14:paraId="6182B9AD" w14:textId="77777777" w:rsidR="00627D42" w:rsidRPr="0032317D" w:rsidRDefault="00627D42" w:rsidP="00627D42">
      <w:pPr>
        <w:spacing w:after="100" w:line="240" w:lineRule="auto"/>
        <w:ind w:left="454" w:hanging="454"/>
      </w:pPr>
      <w:r>
        <w:t>Servoise S</w:t>
      </w:r>
      <w:r w:rsidR="00B34660">
        <w:t xml:space="preserve"> (2023)</w:t>
      </w:r>
      <w:r w:rsidRPr="0032317D">
        <w:t xml:space="preserve"> </w:t>
      </w:r>
      <w:r w:rsidRPr="0032317D">
        <w:rPr>
          <w:i/>
        </w:rPr>
        <w:t>La Littérature engagée</w:t>
      </w:r>
      <w:r w:rsidR="00B34660">
        <w:t>.</w:t>
      </w:r>
      <w:r w:rsidRPr="0032317D">
        <w:t xml:space="preserve"> Paris</w:t>
      </w:r>
      <w:r w:rsidR="00B34660">
        <w:t> :</w:t>
      </w:r>
      <w:r w:rsidRPr="0032317D">
        <w:t xml:space="preserve"> Presse</w:t>
      </w:r>
      <w:r w:rsidR="00B34660">
        <w:t>s Universitaires de France</w:t>
      </w:r>
      <w:r w:rsidRPr="0032317D">
        <w:t>.</w:t>
      </w:r>
      <w:r w:rsidR="00B34660">
        <w:t xml:space="preserve"> E-book.</w:t>
      </w:r>
    </w:p>
    <w:p w14:paraId="6F1A05CD" w14:textId="0F905CB2" w:rsidR="00627D42" w:rsidRDefault="00B34660" w:rsidP="00627D42">
      <w:pPr>
        <w:spacing w:after="100" w:line="240" w:lineRule="auto"/>
        <w:ind w:left="454" w:hanging="454"/>
      </w:pPr>
      <w:r>
        <w:rPr>
          <w:shd w:val="clear" w:color="auto" w:fill="FFFFFF"/>
        </w:rPr>
        <w:t>Snauwaert</w:t>
      </w:r>
      <w:r w:rsidR="00627D42">
        <w:rPr>
          <w:shd w:val="clear" w:color="auto" w:fill="FFFFFF"/>
        </w:rPr>
        <w:t xml:space="preserve"> M</w:t>
      </w:r>
      <w:r>
        <w:rPr>
          <w:shd w:val="clear" w:color="auto" w:fill="FFFFFF"/>
        </w:rPr>
        <w:t xml:space="preserve"> (2022) </w:t>
      </w:r>
      <w:r w:rsidR="00627D42" w:rsidRPr="0032317D">
        <w:rPr>
          <w:shd w:val="clear" w:color="auto" w:fill="FFFFFF"/>
        </w:rPr>
        <w:t>L’œuvre </w:t>
      </w:r>
      <w:r w:rsidR="00627D42" w:rsidRPr="0032317D">
        <w:rPr>
          <w:rStyle w:val="nfase"/>
          <w:shd w:val="clear" w:color="auto" w:fill="FFFFFF"/>
        </w:rPr>
        <w:t>in extremis</w:t>
      </w:r>
      <w:r w:rsidR="00627D42" w:rsidRPr="0032317D">
        <w:rPr>
          <w:shd w:val="clear" w:color="auto" w:fill="FFFFFF"/>
        </w:rPr>
        <w:t> de Sophie Calle sur sa mère : le deuil comme </w:t>
      </w:r>
      <w:r w:rsidR="00627D42" w:rsidRPr="0032317D">
        <w:rPr>
          <w:rStyle w:val="nfase"/>
          <w:shd w:val="clear" w:color="auto" w:fill="FFFFFF"/>
        </w:rPr>
        <w:t>care</w:t>
      </w:r>
      <w:r>
        <w:rPr>
          <w:shd w:val="clear" w:color="auto" w:fill="FFFFFF"/>
        </w:rPr>
        <w:t>.</w:t>
      </w:r>
      <w:r w:rsidR="00627D42" w:rsidRPr="0032317D">
        <w:rPr>
          <w:shd w:val="clear" w:color="auto" w:fill="FFFFFF"/>
        </w:rPr>
        <w:t> </w:t>
      </w:r>
      <w:r w:rsidRPr="0032317D">
        <w:rPr>
          <w:rStyle w:val="nfase"/>
          <w:shd w:val="clear" w:color="auto" w:fill="FFFFFF"/>
        </w:rPr>
        <w:t>Fabula / Les colloques</w:t>
      </w:r>
      <w:r w:rsidRPr="005723C5">
        <w:rPr>
          <w:i/>
          <w:shd w:val="clear" w:color="auto" w:fill="FFFFFF"/>
        </w:rPr>
        <w:t>, Travail de care et de deuil – médecine narrative, Pour une littérature du care</w:t>
      </w:r>
      <w:r>
        <w:rPr>
          <w:shd w:val="clear" w:color="auto" w:fill="FFFFFF"/>
        </w:rPr>
        <w:t>. Disponible sur :</w:t>
      </w:r>
      <w:r w:rsidRPr="0032317D">
        <w:rPr>
          <w:shd w:val="clear" w:color="auto" w:fill="FFFFFF"/>
        </w:rPr>
        <w:t> </w:t>
      </w:r>
      <w:r w:rsidR="00627D42" w:rsidRPr="00063213">
        <w:rPr>
          <w:shd w:val="clear" w:color="auto" w:fill="FFFFFF"/>
        </w:rPr>
        <w:t>http://www.fabula.org/colloques/document8276.php</w:t>
      </w:r>
      <w:r>
        <w:rPr>
          <w:rStyle w:val="breakable"/>
          <w:shd w:val="clear" w:color="auto" w:fill="FFFFFF"/>
        </w:rPr>
        <w:t xml:space="preserve"> </w:t>
      </w:r>
      <w:r w:rsidR="00627D42" w:rsidRPr="0032317D">
        <w:t>(consulté le 10/04/2023).</w:t>
      </w:r>
    </w:p>
    <w:p w14:paraId="545D6F26" w14:textId="6F9856BD" w:rsidR="00141A1E" w:rsidRPr="00B34660" w:rsidRDefault="00141A1E" w:rsidP="00627D42">
      <w:pPr>
        <w:spacing w:after="100" w:line="240" w:lineRule="auto"/>
        <w:ind w:left="454" w:hanging="454"/>
        <w:rPr>
          <w:rFonts w:ascii="Helvetica" w:hAnsi="Helvetica"/>
          <w:color w:val="000000"/>
          <w:spacing w:val="-5"/>
        </w:rPr>
      </w:pPr>
      <w:r w:rsidRPr="00B34660">
        <w:rPr>
          <w:spacing w:val="-5"/>
          <w:lang w:val="en-US"/>
        </w:rPr>
        <w:t>Thomas</w:t>
      </w:r>
      <w:r w:rsidR="00B34660">
        <w:rPr>
          <w:spacing w:val="-5"/>
          <w:lang w:val="en-US"/>
        </w:rPr>
        <w:t xml:space="preserve"> L </w:t>
      </w:r>
      <w:proofErr w:type="gramStart"/>
      <w:r w:rsidR="00B34660">
        <w:rPr>
          <w:spacing w:val="-5"/>
          <w:lang w:val="en-US"/>
        </w:rPr>
        <w:t>et</w:t>
      </w:r>
      <w:proofErr w:type="gramEnd"/>
      <w:r w:rsidR="00B34660">
        <w:rPr>
          <w:spacing w:val="-5"/>
          <w:lang w:val="en-US"/>
        </w:rPr>
        <w:t xml:space="preserve"> </w:t>
      </w:r>
      <w:r w:rsidRPr="00B34660">
        <w:rPr>
          <w:spacing w:val="-5"/>
          <w:lang w:val="en-US"/>
        </w:rPr>
        <w:t>Webb</w:t>
      </w:r>
      <w:r w:rsidR="00B34660">
        <w:rPr>
          <w:spacing w:val="-5"/>
          <w:lang w:val="en-US"/>
        </w:rPr>
        <w:t xml:space="preserve"> E (1999) </w:t>
      </w:r>
      <w:r w:rsidRPr="00B34660">
        <w:rPr>
          <w:spacing w:val="-5"/>
          <w:lang w:val="en-US"/>
        </w:rPr>
        <w:t>Writing from Experience: The Place of the Personal in French Feminist Writing. </w:t>
      </w:r>
      <w:r w:rsidRPr="00B34660">
        <w:rPr>
          <w:i/>
          <w:iCs w:val="0"/>
          <w:spacing w:val="-5"/>
        </w:rPr>
        <w:t>Feminist Review</w:t>
      </w:r>
      <w:r w:rsidR="00B34660" w:rsidRPr="00B34660">
        <w:rPr>
          <w:spacing w:val="-5"/>
        </w:rPr>
        <w:t xml:space="preserve"> </w:t>
      </w:r>
      <w:r w:rsidRPr="00B34660">
        <w:rPr>
          <w:spacing w:val="-5"/>
        </w:rPr>
        <w:t>61</w:t>
      </w:r>
      <w:r w:rsidR="00063213">
        <w:rPr>
          <w:spacing w:val="-5"/>
        </w:rPr>
        <w:t> : 27</w:t>
      </w:r>
      <w:r w:rsidR="00063213">
        <w:t>–48</w:t>
      </w:r>
      <w:r w:rsidR="00B34660" w:rsidRPr="00B34660">
        <w:rPr>
          <w:spacing w:val="-5"/>
        </w:rPr>
        <w:t>.</w:t>
      </w:r>
      <w:r w:rsidR="00B34660">
        <w:rPr>
          <w:spacing w:val="-5"/>
        </w:rPr>
        <w:t xml:space="preserve"> Disponible </w:t>
      </w:r>
      <w:r w:rsidR="00F04687">
        <w:rPr>
          <w:spacing w:val="-5"/>
        </w:rPr>
        <w:t>en ligne </w:t>
      </w:r>
      <w:r w:rsidR="00B34660">
        <w:rPr>
          <w:spacing w:val="-5"/>
        </w:rPr>
        <w:t>:</w:t>
      </w:r>
      <w:r w:rsidRPr="00B34660">
        <w:rPr>
          <w:spacing w:val="-5"/>
        </w:rPr>
        <w:t xml:space="preserve"> </w:t>
      </w:r>
      <w:r w:rsidR="00B34660" w:rsidRPr="00063213">
        <w:rPr>
          <w:spacing w:val="-5"/>
        </w:rPr>
        <w:t>http://www.jstor.org/stable/1395571</w:t>
      </w:r>
      <w:r w:rsidR="00B34660">
        <w:rPr>
          <w:spacing w:val="-5"/>
        </w:rPr>
        <w:t xml:space="preserve"> </w:t>
      </w:r>
      <w:r w:rsidR="00B34660" w:rsidRPr="0032317D">
        <w:t>(consulté le 10/04/2023).</w:t>
      </w:r>
    </w:p>
    <w:p w14:paraId="354FA10D" w14:textId="42449176" w:rsidR="00E84379" w:rsidRPr="00B76472" w:rsidRDefault="00E84379" w:rsidP="00627D42">
      <w:pPr>
        <w:spacing w:after="100" w:line="240" w:lineRule="auto"/>
        <w:ind w:left="454" w:hanging="454"/>
      </w:pPr>
      <w:r w:rsidRPr="00E84379">
        <w:rPr>
          <w:lang w:val="en-US"/>
        </w:rPr>
        <w:t xml:space="preserve">Tronto J (1993) </w:t>
      </w:r>
      <w:r w:rsidRPr="00E84379">
        <w:rPr>
          <w:i/>
          <w:lang w:val="en-US"/>
        </w:rPr>
        <w:t xml:space="preserve">Moral </w:t>
      </w:r>
      <w:r w:rsidR="00F04687" w:rsidRPr="00E84379">
        <w:rPr>
          <w:i/>
          <w:lang w:val="en-US"/>
        </w:rPr>
        <w:t>Boundaries:</w:t>
      </w:r>
      <w:r w:rsidRPr="00E84379">
        <w:rPr>
          <w:i/>
          <w:lang w:val="en-US"/>
        </w:rPr>
        <w:t xml:space="preserve"> a political argument for an ethic of care</w:t>
      </w:r>
      <w:r>
        <w:rPr>
          <w:lang w:val="en-US"/>
        </w:rPr>
        <w:t>.</w:t>
      </w:r>
      <w:r w:rsidRPr="00E84379">
        <w:rPr>
          <w:lang w:val="en-US"/>
        </w:rPr>
        <w:t xml:space="preserve"> </w:t>
      </w:r>
      <w:r w:rsidRPr="00B76472">
        <w:t>New York: Routledge.</w:t>
      </w:r>
    </w:p>
    <w:p w14:paraId="1F7DF161" w14:textId="144EAD25" w:rsidR="00627D42" w:rsidRDefault="00B34660" w:rsidP="00627D42">
      <w:pPr>
        <w:spacing w:after="100" w:line="240" w:lineRule="auto"/>
        <w:ind w:left="454" w:hanging="454"/>
      </w:pPr>
      <w:r>
        <w:t>Tronto</w:t>
      </w:r>
      <w:r w:rsidR="00627D42">
        <w:t xml:space="preserve"> J</w:t>
      </w:r>
      <w:r>
        <w:t xml:space="preserve"> (2009)</w:t>
      </w:r>
      <w:r w:rsidR="00627D42">
        <w:t xml:space="preserve"> </w:t>
      </w:r>
      <w:r w:rsidR="00627D42" w:rsidRPr="00A17CC6">
        <w:rPr>
          <w:i/>
        </w:rPr>
        <w:t>Un monde vulnérable : pour une politique du care</w:t>
      </w:r>
      <w:r>
        <w:t>.</w:t>
      </w:r>
      <w:r w:rsidR="00627D42">
        <w:t xml:space="preserve"> Paris</w:t>
      </w:r>
      <w:r>
        <w:t> :</w:t>
      </w:r>
      <w:r w:rsidR="00627D42">
        <w:t xml:space="preserve"> Éditions La </w:t>
      </w:r>
      <w:r w:rsidR="00627D42" w:rsidRPr="00E84379">
        <w:t>Découverte.</w:t>
      </w:r>
    </w:p>
    <w:p w14:paraId="41BED206" w14:textId="54B6A263" w:rsidR="00E84379" w:rsidRDefault="00590869" w:rsidP="00E84379">
      <w:pPr>
        <w:spacing w:after="100" w:line="240" w:lineRule="auto"/>
        <w:ind w:left="454" w:hanging="454"/>
      </w:pPr>
      <w:r>
        <w:t>Viart D (1999</w:t>
      </w:r>
      <w:r w:rsidR="00E84379" w:rsidRPr="00E84379">
        <w:t>)</w:t>
      </w:r>
      <w:r w:rsidR="00E84379">
        <w:t xml:space="preserve"> Filiations littéraires. In :</w:t>
      </w:r>
      <w:r w:rsidR="00400CE5">
        <w:t xml:space="preserve"> Viart D (</w:t>
      </w:r>
      <w:r w:rsidR="00737D63">
        <w:t>éd</w:t>
      </w:r>
      <w:r w:rsidR="00400CE5">
        <w:t>)</w:t>
      </w:r>
      <w:r w:rsidR="00E84379">
        <w:t xml:space="preserve"> </w:t>
      </w:r>
      <w:r w:rsidR="00E84379" w:rsidRPr="00E84379">
        <w:rPr>
          <w:i/>
        </w:rPr>
        <w:t>Écritures contemporaines 2</w:t>
      </w:r>
      <w:r w:rsidR="0098465B">
        <w:t>, « </w:t>
      </w:r>
      <w:r w:rsidR="00E84379" w:rsidRPr="00E84379">
        <w:rPr>
          <w:i/>
        </w:rPr>
        <w:t>États du roman contemporain</w:t>
      </w:r>
      <w:r w:rsidR="0098465B">
        <w:rPr>
          <w:i/>
        </w:rPr>
        <w:t> »</w:t>
      </w:r>
      <w:r w:rsidR="00E84379" w:rsidRPr="00E84379">
        <w:t>, Paris-Caen</w:t>
      </w:r>
      <w:r w:rsidR="0098465B">
        <w:t> :</w:t>
      </w:r>
      <w:r w:rsidR="00E84379" w:rsidRPr="00E84379">
        <w:t xml:space="preserve"> Minard Lettres Modernes</w:t>
      </w:r>
      <w:r w:rsidR="0098465B">
        <w:t>,</w:t>
      </w:r>
      <w:r w:rsidR="00063213">
        <w:t xml:space="preserve"> pp. </w:t>
      </w:r>
      <w:r w:rsidR="00063213" w:rsidRPr="00063213">
        <w:t>115</w:t>
      </w:r>
      <w:r w:rsidR="00063213">
        <w:t>–</w:t>
      </w:r>
      <w:r w:rsidR="00063213" w:rsidRPr="00063213">
        <w:t>139</w:t>
      </w:r>
      <w:r w:rsidR="00063213">
        <w:t>.</w:t>
      </w:r>
    </w:p>
    <w:p w14:paraId="3DA1D148" w14:textId="4B0A8947" w:rsidR="00EA7367" w:rsidRPr="008A05C7" w:rsidRDefault="00B34660" w:rsidP="00627D42">
      <w:pPr>
        <w:spacing w:after="100" w:line="240" w:lineRule="auto"/>
        <w:ind w:left="454" w:hanging="454"/>
        <w:rPr>
          <w:color w:val="000000" w:themeColor="text1"/>
          <w:sz w:val="32"/>
        </w:rPr>
      </w:pPr>
      <w:r w:rsidRPr="008A05C7">
        <w:rPr>
          <w:color w:val="000000" w:themeColor="text1"/>
          <w:szCs w:val="20"/>
        </w:rPr>
        <w:t>Viart D (2007)</w:t>
      </w:r>
      <w:r w:rsidR="00EA7367" w:rsidRPr="008A05C7">
        <w:rPr>
          <w:color w:val="000000" w:themeColor="text1"/>
          <w:szCs w:val="20"/>
        </w:rPr>
        <w:t xml:space="preserve"> Témoignage et restitution. Le traitement de l’Histoire dans la Littérature contemporaine. </w:t>
      </w:r>
      <w:r w:rsidRPr="008A05C7">
        <w:rPr>
          <w:color w:val="000000" w:themeColor="text1"/>
          <w:szCs w:val="20"/>
        </w:rPr>
        <w:t xml:space="preserve">In : </w:t>
      </w:r>
      <w:r w:rsidR="00EA7367" w:rsidRPr="008A05C7">
        <w:rPr>
          <w:color w:val="000000" w:themeColor="text1"/>
          <w:szCs w:val="20"/>
        </w:rPr>
        <w:t>Rubino</w:t>
      </w:r>
      <w:r w:rsidRPr="008A05C7">
        <w:rPr>
          <w:color w:val="000000" w:themeColor="text1"/>
          <w:szCs w:val="20"/>
        </w:rPr>
        <w:t xml:space="preserve"> G</w:t>
      </w:r>
      <w:r w:rsidR="0098465B" w:rsidRPr="008A05C7">
        <w:rPr>
          <w:color w:val="000000" w:themeColor="text1"/>
          <w:szCs w:val="20"/>
        </w:rPr>
        <w:t xml:space="preserve"> (</w:t>
      </w:r>
      <w:r w:rsidR="00325FE5">
        <w:rPr>
          <w:color w:val="000000" w:themeColor="text1"/>
          <w:szCs w:val="20"/>
        </w:rPr>
        <w:t>éd</w:t>
      </w:r>
      <w:r w:rsidR="0098465B" w:rsidRPr="008A05C7">
        <w:rPr>
          <w:color w:val="000000" w:themeColor="text1"/>
          <w:szCs w:val="20"/>
        </w:rPr>
        <w:t>)</w:t>
      </w:r>
      <w:r w:rsidR="00EA7367" w:rsidRPr="008A05C7">
        <w:rPr>
          <w:color w:val="000000" w:themeColor="text1"/>
          <w:szCs w:val="20"/>
        </w:rPr>
        <w:t xml:space="preserve"> </w:t>
      </w:r>
      <w:r w:rsidR="00EA7367" w:rsidRPr="008A05C7">
        <w:rPr>
          <w:i/>
          <w:iCs w:val="0"/>
          <w:color w:val="000000" w:themeColor="text1"/>
          <w:szCs w:val="20"/>
        </w:rPr>
        <w:t>Présences du passé dans le roman français contemporain</w:t>
      </w:r>
      <w:r w:rsidR="00EA7367" w:rsidRPr="008A05C7">
        <w:rPr>
          <w:color w:val="000000" w:themeColor="text1"/>
          <w:szCs w:val="20"/>
        </w:rPr>
        <w:t>. Rom</w:t>
      </w:r>
      <w:r w:rsidR="00F04687">
        <w:rPr>
          <w:color w:val="000000" w:themeColor="text1"/>
          <w:szCs w:val="20"/>
        </w:rPr>
        <w:t>e</w:t>
      </w:r>
      <w:r w:rsidR="00EA7367" w:rsidRPr="008A05C7">
        <w:rPr>
          <w:color w:val="000000" w:themeColor="text1"/>
          <w:szCs w:val="20"/>
        </w:rPr>
        <w:t>: Bulzoni</w:t>
      </w:r>
      <w:r w:rsidR="00063213" w:rsidRPr="008A05C7">
        <w:rPr>
          <w:color w:val="000000" w:themeColor="text1"/>
          <w:szCs w:val="20"/>
        </w:rPr>
        <w:t>, pp.</w:t>
      </w:r>
      <w:r w:rsidR="00063213" w:rsidRPr="008A05C7">
        <w:rPr>
          <w:color w:val="000000" w:themeColor="text1"/>
        </w:rPr>
        <w:t xml:space="preserve"> </w:t>
      </w:r>
      <w:r w:rsidR="00063213" w:rsidRPr="008A05C7">
        <w:rPr>
          <w:color w:val="000000" w:themeColor="text1"/>
          <w:szCs w:val="20"/>
        </w:rPr>
        <w:t>43</w:t>
      </w:r>
      <w:r w:rsidR="00063213" w:rsidRPr="008A05C7">
        <w:rPr>
          <w:color w:val="000000" w:themeColor="text1"/>
        </w:rPr>
        <w:t>–</w:t>
      </w:r>
      <w:r w:rsidR="00063213" w:rsidRPr="008A05C7">
        <w:rPr>
          <w:color w:val="000000" w:themeColor="text1"/>
          <w:szCs w:val="20"/>
        </w:rPr>
        <w:t>64</w:t>
      </w:r>
      <w:r w:rsidR="00EA7367" w:rsidRPr="008A05C7">
        <w:rPr>
          <w:color w:val="000000" w:themeColor="text1"/>
          <w:szCs w:val="20"/>
        </w:rPr>
        <w:t>.</w:t>
      </w:r>
    </w:p>
    <w:p w14:paraId="03E69618" w14:textId="19566A14" w:rsidR="00627D42" w:rsidRDefault="00B34660" w:rsidP="00627D42">
      <w:pPr>
        <w:spacing w:after="100" w:line="240" w:lineRule="auto"/>
        <w:ind w:left="454" w:hanging="454"/>
      </w:pPr>
      <w:r w:rsidRPr="00B34660">
        <w:rPr>
          <w:color w:val="323232"/>
          <w:szCs w:val="20"/>
        </w:rPr>
        <w:t>Viart</w:t>
      </w:r>
      <w:r>
        <w:rPr>
          <w:color w:val="323232"/>
          <w:szCs w:val="20"/>
        </w:rPr>
        <w:t xml:space="preserve"> D (2011)</w:t>
      </w:r>
      <w:r w:rsidR="00627D42">
        <w:t> </w:t>
      </w:r>
      <w:r w:rsidR="00627D42" w:rsidRPr="00931E0F">
        <w:t xml:space="preserve">Le récit de filiation : </w:t>
      </w:r>
      <w:r>
        <w:t>« </w:t>
      </w:r>
      <w:r w:rsidR="00627D42" w:rsidRPr="00931E0F">
        <w:t>Éthique de la restitution</w:t>
      </w:r>
      <w:r>
        <w:t> »</w:t>
      </w:r>
      <w:r w:rsidR="00627D42">
        <w:t xml:space="preserve"> contre </w:t>
      </w:r>
      <w:r>
        <w:t>« </w:t>
      </w:r>
      <w:r w:rsidR="00627D42" w:rsidRPr="00931E0F">
        <w:t>devoir de mémoire</w:t>
      </w:r>
      <w:r>
        <w:t> »</w:t>
      </w:r>
      <w:r w:rsidR="00627D42" w:rsidRPr="00931E0F">
        <w:t xml:space="preserve"> dans la littérature contemporaine</w:t>
      </w:r>
      <w:r>
        <w:t>. In : Chelebourg C,</w:t>
      </w:r>
      <w:r w:rsidRPr="00B34660">
        <w:t xml:space="preserve"> Martens</w:t>
      </w:r>
      <w:r>
        <w:t xml:space="preserve"> D</w:t>
      </w:r>
      <w:r w:rsidRPr="00B34660">
        <w:t xml:space="preserve"> et Watthee-Delmotte</w:t>
      </w:r>
      <w:r w:rsidR="0098465B">
        <w:t xml:space="preserve"> M </w:t>
      </w:r>
      <w:r w:rsidR="0098465B">
        <w:rPr>
          <w:color w:val="323232"/>
          <w:szCs w:val="20"/>
        </w:rPr>
        <w:t>(</w:t>
      </w:r>
      <w:r w:rsidR="00325FE5">
        <w:rPr>
          <w:color w:val="323232"/>
          <w:szCs w:val="20"/>
        </w:rPr>
        <w:t>éds</w:t>
      </w:r>
      <w:r w:rsidR="0098465B">
        <w:rPr>
          <w:color w:val="323232"/>
          <w:szCs w:val="20"/>
        </w:rPr>
        <w:t>)</w:t>
      </w:r>
      <w:r w:rsidR="00627D42">
        <w:t xml:space="preserve"> </w:t>
      </w:r>
      <w:r w:rsidR="00627D42" w:rsidRPr="00931E0F">
        <w:rPr>
          <w:i/>
        </w:rPr>
        <w:t>Héritage, filiation, transmission : Configurations littéraires (</w:t>
      </w:r>
      <w:r w:rsidR="00627D42" w:rsidRPr="00F5183E">
        <w:rPr>
          <w:smallCaps/>
        </w:rPr>
        <w:t>x</w:t>
      </w:r>
      <w:r w:rsidR="00627D42">
        <w:rPr>
          <w:smallCaps/>
        </w:rPr>
        <w:t>viii</w:t>
      </w:r>
      <w:r w:rsidR="00627D42" w:rsidRPr="00F5183E">
        <w:rPr>
          <w:vertAlign w:val="superscript"/>
        </w:rPr>
        <w:t>e</w:t>
      </w:r>
      <w:r w:rsidR="00627D42" w:rsidRPr="00931E0F">
        <w:rPr>
          <w:i/>
        </w:rPr>
        <w:t xml:space="preserve"> -</w:t>
      </w:r>
      <w:r w:rsidR="00627D42" w:rsidRPr="00F5183E">
        <w:rPr>
          <w:smallCaps/>
        </w:rPr>
        <w:t xml:space="preserve"> x</w:t>
      </w:r>
      <w:r w:rsidR="00627D42">
        <w:rPr>
          <w:smallCaps/>
        </w:rPr>
        <w:t>x</w:t>
      </w:r>
      <w:r w:rsidR="00627D42" w:rsidRPr="00F5183E">
        <w:rPr>
          <w:vertAlign w:val="superscript"/>
        </w:rPr>
        <w:t>e</w:t>
      </w:r>
      <w:r w:rsidR="00627D42" w:rsidRPr="00931E0F">
        <w:rPr>
          <w:i/>
        </w:rPr>
        <w:t xml:space="preserve"> siècles)</w:t>
      </w:r>
      <w:r>
        <w:t>. Louvain :</w:t>
      </w:r>
      <w:r w:rsidR="00627D42" w:rsidRPr="00931E0F">
        <w:t xml:space="preserve"> Pr</w:t>
      </w:r>
      <w:r w:rsidR="00627D42">
        <w:t>esses universitaires de Louvain</w:t>
      </w:r>
      <w:r w:rsidR="00400CE5">
        <w:t>, pp. 199–212</w:t>
      </w:r>
      <w:r>
        <w:t xml:space="preserve">. Disponible </w:t>
      </w:r>
      <w:r w:rsidR="00F04687">
        <w:t>en ligne </w:t>
      </w:r>
      <w:r>
        <w:t>:</w:t>
      </w:r>
      <w:r w:rsidR="00627D42" w:rsidRPr="00931E0F">
        <w:t xml:space="preserve"> </w:t>
      </w:r>
      <w:r w:rsidR="00400CE5" w:rsidRPr="00400CE5">
        <w:t>https://books.openedition.org/pucl/4197</w:t>
      </w:r>
      <w:r>
        <w:rPr>
          <w:rStyle w:val="breakable"/>
          <w:shd w:val="clear" w:color="auto" w:fill="FFFFFF"/>
        </w:rPr>
        <w:t xml:space="preserve"> </w:t>
      </w:r>
      <w:r w:rsidR="00627D42" w:rsidRPr="0032317D">
        <w:t>(consulté le 10/04/2023).</w:t>
      </w:r>
    </w:p>
    <w:p w14:paraId="4018CF84" w14:textId="233032B8" w:rsidR="00627D42" w:rsidRDefault="00B34660" w:rsidP="00627D42">
      <w:pPr>
        <w:spacing w:after="100" w:line="240" w:lineRule="auto"/>
        <w:ind w:left="454" w:hanging="454"/>
      </w:pPr>
      <w:r w:rsidRPr="00B34660">
        <w:rPr>
          <w:color w:val="323232"/>
          <w:szCs w:val="20"/>
        </w:rPr>
        <w:t>Viart</w:t>
      </w:r>
      <w:r>
        <w:rPr>
          <w:color w:val="323232"/>
          <w:szCs w:val="20"/>
        </w:rPr>
        <w:t xml:space="preserve"> D (2019)</w:t>
      </w:r>
      <w:r w:rsidRPr="00B34660">
        <w:rPr>
          <w:color w:val="323232"/>
          <w:szCs w:val="20"/>
        </w:rPr>
        <w:t xml:space="preserve"> </w:t>
      </w:r>
      <w:r w:rsidR="00627D42" w:rsidRPr="0032317D">
        <w:t>Les récits de filiation. Naissance, raisons et évolutio</w:t>
      </w:r>
      <w:r>
        <w:t>ns d’une forme littéraire.</w:t>
      </w:r>
      <w:r w:rsidR="00627D42" w:rsidRPr="0032317D">
        <w:t xml:space="preserve"> </w:t>
      </w:r>
      <w:r w:rsidR="00627D42" w:rsidRPr="0032317D">
        <w:rPr>
          <w:i/>
        </w:rPr>
        <w:t>Cahiers Erta</w:t>
      </w:r>
      <w:r w:rsidR="00627D42" w:rsidRPr="0032317D">
        <w:t xml:space="preserve"> 19</w:t>
      </w:r>
      <w:r w:rsidR="00400CE5">
        <w:t>: 9–40</w:t>
      </w:r>
      <w:r>
        <w:t xml:space="preserve"> Disponible </w:t>
      </w:r>
      <w:r w:rsidR="00F04687">
        <w:t>en ligne </w:t>
      </w:r>
      <w:r>
        <w:t>:</w:t>
      </w:r>
      <w:r w:rsidRPr="00931E0F">
        <w:t xml:space="preserve"> </w:t>
      </w:r>
      <w:hyperlink r:id="rId23" w:history="1">
        <w:r w:rsidR="00627D42" w:rsidRPr="000240CD">
          <w:rPr>
            <w:rStyle w:val="Hyperlink"/>
          </w:rPr>
          <w:t>https://doi.org/10.4467/23538953CE.19.018.11065</w:t>
        </w:r>
      </w:hyperlink>
      <w:r>
        <w:rPr>
          <w:rStyle w:val="breakable"/>
          <w:shd w:val="clear" w:color="auto" w:fill="FFFFFF"/>
        </w:rPr>
        <w:t xml:space="preserve"> </w:t>
      </w:r>
      <w:r w:rsidR="00627D42" w:rsidRPr="0032317D">
        <w:t>(consulté le 10/04/2023).</w:t>
      </w:r>
    </w:p>
    <w:p w14:paraId="072B808F" w14:textId="0B169231" w:rsidR="0098465B" w:rsidRDefault="00B34660" w:rsidP="0098465B">
      <w:pPr>
        <w:spacing w:after="100" w:line="240" w:lineRule="auto"/>
        <w:ind w:left="454" w:hanging="454"/>
        <w:rPr>
          <w:color w:val="000000"/>
        </w:rPr>
      </w:pPr>
      <w:r>
        <w:rPr>
          <w:color w:val="000000"/>
        </w:rPr>
        <w:lastRenderedPageBreak/>
        <w:t>Vilain P (1998) Annie Ernaux: l'écriture du « don reversé</w:t>
      </w:r>
      <w:r w:rsidR="00627D42">
        <w:rPr>
          <w:color w:val="000000"/>
        </w:rPr>
        <w:t> »</w:t>
      </w:r>
      <w:r>
        <w:rPr>
          <w:color w:val="000000"/>
        </w:rPr>
        <w:t xml:space="preserve">. </w:t>
      </w:r>
      <w:r w:rsidR="00627D42" w:rsidRPr="009E0F72">
        <w:rPr>
          <w:i/>
          <w:color w:val="000000"/>
        </w:rPr>
        <w:t>LittéRéalité</w:t>
      </w:r>
      <w:r w:rsidR="00627D42">
        <w:rPr>
          <w:color w:val="000000"/>
        </w:rPr>
        <w:t xml:space="preserve"> 10</w:t>
      </w:r>
      <w:r>
        <w:rPr>
          <w:color w:val="000000"/>
        </w:rPr>
        <w:t>(</w:t>
      </w:r>
      <w:r w:rsidR="00627D42">
        <w:rPr>
          <w:color w:val="000000"/>
        </w:rPr>
        <w:t>2</w:t>
      </w:r>
      <w:r>
        <w:rPr>
          <w:color w:val="000000"/>
        </w:rPr>
        <w:t>)</w:t>
      </w:r>
      <w:r w:rsidR="00400CE5">
        <w:rPr>
          <w:color w:val="000000"/>
        </w:rPr>
        <w:t>: 61</w:t>
      </w:r>
      <w:r w:rsidR="00400CE5">
        <w:t>–</w:t>
      </w:r>
      <w:r w:rsidR="00400CE5">
        <w:rPr>
          <w:color w:val="000000"/>
        </w:rPr>
        <w:t>72</w:t>
      </w:r>
      <w:r>
        <w:rPr>
          <w:color w:val="000000"/>
        </w:rPr>
        <w:t xml:space="preserve">. </w:t>
      </w:r>
      <w:r>
        <w:t xml:space="preserve">Disponible </w:t>
      </w:r>
      <w:r w:rsidR="00F04687">
        <w:t>en ligne</w:t>
      </w:r>
      <w:r>
        <w:t> :</w:t>
      </w:r>
      <w:r w:rsidRPr="00931E0F">
        <w:t xml:space="preserve"> </w:t>
      </w:r>
      <w:hyperlink r:id="rId24" w:history="1">
        <w:r w:rsidR="00627D42">
          <w:rPr>
            <w:rStyle w:val="Hyperlink"/>
            <w:color w:val="1155CC"/>
          </w:rPr>
          <w:t>https://doi.org/10.25071/0843-4182.28137</w:t>
        </w:r>
      </w:hyperlink>
      <w:r>
        <w:rPr>
          <w:rStyle w:val="breakable"/>
          <w:shd w:val="clear" w:color="auto" w:fill="FFFFFF"/>
        </w:rPr>
        <w:t xml:space="preserve"> </w:t>
      </w:r>
      <w:r w:rsidR="00627D42" w:rsidRPr="0032317D">
        <w:t>(consulté le 10/04/2023).</w:t>
      </w:r>
    </w:p>
    <w:p w14:paraId="6167965E" w14:textId="2AEF9969" w:rsidR="00627D42" w:rsidRPr="00B76472" w:rsidRDefault="00B34660" w:rsidP="0098465B">
      <w:pPr>
        <w:spacing w:after="100" w:line="240" w:lineRule="auto"/>
        <w:ind w:left="454" w:hanging="454"/>
        <w:rPr>
          <w:color w:val="000000"/>
          <w:lang w:val="en-US"/>
        </w:rPr>
      </w:pPr>
      <w:r>
        <w:t>Zenetti</w:t>
      </w:r>
      <w:r w:rsidR="00627D42">
        <w:t xml:space="preserve"> M</w:t>
      </w:r>
      <w:r>
        <w:t>J (2014)</w:t>
      </w:r>
      <w:r w:rsidR="00627D42">
        <w:t xml:space="preserve"> </w:t>
      </w:r>
      <w:r w:rsidR="00627D42">
        <w:rPr>
          <w:i/>
          <w:iCs w:val="0"/>
        </w:rPr>
        <w:t>Factographies: l’enregistrement littéraire à l’époque contemporaine</w:t>
      </w:r>
      <w:r>
        <w:t xml:space="preserve">. </w:t>
      </w:r>
      <w:proofErr w:type="gramStart"/>
      <w:r w:rsidRPr="00B76472">
        <w:rPr>
          <w:lang w:val="en-US"/>
        </w:rPr>
        <w:t>Paris :</w:t>
      </w:r>
      <w:proofErr w:type="gramEnd"/>
      <w:r w:rsidRPr="00B76472">
        <w:rPr>
          <w:lang w:val="en-US"/>
        </w:rPr>
        <w:t xml:space="preserve"> Classiques Garnier</w:t>
      </w:r>
      <w:r w:rsidR="00627D42" w:rsidRPr="00B76472">
        <w:rPr>
          <w:lang w:val="en-US"/>
        </w:rPr>
        <w:t>.</w:t>
      </w:r>
    </w:p>
    <w:p w14:paraId="1DC1D681" w14:textId="77777777" w:rsidR="003E5518" w:rsidRPr="00B76472" w:rsidRDefault="003E5518" w:rsidP="00627D42">
      <w:pPr>
        <w:ind w:firstLine="708"/>
        <w:rPr>
          <w:lang w:val="en-US"/>
        </w:rPr>
      </w:pPr>
    </w:p>
    <w:p w14:paraId="304EC24B" w14:textId="572B2C16" w:rsidR="003E5518" w:rsidRPr="00A64108" w:rsidRDefault="003E5518" w:rsidP="00312B96">
      <w:pPr>
        <w:ind w:firstLine="0"/>
        <w:rPr>
          <w:b/>
          <w:lang w:val="en-US"/>
        </w:rPr>
      </w:pPr>
      <w:r w:rsidRPr="00A64108">
        <w:rPr>
          <w:b/>
          <w:lang w:val="en-US"/>
        </w:rPr>
        <w:t>Author biography</w:t>
      </w:r>
    </w:p>
    <w:p w14:paraId="2E47285A" w14:textId="59FFBE4C" w:rsidR="003E5518" w:rsidRPr="003E5518" w:rsidRDefault="003E5518" w:rsidP="003E5518">
      <w:pPr>
        <w:ind w:firstLine="0"/>
        <w:rPr>
          <w:b/>
          <w:lang w:val="en-US"/>
        </w:rPr>
      </w:pPr>
      <w:r w:rsidRPr="00A64108">
        <w:rPr>
          <w:lang w:val="en-US"/>
        </w:rPr>
        <w:t xml:space="preserve">Raissa Furlanetto Cardoso is a </w:t>
      </w:r>
      <w:r w:rsidR="00435720" w:rsidRPr="00A64108">
        <w:rPr>
          <w:lang w:val="en-US"/>
        </w:rPr>
        <w:t>PhD student</w:t>
      </w:r>
      <w:r w:rsidRPr="00A64108">
        <w:rPr>
          <w:lang w:val="en-US"/>
        </w:rPr>
        <w:t xml:space="preserve"> </w:t>
      </w:r>
      <w:r w:rsidR="00435720" w:rsidRPr="00A64108">
        <w:rPr>
          <w:lang w:val="en-US"/>
        </w:rPr>
        <w:t>at</w:t>
      </w:r>
      <w:r w:rsidRPr="00A64108">
        <w:rPr>
          <w:lang w:val="en-US"/>
        </w:rPr>
        <w:t xml:space="preserve"> the </w:t>
      </w:r>
      <w:r w:rsidR="00F82277" w:rsidRPr="008A05C7">
        <w:rPr>
          <w:lang w:val="en-US"/>
        </w:rPr>
        <w:t>u</w:t>
      </w:r>
      <w:r w:rsidRPr="00A64108">
        <w:rPr>
          <w:lang w:val="en-US"/>
        </w:rPr>
        <w:t>niversit</w:t>
      </w:r>
      <w:r w:rsidR="00F82277" w:rsidRPr="008A05C7">
        <w:rPr>
          <w:lang w:val="en-US"/>
        </w:rPr>
        <w:t>ies</w:t>
      </w:r>
      <w:r w:rsidRPr="00A64108">
        <w:rPr>
          <w:lang w:val="en-US"/>
        </w:rPr>
        <w:t xml:space="preserve"> of Bologna and Tours. </w:t>
      </w:r>
      <w:r w:rsidR="00435720" w:rsidRPr="00A64108">
        <w:rPr>
          <w:lang w:val="en-US"/>
        </w:rPr>
        <w:t>She holds a</w:t>
      </w:r>
      <w:r w:rsidR="00F04687" w:rsidRPr="008A05C7">
        <w:rPr>
          <w:lang w:val="en-US"/>
        </w:rPr>
        <w:t>n</w:t>
      </w:r>
      <w:r w:rsidRPr="00A64108">
        <w:rPr>
          <w:lang w:val="en-US"/>
        </w:rPr>
        <w:t xml:space="preserve"> MA in European Literary Cultures (U. of Strasbourg and U. of Bologna) and a BA in French Literature (U. of São Paulo). She has published articles (</w:t>
      </w:r>
      <w:r w:rsidR="00522873" w:rsidRPr="008A05C7">
        <w:rPr>
          <w:lang w:val="en-US"/>
        </w:rPr>
        <w:t>‘</w:t>
      </w:r>
      <w:r w:rsidR="00EB6F20" w:rsidRPr="00A64108">
        <w:rPr>
          <w:lang w:val="en-US"/>
        </w:rPr>
        <w:t xml:space="preserve">Autour du silence du forgeron dans </w:t>
      </w:r>
      <w:r w:rsidR="00EB6F20" w:rsidRPr="00A64108">
        <w:rPr>
          <w:i/>
          <w:lang w:val="en-US"/>
        </w:rPr>
        <w:t>Atelier 62</w:t>
      </w:r>
      <w:r w:rsidR="00EB6F20" w:rsidRPr="00A64108">
        <w:rPr>
          <w:lang w:val="en-US"/>
        </w:rPr>
        <w:t xml:space="preserve"> de Martine Sonnet</w:t>
      </w:r>
      <w:r w:rsidR="00522873" w:rsidRPr="008A05C7">
        <w:rPr>
          <w:lang w:val="en-US"/>
        </w:rPr>
        <w:t>’</w:t>
      </w:r>
      <w:r w:rsidR="00EB6F20" w:rsidRPr="00A64108">
        <w:rPr>
          <w:lang w:val="en-US"/>
        </w:rPr>
        <w:t xml:space="preserve">, 2023; </w:t>
      </w:r>
      <w:r w:rsidR="006D1011" w:rsidRPr="008A05C7">
        <w:rPr>
          <w:lang w:val="en-US"/>
        </w:rPr>
        <w:t>‘</w:t>
      </w:r>
      <w:r w:rsidRPr="00A64108">
        <w:rPr>
          <w:lang w:val="en-US"/>
        </w:rPr>
        <w:t xml:space="preserve">Viola-as-Fish: An Ecofeminist Analysis of </w:t>
      </w:r>
      <w:r w:rsidRPr="00A64108">
        <w:rPr>
          <w:rStyle w:val="nfase"/>
          <w:lang w:val="en-US"/>
        </w:rPr>
        <w:t>Twelfth Night</w:t>
      </w:r>
      <w:r w:rsidR="006D1011" w:rsidRPr="008A05C7">
        <w:rPr>
          <w:lang w:val="en-US"/>
        </w:rPr>
        <w:t>’</w:t>
      </w:r>
      <w:r w:rsidRPr="00A64108">
        <w:rPr>
          <w:rStyle w:val="issue-underline"/>
          <w:lang w:val="en-US"/>
        </w:rPr>
        <w:t>,</w:t>
      </w:r>
      <w:r w:rsidRPr="00A64108">
        <w:rPr>
          <w:lang w:val="en-US"/>
        </w:rPr>
        <w:t xml:space="preserve"> 2021</w:t>
      </w:r>
      <w:r w:rsidR="00EB6F20" w:rsidRPr="00A64108">
        <w:rPr>
          <w:lang w:val="en-US"/>
        </w:rPr>
        <w:t xml:space="preserve">; </w:t>
      </w:r>
      <w:r w:rsidR="006D1011" w:rsidRPr="008A05C7">
        <w:rPr>
          <w:lang w:val="en-US"/>
        </w:rPr>
        <w:t>‘</w:t>
      </w:r>
      <w:r w:rsidR="00EB6F20" w:rsidRPr="00A64108">
        <w:rPr>
          <w:lang w:val="en-US"/>
        </w:rPr>
        <w:t xml:space="preserve">A recusa do </w:t>
      </w:r>
      <w:r w:rsidR="006D1011" w:rsidRPr="008A05C7">
        <w:rPr>
          <w:lang w:val="en-US"/>
        </w:rPr>
        <w:t>“</w:t>
      </w:r>
      <w:r w:rsidR="00EB6F20" w:rsidRPr="00A64108">
        <w:rPr>
          <w:lang w:val="en-US"/>
        </w:rPr>
        <w:t>eu</w:t>
      </w:r>
      <w:r w:rsidR="006D1011" w:rsidRPr="008A05C7">
        <w:rPr>
          <w:lang w:val="en-US"/>
        </w:rPr>
        <w:t>”</w:t>
      </w:r>
      <w:r w:rsidR="00EB6F20" w:rsidRPr="00A64108">
        <w:rPr>
          <w:lang w:val="en-US"/>
        </w:rPr>
        <w:t xml:space="preserve"> autobiográfico em </w:t>
      </w:r>
      <w:r w:rsidR="00EB6F20" w:rsidRPr="00A64108">
        <w:rPr>
          <w:rStyle w:val="nfase"/>
          <w:lang w:val="en-US"/>
        </w:rPr>
        <w:t>Les Années</w:t>
      </w:r>
      <w:r w:rsidR="006D1011" w:rsidRPr="008A05C7">
        <w:rPr>
          <w:rStyle w:val="nfase"/>
          <w:i w:val="0"/>
          <w:iCs/>
          <w:lang w:val="en-US"/>
        </w:rPr>
        <w:t>’</w:t>
      </w:r>
      <w:r w:rsidR="00EB6F20" w:rsidRPr="00A64108">
        <w:rPr>
          <w:lang w:val="en-US"/>
        </w:rPr>
        <w:t xml:space="preserve">, </w:t>
      </w:r>
      <w:r w:rsidR="0098465B" w:rsidRPr="00A64108">
        <w:rPr>
          <w:lang w:val="en-US"/>
        </w:rPr>
        <w:t>2018</w:t>
      </w:r>
      <w:r w:rsidRPr="00A64108">
        <w:rPr>
          <w:lang w:val="en-US"/>
        </w:rPr>
        <w:t>), as well as translations from French to Portuguese. Her PhD thesis</w:t>
      </w:r>
      <w:r w:rsidR="00EB6F20" w:rsidRPr="00A64108">
        <w:rPr>
          <w:lang w:val="en-US"/>
        </w:rPr>
        <w:t>,</w:t>
      </w:r>
      <w:r w:rsidRPr="00A64108">
        <w:rPr>
          <w:rStyle w:val="issue-underline"/>
          <w:lang w:val="en-US"/>
        </w:rPr>
        <w:t xml:space="preserve"> selected </w:t>
      </w:r>
      <w:r w:rsidR="00522873" w:rsidRPr="008A05C7">
        <w:rPr>
          <w:rStyle w:val="issue-underline"/>
          <w:lang w:val="en-US"/>
        </w:rPr>
        <w:t>by</w:t>
      </w:r>
      <w:r w:rsidRPr="00A64108">
        <w:rPr>
          <w:rStyle w:val="issue-underline"/>
          <w:lang w:val="en-US"/>
        </w:rPr>
        <w:t xml:space="preserve"> the </w:t>
      </w:r>
      <w:r w:rsidR="00522873" w:rsidRPr="008A05C7">
        <w:rPr>
          <w:rStyle w:val="issue-underline"/>
          <w:lang w:val="en-US"/>
        </w:rPr>
        <w:t xml:space="preserve">2023 </w:t>
      </w:r>
      <w:r w:rsidRPr="00A64108">
        <w:rPr>
          <w:rStyle w:val="issue-underline"/>
          <w:lang w:val="en-US"/>
        </w:rPr>
        <w:t xml:space="preserve">Vinci Program </w:t>
      </w:r>
      <w:r w:rsidR="00522873" w:rsidRPr="008A05C7">
        <w:rPr>
          <w:rStyle w:val="issue-underline"/>
          <w:lang w:val="en-US"/>
        </w:rPr>
        <w:t>for the Franco-Italian</w:t>
      </w:r>
      <w:r w:rsidRPr="00A64108">
        <w:rPr>
          <w:color w:val="000000"/>
          <w:lang w:val="en-US"/>
        </w:rPr>
        <w:t xml:space="preserve"> University (</w:t>
      </w:r>
      <w:r w:rsidRPr="00A64108">
        <w:rPr>
          <w:lang w:val="en-US"/>
        </w:rPr>
        <w:t>UIF/UFI</w:t>
      </w:r>
      <w:r w:rsidRPr="00A64108">
        <w:rPr>
          <w:color w:val="000000"/>
          <w:lang w:val="en-US"/>
        </w:rPr>
        <w:t>)</w:t>
      </w:r>
      <w:r w:rsidR="00EB6F20" w:rsidRPr="00A64108">
        <w:rPr>
          <w:rStyle w:val="issue-underline"/>
          <w:lang w:val="en-US"/>
        </w:rPr>
        <w:t xml:space="preserve">, </w:t>
      </w:r>
      <w:r w:rsidRPr="00A64108">
        <w:rPr>
          <w:lang w:val="en-US"/>
        </w:rPr>
        <w:t>explores French working-class filiation narratives written by women</w:t>
      </w:r>
      <w:r w:rsidR="00EB6F20" w:rsidRPr="00A64108">
        <w:rPr>
          <w:lang w:val="en-US"/>
        </w:rPr>
        <w:t>. H</w:t>
      </w:r>
      <w:r w:rsidRPr="00A64108">
        <w:rPr>
          <w:lang w:val="en-US"/>
        </w:rPr>
        <w:t>er research interests include contemporary literature,</w:t>
      </w:r>
      <w:r w:rsidR="00EB6F20" w:rsidRPr="00A64108">
        <w:rPr>
          <w:lang w:val="en-US"/>
        </w:rPr>
        <w:t xml:space="preserve"> </w:t>
      </w:r>
      <w:r w:rsidRPr="00A64108">
        <w:rPr>
          <w:lang w:val="en-US"/>
        </w:rPr>
        <w:t xml:space="preserve">women’s </w:t>
      </w:r>
      <w:r w:rsidR="00435720" w:rsidRPr="00A64108">
        <w:rPr>
          <w:lang w:val="en-US"/>
        </w:rPr>
        <w:t xml:space="preserve">and working-class </w:t>
      </w:r>
      <w:r w:rsidRPr="00A64108">
        <w:rPr>
          <w:lang w:val="en-US"/>
        </w:rPr>
        <w:t>literature</w:t>
      </w:r>
      <w:r w:rsidR="00EB6F20" w:rsidRPr="00A64108">
        <w:rPr>
          <w:lang w:val="en-US"/>
        </w:rPr>
        <w:t xml:space="preserve">, </w:t>
      </w:r>
      <w:r w:rsidRPr="00A64108">
        <w:rPr>
          <w:lang w:val="en-US"/>
        </w:rPr>
        <w:t>and feminist theories.</w:t>
      </w:r>
    </w:p>
    <w:sectPr w:rsidR="003E5518" w:rsidRPr="003E5518">
      <w:footnotePr>
        <w:pos w:val="beneathText"/>
      </w:footnotePr>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135C2B" w14:textId="77777777" w:rsidR="00D85F5F" w:rsidRDefault="00D85F5F" w:rsidP="003522B1">
      <w:r>
        <w:separator/>
      </w:r>
    </w:p>
  </w:endnote>
  <w:endnote w:type="continuationSeparator" w:id="0">
    <w:p w14:paraId="2D1690F0" w14:textId="77777777" w:rsidR="00D85F5F" w:rsidRDefault="00D85F5F" w:rsidP="003522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C16223" w14:textId="77777777" w:rsidR="00D85F5F" w:rsidRDefault="00D85F5F" w:rsidP="003522B1">
      <w:r>
        <w:separator/>
      </w:r>
    </w:p>
  </w:footnote>
  <w:footnote w:type="continuationSeparator" w:id="0">
    <w:p w14:paraId="3B021F74" w14:textId="77777777" w:rsidR="00D85F5F" w:rsidRDefault="00D85F5F" w:rsidP="003522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21E8F"/>
    <w:multiLevelType w:val="multilevel"/>
    <w:tmpl w:val="37623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F93F1A"/>
    <w:multiLevelType w:val="hybridMultilevel"/>
    <w:tmpl w:val="1D3E3ED6"/>
    <w:lvl w:ilvl="0" w:tplc="04160001">
      <w:start w:val="1"/>
      <w:numFmt w:val="bullet"/>
      <w:lvlText w:val=""/>
      <w:lvlJc w:val="left"/>
      <w:pPr>
        <w:ind w:left="1069" w:hanging="360"/>
      </w:pPr>
      <w:rPr>
        <w:rFonts w:ascii="Symbol" w:hAnsi="Symbol" w:hint="default"/>
      </w:rPr>
    </w:lvl>
    <w:lvl w:ilvl="1" w:tplc="04160003">
      <w:start w:val="1"/>
      <w:numFmt w:val="bullet"/>
      <w:lvlText w:val="o"/>
      <w:lvlJc w:val="left"/>
      <w:pPr>
        <w:ind w:left="1789" w:hanging="360"/>
      </w:pPr>
      <w:rPr>
        <w:rFonts w:ascii="Courier New" w:hAnsi="Courier New" w:cs="Courier New" w:hint="default"/>
      </w:rPr>
    </w:lvl>
    <w:lvl w:ilvl="2" w:tplc="04160005">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2">
    <w:nsid w:val="0B0F5FBD"/>
    <w:multiLevelType w:val="hybridMultilevel"/>
    <w:tmpl w:val="6F4EA15A"/>
    <w:lvl w:ilvl="0" w:tplc="FC12F33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DDF4545"/>
    <w:multiLevelType w:val="multilevel"/>
    <w:tmpl w:val="5F2C9E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BC0364"/>
    <w:multiLevelType w:val="hybridMultilevel"/>
    <w:tmpl w:val="54965424"/>
    <w:lvl w:ilvl="0" w:tplc="591881D6">
      <w:start w:val="7"/>
      <w:numFmt w:val="bullet"/>
      <w:lvlText w:val=""/>
      <w:lvlJc w:val="left"/>
      <w:pPr>
        <w:ind w:left="1068" w:hanging="360"/>
      </w:pPr>
      <w:rPr>
        <w:rFonts w:ascii="Wingdings" w:eastAsiaTheme="minorHAnsi" w:hAnsi="Wingdings" w:cs="Times New Roman" w:hint="default"/>
        <w:color w:val="000000"/>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5">
    <w:nsid w:val="105D6777"/>
    <w:multiLevelType w:val="multilevel"/>
    <w:tmpl w:val="0E3433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2CE264B"/>
    <w:multiLevelType w:val="multilevel"/>
    <w:tmpl w:val="7A823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E75B1A"/>
    <w:multiLevelType w:val="multilevel"/>
    <w:tmpl w:val="9C223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1525F5"/>
    <w:multiLevelType w:val="multilevel"/>
    <w:tmpl w:val="D1787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92033C"/>
    <w:multiLevelType w:val="hybridMultilevel"/>
    <w:tmpl w:val="E326CEC2"/>
    <w:lvl w:ilvl="0" w:tplc="FFB8D438">
      <w:start w:val="2"/>
      <w:numFmt w:val="bullet"/>
      <w:lvlText w:val="-"/>
      <w:lvlJc w:val="left"/>
      <w:pPr>
        <w:ind w:left="1068" w:hanging="360"/>
      </w:pPr>
      <w:rPr>
        <w:rFonts w:ascii="Times New Roman" w:eastAsiaTheme="minorHAnsi" w:hAnsi="Times New Roman" w:cs="Times New Roman"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0">
    <w:nsid w:val="1CEA6BCD"/>
    <w:multiLevelType w:val="hybridMultilevel"/>
    <w:tmpl w:val="D0CA5EFA"/>
    <w:lvl w:ilvl="0" w:tplc="37320876">
      <w:numFmt w:val="bullet"/>
      <w:lvlText w:val="-"/>
      <w:lvlJc w:val="left"/>
      <w:pPr>
        <w:ind w:left="720" w:hanging="360"/>
      </w:pPr>
      <w:rPr>
        <w:rFonts w:ascii="Calibri" w:eastAsiaTheme="minorHAnsi" w:hAnsi="Calibri" w:cs="Calibri"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200A5213"/>
    <w:multiLevelType w:val="hybridMultilevel"/>
    <w:tmpl w:val="1CAE8D08"/>
    <w:lvl w:ilvl="0" w:tplc="0AD87DC2">
      <w:numFmt w:val="bullet"/>
      <w:lvlText w:val="-"/>
      <w:lvlJc w:val="left"/>
      <w:pPr>
        <w:ind w:left="1068" w:hanging="360"/>
      </w:pPr>
      <w:rPr>
        <w:rFonts w:ascii="Calibri" w:eastAsiaTheme="minorHAnsi" w:hAnsi="Calibri" w:cs="Calibri" w:hint="default"/>
      </w:rPr>
    </w:lvl>
    <w:lvl w:ilvl="1" w:tplc="04160003">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2">
    <w:nsid w:val="206917F3"/>
    <w:multiLevelType w:val="multilevel"/>
    <w:tmpl w:val="D0969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BB4060"/>
    <w:multiLevelType w:val="multilevel"/>
    <w:tmpl w:val="B4FEF2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ADC65A3"/>
    <w:multiLevelType w:val="multilevel"/>
    <w:tmpl w:val="D4AC5B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BFC246E"/>
    <w:multiLevelType w:val="multilevel"/>
    <w:tmpl w:val="94D2B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4E1D7F"/>
    <w:multiLevelType w:val="multilevel"/>
    <w:tmpl w:val="94C4A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6B6CD8"/>
    <w:multiLevelType w:val="multilevel"/>
    <w:tmpl w:val="E9005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86F3CFC"/>
    <w:multiLevelType w:val="multilevel"/>
    <w:tmpl w:val="BB7614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9CD2EF7"/>
    <w:multiLevelType w:val="multilevel"/>
    <w:tmpl w:val="EDBA7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F1F43F2"/>
    <w:multiLevelType w:val="multilevel"/>
    <w:tmpl w:val="DC6A6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4313C11"/>
    <w:multiLevelType w:val="multilevel"/>
    <w:tmpl w:val="1D4A22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5EE7EF0"/>
    <w:multiLevelType w:val="multilevel"/>
    <w:tmpl w:val="0C124C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F2D3702"/>
    <w:multiLevelType w:val="multilevel"/>
    <w:tmpl w:val="1B3AD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7C14D50"/>
    <w:multiLevelType w:val="multilevel"/>
    <w:tmpl w:val="6616F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CE163AE"/>
    <w:multiLevelType w:val="hybridMultilevel"/>
    <w:tmpl w:val="93780A4A"/>
    <w:lvl w:ilvl="0" w:tplc="9C76C86C">
      <w:numFmt w:val="bullet"/>
      <w:lvlText w:val=""/>
      <w:lvlJc w:val="left"/>
      <w:pPr>
        <w:ind w:left="1068" w:hanging="360"/>
      </w:pPr>
      <w:rPr>
        <w:rFonts w:ascii="Wingdings" w:eastAsiaTheme="minorHAnsi" w:hAnsi="Wingdings" w:cs="Times New Roman"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26">
    <w:nsid w:val="6C62415E"/>
    <w:multiLevelType w:val="multilevel"/>
    <w:tmpl w:val="080C2E10"/>
    <w:lvl w:ilvl="0">
      <w:start w:val="3500"/>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27">
    <w:nsid w:val="706819AC"/>
    <w:multiLevelType w:val="multilevel"/>
    <w:tmpl w:val="1F2A13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2E0533C"/>
    <w:multiLevelType w:val="multilevel"/>
    <w:tmpl w:val="B6E2B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4122AFA"/>
    <w:multiLevelType w:val="hybridMultilevel"/>
    <w:tmpl w:val="CD10863A"/>
    <w:lvl w:ilvl="0" w:tplc="34A4E7CA">
      <w:start w:val="7"/>
      <w:numFmt w:val="bullet"/>
      <w:lvlText w:val="&gt;"/>
      <w:lvlJc w:val="left"/>
      <w:pPr>
        <w:ind w:left="1068" w:hanging="360"/>
      </w:pPr>
      <w:rPr>
        <w:rFonts w:ascii="Times New Roman" w:eastAsiaTheme="minorHAnsi" w:hAnsi="Times New Roman" w:cs="Times New Roman" w:hint="default"/>
        <w:color w:val="000000"/>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30">
    <w:nsid w:val="772D5AAE"/>
    <w:multiLevelType w:val="multilevel"/>
    <w:tmpl w:val="2CD07F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B966F24"/>
    <w:multiLevelType w:val="hybridMultilevel"/>
    <w:tmpl w:val="ED3A92E0"/>
    <w:lvl w:ilvl="0" w:tplc="0416000F">
      <w:start w:val="1"/>
      <w:numFmt w:val="decimal"/>
      <w:lvlText w:val="%1."/>
      <w:lvlJc w:val="left"/>
      <w:pPr>
        <w:ind w:left="360"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2">
    <w:nsid w:val="7C372180"/>
    <w:multiLevelType w:val="multilevel"/>
    <w:tmpl w:val="E4589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EC764FD"/>
    <w:multiLevelType w:val="multilevel"/>
    <w:tmpl w:val="F45CF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1"/>
  </w:num>
  <w:num w:numId="3">
    <w:abstractNumId w:val="2"/>
  </w:num>
  <w:num w:numId="4">
    <w:abstractNumId w:val="5"/>
  </w:num>
  <w:num w:numId="5">
    <w:abstractNumId w:val="33"/>
  </w:num>
  <w:num w:numId="6">
    <w:abstractNumId w:val="12"/>
  </w:num>
  <w:num w:numId="7">
    <w:abstractNumId w:val="3"/>
  </w:num>
  <w:num w:numId="8">
    <w:abstractNumId w:val="3"/>
  </w:num>
  <w:num w:numId="9">
    <w:abstractNumId w:val="3"/>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0">
    <w:abstractNumId w:val="21"/>
  </w:num>
  <w:num w:numId="11">
    <w:abstractNumId w:val="21"/>
  </w:num>
  <w:num w:numId="12">
    <w:abstractNumId w:val="27"/>
  </w:num>
  <w:num w:numId="13">
    <w:abstractNumId w:val="27"/>
  </w:num>
  <w:num w:numId="14">
    <w:abstractNumId w:val="30"/>
  </w:num>
  <w:num w:numId="15">
    <w:abstractNumId w:val="30"/>
  </w:num>
  <w:num w:numId="16">
    <w:abstractNumId w:val="23"/>
  </w:num>
  <w:num w:numId="17">
    <w:abstractNumId w:val="8"/>
  </w:num>
  <w:num w:numId="18">
    <w:abstractNumId w:val="14"/>
  </w:num>
  <w:num w:numId="19">
    <w:abstractNumId w:val="14"/>
  </w:num>
  <w:num w:numId="20">
    <w:abstractNumId w:val="9"/>
  </w:num>
  <w:num w:numId="21">
    <w:abstractNumId w:val="16"/>
  </w:num>
  <w:num w:numId="22">
    <w:abstractNumId w:val="28"/>
  </w:num>
  <w:num w:numId="23">
    <w:abstractNumId w:val="0"/>
  </w:num>
  <w:num w:numId="24">
    <w:abstractNumId w:val="32"/>
  </w:num>
  <w:num w:numId="25">
    <w:abstractNumId w:val="24"/>
  </w:num>
  <w:num w:numId="26">
    <w:abstractNumId w:val="22"/>
  </w:num>
  <w:num w:numId="27">
    <w:abstractNumId w:val="26"/>
  </w:num>
  <w:num w:numId="28">
    <w:abstractNumId w:val="6"/>
  </w:num>
  <w:num w:numId="29">
    <w:abstractNumId w:val="18"/>
  </w:num>
  <w:num w:numId="30">
    <w:abstractNumId w:val="19"/>
  </w:num>
  <w:num w:numId="31">
    <w:abstractNumId w:val="20"/>
  </w:num>
  <w:num w:numId="32">
    <w:abstractNumId w:val="4"/>
  </w:num>
  <w:num w:numId="33">
    <w:abstractNumId w:val="29"/>
  </w:num>
  <w:num w:numId="34">
    <w:abstractNumId w:val="25"/>
  </w:num>
  <w:num w:numId="35">
    <w:abstractNumId w:val="1"/>
  </w:num>
  <w:num w:numId="36">
    <w:abstractNumId w:val="7"/>
  </w:num>
  <w:num w:numId="37">
    <w:abstractNumId w:val="17"/>
  </w:num>
  <w:num w:numId="38">
    <w:abstractNumId w:val="13"/>
  </w:num>
  <w:num w:numId="39">
    <w:abstractNumId w:val="13"/>
  </w:num>
  <w:num w:numId="40">
    <w:abstractNumId w:val="15"/>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grammar="clean"/>
  <w:defaultTabStop w:val="708"/>
  <w:hyphenationZone w:val="425"/>
  <w:characterSpacingControl w:val="doNotCompress"/>
  <w:footnotePr>
    <w:pos w:val="beneathText"/>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5734"/>
    <w:rsid w:val="00000CAC"/>
    <w:rsid w:val="00001EDF"/>
    <w:rsid w:val="00002F2E"/>
    <w:rsid w:val="00004BD0"/>
    <w:rsid w:val="00005A02"/>
    <w:rsid w:val="00006AB1"/>
    <w:rsid w:val="00007A66"/>
    <w:rsid w:val="000104EA"/>
    <w:rsid w:val="0001115C"/>
    <w:rsid w:val="00011E04"/>
    <w:rsid w:val="00012E06"/>
    <w:rsid w:val="00013546"/>
    <w:rsid w:val="000158E3"/>
    <w:rsid w:val="00017455"/>
    <w:rsid w:val="00020936"/>
    <w:rsid w:val="00020C2F"/>
    <w:rsid w:val="00021AD1"/>
    <w:rsid w:val="000236F8"/>
    <w:rsid w:val="000248A1"/>
    <w:rsid w:val="00024F4D"/>
    <w:rsid w:val="00026530"/>
    <w:rsid w:val="0002664B"/>
    <w:rsid w:val="000276C7"/>
    <w:rsid w:val="00032C10"/>
    <w:rsid w:val="00033BB2"/>
    <w:rsid w:val="0003434F"/>
    <w:rsid w:val="000349D3"/>
    <w:rsid w:val="0003513E"/>
    <w:rsid w:val="0003632E"/>
    <w:rsid w:val="0003792D"/>
    <w:rsid w:val="00037BC7"/>
    <w:rsid w:val="000405D7"/>
    <w:rsid w:val="00040C69"/>
    <w:rsid w:val="00040F10"/>
    <w:rsid w:val="000416E6"/>
    <w:rsid w:val="0004300D"/>
    <w:rsid w:val="000439C5"/>
    <w:rsid w:val="00045371"/>
    <w:rsid w:val="00045D81"/>
    <w:rsid w:val="00047761"/>
    <w:rsid w:val="00050A26"/>
    <w:rsid w:val="00050A68"/>
    <w:rsid w:val="00050CA9"/>
    <w:rsid w:val="00053AC9"/>
    <w:rsid w:val="000573CD"/>
    <w:rsid w:val="00057611"/>
    <w:rsid w:val="00057680"/>
    <w:rsid w:val="000602C4"/>
    <w:rsid w:val="000631A4"/>
    <w:rsid w:val="000631C6"/>
    <w:rsid w:val="00063213"/>
    <w:rsid w:val="0006359C"/>
    <w:rsid w:val="00064143"/>
    <w:rsid w:val="000648EC"/>
    <w:rsid w:val="00064C78"/>
    <w:rsid w:val="00066E83"/>
    <w:rsid w:val="000708DF"/>
    <w:rsid w:val="00070C5F"/>
    <w:rsid w:val="00071022"/>
    <w:rsid w:val="00071560"/>
    <w:rsid w:val="00074965"/>
    <w:rsid w:val="00075E77"/>
    <w:rsid w:val="00077DBF"/>
    <w:rsid w:val="00077E3D"/>
    <w:rsid w:val="000803E4"/>
    <w:rsid w:val="0008075A"/>
    <w:rsid w:val="00080793"/>
    <w:rsid w:val="00082BB9"/>
    <w:rsid w:val="00083972"/>
    <w:rsid w:val="00084151"/>
    <w:rsid w:val="0008425F"/>
    <w:rsid w:val="00084F92"/>
    <w:rsid w:val="00086294"/>
    <w:rsid w:val="00086385"/>
    <w:rsid w:val="0008720D"/>
    <w:rsid w:val="000903FB"/>
    <w:rsid w:val="0009098D"/>
    <w:rsid w:val="00091D52"/>
    <w:rsid w:val="0009229E"/>
    <w:rsid w:val="00092AD6"/>
    <w:rsid w:val="0009540E"/>
    <w:rsid w:val="000957B5"/>
    <w:rsid w:val="0009638D"/>
    <w:rsid w:val="00097720"/>
    <w:rsid w:val="000A1D2E"/>
    <w:rsid w:val="000A1F68"/>
    <w:rsid w:val="000A284A"/>
    <w:rsid w:val="000A2D8D"/>
    <w:rsid w:val="000B00FF"/>
    <w:rsid w:val="000B1951"/>
    <w:rsid w:val="000B2726"/>
    <w:rsid w:val="000B29FF"/>
    <w:rsid w:val="000B3C2A"/>
    <w:rsid w:val="000B46A4"/>
    <w:rsid w:val="000B48BE"/>
    <w:rsid w:val="000B5131"/>
    <w:rsid w:val="000B5146"/>
    <w:rsid w:val="000B526C"/>
    <w:rsid w:val="000B703D"/>
    <w:rsid w:val="000C08B9"/>
    <w:rsid w:val="000C0B95"/>
    <w:rsid w:val="000C13FF"/>
    <w:rsid w:val="000C24EA"/>
    <w:rsid w:val="000C3D50"/>
    <w:rsid w:val="000C4A4C"/>
    <w:rsid w:val="000C592D"/>
    <w:rsid w:val="000C5E71"/>
    <w:rsid w:val="000C6138"/>
    <w:rsid w:val="000C61F9"/>
    <w:rsid w:val="000C6318"/>
    <w:rsid w:val="000D0EB3"/>
    <w:rsid w:val="000D0FCB"/>
    <w:rsid w:val="000D1304"/>
    <w:rsid w:val="000D179C"/>
    <w:rsid w:val="000D40C0"/>
    <w:rsid w:val="000D41B0"/>
    <w:rsid w:val="000D6A3E"/>
    <w:rsid w:val="000D71E3"/>
    <w:rsid w:val="000D791F"/>
    <w:rsid w:val="000D7D9D"/>
    <w:rsid w:val="000E0007"/>
    <w:rsid w:val="000E141C"/>
    <w:rsid w:val="000E2272"/>
    <w:rsid w:val="000E2840"/>
    <w:rsid w:val="000E2DC3"/>
    <w:rsid w:val="000E33F8"/>
    <w:rsid w:val="000E3806"/>
    <w:rsid w:val="000E3EB1"/>
    <w:rsid w:val="000E4728"/>
    <w:rsid w:val="000E6749"/>
    <w:rsid w:val="000E6FE0"/>
    <w:rsid w:val="000F0755"/>
    <w:rsid w:val="000F263A"/>
    <w:rsid w:val="000F27F0"/>
    <w:rsid w:val="000F4024"/>
    <w:rsid w:val="000F4E1C"/>
    <w:rsid w:val="000F6911"/>
    <w:rsid w:val="000F6B33"/>
    <w:rsid w:val="000F6DFA"/>
    <w:rsid w:val="0010131A"/>
    <w:rsid w:val="00101662"/>
    <w:rsid w:val="0010233D"/>
    <w:rsid w:val="00105A3B"/>
    <w:rsid w:val="00105F3C"/>
    <w:rsid w:val="00106E1A"/>
    <w:rsid w:val="00106F95"/>
    <w:rsid w:val="00111FCE"/>
    <w:rsid w:val="00112ABF"/>
    <w:rsid w:val="001139B9"/>
    <w:rsid w:val="001146D2"/>
    <w:rsid w:val="00116CAA"/>
    <w:rsid w:val="0011735C"/>
    <w:rsid w:val="00117AD9"/>
    <w:rsid w:val="00117D7C"/>
    <w:rsid w:val="00121036"/>
    <w:rsid w:val="001211AA"/>
    <w:rsid w:val="00121CBB"/>
    <w:rsid w:val="001220A8"/>
    <w:rsid w:val="001223F4"/>
    <w:rsid w:val="00123D55"/>
    <w:rsid w:val="00124E74"/>
    <w:rsid w:val="001262BC"/>
    <w:rsid w:val="0012768B"/>
    <w:rsid w:val="0013281D"/>
    <w:rsid w:val="00132B35"/>
    <w:rsid w:val="00134CAB"/>
    <w:rsid w:val="00135DD5"/>
    <w:rsid w:val="00136019"/>
    <w:rsid w:val="0013613A"/>
    <w:rsid w:val="001366F1"/>
    <w:rsid w:val="001409BB"/>
    <w:rsid w:val="00140AC1"/>
    <w:rsid w:val="00141A1E"/>
    <w:rsid w:val="00143295"/>
    <w:rsid w:val="001435F2"/>
    <w:rsid w:val="00144F39"/>
    <w:rsid w:val="00145D46"/>
    <w:rsid w:val="00145F1E"/>
    <w:rsid w:val="00146A62"/>
    <w:rsid w:val="00147239"/>
    <w:rsid w:val="00150428"/>
    <w:rsid w:val="001513AB"/>
    <w:rsid w:val="00151E5C"/>
    <w:rsid w:val="001531EE"/>
    <w:rsid w:val="001538A5"/>
    <w:rsid w:val="00153F72"/>
    <w:rsid w:val="0015480A"/>
    <w:rsid w:val="00154E04"/>
    <w:rsid w:val="00154E73"/>
    <w:rsid w:val="00155074"/>
    <w:rsid w:val="0015640C"/>
    <w:rsid w:val="00156749"/>
    <w:rsid w:val="00157805"/>
    <w:rsid w:val="00157B17"/>
    <w:rsid w:val="00157DD8"/>
    <w:rsid w:val="00160DFE"/>
    <w:rsid w:val="0016240B"/>
    <w:rsid w:val="0016369E"/>
    <w:rsid w:val="00164051"/>
    <w:rsid w:val="001659D3"/>
    <w:rsid w:val="00165A90"/>
    <w:rsid w:val="00165F38"/>
    <w:rsid w:val="00166355"/>
    <w:rsid w:val="00167386"/>
    <w:rsid w:val="001717C1"/>
    <w:rsid w:val="001719FC"/>
    <w:rsid w:val="00171DAD"/>
    <w:rsid w:val="00173402"/>
    <w:rsid w:val="00174457"/>
    <w:rsid w:val="00175DA0"/>
    <w:rsid w:val="00177B8A"/>
    <w:rsid w:val="0018089F"/>
    <w:rsid w:val="00180AA7"/>
    <w:rsid w:val="00181903"/>
    <w:rsid w:val="00181D58"/>
    <w:rsid w:val="001829CF"/>
    <w:rsid w:val="001841FC"/>
    <w:rsid w:val="00184FC1"/>
    <w:rsid w:val="00185A0D"/>
    <w:rsid w:val="00186028"/>
    <w:rsid w:val="0018655A"/>
    <w:rsid w:val="001873FD"/>
    <w:rsid w:val="00187C88"/>
    <w:rsid w:val="0019109B"/>
    <w:rsid w:val="00192208"/>
    <w:rsid w:val="0019299E"/>
    <w:rsid w:val="00195518"/>
    <w:rsid w:val="001A0A29"/>
    <w:rsid w:val="001A1C4D"/>
    <w:rsid w:val="001A40DC"/>
    <w:rsid w:val="001A4EE1"/>
    <w:rsid w:val="001A59B9"/>
    <w:rsid w:val="001A66CF"/>
    <w:rsid w:val="001A7058"/>
    <w:rsid w:val="001A7C29"/>
    <w:rsid w:val="001B16E4"/>
    <w:rsid w:val="001B17E1"/>
    <w:rsid w:val="001B262B"/>
    <w:rsid w:val="001B29F9"/>
    <w:rsid w:val="001B2C1E"/>
    <w:rsid w:val="001B31C6"/>
    <w:rsid w:val="001B347E"/>
    <w:rsid w:val="001B3A6F"/>
    <w:rsid w:val="001B449B"/>
    <w:rsid w:val="001B55AC"/>
    <w:rsid w:val="001B5AEF"/>
    <w:rsid w:val="001B5C0B"/>
    <w:rsid w:val="001B5FEE"/>
    <w:rsid w:val="001B6266"/>
    <w:rsid w:val="001B6345"/>
    <w:rsid w:val="001C0790"/>
    <w:rsid w:val="001C0B64"/>
    <w:rsid w:val="001C48B4"/>
    <w:rsid w:val="001C56B1"/>
    <w:rsid w:val="001C5AC9"/>
    <w:rsid w:val="001C7CAC"/>
    <w:rsid w:val="001D00CE"/>
    <w:rsid w:val="001D139C"/>
    <w:rsid w:val="001D2AEF"/>
    <w:rsid w:val="001D2D2F"/>
    <w:rsid w:val="001D4A5F"/>
    <w:rsid w:val="001D6A1A"/>
    <w:rsid w:val="001E2073"/>
    <w:rsid w:val="001E2385"/>
    <w:rsid w:val="001E46AD"/>
    <w:rsid w:val="001E5A75"/>
    <w:rsid w:val="001E6087"/>
    <w:rsid w:val="001E6A31"/>
    <w:rsid w:val="001E7600"/>
    <w:rsid w:val="001F045E"/>
    <w:rsid w:val="001F76DE"/>
    <w:rsid w:val="0020067C"/>
    <w:rsid w:val="00201B29"/>
    <w:rsid w:val="00201F86"/>
    <w:rsid w:val="0020268C"/>
    <w:rsid w:val="00202C10"/>
    <w:rsid w:val="002035A6"/>
    <w:rsid w:val="002041FA"/>
    <w:rsid w:val="0020451A"/>
    <w:rsid w:val="00205806"/>
    <w:rsid w:val="002064E1"/>
    <w:rsid w:val="00206717"/>
    <w:rsid w:val="002071BE"/>
    <w:rsid w:val="00207D2B"/>
    <w:rsid w:val="0021085F"/>
    <w:rsid w:val="00211C6B"/>
    <w:rsid w:val="00211E15"/>
    <w:rsid w:val="002127FA"/>
    <w:rsid w:val="00213A83"/>
    <w:rsid w:val="002149E4"/>
    <w:rsid w:val="00214FDD"/>
    <w:rsid w:val="00215D48"/>
    <w:rsid w:val="00216BD2"/>
    <w:rsid w:val="00220C03"/>
    <w:rsid w:val="00221739"/>
    <w:rsid w:val="00222CAE"/>
    <w:rsid w:val="00222DB0"/>
    <w:rsid w:val="00224EBE"/>
    <w:rsid w:val="00225C0F"/>
    <w:rsid w:val="00225CD9"/>
    <w:rsid w:val="0022635D"/>
    <w:rsid w:val="00227BD3"/>
    <w:rsid w:val="002318D0"/>
    <w:rsid w:val="00231DE1"/>
    <w:rsid w:val="00234F47"/>
    <w:rsid w:val="0023662E"/>
    <w:rsid w:val="002373B8"/>
    <w:rsid w:val="002414C3"/>
    <w:rsid w:val="002418AB"/>
    <w:rsid w:val="002428C1"/>
    <w:rsid w:val="00242F2B"/>
    <w:rsid w:val="00246C2E"/>
    <w:rsid w:val="00247627"/>
    <w:rsid w:val="00247F91"/>
    <w:rsid w:val="0025053D"/>
    <w:rsid w:val="0025166D"/>
    <w:rsid w:val="0025273E"/>
    <w:rsid w:val="00254FEA"/>
    <w:rsid w:val="00256350"/>
    <w:rsid w:val="002567F7"/>
    <w:rsid w:val="00257255"/>
    <w:rsid w:val="0026041B"/>
    <w:rsid w:val="002608E9"/>
    <w:rsid w:val="00260D33"/>
    <w:rsid w:val="002611FB"/>
    <w:rsid w:val="002622F8"/>
    <w:rsid w:val="002624A6"/>
    <w:rsid w:val="002624E6"/>
    <w:rsid w:val="00262D3E"/>
    <w:rsid w:val="00264E11"/>
    <w:rsid w:val="00270874"/>
    <w:rsid w:val="00270A8B"/>
    <w:rsid w:val="00272138"/>
    <w:rsid w:val="002723F1"/>
    <w:rsid w:val="002740D7"/>
    <w:rsid w:val="00274EF3"/>
    <w:rsid w:val="002773B6"/>
    <w:rsid w:val="00277405"/>
    <w:rsid w:val="00277406"/>
    <w:rsid w:val="0027771E"/>
    <w:rsid w:val="00277AE0"/>
    <w:rsid w:val="002810AC"/>
    <w:rsid w:val="0028442C"/>
    <w:rsid w:val="00284AD0"/>
    <w:rsid w:val="00284D14"/>
    <w:rsid w:val="002866E7"/>
    <w:rsid w:val="00286D61"/>
    <w:rsid w:val="0028707C"/>
    <w:rsid w:val="002905BE"/>
    <w:rsid w:val="00290B1E"/>
    <w:rsid w:val="00290EF7"/>
    <w:rsid w:val="002911C8"/>
    <w:rsid w:val="00291794"/>
    <w:rsid w:val="0029231E"/>
    <w:rsid w:val="0029354B"/>
    <w:rsid w:val="0029357E"/>
    <w:rsid w:val="002935B5"/>
    <w:rsid w:val="00294F89"/>
    <w:rsid w:val="002954FE"/>
    <w:rsid w:val="00295750"/>
    <w:rsid w:val="002963EA"/>
    <w:rsid w:val="0029739E"/>
    <w:rsid w:val="002A188E"/>
    <w:rsid w:val="002A1F72"/>
    <w:rsid w:val="002A3218"/>
    <w:rsid w:val="002A41D5"/>
    <w:rsid w:val="002A5AB5"/>
    <w:rsid w:val="002A7390"/>
    <w:rsid w:val="002A77AE"/>
    <w:rsid w:val="002A7D47"/>
    <w:rsid w:val="002B0208"/>
    <w:rsid w:val="002B0413"/>
    <w:rsid w:val="002B07F2"/>
    <w:rsid w:val="002B0BB9"/>
    <w:rsid w:val="002B2C42"/>
    <w:rsid w:val="002B355F"/>
    <w:rsid w:val="002B4A29"/>
    <w:rsid w:val="002B518E"/>
    <w:rsid w:val="002B554B"/>
    <w:rsid w:val="002B58E0"/>
    <w:rsid w:val="002B5F80"/>
    <w:rsid w:val="002B6979"/>
    <w:rsid w:val="002B6A12"/>
    <w:rsid w:val="002B72CA"/>
    <w:rsid w:val="002B7989"/>
    <w:rsid w:val="002C08D5"/>
    <w:rsid w:val="002C0C34"/>
    <w:rsid w:val="002C0CC1"/>
    <w:rsid w:val="002C270F"/>
    <w:rsid w:val="002C27D6"/>
    <w:rsid w:val="002C4DD7"/>
    <w:rsid w:val="002C5235"/>
    <w:rsid w:val="002C533E"/>
    <w:rsid w:val="002C53F4"/>
    <w:rsid w:val="002C6CAA"/>
    <w:rsid w:val="002D008A"/>
    <w:rsid w:val="002D04E0"/>
    <w:rsid w:val="002D0D8E"/>
    <w:rsid w:val="002D0EB7"/>
    <w:rsid w:val="002D384B"/>
    <w:rsid w:val="002D406E"/>
    <w:rsid w:val="002D41E4"/>
    <w:rsid w:val="002D49A5"/>
    <w:rsid w:val="002D4D7E"/>
    <w:rsid w:val="002D503F"/>
    <w:rsid w:val="002D5994"/>
    <w:rsid w:val="002D697A"/>
    <w:rsid w:val="002E0040"/>
    <w:rsid w:val="002E0080"/>
    <w:rsid w:val="002E01E8"/>
    <w:rsid w:val="002E1776"/>
    <w:rsid w:val="002E2F40"/>
    <w:rsid w:val="002E3442"/>
    <w:rsid w:val="002E50C9"/>
    <w:rsid w:val="002E5232"/>
    <w:rsid w:val="002E5336"/>
    <w:rsid w:val="002E567F"/>
    <w:rsid w:val="002E5FD8"/>
    <w:rsid w:val="002E6003"/>
    <w:rsid w:val="002E678C"/>
    <w:rsid w:val="002E74FE"/>
    <w:rsid w:val="002F1398"/>
    <w:rsid w:val="002F2273"/>
    <w:rsid w:val="002F2794"/>
    <w:rsid w:val="002F29E4"/>
    <w:rsid w:val="002F37CD"/>
    <w:rsid w:val="002F3CD8"/>
    <w:rsid w:val="002F482B"/>
    <w:rsid w:val="002F4B5D"/>
    <w:rsid w:val="002F4FF1"/>
    <w:rsid w:val="002F60BA"/>
    <w:rsid w:val="002F6358"/>
    <w:rsid w:val="002F67D0"/>
    <w:rsid w:val="002F7068"/>
    <w:rsid w:val="002F73D0"/>
    <w:rsid w:val="002F7AFD"/>
    <w:rsid w:val="003005EE"/>
    <w:rsid w:val="00301145"/>
    <w:rsid w:val="003014B3"/>
    <w:rsid w:val="003016C3"/>
    <w:rsid w:val="00301CE5"/>
    <w:rsid w:val="00301EAF"/>
    <w:rsid w:val="00302050"/>
    <w:rsid w:val="00302290"/>
    <w:rsid w:val="003024E6"/>
    <w:rsid w:val="0030274D"/>
    <w:rsid w:val="00304706"/>
    <w:rsid w:val="00304830"/>
    <w:rsid w:val="00304AEF"/>
    <w:rsid w:val="00306121"/>
    <w:rsid w:val="0030700B"/>
    <w:rsid w:val="0031074F"/>
    <w:rsid w:val="00312B96"/>
    <w:rsid w:val="0031316D"/>
    <w:rsid w:val="003136EA"/>
    <w:rsid w:val="00313BE5"/>
    <w:rsid w:val="00314FAC"/>
    <w:rsid w:val="00316505"/>
    <w:rsid w:val="003165D2"/>
    <w:rsid w:val="00317A4A"/>
    <w:rsid w:val="00320F56"/>
    <w:rsid w:val="0032159B"/>
    <w:rsid w:val="00321882"/>
    <w:rsid w:val="00321A48"/>
    <w:rsid w:val="0032317D"/>
    <w:rsid w:val="0032472C"/>
    <w:rsid w:val="00324A10"/>
    <w:rsid w:val="00325C2B"/>
    <w:rsid w:val="00325FE5"/>
    <w:rsid w:val="0032668C"/>
    <w:rsid w:val="003311C1"/>
    <w:rsid w:val="00331CFE"/>
    <w:rsid w:val="003331A8"/>
    <w:rsid w:val="00334063"/>
    <w:rsid w:val="0033443F"/>
    <w:rsid w:val="003350DB"/>
    <w:rsid w:val="003354E6"/>
    <w:rsid w:val="00335BC0"/>
    <w:rsid w:val="003368C7"/>
    <w:rsid w:val="00337AC3"/>
    <w:rsid w:val="0034097A"/>
    <w:rsid w:val="00340CA0"/>
    <w:rsid w:val="00341CF0"/>
    <w:rsid w:val="00342270"/>
    <w:rsid w:val="003432B2"/>
    <w:rsid w:val="003453D5"/>
    <w:rsid w:val="003455E4"/>
    <w:rsid w:val="003458DD"/>
    <w:rsid w:val="00346194"/>
    <w:rsid w:val="0034643A"/>
    <w:rsid w:val="00347F43"/>
    <w:rsid w:val="00350A7A"/>
    <w:rsid w:val="00350B03"/>
    <w:rsid w:val="00350F7C"/>
    <w:rsid w:val="003518BF"/>
    <w:rsid w:val="00351F7F"/>
    <w:rsid w:val="003522B1"/>
    <w:rsid w:val="00353323"/>
    <w:rsid w:val="0035441A"/>
    <w:rsid w:val="00354E0D"/>
    <w:rsid w:val="00354F81"/>
    <w:rsid w:val="0035594A"/>
    <w:rsid w:val="00356AC8"/>
    <w:rsid w:val="00360010"/>
    <w:rsid w:val="00361560"/>
    <w:rsid w:val="003615DB"/>
    <w:rsid w:val="0036201E"/>
    <w:rsid w:val="0036285D"/>
    <w:rsid w:val="00362C01"/>
    <w:rsid w:val="0036428D"/>
    <w:rsid w:val="003643AF"/>
    <w:rsid w:val="003651FD"/>
    <w:rsid w:val="00365219"/>
    <w:rsid w:val="00365322"/>
    <w:rsid w:val="003657B9"/>
    <w:rsid w:val="003664E0"/>
    <w:rsid w:val="00366513"/>
    <w:rsid w:val="003666A5"/>
    <w:rsid w:val="003673FC"/>
    <w:rsid w:val="00367DA9"/>
    <w:rsid w:val="003712F5"/>
    <w:rsid w:val="00371B94"/>
    <w:rsid w:val="00372F4C"/>
    <w:rsid w:val="00372F90"/>
    <w:rsid w:val="00373E58"/>
    <w:rsid w:val="00375B02"/>
    <w:rsid w:val="00375FE2"/>
    <w:rsid w:val="00376490"/>
    <w:rsid w:val="00376D1A"/>
    <w:rsid w:val="00377680"/>
    <w:rsid w:val="003806A5"/>
    <w:rsid w:val="00380DB8"/>
    <w:rsid w:val="00385564"/>
    <w:rsid w:val="00385B87"/>
    <w:rsid w:val="00385D36"/>
    <w:rsid w:val="00387AC8"/>
    <w:rsid w:val="00390852"/>
    <w:rsid w:val="00390AD1"/>
    <w:rsid w:val="00391C28"/>
    <w:rsid w:val="00393557"/>
    <w:rsid w:val="00393F17"/>
    <w:rsid w:val="003949E9"/>
    <w:rsid w:val="00397A52"/>
    <w:rsid w:val="003A161F"/>
    <w:rsid w:val="003A2608"/>
    <w:rsid w:val="003A383A"/>
    <w:rsid w:val="003A519C"/>
    <w:rsid w:val="003A5356"/>
    <w:rsid w:val="003A5EFC"/>
    <w:rsid w:val="003A6382"/>
    <w:rsid w:val="003A638A"/>
    <w:rsid w:val="003B3C64"/>
    <w:rsid w:val="003B41EB"/>
    <w:rsid w:val="003B460F"/>
    <w:rsid w:val="003B5CF1"/>
    <w:rsid w:val="003B6942"/>
    <w:rsid w:val="003B7781"/>
    <w:rsid w:val="003C114B"/>
    <w:rsid w:val="003C1A3F"/>
    <w:rsid w:val="003C1C38"/>
    <w:rsid w:val="003C1EA4"/>
    <w:rsid w:val="003C21C1"/>
    <w:rsid w:val="003C29E5"/>
    <w:rsid w:val="003C2C87"/>
    <w:rsid w:val="003C348A"/>
    <w:rsid w:val="003C38AD"/>
    <w:rsid w:val="003C4A65"/>
    <w:rsid w:val="003C4BFA"/>
    <w:rsid w:val="003C5174"/>
    <w:rsid w:val="003C60CE"/>
    <w:rsid w:val="003C6440"/>
    <w:rsid w:val="003D06EA"/>
    <w:rsid w:val="003D2351"/>
    <w:rsid w:val="003D27CD"/>
    <w:rsid w:val="003D3AF2"/>
    <w:rsid w:val="003D3BF2"/>
    <w:rsid w:val="003D49BA"/>
    <w:rsid w:val="003D5470"/>
    <w:rsid w:val="003D5982"/>
    <w:rsid w:val="003D6ABA"/>
    <w:rsid w:val="003D6B47"/>
    <w:rsid w:val="003E0D86"/>
    <w:rsid w:val="003E1BA2"/>
    <w:rsid w:val="003E246C"/>
    <w:rsid w:val="003E260A"/>
    <w:rsid w:val="003E4259"/>
    <w:rsid w:val="003E483C"/>
    <w:rsid w:val="003E5518"/>
    <w:rsid w:val="003E5955"/>
    <w:rsid w:val="003F05DB"/>
    <w:rsid w:val="003F14CB"/>
    <w:rsid w:val="003F1671"/>
    <w:rsid w:val="003F17B6"/>
    <w:rsid w:val="003F415A"/>
    <w:rsid w:val="003F4FC3"/>
    <w:rsid w:val="003F540A"/>
    <w:rsid w:val="003F7DD8"/>
    <w:rsid w:val="003F7DFB"/>
    <w:rsid w:val="00400CE5"/>
    <w:rsid w:val="004028CE"/>
    <w:rsid w:val="00404823"/>
    <w:rsid w:val="00405537"/>
    <w:rsid w:val="0040570F"/>
    <w:rsid w:val="00405EEA"/>
    <w:rsid w:val="004069AF"/>
    <w:rsid w:val="00406FA3"/>
    <w:rsid w:val="00410323"/>
    <w:rsid w:val="004103ED"/>
    <w:rsid w:val="00410E8F"/>
    <w:rsid w:val="00412167"/>
    <w:rsid w:val="00413B3E"/>
    <w:rsid w:val="004142CB"/>
    <w:rsid w:val="0041472E"/>
    <w:rsid w:val="004148DA"/>
    <w:rsid w:val="00414E9E"/>
    <w:rsid w:val="00414F79"/>
    <w:rsid w:val="00414FBC"/>
    <w:rsid w:val="00417A66"/>
    <w:rsid w:val="00420E7F"/>
    <w:rsid w:val="004243C6"/>
    <w:rsid w:val="0042502D"/>
    <w:rsid w:val="004252E2"/>
    <w:rsid w:val="00426816"/>
    <w:rsid w:val="00427252"/>
    <w:rsid w:val="004273B1"/>
    <w:rsid w:val="00430138"/>
    <w:rsid w:val="00430CAD"/>
    <w:rsid w:val="0043148C"/>
    <w:rsid w:val="0043320A"/>
    <w:rsid w:val="00434890"/>
    <w:rsid w:val="00435720"/>
    <w:rsid w:val="00435F0E"/>
    <w:rsid w:val="00436B70"/>
    <w:rsid w:val="00436BF2"/>
    <w:rsid w:val="00440255"/>
    <w:rsid w:val="00440B9C"/>
    <w:rsid w:val="00441C58"/>
    <w:rsid w:val="00443BFD"/>
    <w:rsid w:val="00444A3A"/>
    <w:rsid w:val="00445574"/>
    <w:rsid w:val="00445A85"/>
    <w:rsid w:val="00445F30"/>
    <w:rsid w:val="00447A1E"/>
    <w:rsid w:val="004504D8"/>
    <w:rsid w:val="0045212B"/>
    <w:rsid w:val="0045385E"/>
    <w:rsid w:val="00454066"/>
    <w:rsid w:val="00454D0B"/>
    <w:rsid w:val="004577FD"/>
    <w:rsid w:val="004625EF"/>
    <w:rsid w:val="00462937"/>
    <w:rsid w:val="00462A50"/>
    <w:rsid w:val="0046367E"/>
    <w:rsid w:val="00463AE0"/>
    <w:rsid w:val="00464D04"/>
    <w:rsid w:val="00465252"/>
    <w:rsid w:val="004656D5"/>
    <w:rsid w:val="00466F2B"/>
    <w:rsid w:val="00470BBD"/>
    <w:rsid w:val="00471A91"/>
    <w:rsid w:val="0047324F"/>
    <w:rsid w:val="00473263"/>
    <w:rsid w:val="004734BA"/>
    <w:rsid w:val="0047396A"/>
    <w:rsid w:val="00473E62"/>
    <w:rsid w:val="00474CB2"/>
    <w:rsid w:val="00475E5C"/>
    <w:rsid w:val="004771B4"/>
    <w:rsid w:val="004776CF"/>
    <w:rsid w:val="0047798C"/>
    <w:rsid w:val="00481641"/>
    <w:rsid w:val="00482176"/>
    <w:rsid w:val="00482625"/>
    <w:rsid w:val="00482867"/>
    <w:rsid w:val="00482F78"/>
    <w:rsid w:val="00483B39"/>
    <w:rsid w:val="004846A8"/>
    <w:rsid w:val="00484B74"/>
    <w:rsid w:val="00485734"/>
    <w:rsid w:val="00486322"/>
    <w:rsid w:val="00486BE8"/>
    <w:rsid w:val="00486DBE"/>
    <w:rsid w:val="0048747C"/>
    <w:rsid w:val="004874E1"/>
    <w:rsid w:val="00487A7E"/>
    <w:rsid w:val="0049146A"/>
    <w:rsid w:val="004915B3"/>
    <w:rsid w:val="00494F30"/>
    <w:rsid w:val="00497967"/>
    <w:rsid w:val="004A0CE8"/>
    <w:rsid w:val="004A13AA"/>
    <w:rsid w:val="004A26C6"/>
    <w:rsid w:val="004A272C"/>
    <w:rsid w:val="004A27F5"/>
    <w:rsid w:val="004A29BA"/>
    <w:rsid w:val="004A2BBC"/>
    <w:rsid w:val="004A4359"/>
    <w:rsid w:val="004A448B"/>
    <w:rsid w:val="004A4C05"/>
    <w:rsid w:val="004A509C"/>
    <w:rsid w:val="004A62AA"/>
    <w:rsid w:val="004A6649"/>
    <w:rsid w:val="004B141E"/>
    <w:rsid w:val="004B1DCC"/>
    <w:rsid w:val="004B295C"/>
    <w:rsid w:val="004B4072"/>
    <w:rsid w:val="004B469C"/>
    <w:rsid w:val="004B48CA"/>
    <w:rsid w:val="004B55B0"/>
    <w:rsid w:val="004B5BCE"/>
    <w:rsid w:val="004B6676"/>
    <w:rsid w:val="004B66D4"/>
    <w:rsid w:val="004B6974"/>
    <w:rsid w:val="004B7126"/>
    <w:rsid w:val="004B752F"/>
    <w:rsid w:val="004B7F3B"/>
    <w:rsid w:val="004C030C"/>
    <w:rsid w:val="004C04D1"/>
    <w:rsid w:val="004C1B61"/>
    <w:rsid w:val="004C2E74"/>
    <w:rsid w:val="004C5006"/>
    <w:rsid w:val="004C502F"/>
    <w:rsid w:val="004C55F9"/>
    <w:rsid w:val="004C5725"/>
    <w:rsid w:val="004D0560"/>
    <w:rsid w:val="004D06E8"/>
    <w:rsid w:val="004D1637"/>
    <w:rsid w:val="004D1C9B"/>
    <w:rsid w:val="004D2753"/>
    <w:rsid w:val="004D52AF"/>
    <w:rsid w:val="004D64E4"/>
    <w:rsid w:val="004D6B9A"/>
    <w:rsid w:val="004D6EAD"/>
    <w:rsid w:val="004E0BF8"/>
    <w:rsid w:val="004E0D34"/>
    <w:rsid w:val="004E1B72"/>
    <w:rsid w:val="004E3E20"/>
    <w:rsid w:val="004E4725"/>
    <w:rsid w:val="004E5783"/>
    <w:rsid w:val="004E61B9"/>
    <w:rsid w:val="004E7208"/>
    <w:rsid w:val="004E782F"/>
    <w:rsid w:val="004E7ADA"/>
    <w:rsid w:val="004E7D75"/>
    <w:rsid w:val="004F0FE8"/>
    <w:rsid w:val="004F115B"/>
    <w:rsid w:val="004F1805"/>
    <w:rsid w:val="004F1E63"/>
    <w:rsid w:val="004F1F85"/>
    <w:rsid w:val="004F4064"/>
    <w:rsid w:val="004F4355"/>
    <w:rsid w:val="004F4B19"/>
    <w:rsid w:val="004F5396"/>
    <w:rsid w:val="004F61A0"/>
    <w:rsid w:val="00500924"/>
    <w:rsid w:val="00500E7B"/>
    <w:rsid w:val="00501689"/>
    <w:rsid w:val="0050215F"/>
    <w:rsid w:val="00502847"/>
    <w:rsid w:val="0050403E"/>
    <w:rsid w:val="0050414C"/>
    <w:rsid w:val="00504A6F"/>
    <w:rsid w:val="00505BB6"/>
    <w:rsid w:val="005066FC"/>
    <w:rsid w:val="00507731"/>
    <w:rsid w:val="00507B4C"/>
    <w:rsid w:val="0051216B"/>
    <w:rsid w:val="0051283D"/>
    <w:rsid w:val="00512A3E"/>
    <w:rsid w:val="00513351"/>
    <w:rsid w:val="00514C30"/>
    <w:rsid w:val="00515194"/>
    <w:rsid w:val="00515DDC"/>
    <w:rsid w:val="0051779A"/>
    <w:rsid w:val="00517946"/>
    <w:rsid w:val="005207D9"/>
    <w:rsid w:val="00520F65"/>
    <w:rsid w:val="00521022"/>
    <w:rsid w:val="00521976"/>
    <w:rsid w:val="00522873"/>
    <w:rsid w:val="005230C9"/>
    <w:rsid w:val="00523D70"/>
    <w:rsid w:val="005243F7"/>
    <w:rsid w:val="00524577"/>
    <w:rsid w:val="00524EFE"/>
    <w:rsid w:val="00525850"/>
    <w:rsid w:val="00526601"/>
    <w:rsid w:val="005271B4"/>
    <w:rsid w:val="00527402"/>
    <w:rsid w:val="00527914"/>
    <w:rsid w:val="00530A51"/>
    <w:rsid w:val="00531163"/>
    <w:rsid w:val="00531224"/>
    <w:rsid w:val="005326C8"/>
    <w:rsid w:val="00532CFB"/>
    <w:rsid w:val="00533B3E"/>
    <w:rsid w:val="005347AC"/>
    <w:rsid w:val="005355F2"/>
    <w:rsid w:val="005359B3"/>
    <w:rsid w:val="00536E11"/>
    <w:rsid w:val="00537076"/>
    <w:rsid w:val="00537324"/>
    <w:rsid w:val="00540F7B"/>
    <w:rsid w:val="00542B07"/>
    <w:rsid w:val="00543A4F"/>
    <w:rsid w:val="005442C3"/>
    <w:rsid w:val="0054600E"/>
    <w:rsid w:val="005463DA"/>
    <w:rsid w:val="00547008"/>
    <w:rsid w:val="00547F55"/>
    <w:rsid w:val="005514FE"/>
    <w:rsid w:val="005517C9"/>
    <w:rsid w:val="005519E5"/>
    <w:rsid w:val="00552575"/>
    <w:rsid w:val="00552F47"/>
    <w:rsid w:val="00553172"/>
    <w:rsid w:val="005532FB"/>
    <w:rsid w:val="0055394E"/>
    <w:rsid w:val="00554747"/>
    <w:rsid w:val="00555A58"/>
    <w:rsid w:val="005570C2"/>
    <w:rsid w:val="00557377"/>
    <w:rsid w:val="0056021E"/>
    <w:rsid w:val="0056074E"/>
    <w:rsid w:val="00561885"/>
    <w:rsid w:val="0056189F"/>
    <w:rsid w:val="00561CAA"/>
    <w:rsid w:val="005620A0"/>
    <w:rsid w:val="00562A3C"/>
    <w:rsid w:val="00563581"/>
    <w:rsid w:val="005643A9"/>
    <w:rsid w:val="00564E12"/>
    <w:rsid w:val="00565361"/>
    <w:rsid w:val="00565851"/>
    <w:rsid w:val="00566C5A"/>
    <w:rsid w:val="00567066"/>
    <w:rsid w:val="005709CC"/>
    <w:rsid w:val="00571CCB"/>
    <w:rsid w:val="005723C5"/>
    <w:rsid w:val="00572862"/>
    <w:rsid w:val="00573C3D"/>
    <w:rsid w:val="00574DE4"/>
    <w:rsid w:val="00574E08"/>
    <w:rsid w:val="00574E77"/>
    <w:rsid w:val="00575369"/>
    <w:rsid w:val="005755A9"/>
    <w:rsid w:val="00576DE8"/>
    <w:rsid w:val="0057708E"/>
    <w:rsid w:val="00580606"/>
    <w:rsid w:val="00580FDF"/>
    <w:rsid w:val="00582048"/>
    <w:rsid w:val="005821E3"/>
    <w:rsid w:val="005826D9"/>
    <w:rsid w:val="00582C88"/>
    <w:rsid w:val="00584488"/>
    <w:rsid w:val="00584DB5"/>
    <w:rsid w:val="00585105"/>
    <w:rsid w:val="00585575"/>
    <w:rsid w:val="00585CF4"/>
    <w:rsid w:val="00585DCD"/>
    <w:rsid w:val="0058603B"/>
    <w:rsid w:val="005868C6"/>
    <w:rsid w:val="00587212"/>
    <w:rsid w:val="00587CE3"/>
    <w:rsid w:val="00587E90"/>
    <w:rsid w:val="00590869"/>
    <w:rsid w:val="00590BEC"/>
    <w:rsid w:val="00590EBD"/>
    <w:rsid w:val="00592798"/>
    <w:rsid w:val="00592D71"/>
    <w:rsid w:val="00593492"/>
    <w:rsid w:val="00594727"/>
    <w:rsid w:val="005959F6"/>
    <w:rsid w:val="00596D5D"/>
    <w:rsid w:val="005A0DA3"/>
    <w:rsid w:val="005A15E4"/>
    <w:rsid w:val="005A177F"/>
    <w:rsid w:val="005A1797"/>
    <w:rsid w:val="005A1971"/>
    <w:rsid w:val="005A2F79"/>
    <w:rsid w:val="005A34C1"/>
    <w:rsid w:val="005A39F8"/>
    <w:rsid w:val="005A3F1E"/>
    <w:rsid w:val="005A402E"/>
    <w:rsid w:val="005A643B"/>
    <w:rsid w:val="005A6970"/>
    <w:rsid w:val="005A6E69"/>
    <w:rsid w:val="005B01BA"/>
    <w:rsid w:val="005B0825"/>
    <w:rsid w:val="005B1103"/>
    <w:rsid w:val="005B15DB"/>
    <w:rsid w:val="005B1824"/>
    <w:rsid w:val="005B27D9"/>
    <w:rsid w:val="005B2AB6"/>
    <w:rsid w:val="005B4C64"/>
    <w:rsid w:val="005B4F57"/>
    <w:rsid w:val="005B5D9B"/>
    <w:rsid w:val="005B7929"/>
    <w:rsid w:val="005B7A60"/>
    <w:rsid w:val="005B7E65"/>
    <w:rsid w:val="005C0FD9"/>
    <w:rsid w:val="005C25B9"/>
    <w:rsid w:val="005C3848"/>
    <w:rsid w:val="005C4378"/>
    <w:rsid w:val="005C5877"/>
    <w:rsid w:val="005C653B"/>
    <w:rsid w:val="005C6A26"/>
    <w:rsid w:val="005C7967"/>
    <w:rsid w:val="005C7D47"/>
    <w:rsid w:val="005D02F4"/>
    <w:rsid w:val="005D0D74"/>
    <w:rsid w:val="005D19A5"/>
    <w:rsid w:val="005D239F"/>
    <w:rsid w:val="005D25BC"/>
    <w:rsid w:val="005D2DBD"/>
    <w:rsid w:val="005D2DD9"/>
    <w:rsid w:val="005D33C9"/>
    <w:rsid w:val="005D36A2"/>
    <w:rsid w:val="005D52B1"/>
    <w:rsid w:val="005D5BD7"/>
    <w:rsid w:val="005D5F49"/>
    <w:rsid w:val="005D685E"/>
    <w:rsid w:val="005E0484"/>
    <w:rsid w:val="005E0BE5"/>
    <w:rsid w:val="005E0DEF"/>
    <w:rsid w:val="005E1534"/>
    <w:rsid w:val="005E2015"/>
    <w:rsid w:val="005E2F57"/>
    <w:rsid w:val="005E30C8"/>
    <w:rsid w:val="005E3666"/>
    <w:rsid w:val="005E3742"/>
    <w:rsid w:val="005E3CA8"/>
    <w:rsid w:val="005E56F0"/>
    <w:rsid w:val="005F27EC"/>
    <w:rsid w:val="005F419E"/>
    <w:rsid w:val="005F42BA"/>
    <w:rsid w:val="005F51EC"/>
    <w:rsid w:val="005F563D"/>
    <w:rsid w:val="00602EB7"/>
    <w:rsid w:val="0060300F"/>
    <w:rsid w:val="006031A8"/>
    <w:rsid w:val="00603EFF"/>
    <w:rsid w:val="00603F6D"/>
    <w:rsid w:val="00606BB5"/>
    <w:rsid w:val="0061209E"/>
    <w:rsid w:val="006126F8"/>
    <w:rsid w:val="00612D26"/>
    <w:rsid w:val="00613144"/>
    <w:rsid w:val="00613357"/>
    <w:rsid w:val="00615E2C"/>
    <w:rsid w:val="00616C11"/>
    <w:rsid w:val="006173ED"/>
    <w:rsid w:val="0062006A"/>
    <w:rsid w:val="006208F0"/>
    <w:rsid w:val="006245B6"/>
    <w:rsid w:val="00625362"/>
    <w:rsid w:val="006258B2"/>
    <w:rsid w:val="006278B6"/>
    <w:rsid w:val="00627D42"/>
    <w:rsid w:val="006300EC"/>
    <w:rsid w:val="00630952"/>
    <w:rsid w:val="006313C3"/>
    <w:rsid w:val="006316B4"/>
    <w:rsid w:val="00632699"/>
    <w:rsid w:val="0063280E"/>
    <w:rsid w:val="00632B78"/>
    <w:rsid w:val="00633108"/>
    <w:rsid w:val="00633B30"/>
    <w:rsid w:val="0063618F"/>
    <w:rsid w:val="0063674A"/>
    <w:rsid w:val="00636A29"/>
    <w:rsid w:val="00636B72"/>
    <w:rsid w:val="006430C5"/>
    <w:rsid w:val="0064324D"/>
    <w:rsid w:val="00644192"/>
    <w:rsid w:val="00644575"/>
    <w:rsid w:val="0064481F"/>
    <w:rsid w:val="00645051"/>
    <w:rsid w:val="006508E9"/>
    <w:rsid w:val="0065169D"/>
    <w:rsid w:val="00651C45"/>
    <w:rsid w:val="0065236C"/>
    <w:rsid w:val="00652671"/>
    <w:rsid w:val="00652EED"/>
    <w:rsid w:val="006548F2"/>
    <w:rsid w:val="00655706"/>
    <w:rsid w:val="0065597A"/>
    <w:rsid w:val="0065677D"/>
    <w:rsid w:val="00656878"/>
    <w:rsid w:val="00657256"/>
    <w:rsid w:val="00657882"/>
    <w:rsid w:val="006600AD"/>
    <w:rsid w:val="0066226C"/>
    <w:rsid w:val="0066251D"/>
    <w:rsid w:val="00663199"/>
    <w:rsid w:val="00663D0E"/>
    <w:rsid w:val="00664229"/>
    <w:rsid w:val="006658B0"/>
    <w:rsid w:val="00665F1D"/>
    <w:rsid w:val="00666A9C"/>
    <w:rsid w:val="00667622"/>
    <w:rsid w:val="00667F09"/>
    <w:rsid w:val="00671009"/>
    <w:rsid w:val="0067138D"/>
    <w:rsid w:val="00671AE9"/>
    <w:rsid w:val="00672A9A"/>
    <w:rsid w:val="0067394C"/>
    <w:rsid w:val="00673E0B"/>
    <w:rsid w:val="00674228"/>
    <w:rsid w:val="006744EA"/>
    <w:rsid w:val="00674736"/>
    <w:rsid w:val="00677921"/>
    <w:rsid w:val="00677FCF"/>
    <w:rsid w:val="00677FD8"/>
    <w:rsid w:val="006808E9"/>
    <w:rsid w:val="00680C4D"/>
    <w:rsid w:val="00680DAD"/>
    <w:rsid w:val="00681570"/>
    <w:rsid w:val="00682B8F"/>
    <w:rsid w:val="00682BA9"/>
    <w:rsid w:val="00684788"/>
    <w:rsid w:val="006856E4"/>
    <w:rsid w:val="00685B03"/>
    <w:rsid w:val="00685BFB"/>
    <w:rsid w:val="00685C52"/>
    <w:rsid w:val="006879F1"/>
    <w:rsid w:val="006908CF"/>
    <w:rsid w:val="00692782"/>
    <w:rsid w:val="00692C5B"/>
    <w:rsid w:val="00692CDD"/>
    <w:rsid w:val="0069460A"/>
    <w:rsid w:val="00695447"/>
    <w:rsid w:val="006964F6"/>
    <w:rsid w:val="00696885"/>
    <w:rsid w:val="00696F8B"/>
    <w:rsid w:val="006A17F9"/>
    <w:rsid w:val="006A25EF"/>
    <w:rsid w:val="006A3546"/>
    <w:rsid w:val="006A7122"/>
    <w:rsid w:val="006B0A60"/>
    <w:rsid w:val="006B1906"/>
    <w:rsid w:val="006B3B9F"/>
    <w:rsid w:val="006B3E67"/>
    <w:rsid w:val="006B3F79"/>
    <w:rsid w:val="006B4A45"/>
    <w:rsid w:val="006B4B22"/>
    <w:rsid w:val="006B63F6"/>
    <w:rsid w:val="006B6ABB"/>
    <w:rsid w:val="006B6CC0"/>
    <w:rsid w:val="006C25D0"/>
    <w:rsid w:val="006C4377"/>
    <w:rsid w:val="006C4553"/>
    <w:rsid w:val="006C4BD4"/>
    <w:rsid w:val="006C5761"/>
    <w:rsid w:val="006C66D3"/>
    <w:rsid w:val="006C7878"/>
    <w:rsid w:val="006D0EBF"/>
    <w:rsid w:val="006D1011"/>
    <w:rsid w:val="006D422A"/>
    <w:rsid w:val="006D4496"/>
    <w:rsid w:val="006D46F2"/>
    <w:rsid w:val="006D5E48"/>
    <w:rsid w:val="006E08A6"/>
    <w:rsid w:val="006E25AF"/>
    <w:rsid w:val="006E309C"/>
    <w:rsid w:val="006E386C"/>
    <w:rsid w:val="006F10E9"/>
    <w:rsid w:val="006F15E9"/>
    <w:rsid w:val="006F27DF"/>
    <w:rsid w:val="006F3604"/>
    <w:rsid w:val="006F42E6"/>
    <w:rsid w:val="00701791"/>
    <w:rsid w:val="00702D0B"/>
    <w:rsid w:val="00704ED1"/>
    <w:rsid w:val="00705591"/>
    <w:rsid w:val="00707171"/>
    <w:rsid w:val="00712BD8"/>
    <w:rsid w:val="0071330C"/>
    <w:rsid w:val="007145DE"/>
    <w:rsid w:val="007145E8"/>
    <w:rsid w:val="007154F3"/>
    <w:rsid w:val="00715903"/>
    <w:rsid w:val="007206EA"/>
    <w:rsid w:val="00720C4C"/>
    <w:rsid w:val="0072109E"/>
    <w:rsid w:val="00721AC2"/>
    <w:rsid w:val="00723DDF"/>
    <w:rsid w:val="00724DDD"/>
    <w:rsid w:val="007258C8"/>
    <w:rsid w:val="00730779"/>
    <w:rsid w:val="00731AB4"/>
    <w:rsid w:val="0073206F"/>
    <w:rsid w:val="00734230"/>
    <w:rsid w:val="0073475D"/>
    <w:rsid w:val="007351EC"/>
    <w:rsid w:val="00735E9C"/>
    <w:rsid w:val="00735EBC"/>
    <w:rsid w:val="00736860"/>
    <w:rsid w:val="00737D63"/>
    <w:rsid w:val="00740C17"/>
    <w:rsid w:val="007416A4"/>
    <w:rsid w:val="00742388"/>
    <w:rsid w:val="00744401"/>
    <w:rsid w:val="007474E9"/>
    <w:rsid w:val="00747663"/>
    <w:rsid w:val="007479F4"/>
    <w:rsid w:val="00750347"/>
    <w:rsid w:val="007506E8"/>
    <w:rsid w:val="00750913"/>
    <w:rsid w:val="00750D18"/>
    <w:rsid w:val="00750DDA"/>
    <w:rsid w:val="0075186C"/>
    <w:rsid w:val="007523DA"/>
    <w:rsid w:val="00752DD9"/>
    <w:rsid w:val="007530AC"/>
    <w:rsid w:val="0075507C"/>
    <w:rsid w:val="00756169"/>
    <w:rsid w:val="007563FA"/>
    <w:rsid w:val="007566B8"/>
    <w:rsid w:val="007568E0"/>
    <w:rsid w:val="00761D1F"/>
    <w:rsid w:val="007627E7"/>
    <w:rsid w:val="007635A7"/>
    <w:rsid w:val="00763A17"/>
    <w:rsid w:val="0076425B"/>
    <w:rsid w:val="007647BB"/>
    <w:rsid w:val="00764F79"/>
    <w:rsid w:val="00765800"/>
    <w:rsid w:val="00767651"/>
    <w:rsid w:val="007704D4"/>
    <w:rsid w:val="00770E2B"/>
    <w:rsid w:val="00771621"/>
    <w:rsid w:val="00772826"/>
    <w:rsid w:val="007752B6"/>
    <w:rsid w:val="00776560"/>
    <w:rsid w:val="007806C1"/>
    <w:rsid w:val="0078117E"/>
    <w:rsid w:val="00781C79"/>
    <w:rsid w:val="007833F4"/>
    <w:rsid w:val="00783B06"/>
    <w:rsid w:val="007844E5"/>
    <w:rsid w:val="0078467A"/>
    <w:rsid w:val="00785A0E"/>
    <w:rsid w:val="00785CC2"/>
    <w:rsid w:val="007926D8"/>
    <w:rsid w:val="00793F0F"/>
    <w:rsid w:val="007942F2"/>
    <w:rsid w:val="00794790"/>
    <w:rsid w:val="00795074"/>
    <w:rsid w:val="00795A7A"/>
    <w:rsid w:val="00797287"/>
    <w:rsid w:val="00797795"/>
    <w:rsid w:val="00797907"/>
    <w:rsid w:val="0079795A"/>
    <w:rsid w:val="00797D27"/>
    <w:rsid w:val="00797E71"/>
    <w:rsid w:val="007A14BA"/>
    <w:rsid w:val="007A21B6"/>
    <w:rsid w:val="007A21B9"/>
    <w:rsid w:val="007A2DBC"/>
    <w:rsid w:val="007A3702"/>
    <w:rsid w:val="007A3770"/>
    <w:rsid w:val="007A4020"/>
    <w:rsid w:val="007A4824"/>
    <w:rsid w:val="007A52D0"/>
    <w:rsid w:val="007A5E09"/>
    <w:rsid w:val="007A6B28"/>
    <w:rsid w:val="007A7DD2"/>
    <w:rsid w:val="007B08DE"/>
    <w:rsid w:val="007B3756"/>
    <w:rsid w:val="007B49F8"/>
    <w:rsid w:val="007B4DDF"/>
    <w:rsid w:val="007B75C2"/>
    <w:rsid w:val="007B7DE7"/>
    <w:rsid w:val="007C135A"/>
    <w:rsid w:val="007C1A95"/>
    <w:rsid w:val="007C211F"/>
    <w:rsid w:val="007C22E1"/>
    <w:rsid w:val="007C3B58"/>
    <w:rsid w:val="007C40D9"/>
    <w:rsid w:val="007C47B8"/>
    <w:rsid w:val="007C48B5"/>
    <w:rsid w:val="007C4D53"/>
    <w:rsid w:val="007C5C56"/>
    <w:rsid w:val="007C7314"/>
    <w:rsid w:val="007C7700"/>
    <w:rsid w:val="007C7AA1"/>
    <w:rsid w:val="007D1705"/>
    <w:rsid w:val="007D2085"/>
    <w:rsid w:val="007D24B3"/>
    <w:rsid w:val="007D470E"/>
    <w:rsid w:val="007D4B18"/>
    <w:rsid w:val="007D5D15"/>
    <w:rsid w:val="007D681B"/>
    <w:rsid w:val="007D6D49"/>
    <w:rsid w:val="007E387D"/>
    <w:rsid w:val="007E4BB4"/>
    <w:rsid w:val="007E4C5C"/>
    <w:rsid w:val="007E4DD3"/>
    <w:rsid w:val="007E5607"/>
    <w:rsid w:val="007E63A0"/>
    <w:rsid w:val="007E7C2C"/>
    <w:rsid w:val="007F00DC"/>
    <w:rsid w:val="007F1904"/>
    <w:rsid w:val="007F1A17"/>
    <w:rsid w:val="007F2400"/>
    <w:rsid w:val="007F2ED6"/>
    <w:rsid w:val="007F2F22"/>
    <w:rsid w:val="007F37D8"/>
    <w:rsid w:val="007F44C6"/>
    <w:rsid w:val="007F4880"/>
    <w:rsid w:val="007F4B27"/>
    <w:rsid w:val="007F4D0E"/>
    <w:rsid w:val="007F7F04"/>
    <w:rsid w:val="00800675"/>
    <w:rsid w:val="00800F78"/>
    <w:rsid w:val="00801D31"/>
    <w:rsid w:val="00803582"/>
    <w:rsid w:val="008041D4"/>
    <w:rsid w:val="00804EBD"/>
    <w:rsid w:val="00807500"/>
    <w:rsid w:val="00807CE9"/>
    <w:rsid w:val="00807E88"/>
    <w:rsid w:val="00810A49"/>
    <w:rsid w:val="00811142"/>
    <w:rsid w:val="00811236"/>
    <w:rsid w:val="00811BA7"/>
    <w:rsid w:val="00812C64"/>
    <w:rsid w:val="00814C69"/>
    <w:rsid w:val="00814C95"/>
    <w:rsid w:val="00815255"/>
    <w:rsid w:val="00815FB7"/>
    <w:rsid w:val="0081633C"/>
    <w:rsid w:val="0081735D"/>
    <w:rsid w:val="008201F9"/>
    <w:rsid w:val="0082067C"/>
    <w:rsid w:val="00821794"/>
    <w:rsid w:val="008238C3"/>
    <w:rsid w:val="008241C3"/>
    <w:rsid w:val="00825075"/>
    <w:rsid w:val="008252E3"/>
    <w:rsid w:val="00825645"/>
    <w:rsid w:val="00825AC1"/>
    <w:rsid w:val="00825F7D"/>
    <w:rsid w:val="00826D56"/>
    <w:rsid w:val="00827204"/>
    <w:rsid w:val="0082792E"/>
    <w:rsid w:val="00830096"/>
    <w:rsid w:val="00830A1B"/>
    <w:rsid w:val="00832172"/>
    <w:rsid w:val="008323CB"/>
    <w:rsid w:val="008336B4"/>
    <w:rsid w:val="008336C9"/>
    <w:rsid w:val="008346E5"/>
    <w:rsid w:val="00834D05"/>
    <w:rsid w:val="00834F64"/>
    <w:rsid w:val="00835AE7"/>
    <w:rsid w:val="00836F70"/>
    <w:rsid w:val="0083763F"/>
    <w:rsid w:val="00837C41"/>
    <w:rsid w:val="008402C0"/>
    <w:rsid w:val="00841299"/>
    <w:rsid w:val="00841978"/>
    <w:rsid w:val="00841AF0"/>
    <w:rsid w:val="00841D00"/>
    <w:rsid w:val="00844247"/>
    <w:rsid w:val="0084428D"/>
    <w:rsid w:val="0084480A"/>
    <w:rsid w:val="00844AE9"/>
    <w:rsid w:val="008467F9"/>
    <w:rsid w:val="00847BD1"/>
    <w:rsid w:val="00851872"/>
    <w:rsid w:val="00851C2A"/>
    <w:rsid w:val="00852081"/>
    <w:rsid w:val="0085382D"/>
    <w:rsid w:val="008542D3"/>
    <w:rsid w:val="00854E91"/>
    <w:rsid w:val="00855095"/>
    <w:rsid w:val="00855934"/>
    <w:rsid w:val="00857328"/>
    <w:rsid w:val="00857FB4"/>
    <w:rsid w:val="008601D6"/>
    <w:rsid w:val="00860442"/>
    <w:rsid w:val="008623B7"/>
    <w:rsid w:val="00863CD4"/>
    <w:rsid w:val="0086419E"/>
    <w:rsid w:val="00864842"/>
    <w:rsid w:val="00864AD0"/>
    <w:rsid w:val="00865445"/>
    <w:rsid w:val="00865805"/>
    <w:rsid w:val="00866185"/>
    <w:rsid w:val="00866D50"/>
    <w:rsid w:val="00870764"/>
    <w:rsid w:val="0087101F"/>
    <w:rsid w:val="0087184F"/>
    <w:rsid w:val="00872C4E"/>
    <w:rsid w:val="0087356B"/>
    <w:rsid w:val="00873988"/>
    <w:rsid w:val="00873F2C"/>
    <w:rsid w:val="00874BD2"/>
    <w:rsid w:val="0087699C"/>
    <w:rsid w:val="00876DE9"/>
    <w:rsid w:val="0088022D"/>
    <w:rsid w:val="00880D89"/>
    <w:rsid w:val="00881D71"/>
    <w:rsid w:val="0088250C"/>
    <w:rsid w:val="008829C9"/>
    <w:rsid w:val="00883750"/>
    <w:rsid w:val="00883A7C"/>
    <w:rsid w:val="00885657"/>
    <w:rsid w:val="00886F9B"/>
    <w:rsid w:val="008879C9"/>
    <w:rsid w:val="00887DC8"/>
    <w:rsid w:val="00891C68"/>
    <w:rsid w:val="008920E1"/>
    <w:rsid w:val="00893BF5"/>
    <w:rsid w:val="0089464B"/>
    <w:rsid w:val="00894F4F"/>
    <w:rsid w:val="00895885"/>
    <w:rsid w:val="00895EB2"/>
    <w:rsid w:val="008972B2"/>
    <w:rsid w:val="008A0208"/>
    <w:rsid w:val="008A04C0"/>
    <w:rsid w:val="008A05C7"/>
    <w:rsid w:val="008A08FB"/>
    <w:rsid w:val="008A0EB6"/>
    <w:rsid w:val="008A192A"/>
    <w:rsid w:val="008A21A9"/>
    <w:rsid w:val="008A29E2"/>
    <w:rsid w:val="008A3017"/>
    <w:rsid w:val="008A5072"/>
    <w:rsid w:val="008A61F6"/>
    <w:rsid w:val="008A7AAE"/>
    <w:rsid w:val="008A7C80"/>
    <w:rsid w:val="008B024F"/>
    <w:rsid w:val="008B0FF7"/>
    <w:rsid w:val="008B190E"/>
    <w:rsid w:val="008B31E2"/>
    <w:rsid w:val="008B3614"/>
    <w:rsid w:val="008B43A1"/>
    <w:rsid w:val="008B66B5"/>
    <w:rsid w:val="008B6CB8"/>
    <w:rsid w:val="008C03AD"/>
    <w:rsid w:val="008C0E6B"/>
    <w:rsid w:val="008C2080"/>
    <w:rsid w:val="008C2939"/>
    <w:rsid w:val="008C2A51"/>
    <w:rsid w:val="008C2AF4"/>
    <w:rsid w:val="008C3507"/>
    <w:rsid w:val="008C3F57"/>
    <w:rsid w:val="008C3FC3"/>
    <w:rsid w:val="008C450A"/>
    <w:rsid w:val="008C4C82"/>
    <w:rsid w:val="008C596C"/>
    <w:rsid w:val="008C6C9D"/>
    <w:rsid w:val="008D0735"/>
    <w:rsid w:val="008D0833"/>
    <w:rsid w:val="008D1272"/>
    <w:rsid w:val="008D2692"/>
    <w:rsid w:val="008D289D"/>
    <w:rsid w:val="008D37AB"/>
    <w:rsid w:val="008D4442"/>
    <w:rsid w:val="008D69EB"/>
    <w:rsid w:val="008E0A72"/>
    <w:rsid w:val="008E30F2"/>
    <w:rsid w:val="008E40CE"/>
    <w:rsid w:val="008E5351"/>
    <w:rsid w:val="008E70A4"/>
    <w:rsid w:val="008E7AAC"/>
    <w:rsid w:val="008E7BA9"/>
    <w:rsid w:val="008E7E74"/>
    <w:rsid w:val="008F0941"/>
    <w:rsid w:val="008F0BB9"/>
    <w:rsid w:val="008F33E3"/>
    <w:rsid w:val="008F4D1A"/>
    <w:rsid w:val="008F56DE"/>
    <w:rsid w:val="008F72F3"/>
    <w:rsid w:val="00900031"/>
    <w:rsid w:val="009000C6"/>
    <w:rsid w:val="0090084F"/>
    <w:rsid w:val="0090238A"/>
    <w:rsid w:val="00903258"/>
    <w:rsid w:val="009040EC"/>
    <w:rsid w:val="009047E6"/>
    <w:rsid w:val="00904CE6"/>
    <w:rsid w:val="00904F4C"/>
    <w:rsid w:val="00910887"/>
    <w:rsid w:val="00910947"/>
    <w:rsid w:val="00910A68"/>
    <w:rsid w:val="0091136D"/>
    <w:rsid w:val="00913C33"/>
    <w:rsid w:val="00913F4A"/>
    <w:rsid w:val="00913F7D"/>
    <w:rsid w:val="009157FA"/>
    <w:rsid w:val="00915F7F"/>
    <w:rsid w:val="00916023"/>
    <w:rsid w:val="0091689A"/>
    <w:rsid w:val="00916A91"/>
    <w:rsid w:val="0091732A"/>
    <w:rsid w:val="0091781A"/>
    <w:rsid w:val="00917D6C"/>
    <w:rsid w:val="00917FC0"/>
    <w:rsid w:val="00920036"/>
    <w:rsid w:val="00920C61"/>
    <w:rsid w:val="0092247B"/>
    <w:rsid w:val="009224DF"/>
    <w:rsid w:val="00923168"/>
    <w:rsid w:val="009243EC"/>
    <w:rsid w:val="0092446E"/>
    <w:rsid w:val="00925D07"/>
    <w:rsid w:val="00926ECC"/>
    <w:rsid w:val="00930818"/>
    <w:rsid w:val="0093093F"/>
    <w:rsid w:val="0093179D"/>
    <w:rsid w:val="00931E0F"/>
    <w:rsid w:val="00932357"/>
    <w:rsid w:val="009333E6"/>
    <w:rsid w:val="00934636"/>
    <w:rsid w:val="0093583E"/>
    <w:rsid w:val="00935ECB"/>
    <w:rsid w:val="00935F2D"/>
    <w:rsid w:val="00937A6F"/>
    <w:rsid w:val="00940324"/>
    <w:rsid w:val="00940340"/>
    <w:rsid w:val="00942CF7"/>
    <w:rsid w:val="00942E41"/>
    <w:rsid w:val="00943287"/>
    <w:rsid w:val="00944070"/>
    <w:rsid w:val="009453CD"/>
    <w:rsid w:val="00945D64"/>
    <w:rsid w:val="00946840"/>
    <w:rsid w:val="00946F6C"/>
    <w:rsid w:val="009500AA"/>
    <w:rsid w:val="009501EB"/>
    <w:rsid w:val="00953BE4"/>
    <w:rsid w:val="009545D2"/>
    <w:rsid w:val="00957007"/>
    <w:rsid w:val="00957489"/>
    <w:rsid w:val="00961618"/>
    <w:rsid w:val="009624EB"/>
    <w:rsid w:val="00962D33"/>
    <w:rsid w:val="0096401D"/>
    <w:rsid w:val="009647CC"/>
    <w:rsid w:val="00964CB4"/>
    <w:rsid w:val="00964EFD"/>
    <w:rsid w:val="0096553F"/>
    <w:rsid w:val="0096561F"/>
    <w:rsid w:val="00965800"/>
    <w:rsid w:val="00970C33"/>
    <w:rsid w:val="00971489"/>
    <w:rsid w:val="00971EBF"/>
    <w:rsid w:val="00972904"/>
    <w:rsid w:val="00973410"/>
    <w:rsid w:val="00973A4F"/>
    <w:rsid w:val="009748D6"/>
    <w:rsid w:val="0097730E"/>
    <w:rsid w:val="00983357"/>
    <w:rsid w:val="00983E9A"/>
    <w:rsid w:val="0098465B"/>
    <w:rsid w:val="0098479B"/>
    <w:rsid w:val="00984EE5"/>
    <w:rsid w:val="00985DF9"/>
    <w:rsid w:val="0098699F"/>
    <w:rsid w:val="0098791E"/>
    <w:rsid w:val="009909AC"/>
    <w:rsid w:val="00991CF3"/>
    <w:rsid w:val="00991E18"/>
    <w:rsid w:val="0099201B"/>
    <w:rsid w:val="00992477"/>
    <w:rsid w:val="0099265A"/>
    <w:rsid w:val="00992677"/>
    <w:rsid w:val="00992A45"/>
    <w:rsid w:val="00992B9F"/>
    <w:rsid w:val="00992C1E"/>
    <w:rsid w:val="0099379C"/>
    <w:rsid w:val="00994990"/>
    <w:rsid w:val="00995BD9"/>
    <w:rsid w:val="009963A0"/>
    <w:rsid w:val="00996B49"/>
    <w:rsid w:val="009A0E97"/>
    <w:rsid w:val="009A2230"/>
    <w:rsid w:val="009A28CC"/>
    <w:rsid w:val="009A29D7"/>
    <w:rsid w:val="009A4584"/>
    <w:rsid w:val="009A50A0"/>
    <w:rsid w:val="009A51D8"/>
    <w:rsid w:val="009A5353"/>
    <w:rsid w:val="009A568E"/>
    <w:rsid w:val="009A65C3"/>
    <w:rsid w:val="009A6A3A"/>
    <w:rsid w:val="009B44F9"/>
    <w:rsid w:val="009B50B0"/>
    <w:rsid w:val="009B5271"/>
    <w:rsid w:val="009B7ED4"/>
    <w:rsid w:val="009C08E3"/>
    <w:rsid w:val="009C0F11"/>
    <w:rsid w:val="009C1772"/>
    <w:rsid w:val="009C20F8"/>
    <w:rsid w:val="009C2389"/>
    <w:rsid w:val="009C27CF"/>
    <w:rsid w:val="009C3CB3"/>
    <w:rsid w:val="009C619B"/>
    <w:rsid w:val="009C641C"/>
    <w:rsid w:val="009D01D1"/>
    <w:rsid w:val="009D089F"/>
    <w:rsid w:val="009D16BE"/>
    <w:rsid w:val="009D1D40"/>
    <w:rsid w:val="009D25AD"/>
    <w:rsid w:val="009D2697"/>
    <w:rsid w:val="009D2CEE"/>
    <w:rsid w:val="009D32FB"/>
    <w:rsid w:val="009D3FB2"/>
    <w:rsid w:val="009D4C50"/>
    <w:rsid w:val="009D4DFF"/>
    <w:rsid w:val="009D5AAF"/>
    <w:rsid w:val="009D5AFC"/>
    <w:rsid w:val="009D65E0"/>
    <w:rsid w:val="009D6ACB"/>
    <w:rsid w:val="009E0F72"/>
    <w:rsid w:val="009E229E"/>
    <w:rsid w:val="009E2338"/>
    <w:rsid w:val="009E2AFB"/>
    <w:rsid w:val="009E305B"/>
    <w:rsid w:val="009E435E"/>
    <w:rsid w:val="009E4417"/>
    <w:rsid w:val="009E46F8"/>
    <w:rsid w:val="009E7077"/>
    <w:rsid w:val="009F0375"/>
    <w:rsid w:val="009F16F5"/>
    <w:rsid w:val="009F21D1"/>
    <w:rsid w:val="009F26D3"/>
    <w:rsid w:val="009F48D2"/>
    <w:rsid w:val="009F5083"/>
    <w:rsid w:val="009F65AD"/>
    <w:rsid w:val="009F6EDB"/>
    <w:rsid w:val="00A004FF"/>
    <w:rsid w:val="00A0228E"/>
    <w:rsid w:val="00A03537"/>
    <w:rsid w:val="00A047A2"/>
    <w:rsid w:val="00A04F0D"/>
    <w:rsid w:val="00A04FE7"/>
    <w:rsid w:val="00A06011"/>
    <w:rsid w:val="00A067E3"/>
    <w:rsid w:val="00A115EA"/>
    <w:rsid w:val="00A11EB8"/>
    <w:rsid w:val="00A13278"/>
    <w:rsid w:val="00A141D5"/>
    <w:rsid w:val="00A14EF7"/>
    <w:rsid w:val="00A165A9"/>
    <w:rsid w:val="00A1691D"/>
    <w:rsid w:val="00A16F62"/>
    <w:rsid w:val="00A17290"/>
    <w:rsid w:val="00A17720"/>
    <w:rsid w:val="00A17A1B"/>
    <w:rsid w:val="00A17CC6"/>
    <w:rsid w:val="00A21E7B"/>
    <w:rsid w:val="00A25BD9"/>
    <w:rsid w:val="00A26534"/>
    <w:rsid w:val="00A27474"/>
    <w:rsid w:val="00A30609"/>
    <w:rsid w:val="00A311E2"/>
    <w:rsid w:val="00A33149"/>
    <w:rsid w:val="00A337C0"/>
    <w:rsid w:val="00A35CCB"/>
    <w:rsid w:val="00A36A14"/>
    <w:rsid w:val="00A3764E"/>
    <w:rsid w:val="00A406B0"/>
    <w:rsid w:val="00A41F4F"/>
    <w:rsid w:val="00A43D84"/>
    <w:rsid w:val="00A44180"/>
    <w:rsid w:val="00A44763"/>
    <w:rsid w:val="00A449BC"/>
    <w:rsid w:val="00A46159"/>
    <w:rsid w:val="00A467BB"/>
    <w:rsid w:val="00A47A1F"/>
    <w:rsid w:val="00A47A36"/>
    <w:rsid w:val="00A47F11"/>
    <w:rsid w:val="00A47F45"/>
    <w:rsid w:val="00A5065C"/>
    <w:rsid w:val="00A50E41"/>
    <w:rsid w:val="00A52953"/>
    <w:rsid w:val="00A52CDE"/>
    <w:rsid w:val="00A53B6B"/>
    <w:rsid w:val="00A562B3"/>
    <w:rsid w:val="00A56696"/>
    <w:rsid w:val="00A578F6"/>
    <w:rsid w:val="00A57955"/>
    <w:rsid w:val="00A57E2A"/>
    <w:rsid w:val="00A604D8"/>
    <w:rsid w:val="00A60E96"/>
    <w:rsid w:val="00A6198A"/>
    <w:rsid w:val="00A623A1"/>
    <w:rsid w:val="00A6327F"/>
    <w:rsid w:val="00A632A2"/>
    <w:rsid w:val="00A638C3"/>
    <w:rsid w:val="00A64108"/>
    <w:rsid w:val="00A647CC"/>
    <w:rsid w:val="00A64976"/>
    <w:rsid w:val="00A65176"/>
    <w:rsid w:val="00A709D5"/>
    <w:rsid w:val="00A71A07"/>
    <w:rsid w:val="00A72139"/>
    <w:rsid w:val="00A72B9A"/>
    <w:rsid w:val="00A73359"/>
    <w:rsid w:val="00A7384B"/>
    <w:rsid w:val="00A74077"/>
    <w:rsid w:val="00A746D8"/>
    <w:rsid w:val="00A76E3B"/>
    <w:rsid w:val="00A76EFD"/>
    <w:rsid w:val="00A774E6"/>
    <w:rsid w:val="00A8035D"/>
    <w:rsid w:val="00A814B6"/>
    <w:rsid w:val="00A8255E"/>
    <w:rsid w:val="00A83D65"/>
    <w:rsid w:val="00A8622F"/>
    <w:rsid w:val="00A86E52"/>
    <w:rsid w:val="00A8763A"/>
    <w:rsid w:val="00A91526"/>
    <w:rsid w:val="00A92881"/>
    <w:rsid w:val="00A93093"/>
    <w:rsid w:val="00A931DF"/>
    <w:rsid w:val="00A939C1"/>
    <w:rsid w:val="00A93F01"/>
    <w:rsid w:val="00A9501F"/>
    <w:rsid w:val="00A97E85"/>
    <w:rsid w:val="00AA0B51"/>
    <w:rsid w:val="00AA2C7B"/>
    <w:rsid w:val="00AA40DE"/>
    <w:rsid w:val="00AA4384"/>
    <w:rsid w:val="00AA5851"/>
    <w:rsid w:val="00AA5CB6"/>
    <w:rsid w:val="00AA7569"/>
    <w:rsid w:val="00AA7818"/>
    <w:rsid w:val="00AB1B61"/>
    <w:rsid w:val="00AB1FA0"/>
    <w:rsid w:val="00AB283F"/>
    <w:rsid w:val="00AB392A"/>
    <w:rsid w:val="00AB4C97"/>
    <w:rsid w:val="00AB7213"/>
    <w:rsid w:val="00AC368D"/>
    <w:rsid w:val="00AC387F"/>
    <w:rsid w:val="00AC4717"/>
    <w:rsid w:val="00AD00EA"/>
    <w:rsid w:val="00AD06A8"/>
    <w:rsid w:val="00AD1A83"/>
    <w:rsid w:val="00AD3949"/>
    <w:rsid w:val="00AD475E"/>
    <w:rsid w:val="00AD4BBE"/>
    <w:rsid w:val="00AD4D1C"/>
    <w:rsid w:val="00AD58F9"/>
    <w:rsid w:val="00AD61FA"/>
    <w:rsid w:val="00AD6532"/>
    <w:rsid w:val="00AD68C2"/>
    <w:rsid w:val="00AD7703"/>
    <w:rsid w:val="00AD7E47"/>
    <w:rsid w:val="00AE1FC8"/>
    <w:rsid w:val="00AE25C0"/>
    <w:rsid w:val="00AE3726"/>
    <w:rsid w:val="00AE3C9E"/>
    <w:rsid w:val="00AE474C"/>
    <w:rsid w:val="00AE5348"/>
    <w:rsid w:val="00AE6C54"/>
    <w:rsid w:val="00AE6E92"/>
    <w:rsid w:val="00AE745D"/>
    <w:rsid w:val="00AF05A0"/>
    <w:rsid w:val="00AF06A7"/>
    <w:rsid w:val="00AF1076"/>
    <w:rsid w:val="00AF1A62"/>
    <w:rsid w:val="00AF2714"/>
    <w:rsid w:val="00AF3473"/>
    <w:rsid w:val="00AF4030"/>
    <w:rsid w:val="00AF438B"/>
    <w:rsid w:val="00AF4DCB"/>
    <w:rsid w:val="00B00277"/>
    <w:rsid w:val="00B0126A"/>
    <w:rsid w:val="00B01536"/>
    <w:rsid w:val="00B01C79"/>
    <w:rsid w:val="00B044B5"/>
    <w:rsid w:val="00B10B4F"/>
    <w:rsid w:val="00B1151C"/>
    <w:rsid w:val="00B13548"/>
    <w:rsid w:val="00B136D9"/>
    <w:rsid w:val="00B14B41"/>
    <w:rsid w:val="00B151EF"/>
    <w:rsid w:val="00B153D9"/>
    <w:rsid w:val="00B178A3"/>
    <w:rsid w:val="00B205F7"/>
    <w:rsid w:val="00B214CB"/>
    <w:rsid w:val="00B2206B"/>
    <w:rsid w:val="00B2243E"/>
    <w:rsid w:val="00B2271A"/>
    <w:rsid w:val="00B25B46"/>
    <w:rsid w:val="00B2625F"/>
    <w:rsid w:val="00B263CB"/>
    <w:rsid w:val="00B269A9"/>
    <w:rsid w:val="00B30AB7"/>
    <w:rsid w:val="00B31181"/>
    <w:rsid w:val="00B32045"/>
    <w:rsid w:val="00B34660"/>
    <w:rsid w:val="00B34B8B"/>
    <w:rsid w:val="00B34EBA"/>
    <w:rsid w:val="00B34FF3"/>
    <w:rsid w:val="00B3500A"/>
    <w:rsid w:val="00B352A2"/>
    <w:rsid w:val="00B356C2"/>
    <w:rsid w:val="00B35AFC"/>
    <w:rsid w:val="00B37393"/>
    <w:rsid w:val="00B37EBD"/>
    <w:rsid w:val="00B40265"/>
    <w:rsid w:val="00B418FC"/>
    <w:rsid w:val="00B421CD"/>
    <w:rsid w:val="00B44C75"/>
    <w:rsid w:val="00B44D55"/>
    <w:rsid w:val="00B453C4"/>
    <w:rsid w:val="00B45BA8"/>
    <w:rsid w:val="00B45CC5"/>
    <w:rsid w:val="00B45FE4"/>
    <w:rsid w:val="00B463F2"/>
    <w:rsid w:val="00B46D6D"/>
    <w:rsid w:val="00B46EC3"/>
    <w:rsid w:val="00B473E3"/>
    <w:rsid w:val="00B47472"/>
    <w:rsid w:val="00B47FA8"/>
    <w:rsid w:val="00B506D8"/>
    <w:rsid w:val="00B51C5A"/>
    <w:rsid w:val="00B5212B"/>
    <w:rsid w:val="00B52383"/>
    <w:rsid w:val="00B536B6"/>
    <w:rsid w:val="00B54894"/>
    <w:rsid w:val="00B552EA"/>
    <w:rsid w:val="00B55813"/>
    <w:rsid w:val="00B574CA"/>
    <w:rsid w:val="00B60C2B"/>
    <w:rsid w:val="00B612DA"/>
    <w:rsid w:val="00B61AB9"/>
    <w:rsid w:val="00B62D84"/>
    <w:rsid w:val="00B64485"/>
    <w:rsid w:val="00B6455A"/>
    <w:rsid w:val="00B64B72"/>
    <w:rsid w:val="00B66155"/>
    <w:rsid w:val="00B704E9"/>
    <w:rsid w:val="00B71175"/>
    <w:rsid w:val="00B72060"/>
    <w:rsid w:val="00B72916"/>
    <w:rsid w:val="00B73F45"/>
    <w:rsid w:val="00B74C33"/>
    <w:rsid w:val="00B75F95"/>
    <w:rsid w:val="00B76472"/>
    <w:rsid w:val="00B767A8"/>
    <w:rsid w:val="00B80699"/>
    <w:rsid w:val="00B814B0"/>
    <w:rsid w:val="00B845DD"/>
    <w:rsid w:val="00B84E05"/>
    <w:rsid w:val="00B8540B"/>
    <w:rsid w:val="00B85871"/>
    <w:rsid w:val="00B86AC9"/>
    <w:rsid w:val="00B873EF"/>
    <w:rsid w:val="00B874F4"/>
    <w:rsid w:val="00B87C0C"/>
    <w:rsid w:val="00B9045D"/>
    <w:rsid w:val="00B90AD2"/>
    <w:rsid w:val="00B93E49"/>
    <w:rsid w:val="00B94D5F"/>
    <w:rsid w:val="00B95414"/>
    <w:rsid w:val="00B96C49"/>
    <w:rsid w:val="00B97AA0"/>
    <w:rsid w:val="00BA0601"/>
    <w:rsid w:val="00BA0FC2"/>
    <w:rsid w:val="00BA1A3A"/>
    <w:rsid w:val="00BA1A92"/>
    <w:rsid w:val="00BA29EA"/>
    <w:rsid w:val="00BA3382"/>
    <w:rsid w:val="00BA6113"/>
    <w:rsid w:val="00BA66AD"/>
    <w:rsid w:val="00BA6A97"/>
    <w:rsid w:val="00BA74A7"/>
    <w:rsid w:val="00BA79B7"/>
    <w:rsid w:val="00BB0B4A"/>
    <w:rsid w:val="00BB2570"/>
    <w:rsid w:val="00BB38AB"/>
    <w:rsid w:val="00BB4939"/>
    <w:rsid w:val="00BB5F3F"/>
    <w:rsid w:val="00BB6173"/>
    <w:rsid w:val="00BB780E"/>
    <w:rsid w:val="00BC2508"/>
    <w:rsid w:val="00BC2977"/>
    <w:rsid w:val="00BC5458"/>
    <w:rsid w:val="00BC5BD7"/>
    <w:rsid w:val="00BD0BED"/>
    <w:rsid w:val="00BD0C28"/>
    <w:rsid w:val="00BD0C4D"/>
    <w:rsid w:val="00BD112A"/>
    <w:rsid w:val="00BD277B"/>
    <w:rsid w:val="00BD38BB"/>
    <w:rsid w:val="00BD4F82"/>
    <w:rsid w:val="00BD5AB4"/>
    <w:rsid w:val="00BD629C"/>
    <w:rsid w:val="00BD7079"/>
    <w:rsid w:val="00BE0435"/>
    <w:rsid w:val="00BE2470"/>
    <w:rsid w:val="00BE247B"/>
    <w:rsid w:val="00BE2B85"/>
    <w:rsid w:val="00BE54CD"/>
    <w:rsid w:val="00BE6895"/>
    <w:rsid w:val="00BF01FE"/>
    <w:rsid w:val="00BF1043"/>
    <w:rsid w:val="00BF11D1"/>
    <w:rsid w:val="00BF4341"/>
    <w:rsid w:val="00BF4C1C"/>
    <w:rsid w:val="00BF58F1"/>
    <w:rsid w:val="00BF5C13"/>
    <w:rsid w:val="00BF6F5C"/>
    <w:rsid w:val="00C04046"/>
    <w:rsid w:val="00C05253"/>
    <w:rsid w:val="00C061F3"/>
    <w:rsid w:val="00C06278"/>
    <w:rsid w:val="00C06628"/>
    <w:rsid w:val="00C066A4"/>
    <w:rsid w:val="00C06983"/>
    <w:rsid w:val="00C10E28"/>
    <w:rsid w:val="00C10FD9"/>
    <w:rsid w:val="00C11BAE"/>
    <w:rsid w:val="00C11E75"/>
    <w:rsid w:val="00C133F4"/>
    <w:rsid w:val="00C1579C"/>
    <w:rsid w:val="00C15B3B"/>
    <w:rsid w:val="00C17151"/>
    <w:rsid w:val="00C17D65"/>
    <w:rsid w:val="00C207AF"/>
    <w:rsid w:val="00C22FE1"/>
    <w:rsid w:val="00C23351"/>
    <w:rsid w:val="00C234ED"/>
    <w:rsid w:val="00C243F7"/>
    <w:rsid w:val="00C246E3"/>
    <w:rsid w:val="00C2483E"/>
    <w:rsid w:val="00C24F86"/>
    <w:rsid w:val="00C27565"/>
    <w:rsid w:val="00C27C50"/>
    <w:rsid w:val="00C31028"/>
    <w:rsid w:val="00C34D8D"/>
    <w:rsid w:val="00C35C9C"/>
    <w:rsid w:val="00C35E9E"/>
    <w:rsid w:val="00C36C8A"/>
    <w:rsid w:val="00C3702E"/>
    <w:rsid w:val="00C371F7"/>
    <w:rsid w:val="00C4032D"/>
    <w:rsid w:val="00C4040E"/>
    <w:rsid w:val="00C40EE4"/>
    <w:rsid w:val="00C42EFB"/>
    <w:rsid w:val="00C43291"/>
    <w:rsid w:val="00C44268"/>
    <w:rsid w:val="00C445C8"/>
    <w:rsid w:val="00C46268"/>
    <w:rsid w:val="00C4665A"/>
    <w:rsid w:val="00C46CD7"/>
    <w:rsid w:val="00C473F0"/>
    <w:rsid w:val="00C47B40"/>
    <w:rsid w:val="00C509F7"/>
    <w:rsid w:val="00C51013"/>
    <w:rsid w:val="00C524DF"/>
    <w:rsid w:val="00C52A0E"/>
    <w:rsid w:val="00C5409B"/>
    <w:rsid w:val="00C543A7"/>
    <w:rsid w:val="00C55377"/>
    <w:rsid w:val="00C55AE1"/>
    <w:rsid w:val="00C57956"/>
    <w:rsid w:val="00C612C8"/>
    <w:rsid w:val="00C648A4"/>
    <w:rsid w:val="00C64BE8"/>
    <w:rsid w:val="00C65F39"/>
    <w:rsid w:val="00C664E7"/>
    <w:rsid w:val="00C665BB"/>
    <w:rsid w:val="00C6728C"/>
    <w:rsid w:val="00C70749"/>
    <w:rsid w:val="00C70880"/>
    <w:rsid w:val="00C70AA8"/>
    <w:rsid w:val="00C70D17"/>
    <w:rsid w:val="00C72B67"/>
    <w:rsid w:val="00C75105"/>
    <w:rsid w:val="00C75C0D"/>
    <w:rsid w:val="00C75D88"/>
    <w:rsid w:val="00C75FEC"/>
    <w:rsid w:val="00C76C75"/>
    <w:rsid w:val="00C77D0B"/>
    <w:rsid w:val="00C77E9C"/>
    <w:rsid w:val="00C80B31"/>
    <w:rsid w:val="00C816C6"/>
    <w:rsid w:val="00C81FA4"/>
    <w:rsid w:val="00C831D7"/>
    <w:rsid w:val="00C835EE"/>
    <w:rsid w:val="00C83ED7"/>
    <w:rsid w:val="00C84C41"/>
    <w:rsid w:val="00C85031"/>
    <w:rsid w:val="00C85545"/>
    <w:rsid w:val="00C85C2D"/>
    <w:rsid w:val="00C85E97"/>
    <w:rsid w:val="00C86654"/>
    <w:rsid w:val="00C866AE"/>
    <w:rsid w:val="00C866F4"/>
    <w:rsid w:val="00C907CE"/>
    <w:rsid w:val="00C91AFA"/>
    <w:rsid w:val="00C92236"/>
    <w:rsid w:val="00C94A2B"/>
    <w:rsid w:val="00C961C5"/>
    <w:rsid w:val="00C9621C"/>
    <w:rsid w:val="00C978E4"/>
    <w:rsid w:val="00CA0309"/>
    <w:rsid w:val="00CA34D3"/>
    <w:rsid w:val="00CA42FF"/>
    <w:rsid w:val="00CA4871"/>
    <w:rsid w:val="00CA4B64"/>
    <w:rsid w:val="00CA60CD"/>
    <w:rsid w:val="00CA6257"/>
    <w:rsid w:val="00CA6BCA"/>
    <w:rsid w:val="00CA7579"/>
    <w:rsid w:val="00CA7724"/>
    <w:rsid w:val="00CA7E93"/>
    <w:rsid w:val="00CB02BF"/>
    <w:rsid w:val="00CB08BF"/>
    <w:rsid w:val="00CB1621"/>
    <w:rsid w:val="00CB16B4"/>
    <w:rsid w:val="00CB187C"/>
    <w:rsid w:val="00CB1936"/>
    <w:rsid w:val="00CB1FB7"/>
    <w:rsid w:val="00CB31B0"/>
    <w:rsid w:val="00CB597C"/>
    <w:rsid w:val="00CB5BFF"/>
    <w:rsid w:val="00CB5F4E"/>
    <w:rsid w:val="00CB7989"/>
    <w:rsid w:val="00CC21DA"/>
    <w:rsid w:val="00CC3A83"/>
    <w:rsid w:val="00CC4328"/>
    <w:rsid w:val="00CC4FDA"/>
    <w:rsid w:val="00CC6FA0"/>
    <w:rsid w:val="00CC7E78"/>
    <w:rsid w:val="00CD0E55"/>
    <w:rsid w:val="00CD191E"/>
    <w:rsid w:val="00CD23D1"/>
    <w:rsid w:val="00CD36A5"/>
    <w:rsid w:val="00CD384E"/>
    <w:rsid w:val="00CD4ABE"/>
    <w:rsid w:val="00CD6296"/>
    <w:rsid w:val="00CD6A7F"/>
    <w:rsid w:val="00CE0D4E"/>
    <w:rsid w:val="00CE11CD"/>
    <w:rsid w:val="00CE186C"/>
    <w:rsid w:val="00CE18C7"/>
    <w:rsid w:val="00CE2F5B"/>
    <w:rsid w:val="00CE39A9"/>
    <w:rsid w:val="00CE46CF"/>
    <w:rsid w:val="00CE53DA"/>
    <w:rsid w:val="00CE552D"/>
    <w:rsid w:val="00CE5B22"/>
    <w:rsid w:val="00CE67A1"/>
    <w:rsid w:val="00CE6FB5"/>
    <w:rsid w:val="00CF15ED"/>
    <w:rsid w:val="00CF388E"/>
    <w:rsid w:val="00CF6A36"/>
    <w:rsid w:val="00D016A1"/>
    <w:rsid w:val="00D02D14"/>
    <w:rsid w:val="00D0342D"/>
    <w:rsid w:val="00D03DAB"/>
    <w:rsid w:val="00D04800"/>
    <w:rsid w:val="00D06163"/>
    <w:rsid w:val="00D074C0"/>
    <w:rsid w:val="00D07741"/>
    <w:rsid w:val="00D07D79"/>
    <w:rsid w:val="00D107C9"/>
    <w:rsid w:val="00D11DA9"/>
    <w:rsid w:val="00D11F81"/>
    <w:rsid w:val="00D13590"/>
    <w:rsid w:val="00D13AE4"/>
    <w:rsid w:val="00D13C21"/>
    <w:rsid w:val="00D13ECD"/>
    <w:rsid w:val="00D15179"/>
    <w:rsid w:val="00D15925"/>
    <w:rsid w:val="00D15ED7"/>
    <w:rsid w:val="00D1688E"/>
    <w:rsid w:val="00D2125F"/>
    <w:rsid w:val="00D21479"/>
    <w:rsid w:val="00D2178F"/>
    <w:rsid w:val="00D21F2D"/>
    <w:rsid w:val="00D227E4"/>
    <w:rsid w:val="00D234E4"/>
    <w:rsid w:val="00D2456D"/>
    <w:rsid w:val="00D2493F"/>
    <w:rsid w:val="00D2666F"/>
    <w:rsid w:val="00D2678B"/>
    <w:rsid w:val="00D26FB2"/>
    <w:rsid w:val="00D27115"/>
    <w:rsid w:val="00D27E03"/>
    <w:rsid w:val="00D3027A"/>
    <w:rsid w:val="00D30BAB"/>
    <w:rsid w:val="00D312E9"/>
    <w:rsid w:val="00D32104"/>
    <w:rsid w:val="00D3227E"/>
    <w:rsid w:val="00D32602"/>
    <w:rsid w:val="00D32B64"/>
    <w:rsid w:val="00D3458E"/>
    <w:rsid w:val="00D3704F"/>
    <w:rsid w:val="00D4129A"/>
    <w:rsid w:val="00D412C6"/>
    <w:rsid w:val="00D4263C"/>
    <w:rsid w:val="00D4293C"/>
    <w:rsid w:val="00D42D4F"/>
    <w:rsid w:val="00D44FBB"/>
    <w:rsid w:val="00D45497"/>
    <w:rsid w:val="00D46CD0"/>
    <w:rsid w:val="00D47979"/>
    <w:rsid w:val="00D47A6E"/>
    <w:rsid w:val="00D47AE8"/>
    <w:rsid w:val="00D5043B"/>
    <w:rsid w:val="00D5092D"/>
    <w:rsid w:val="00D50B28"/>
    <w:rsid w:val="00D50F7F"/>
    <w:rsid w:val="00D51227"/>
    <w:rsid w:val="00D51326"/>
    <w:rsid w:val="00D553F3"/>
    <w:rsid w:val="00D55589"/>
    <w:rsid w:val="00D5789D"/>
    <w:rsid w:val="00D57C4B"/>
    <w:rsid w:val="00D61112"/>
    <w:rsid w:val="00D611A3"/>
    <w:rsid w:val="00D61E93"/>
    <w:rsid w:val="00D62041"/>
    <w:rsid w:val="00D62D1B"/>
    <w:rsid w:val="00D62EEC"/>
    <w:rsid w:val="00D63021"/>
    <w:rsid w:val="00D63E4C"/>
    <w:rsid w:val="00D64199"/>
    <w:rsid w:val="00D64E23"/>
    <w:rsid w:val="00D653B3"/>
    <w:rsid w:val="00D668E9"/>
    <w:rsid w:val="00D67156"/>
    <w:rsid w:val="00D6799A"/>
    <w:rsid w:val="00D7016C"/>
    <w:rsid w:val="00D71BCD"/>
    <w:rsid w:val="00D72905"/>
    <w:rsid w:val="00D73A06"/>
    <w:rsid w:val="00D74AB0"/>
    <w:rsid w:val="00D7595E"/>
    <w:rsid w:val="00D764AE"/>
    <w:rsid w:val="00D76C6C"/>
    <w:rsid w:val="00D80F70"/>
    <w:rsid w:val="00D81498"/>
    <w:rsid w:val="00D81587"/>
    <w:rsid w:val="00D82D58"/>
    <w:rsid w:val="00D83CE2"/>
    <w:rsid w:val="00D84791"/>
    <w:rsid w:val="00D85114"/>
    <w:rsid w:val="00D85918"/>
    <w:rsid w:val="00D85F5F"/>
    <w:rsid w:val="00D8678C"/>
    <w:rsid w:val="00D86AC4"/>
    <w:rsid w:val="00D86D8B"/>
    <w:rsid w:val="00D86D95"/>
    <w:rsid w:val="00D87763"/>
    <w:rsid w:val="00D901E3"/>
    <w:rsid w:val="00D93FF3"/>
    <w:rsid w:val="00D946AD"/>
    <w:rsid w:val="00D968DC"/>
    <w:rsid w:val="00D96F1E"/>
    <w:rsid w:val="00D9759D"/>
    <w:rsid w:val="00DA04BC"/>
    <w:rsid w:val="00DA156F"/>
    <w:rsid w:val="00DA1933"/>
    <w:rsid w:val="00DA2192"/>
    <w:rsid w:val="00DA2DAE"/>
    <w:rsid w:val="00DA4E99"/>
    <w:rsid w:val="00DA5C66"/>
    <w:rsid w:val="00DA641D"/>
    <w:rsid w:val="00DA6775"/>
    <w:rsid w:val="00DA726B"/>
    <w:rsid w:val="00DA72EA"/>
    <w:rsid w:val="00DB070D"/>
    <w:rsid w:val="00DB2DFE"/>
    <w:rsid w:val="00DB3005"/>
    <w:rsid w:val="00DB4E19"/>
    <w:rsid w:val="00DB64B8"/>
    <w:rsid w:val="00DB7B62"/>
    <w:rsid w:val="00DC06D2"/>
    <w:rsid w:val="00DC0A3F"/>
    <w:rsid w:val="00DC132E"/>
    <w:rsid w:val="00DC1FDC"/>
    <w:rsid w:val="00DC3181"/>
    <w:rsid w:val="00DC43AC"/>
    <w:rsid w:val="00DC47D9"/>
    <w:rsid w:val="00DC4CBD"/>
    <w:rsid w:val="00DC4FB0"/>
    <w:rsid w:val="00DC560D"/>
    <w:rsid w:val="00DC5A14"/>
    <w:rsid w:val="00DD0267"/>
    <w:rsid w:val="00DD138C"/>
    <w:rsid w:val="00DD1416"/>
    <w:rsid w:val="00DD275B"/>
    <w:rsid w:val="00DD583D"/>
    <w:rsid w:val="00DD667A"/>
    <w:rsid w:val="00DD7BD6"/>
    <w:rsid w:val="00DE0D48"/>
    <w:rsid w:val="00DE2C58"/>
    <w:rsid w:val="00DE3363"/>
    <w:rsid w:val="00DE37B0"/>
    <w:rsid w:val="00DE49FF"/>
    <w:rsid w:val="00DE4EFD"/>
    <w:rsid w:val="00DE62E3"/>
    <w:rsid w:val="00DE6C60"/>
    <w:rsid w:val="00DF0D7D"/>
    <w:rsid w:val="00DF12C5"/>
    <w:rsid w:val="00DF2921"/>
    <w:rsid w:val="00DF2AE6"/>
    <w:rsid w:val="00DF363C"/>
    <w:rsid w:val="00DF3A3B"/>
    <w:rsid w:val="00DF4578"/>
    <w:rsid w:val="00DF5D06"/>
    <w:rsid w:val="00DF5F07"/>
    <w:rsid w:val="00DF64A1"/>
    <w:rsid w:val="00DF6AD0"/>
    <w:rsid w:val="00DF6B9C"/>
    <w:rsid w:val="00DF6F0E"/>
    <w:rsid w:val="00DF75F4"/>
    <w:rsid w:val="00E0017A"/>
    <w:rsid w:val="00E00B3E"/>
    <w:rsid w:val="00E013F7"/>
    <w:rsid w:val="00E02C57"/>
    <w:rsid w:val="00E03ABB"/>
    <w:rsid w:val="00E04AB5"/>
    <w:rsid w:val="00E06401"/>
    <w:rsid w:val="00E06457"/>
    <w:rsid w:val="00E06EE1"/>
    <w:rsid w:val="00E10A6F"/>
    <w:rsid w:val="00E10B5E"/>
    <w:rsid w:val="00E13B65"/>
    <w:rsid w:val="00E146EF"/>
    <w:rsid w:val="00E149C1"/>
    <w:rsid w:val="00E1598C"/>
    <w:rsid w:val="00E15F5E"/>
    <w:rsid w:val="00E16B98"/>
    <w:rsid w:val="00E16C5D"/>
    <w:rsid w:val="00E1733B"/>
    <w:rsid w:val="00E178E1"/>
    <w:rsid w:val="00E205A4"/>
    <w:rsid w:val="00E205BF"/>
    <w:rsid w:val="00E208A0"/>
    <w:rsid w:val="00E209A8"/>
    <w:rsid w:val="00E21927"/>
    <w:rsid w:val="00E22444"/>
    <w:rsid w:val="00E22E2E"/>
    <w:rsid w:val="00E23769"/>
    <w:rsid w:val="00E2435C"/>
    <w:rsid w:val="00E25E7D"/>
    <w:rsid w:val="00E26FAB"/>
    <w:rsid w:val="00E27C92"/>
    <w:rsid w:val="00E31468"/>
    <w:rsid w:val="00E349CA"/>
    <w:rsid w:val="00E34BD1"/>
    <w:rsid w:val="00E350E9"/>
    <w:rsid w:val="00E35269"/>
    <w:rsid w:val="00E35B66"/>
    <w:rsid w:val="00E36136"/>
    <w:rsid w:val="00E408EA"/>
    <w:rsid w:val="00E426B7"/>
    <w:rsid w:val="00E44845"/>
    <w:rsid w:val="00E45757"/>
    <w:rsid w:val="00E471F4"/>
    <w:rsid w:val="00E505FE"/>
    <w:rsid w:val="00E5095F"/>
    <w:rsid w:val="00E50DB4"/>
    <w:rsid w:val="00E53ACA"/>
    <w:rsid w:val="00E54C61"/>
    <w:rsid w:val="00E54E2E"/>
    <w:rsid w:val="00E55889"/>
    <w:rsid w:val="00E55B02"/>
    <w:rsid w:val="00E55C04"/>
    <w:rsid w:val="00E5721C"/>
    <w:rsid w:val="00E6025E"/>
    <w:rsid w:val="00E604E1"/>
    <w:rsid w:val="00E611E8"/>
    <w:rsid w:val="00E61E36"/>
    <w:rsid w:val="00E65787"/>
    <w:rsid w:val="00E663AF"/>
    <w:rsid w:val="00E67DAB"/>
    <w:rsid w:val="00E716DB"/>
    <w:rsid w:val="00E72D70"/>
    <w:rsid w:val="00E751E8"/>
    <w:rsid w:val="00E7772F"/>
    <w:rsid w:val="00E77D05"/>
    <w:rsid w:val="00E80E84"/>
    <w:rsid w:val="00E80FB0"/>
    <w:rsid w:val="00E82839"/>
    <w:rsid w:val="00E82C72"/>
    <w:rsid w:val="00E840A0"/>
    <w:rsid w:val="00E84379"/>
    <w:rsid w:val="00E85C45"/>
    <w:rsid w:val="00E85C69"/>
    <w:rsid w:val="00E87299"/>
    <w:rsid w:val="00E8764D"/>
    <w:rsid w:val="00E876F1"/>
    <w:rsid w:val="00E90732"/>
    <w:rsid w:val="00E91959"/>
    <w:rsid w:val="00E927E6"/>
    <w:rsid w:val="00E941BA"/>
    <w:rsid w:val="00E94CC0"/>
    <w:rsid w:val="00E95746"/>
    <w:rsid w:val="00E95E17"/>
    <w:rsid w:val="00E96CE5"/>
    <w:rsid w:val="00E97059"/>
    <w:rsid w:val="00EA0E01"/>
    <w:rsid w:val="00EA0E63"/>
    <w:rsid w:val="00EA12A8"/>
    <w:rsid w:val="00EA1450"/>
    <w:rsid w:val="00EA1634"/>
    <w:rsid w:val="00EA1970"/>
    <w:rsid w:val="00EA1D44"/>
    <w:rsid w:val="00EA388C"/>
    <w:rsid w:val="00EA56AC"/>
    <w:rsid w:val="00EA6A01"/>
    <w:rsid w:val="00EA6C52"/>
    <w:rsid w:val="00EA7367"/>
    <w:rsid w:val="00EB2F9A"/>
    <w:rsid w:val="00EB2FE8"/>
    <w:rsid w:val="00EB3AFF"/>
    <w:rsid w:val="00EB5953"/>
    <w:rsid w:val="00EB5B17"/>
    <w:rsid w:val="00EB6AAE"/>
    <w:rsid w:val="00EB6F20"/>
    <w:rsid w:val="00EB6FC1"/>
    <w:rsid w:val="00EC032E"/>
    <w:rsid w:val="00EC22B6"/>
    <w:rsid w:val="00EC2CE7"/>
    <w:rsid w:val="00EC306F"/>
    <w:rsid w:val="00EC5BCC"/>
    <w:rsid w:val="00EC5E19"/>
    <w:rsid w:val="00EC65AA"/>
    <w:rsid w:val="00EC6F8C"/>
    <w:rsid w:val="00ED0D87"/>
    <w:rsid w:val="00ED3ABB"/>
    <w:rsid w:val="00ED3E66"/>
    <w:rsid w:val="00ED4932"/>
    <w:rsid w:val="00ED684B"/>
    <w:rsid w:val="00ED69A2"/>
    <w:rsid w:val="00ED6A23"/>
    <w:rsid w:val="00EE03A8"/>
    <w:rsid w:val="00EE0D27"/>
    <w:rsid w:val="00EE14D6"/>
    <w:rsid w:val="00EE22FF"/>
    <w:rsid w:val="00EE3008"/>
    <w:rsid w:val="00EE4ABD"/>
    <w:rsid w:val="00EE668F"/>
    <w:rsid w:val="00EE6A26"/>
    <w:rsid w:val="00EE6F9F"/>
    <w:rsid w:val="00EE79AC"/>
    <w:rsid w:val="00EF025C"/>
    <w:rsid w:val="00EF26F7"/>
    <w:rsid w:val="00EF2938"/>
    <w:rsid w:val="00EF318D"/>
    <w:rsid w:val="00EF3355"/>
    <w:rsid w:val="00EF3458"/>
    <w:rsid w:val="00EF423F"/>
    <w:rsid w:val="00EF5FB1"/>
    <w:rsid w:val="00EF7662"/>
    <w:rsid w:val="00F029DF"/>
    <w:rsid w:val="00F02C0E"/>
    <w:rsid w:val="00F03CFE"/>
    <w:rsid w:val="00F040FB"/>
    <w:rsid w:val="00F04687"/>
    <w:rsid w:val="00F05120"/>
    <w:rsid w:val="00F06427"/>
    <w:rsid w:val="00F111C2"/>
    <w:rsid w:val="00F11531"/>
    <w:rsid w:val="00F12719"/>
    <w:rsid w:val="00F12C51"/>
    <w:rsid w:val="00F1301E"/>
    <w:rsid w:val="00F130D1"/>
    <w:rsid w:val="00F13F6A"/>
    <w:rsid w:val="00F1500F"/>
    <w:rsid w:val="00F15567"/>
    <w:rsid w:val="00F159B2"/>
    <w:rsid w:val="00F162C9"/>
    <w:rsid w:val="00F16638"/>
    <w:rsid w:val="00F16877"/>
    <w:rsid w:val="00F179FA"/>
    <w:rsid w:val="00F21CF7"/>
    <w:rsid w:val="00F222DA"/>
    <w:rsid w:val="00F23E96"/>
    <w:rsid w:val="00F2469D"/>
    <w:rsid w:val="00F26446"/>
    <w:rsid w:val="00F26944"/>
    <w:rsid w:val="00F26BE8"/>
    <w:rsid w:val="00F27057"/>
    <w:rsid w:val="00F3187B"/>
    <w:rsid w:val="00F31ABE"/>
    <w:rsid w:val="00F31D4D"/>
    <w:rsid w:val="00F326D0"/>
    <w:rsid w:val="00F32A95"/>
    <w:rsid w:val="00F341F7"/>
    <w:rsid w:val="00F348B3"/>
    <w:rsid w:val="00F34C32"/>
    <w:rsid w:val="00F35159"/>
    <w:rsid w:val="00F35E9A"/>
    <w:rsid w:val="00F375B1"/>
    <w:rsid w:val="00F3787D"/>
    <w:rsid w:val="00F40E72"/>
    <w:rsid w:val="00F42F52"/>
    <w:rsid w:val="00F445CF"/>
    <w:rsid w:val="00F4487D"/>
    <w:rsid w:val="00F45145"/>
    <w:rsid w:val="00F47266"/>
    <w:rsid w:val="00F47C67"/>
    <w:rsid w:val="00F47CDE"/>
    <w:rsid w:val="00F504F8"/>
    <w:rsid w:val="00F5109F"/>
    <w:rsid w:val="00F51142"/>
    <w:rsid w:val="00F5132D"/>
    <w:rsid w:val="00F5183E"/>
    <w:rsid w:val="00F545D0"/>
    <w:rsid w:val="00F5466B"/>
    <w:rsid w:val="00F551D0"/>
    <w:rsid w:val="00F560B3"/>
    <w:rsid w:val="00F57590"/>
    <w:rsid w:val="00F57920"/>
    <w:rsid w:val="00F601E5"/>
    <w:rsid w:val="00F60C40"/>
    <w:rsid w:val="00F61C8A"/>
    <w:rsid w:val="00F62991"/>
    <w:rsid w:val="00F65336"/>
    <w:rsid w:val="00F6670B"/>
    <w:rsid w:val="00F66E36"/>
    <w:rsid w:val="00F67618"/>
    <w:rsid w:val="00F7129C"/>
    <w:rsid w:val="00F71408"/>
    <w:rsid w:val="00F73092"/>
    <w:rsid w:val="00F73BB4"/>
    <w:rsid w:val="00F73F4B"/>
    <w:rsid w:val="00F74711"/>
    <w:rsid w:val="00F7486E"/>
    <w:rsid w:val="00F75083"/>
    <w:rsid w:val="00F75BB0"/>
    <w:rsid w:val="00F817AC"/>
    <w:rsid w:val="00F82277"/>
    <w:rsid w:val="00F82F2E"/>
    <w:rsid w:val="00F83416"/>
    <w:rsid w:val="00F83473"/>
    <w:rsid w:val="00F836F1"/>
    <w:rsid w:val="00F83B90"/>
    <w:rsid w:val="00F84306"/>
    <w:rsid w:val="00F848E6"/>
    <w:rsid w:val="00F86C6B"/>
    <w:rsid w:val="00F8766B"/>
    <w:rsid w:val="00F901CD"/>
    <w:rsid w:val="00F90547"/>
    <w:rsid w:val="00F9065C"/>
    <w:rsid w:val="00F917B8"/>
    <w:rsid w:val="00F9534B"/>
    <w:rsid w:val="00F95ABA"/>
    <w:rsid w:val="00F96ECA"/>
    <w:rsid w:val="00F97C18"/>
    <w:rsid w:val="00FA0EC9"/>
    <w:rsid w:val="00FA0F52"/>
    <w:rsid w:val="00FA1284"/>
    <w:rsid w:val="00FA2B97"/>
    <w:rsid w:val="00FA3198"/>
    <w:rsid w:val="00FA48D7"/>
    <w:rsid w:val="00FA792E"/>
    <w:rsid w:val="00FB0C3B"/>
    <w:rsid w:val="00FB2FEA"/>
    <w:rsid w:val="00FB52D2"/>
    <w:rsid w:val="00FB648B"/>
    <w:rsid w:val="00FC0709"/>
    <w:rsid w:val="00FC2A8E"/>
    <w:rsid w:val="00FC2F33"/>
    <w:rsid w:val="00FC3686"/>
    <w:rsid w:val="00FC3EFB"/>
    <w:rsid w:val="00FC5C56"/>
    <w:rsid w:val="00FC5E06"/>
    <w:rsid w:val="00FC6EB8"/>
    <w:rsid w:val="00FC76B3"/>
    <w:rsid w:val="00FC7B62"/>
    <w:rsid w:val="00FC7BD6"/>
    <w:rsid w:val="00FD0AEB"/>
    <w:rsid w:val="00FD0C21"/>
    <w:rsid w:val="00FD117F"/>
    <w:rsid w:val="00FD2E5D"/>
    <w:rsid w:val="00FD416C"/>
    <w:rsid w:val="00FD4443"/>
    <w:rsid w:val="00FD4C47"/>
    <w:rsid w:val="00FD6D64"/>
    <w:rsid w:val="00FD718C"/>
    <w:rsid w:val="00FD7C40"/>
    <w:rsid w:val="00FE0BDC"/>
    <w:rsid w:val="00FE2B61"/>
    <w:rsid w:val="00FF2991"/>
    <w:rsid w:val="00FF2B93"/>
    <w:rsid w:val="00FF3AEF"/>
    <w:rsid w:val="00FF4BEB"/>
    <w:rsid w:val="00FF5EB9"/>
    <w:rsid w:val="00FF6473"/>
    <w:rsid w:val="00FF6DD9"/>
    <w:rsid w:val="00FF727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70E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077"/>
    <w:pPr>
      <w:spacing w:after="0"/>
      <w:ind w:firstLine="709"/>
      <w:jc w:val="both"/>
    </w:pPr>
    <w:rPr>
      <w:rFonts w:ascii="Times New Roman" w:hAnsi="Times New Roman" w:cs="Times New Roman"/>
      <w:iCs/>
      <w:sz w:val="24"/>
      <w:szCs w:val="24"/>
      <w:lang w:val="fr-FR"/>
    </w:rPr>
  </w:style>
  <w:style w:type="paragraph" w:styleId="Ttulo1">
    <w:name w:val="heading 1"/>
    <w:basedOn w:val="Normal"/>
    <w:next w:val="Normal"/>
    <w:link w:val="Ttulo1Char"/>
    <w:uiPriority w:val="9"/>
    <w:qFormat/>
    <w:rsid w:val="00145F1E"/>
    <w:pPr>
      <w:keepNext/>
      <w:keepLines/>
      <w:spacing w:before="600" w:after="120"/>
      <w:ind w:firstLine="0"/>
      <w:outlineLvl w:val="0"/>
    </w:pPr>
    <w:rPr>
      <w:rFonts w:eastAsiaTheme="majorEastAsia" w:cstheme="majorBidi"/>
      <w:b/>
      <w:bCs/>
      <w:sz w:val="28"/>
      <w:szCs w:val="28"/>
    </w:rPr>
  </w:style>
  <w:style w:type="paragraph" w:styleId="Ttulo2">
    <w:name w:val="heading 2"/>
    <w:basedOn w:val="Normal"/>
    <w:next w:val="Normal"/>
    <w:link w:val="Ttulo2Char"/>
    <w:uiPriority w:val="9"/>
    <w:unhideWhenUsed/>
    <w:qFormat/>
    <w:rsid w:val="005A177F"/>
    <w:pPr>
      <w:keepNext/>
      <w:keepLines/>
      <w:spacing w:before="200" w:after="240"/>
      <w:outlineLvl w:val="1"/>
    </w:pPr>
    <w:rPr>
      <w:rFonts w:eastAsiaTheme="majorEastAsia"/>
      <w:b/>
      <w:bCs/>
      <w:szCs w:val="26"/>
    </w:rPr>
  </w:style>
  <w:style w:type="paragraph" w:styleId="Ttulo3">
    <w:name w:val="heading 3"/>
    <w:basedOn w:val="Normal"/>
    <w:next w:val="Normal"/>
    <w:link w:val="Ttulo3Char"/>
    <w:uiPriority w:val="9"/>
    <w:unhideWhenUsed/>
    <w:qFormat/>
    <w:rsid w:val="00582C8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unhideWhenUsed/>
    <w:qFormat/>
    <w:rsid w:val="00486BE8"/>
    <w:pPr>
      <w:keepNext/>
      <w:keepLines/>
      <w:spacing w:before="200"/>
      <w:outlineLvl w:val="3"/>
    </w:pPr>
    <w:rPr>
      <w:rFonts w:asciiTheme="majorHAnsi" w:eastAsiaTheme="majorEastAsia" w:hAnsiTheme="majorHAnsi" w:cstheme="majorBidi"/>
      <w:b/>
      <w:bCs/>
      <w:i/>
      <w:iCs w:val="0"/>
      <w:color w:val="4F81BD" w:themeColor="accent1"/>
    </w:rPr>
  </w:style>
  <w:style w:type="paragraph" w:styleId="Ttulo5">
    <w:name w:val="heading 5"/>
    <w:basedOn w:val="Normal"/>
    <w:next w:val="Normal"/>
    <w:link w:val="Ttulo5Char"/>
    <w:uiPriority w:val="9"/>
    <w:unhideWhenUsed/>
    <w:qFormat/>
    <w:rsid w:val="00EF318D"/>
    <w:pPr>
      <w:keepNext/>
      <w:keepLines/>
      <w:spacing w:before="200"/>
      <w:outlineLvl w:val="4"/>
    </w:pPr>
    <w:rPr>
      <w:rFonts w:asciiTheme="majorHAnsi" w:eastAsiaTheme="majorEastAsia" w:hAnsiTheme="majorHAnsi" w:cstheme="majorBidi"/>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518BF"/>
    <w:pPr>
      <w:ind w:left="720"/>
      <w:contextualSpacing/>
    </w:pPr>
  </w:style>
  <w:style w:type="paragraph" w:styleId="Textodebalo">
    <w:name w:val="Balloon Text"/>
    <w:basedOn w:val="Normal"/>
    <w:link w:val="TextodebaloChar"/>
    <w:uiPriority w:val="99"/>
    <w:semiHidden/>
    <w:unhideWhenUsed/>
    <w:rsid w:val="00EC2CE7"/>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C2CE7"/>
    <w:rPr>
      <w:rFonts w:ascii="Tahoma" w:hAnsi="Tahoma" w:cs="Tahoma"/>
      <w:sz w:val="16"/>
      <w:szCs w:val="16"/>
    </w:rPr>
  </w:style>
  <w:style w:type="character" w:styleId="Hyperlink">
    <w:name w:val="Hyperlink"/>
    <w:rsid w:val="00D11DA9"/>
    <w:rPr>
      <w:color w:val="0000FF"/>
      <w:u w:val="single"/>
    </w:rPr>
  </w:style>
  <w:style w:type="character" w:styleId="Refdenotaderodap">
    <w:name w:val="footnote reference"/>
    <w:aliases w:val="Appel de note déf"/>
    <w:basedOn w:val="Fontepargpadro"/>
    <w:uiPriority w:val="99"/>
    <w:unhideWhenUsed/>
    <w:qFormat/>
    <w:rsid w:val="00D11DA9"/>
    <w:rPr>
      <w:rFonts w:ascii="Times New Roman" w:hAnsi="Times New Roman"/>
      <w:sz w:val="24"/>
      <w:szCs w:val="24"/>
      <w:vertAlign w:val="superscript"/>
    </w:rPr>
  </w:style>
  <w:style w:type="paragraph" w:styleId="Textodenotaderodap">
    <w:name w:val="footnote text"/>
    <w:basedOn w:val="Normal"/>
    <w:link w:val="TextodenotaderodapChar"/>
    <w:uiPriority w:val="99"/>
    <w:qFormat/>
    <w:rsid w:val="00D11DA9"/>
    <w:pPr>
      <w:suppressAutoHyphens/>
      <w:spacing w:line="240" w:lineRule="auto"/>
    </w:pPr>
    <w:rPr>
      <w:rFonts w:eastAsia="Times New Roman"/>
      <w:sz w:val="20"/>
      <w:lang w:val="es-ES" w:eastAsia="es-ES"/>
    </w:rPr>
  </w:style>
  <w:style w:type="character" w:customStyle="1" w:styleId="TextodenotaderodapChar">
    <w:name w:val="Texto de nota de rodapé Char"/>
    <w:basedOn w:val="Fontepargpadro"/>
    <w:link w:val="Textodenotaderodap"/>
    <w:uiPriority w:val="99"/>
    <w:rsid w:val="00D11DA9"/>
    <w:rPr>
      <w:rFonts w:ascii="Times New Roman" w:eastAsia="Times New Roman" w:hAnsi="Times New Roman" w:cs="Times New Roman"/>
      <w:sz w:val="20"/>
      <w:szCs w:val="24"/>
      <w:lang w:val="es-ES" w:eastAsia="es-ES"/>
    </w:rPr>
  </w:style>
  <w:style w:type="character" w:customStyle="1" w:styleId="outilmetrique">
    <w:name w:val="outil_metrique"/>
    <w:basedOn w:val="Fontepargpadro"/>
    <w:rsid w:val="00DA5C66"/>
  </w:style>
  <w:style w:type="character" w:customStyle="1" w:styleId="Ttulo2Char">
    <w:name w:val="Título 2 Char"/>
    <w:basedOn w:val="Fontepargpadro"/>
    <w:link w:val="Ttulo2"/>
    <w:uiPriority w:val="9"/>
    <w:rsid w:val="005A177F"/>
    <w:rPr>
      <w:rFonts w:ascii="Times New Roman" w:eastAsiaTheme="majorEastAsia" w:hAnsi="Times New Roman" w:cs="Times New Roman"/>
      <w:b/>
      <w:bCs/>
      <w:iCs/>
      <w:sz w:val="24"/>
      <w:szCs w:val="26"/>
      <w:lang w:val="fr-FR"/>
    </w:rPr>
  </w:style>
  <w:style w:type="paragraph" w:styleId="NormalWeb">
    <w:name w:val="Normal (Web)"/>
    <w:basedOn w:val="Normal"/>
    <w:uiPriority w:val="99"/>
    <w:unhideWhenUsed/>
    <w:rsid w:val="00BB38AB"/>
    <w:pPr>
      <w:spacing w:before="100" w:beforeAutospacing="1" w:after="100" w:afterAutospacing="1" w:line="240" w:lineRule="auto"/>
    </w:pPr>
    <w:rPr>
      <w:rFonts w:eastAsia="Times New Roman"/>
      <w:lang w:eastAsia="pt-BR"/>
    </w:rPr>
  </w:style>
  <w:style w:type="character" w:styleId="nfase">
    <w:name w:val="Emphasis"/>
    <w:basedOn w:val="Fontepargpadro"/>
    <w:uiPriority w:val="20"/>
    <w:qFormat/>
    <w:rsid w:val="00C831D7"/>
    <w:rPr>
      <w:i/>
      <w:iCs/>
    </w:rPr>
  </w:style>
  <w:style w:type="character" w:styleId="Refdecomentrio">
    <w:name w:val="annotation reference"/>
    <w:basedOn w:val="Fontepargpadro"/>
    <w:uiPriority w:val="99"/>
    <w:semiHidden/>
    <w:unhideWhenUsed/>
    <w:rsid w:val="00A638C3"/>
    <w:rPr>
      <w:sz w:val="16"/>
      <w:szCs w:val="16"/>
    </w:rPr>
  </w:style>
  <w:style w:type="paragraph" w:styleId="Textodecomentrio">
    <w:name w:val="annotation text"/>
    <w:basedOn w:val="Normal"/>
    <w:link w:val="TextodecomentrioChar"/>
    <w:uiPriority w:val="99"/>
    <w:unhideWhenUsed/>
    <w:rsid w:val="00A638C3"/>
    <w:pPr>
      <w:spacing w:line="240" w:lineRule="auto"/>
    </w:pPr>
    <w:rPr>
      <w:sz w:val="20"/>
      <w:szCs w:val="20"/>
    </w:rPr>
  </w:style>
  <w:style w:type="character" w:customStyle="1" w:styleId="TextodecomentrioChar">
    <w:name w:val="Texto de comentário Char"/>
    <w:basedOn w:val="Fontepargpadro"/>
    <w:link w:val="Textodecomentrio"/>
    <w:uiPriority w:val="99"/>
    <w:rsid w:val="00A638C3"/>
    <w:rPr>
      <w:sz w:val="20"/>
      <w:szCs w:val="20"/>
    </w:rPr>
  </w:style>
  <w:style w:type="paragraph" w:styleId="Assuntodocomentrio">
    <w:name w:val="annotation subject"/>
    <w:basedOn w:val="Textodecomentrio"/>
    <w:next w:val="Textodecomentrio"/>
    <w:link w:val="AssuntodocomentrioChar"/>
    <w:uiPriority w:val="99"/>
    <w:semiHidden/>
    <w:unhideWhenUsed/>
    <w:rsid w:val="00A638C3"/>
    <w:rPr>
      <w:b/>
      <w:bCs/>
    </w:rPr>
  </w:style>
  <w:style w:type="character" w:customStyle="1" w:styleId="AssuntodocomentrioChar">
    <w:name w:val="Assunto do comentário Char"/>
    <w:basedOn w:val="TextodecomentrioChar"/>
    <w:link w:val="Assuntodocomentrio"/>
    <w:uiPriority w:val="99"/>
    <w:semiHidden/>
    <w:rsid w:val="00A638C3"/>
    <w:rPr>
      <w:b/>
      <w:bCs/>
      <w:sz w:val="20"/>
      <w:szCs w:val="20"/>
    </w:rPr>
  </w:style>
  <w:style w:type="character" w:customStyle="1" w:styleId="uppercase">
    <w:name w:val="uppercase"/>
    <w:basedOn w:val="Fontepargpadro"/>
    <w:rsid w:val="00A638C3"/>
  </w:style>
  <w:style w:type="character" w:customStyle="1" w:styleId="Ttulo1Char">
    <w:name w:val="Título 1 Char"/>
    <w:basedOn w:val="Fontepargpadro"/>
    <w:link w:val="Ttulo1"/>
    <w:uiPriority w:val="9"/>
    <w:rsid w:val="00145F1E"/>
    <w:rPr>
      <w:rFonts w:ascii="Times New Roman" w:eastAsiaTheme="majorEastAsia" w:hAnsi="Times New Roman" w:cstheme="majorBidi"/>
      <w:b/>
      <w:bCs/>
      <w:iCs/>
      <w:sz w:val="28"/>
      <w:szCs w:val="28"/>
      <w:lang w:val="fr-FR"/>
    </w:rPr>
  </w:style>
  <w:style w:type="character" w:customStyle="1" w:styleId="breakable">
    <w:name w:val="breakable"/>
    <w:basedOn w:val="Fontepargpadro"/>
    <w:rsid w:val="00930818"/>
  </w:style>
  <w:style w:type="character" w:styleId="HiperlinkVisitado">
    <w:name w:val="FollowedHyperlink"/>
    <w:basedOn w:val="Fontepargpadro"/>
    <w:uiPriority w:val="99"/>
    <w:semiHidden/>
    <w:unhideWhenUsed/>
    <w:rsid w:val="0032317D"/>
    <w:rPr>
      <w:color w:val="800080" w:themeColor="followedHyperlink"/>
      <w:u w:val="single"/>
    </w:rPr>
  </w:style>
  <w:style w:type="character" w:customStyle="1" w:styleId="Ttulo3Char">
    <w:name w:val="Título 3 Char"/>
    <w:basedOn w:val="Fontepargpadro"/>
    <w:link w:val="Ttulo3"/>
    <w:uiPriority w:val="9"/>
    <w:rsid w:val="00582C88"/>
    <w:rPr>
      <w:rFonts w:asciiTheme="majorHAnsi" w:eastAsiaTheme="majorEastAsia" w:hAnsiTheme="majorHAnsi" w:cstheme="majorBidi"/>
      <w:b/>
      <w:bCs/>
      <w:color w:val="4F81BD" w:themeColor="accent1"/>
    </w:rPr>
  </w:style>
  <w:style w:type="paragraph" w:styleId="Citao">
    <w:name w:val="Quote"/>
    <w:basedOn w:val="Normal"/>
    <w:next w:val="Normal"/>
    <w:link w:val="CitaoChar"/>
    <w:uiPriority w:val="29"/>
    <w:qFormat/>
    <w:rsid w:val="009E7077"/>
    <w:pPr>
      <w:spacing w:before="240" w:after="240"/>
      <w:ind w:left="708" w:firstLine="0"/>
    </w:pPr>
    <w:rPr>
      <w:sz w:val="21"/>
      <w:szCs w:val="21"/>
    </w:rPr>
  </w:style>
  <w:style w:type="character" w:customStyle="1" w:styleId="CitaoChar">
    <w:name w:val="Citação Char"/>
    <w:basedOn w:val="Fontepargpadro"/>
    <w:link w:val="Citao"/>
    <w:uiPriority w:val="29"/>
    <w:rsid w:val="009E7077"/>
    <w:rPr>
      <w:rFonts w:ascii="Times New Roman" w:hAnsi="Times New Roman" w:cs="Times New Roman"/>
      <w:iCs/>
      <w:sz w:val="21"/>
      <w:szCs w:val="21"/>
      <w:lang w:val="fr-FR"/>
    </w:rPr>
  </w:style>
  <w:style w:type="character" w:customStyle="1" w:styleId="Ttulo4Char">
    <w:name w:val="Título 4 Char"/>
    <w:basedOn w:val="Fontepargpadro"/>
    <w:link w:val="Ttulo4"/>
    <w:uiPriority w:val="9"/>
    <w:rsid w:val="00486BE8"/>
    <w:rPr>
      <w:rFonts w:asciiTheme="majorHAnsi" w:eastAsiaTheme="majorEastAsia" w:hAnsiTheme="majorHAnsi" w:cstheme="majorBidi"/>
      <w:b/>
      <w:bCs/>
      <w:i/>
      <w:color w:val="4F81BD" w:themeColor="accent1"/>
      <w:sz w:val="24"/>
      <w:szCs w:val="24"/>
      <w:lang w:val="fr-FR"/>
    </w:rPr>
  </w:style>
  <w:style w:type="paragraph" w:customStyle="1" w:styleId="Citationsansretrait">
    <w:name w:val="Citation sans retrait"/>
    <w:basedOn w:val="Normal"/>
    <w:qFormat/>
    <w:rsid w:val="00CB187C"/>
    <w:pPr>
      <w:tabs>
        <w:tab w:val="left" w:pos="2977"/>
      </w:tabs>
      <w:spacing w:before="120" w:after="120" w:line="360" w:lineRule="auto"/>
      <w:ind w:left="1123" w:right="6" w:firstLine="0"/>
      <w:contextualSpacing/>
    </w:pPr>
    <w:rPr>
      <w:rFonts w:eastAsia="Times New Roman"/>
      <w:iCs w:val="0"/>
      <w:sz w:val="20"/>
      <w:lang w:val="es-ES" w:eastAsia="es-ES"/>
    </w:rPr>
  </w:style>
  <w:style w:type="paragraph" w:customStyle="1" w:styleId="texte">
    <w:name w:val="texte"/>
    <w:basedOn w:val="Normal"/>
    <w:rsid w:val="00750913"/>
    <w:pPr>
      <w:spacing w:before="100" w:beforeAutospacing="1" w:after="100" w:afterAutospacing="1" w:line="240" w:lineRule="auto"/>
      <w:ind w:firstLine="0"/>
      <w:jc w:val="left"/>
    </w:pPr>
    <w:rPr>
      <w:rFonts w:eastAsia="Times New Roman"/>
      <w:iCs w:val="0"/>
      <w:lang w:val="pt-BR" w:eastAsia="pt-BR"/>
    </w:rPr>
  </w:style>
  <w:style w:type="character" w:customStyle="1" w:styleId="paranumber">
    <w:name w:val="paranumber"/>
    <w:basedOn w:val="Fontepargpadro"/>
    <w:rsid w:val="00750913"/>
  </w:style>
  <w:style w:type="character" w:customStyle="1" w:styleId="num">
    <w:name w:val="num"/>
    <w:basedOn w:val="Fontepargpadro"/>
    <w:rsid w:val="00750913"/>
  </w:style>
  <w:style w:type="paragraph" w:customStyle="1" w:styleId="citation">
    <w:name w:val="citation"/>
    <w:basedOn w:val="Normal"/>
    <w:rsid w:val="00750913"/>
    <w:pPr>
      <w:spacing w:before="100" w:beforeAutospacing="1" w:after="100" w:afterAutospacing="1" w:line="240" w:lineRule="auto"/>
      <w:ind w:firstLine="0"/>
      <w:jc w:val="left"/>
    </w:pPr>
    <w:rPr>
      <w:rFonts w:eastAsia="Times New Roman"/>
      <w:iCs w:val="0"/>
      <w:lang w:val="pt-BR" w:eastAsia="pt-BR"/>
    </w:rPr>
  </w:style>
  <w:style w:type="character" w:customStyle="1" w:styleId="contentpasted1">
    <w:name w:val="contentpasted1"/>
    <w:basedOn w:val="Fontepargpadro"/>
    <w:rsid w:val="003D5982"/>
  </w:style>
  <w:style w:type="character" w:customStyle="1" w:styleId="Ttulo5Char">
    <w:name w:val="Título 5 Char"/>
    <w:basedOn w:val="Fontepargpadro"/>
    <w:link w:val="Ttulo5"/>
    <w:uiPriority w:val="9"/>
    <w:rsid w:val="00EF318D"/>
    <w:rPr>
      <w:rFonts w:asciiTheme="majorHAnsi" w:eastAsiaTheme="majorEastAsia" w:hAnsiTheme="majorHAnsi" w:cstheme="majorBidi"/>
      <w:iCs/>
      <w:color w:val="243F60" w:themeColor="accent1" w:themeShade="7F"/>
      <w:sz w:val="24"/>
      <w:szCs w:val="24"/>
      <w:lang w:val="fr-FR"/>
    </w:rPr>
  </w:style>
  <w:style w:type="character" w:styleId="RefernciaSutil">
    <w:name w:val="Subtle Reference"/>
    <w:uiPriority w:val="31"/>
    <w:qFormat/>
    <w:rsid w:val="00944070"/>
    <w:rPr>
      <w:shd w:val="clear" w:color="auto" w:fill="FFFFFF"/>
    </w:rPr>
  </w:style>
  <w:style w:type="paragraph" w:styleId="Reviso">
    <w:name w:val="Revision"/>
    <w:hidden/>
    <w:uiPriority w:val="99"/>
    <w:semiHidden/>
    <w:rsid w:val="00B46D6D"/>
    <w:pPr>
      <w:spacing w:after="0" w:line="240" w:lineRule="auto"/>
    </w:pPr>
    <w:rPr>
      <w:rFonts w:ascii="Times New Roman" w:hAnsi="Times New Roman" w:cs="Times New Roman"/>
      <w:iCs/>
      <w:sz w:val="24"/>
      <w:szCs w:val="24"/>
      <w:lang w:val="fr-FR"/>
    </w:rPr>
  </w:style>
  <w:style w:type="character" w:customStyle="1" w:styleId="issue-underline">
    <w:name w:val="issue-underline"/>
    <w:basedOn w:val="Fontepargpadro"/>
    <w:rsid w:val="003E5518"/>
  </w:style>
  <w:style w:type="paragraph" w:styleId="Textodenotadefim">
    <w:name w:val="endnote text"/>
    <w:basedOn w:val="Normal"/>
    <w:link w:val="TextodenotadefimChar"/>
    <w:uiPriority w:val="99"/>
    <w:semiHidden/>
    <w:unhideWhenUsed/>
    <w:rsid w:val="003C1C38"/>
    <w:pPr>
      <w:spacing w:line="240" w:lineRule="auto"/>
    </w:pPr>
    <w:rPr>
      <w:sz w:val="20"/>
      <w:szCs w:val="20"/>
    </w:rPr>
  </w:style>
  <w:style w:type="character" w:customStyle="1" w:styleId="TextodenotadefimChar">
    <w:name w:val="Texto de nota de fim Char"/>
    <w:basedOn w:val="Fontepargpadro"/>
    <w:link w:val="Textodenotadefim"/>
    <w:uiPriority w:val="99"/>
    <w:semiHidden/>
    <w:rsid w:val="003C1C38"/>
    <w:rPr>
      <w:rFonts w:ascii="Times New Roman" w:hAnsi="Times New Roman" w:cs="Times New Roman"/>
      <w:iCs/>
      <w:sz w:val="20"/>
      <w:szCs w:val="20"/>
      <w:lang w:val="fr-FR"/>
    </w:rPr>
  </w:style>
  <w:style w:type="character" w:styleId="Refdenotadefim">
    <w:name w:val="endnote reference"/>
    <w:basedOn w:val="Fontepargpadro"/>
    <w:uiPriority w:val="99"/>
    <w:semiHidden/>
    <w:unhideWhenUsed/>
    <w:rsid w:val="003C1C3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077"/>
    <w:pPr>
      <w:spacing w:after="0"/>
      <w:ind w:firstLine="709"/>
      <w:jc w:val="both"/>
    </w:pPr>
    <w:rPr>
      <w:rFonts w:ascii="Times New Roman" w:hAnsi="Times New Roman" w:cs="Times New Roman"/>
      <w:iCs/>
      <w:sz w:val="24"/>
      <w:szCs w:val="24"/>
      <w:lang w:val="fr-FR"/>
    </w:rPr>
  </w:style>
  <w:style w:type="paragraph" w:styleId="Ttulo1">
    <w:name w:val="heading 1"/>
    <w:basedOn w:val="Normal"/>
    <w:next w:val="Normal"/>
    <w:link w:val="Ttulo1Char"/>
    <w:uiPriority w:val="9"/>
    <w:qFormat/>
    <w:rsid w:val="00145F1E"/>
    <w:pPr>
      <w:keepNext/>
      <w:keepLines/>
      <w:spacing w:before="600" w:after="120"/>
      <w:ind w:firstLine="0"/>
      <w:outlineLvl w:val="0"/>
    </w:pPr>
    <w:rPr>
      <w:rFonts w:eastAsiaTheme="majorEastAsia" w:cstheme="majorBidi"/>
      <w:b/>
      <w:bCs/>
      <w:sz w:val="28"/>
      <w:szCs w:val="28"/>
    </w:rPr>
  </w:style>
  <w:style w:type="paragraph" w:styleId="Ttulo2">
    <w:name w:val="heading 2"/>
    <w:basedOn w:val="Normal"/>
    <w:next w:val="Normal"/>
    <w:link w:val="Ttulo2Char"/>
    <w:uiPriority w:val="9"/>
    <w:unhideWhenUsed/>
    <w:qFormat/>
    <w:rsid w:val="005A177F"/>
    <w:pPr>
      <w:keepNext/>
      <w:keepLines/>
      <w:spacing w:before="200" w:after="240"/>
      <w:outlineLvl w:val="1"/>
    </w:pPr>
    <w:rPr>
      <w:rFonts w:eastAsiaTheme="majorEastAsia"/>
      <w:b/>
      <w:bCs/>
      <w:szCs w:val="26"/>
    </w:rPr>
  </w:style>
  <w:style w:type="paragraph" w:styleId="Ttulo3">
    <w:name w:val="heading 3"/>
    <w:basedOn w:val="Normal"/>
    <w:next w:val="Normal"/>
    <w:link w:val="Ttulo3Char"/>
    <w:uiPriority w:val="9"/>
    <w:unhideWhenUsed/>
    <w:qFormat/>
    <w:rsid w:val="00582C8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unhideWhenUsed/>
    <w:qFormat/>
    <w:rsid w:val="00486BE8"/>
    <w:pPr>
      <w:keepNext/>
      <w:keepLines/>
      <w:spacing w:before="200"/>
      <w:outlineLvl w:val="3"/>
    </w:pPr>
    <w:rPr>
      <w:rFonts w:asciiTheme="majorHAnsi" w:eastAsiaTheme="majorEastAsia" w:hAnsiTheme="majorHAnsi" w:cstheme="majorBidi"/>
      <w:b/>
      <w:bCs/>
      <w:i/>
      <w:iCs w:val="0"/>
      <w:color w:val="4F81BD" w:themeColor="accent1"/>
    </w:rPr>
  </w:style>
  <w:style w:type="paragraph" w:styleId="Ttulo5">
    <w:name w:val="heading 5"/>
    <w:basedOn w:val="Normal"/>
    <w:next w:val="Normal"/>
    <w:link w:val="Ttulo5Char"/>
    <w:uiPriority w:val="9"/>
    <w:unhideWhenUsed/>
    <w:qFormat/>
    <w:rsid w:val="00EF318D"/>
    <w:pPr>
      <w:keepNext/>
      <w:keepLines/>
      <w:spacing w:before="200"/>
      <w:outlineLvl w:val="4"/>
    </w:pPr>
    <w:rPr>
      <w:rFonts w:asciiTheme="majorHAnsi" w:eastAsiaTheme="majorEastAsia" w:hAnsiTheme="majorHAnsi" w:cstheme="majorBidi"/>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518BF"/>
    <w:pPr>
      <w:ind w:left="720"/>
      <w:contextualSpacing/>
    </w:pPr>
  </w:style>
  <w:style w:type="paragraph" w:styleId="Textodebalo">
    <w:name w:val="Balloon Text"/>
    <w:basedOn w:val="Normal"/>
    <w:link w:val="TextodebaloChar"/>
    <w:uiPriority w:val="99"/>
    <w:semiHidden/>
    <w:unhideWhenUsed/>
    <w:rsid w:val="00EC2CE7"/>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C2CE7"/>
    <w:rPr>
      <w:rFonts w:ascii="Tahoma" w:hAnsi="Tahoma" w:cs="Tahoma"/>
      <w:sz w:val="16"/>
      <w:szCs w:val="16"/>
    </w:rPr>
  </w:style>
  <w:style w:type="character" w:styleId="Hyperlink">
    <w:name w:val="Hyperlink"/>
    <w:rsid w:val="00D11DA9"/>
    <w:rPr>
      <w:color w:val="0000FF"/>
      <w:u w:val="single"/>
    </w:rPr>
  </w:style>
  <w:style w:type="character" w:styleId="Refdenotaderodap">
    <w:name w:val="footnote reference"/>
    <w:aliases w:val="Appel de note déf"/>
    <w:basedOn w:val="Fontepargpadro"/>
    <w:uiPriority w:val="99"/>
    <w:unhideWhenUsed/>
    <w:qFormat/>
    <w:rsid w:val="00D11DA9"/>
    <w:rPr>
      <w:rFonts w:ascii="Times New Roman" w:hAnsi="Times New Roman"/>
      <w:sz w:val="24"/>
      <w:szCs w:val="24"/>
      <w:vertAlign w:val="superscript"/>
    </w:rPr>
  </w:style>
  <w:style w:type="paragraph" w:styleId="Textodenotaderodap">
    <w:name w:val="footnote text"/>
    <w:basedOn w:val="Normal"/>
    <w:link w:val="TextodenotaderodapChar"/>
    <w:uiPriority w:val="99"/>
    <w:qFormat/>
    <w:rsid w:val="00D11DA9"/>
    <w:pPr>
      <w:suppressAutoHyphens/>
      <w:spacing w:line="240" w:lineRule="auto"/>
    </w:pPr>
    <w:rPr>
      <w:rFonts w:eastAsia="Times New Roman"/>
      <w:sz w:val="20"/>
      <w:lang w:val="es-ES" w:eastAsia="es-ES"/>
    </w:rPr>
  </w:style>
  <w:style w:type="character" w:customStyle="1" w:styleId="TextodenotaderodapChar">
    <w:name w:val="Texto de nota de rodapé Char"/>
    <w:basedOn w:val="Fontepargpadro"/>
    <w:link w:val="Textodenotaderodap"/>
    <w:uiPriority w:val="99"/>
    <w:rsid w:val="00D11DA9"/>
    <w:rPr>
      <w:rFonts w:ascii="Times New Roman" w:eastAsia="Times New Roman" w:hAnsi="Times New Roman" w:cs="Times New Roman"/>
      <w:sz w:val="20"/>
      <w:szCs w:val="24"/>
      <w:lang w:val="es-ES" w:eastAsia="es-ES"/>
    </w:rPr>
  </w:style>
  <w:style w:type="character" w:customStyle="1" w:styleId="outilmetrique">
    <w:name w:val="outil_metrique"/>
    <w:basedOn w:val="Fontepargpadro"/>
    <w:rsid w:val="00DA5C66"/>
  </w:style>
  <w:style w:type="character" w:customStyle="1" w:styleId="Ttulo2Char">
    <w:name w:val="Título 2 Char"/>
    <w:basedOn w:val="Fontepargpadro"/>
    <w:link w:val="Ttulo2"/>
    <w:uiPriority w:val="9"/>
    <w:rsid w:val="005A177F"/>
    <w:rPr>
      <w:rFonts w:ascii="Times New Roman" w:eastAsiaTheme="majorEastAsia" w:hAnsi="Times New Roman" w:cs="Times New Roman"/>
      <w:b/>
      <w:bCs/>
      <w:iCs/>
      <w:sz w:val="24"/>
      <w:szCs w:val="26"/>
      <w:lang w:val="fr-FR"/>
    </w:rPr>
  </w:style>
  <w:style w:type="paragraph" w:styleId="NormalWeb">
    <w:name w:val="Normal (Web)"/>
    <w:basedOn w:val="Normal"/>
    <w:uiPriority w:val="99"/>
    <w:unhideWhenUsed/>
    <w:rsid w:val="00BB38AB"/>
    <w:pPr>
      <w:spacing w:before="100" w:beforeAutospacing="1" w:after="100" w:afterAutospacing="1" w:line="240" w:lineRule="auto"/>
    </w:pPr>
    <w:rPr>
      <w:rFonts w:eastAsia="Times New Roman"/>
      <w:lang w:eastAsia="pt-BR"/>
    </w:rPr>
  </w:style>
  <w:style w:type="character" w:styleId="nfase">
    <w:name w:val="Emphasis"/>
    <w:basedOn w:val="Fontepargpadro"/>
    <w:uiPriority w:val="20"/>
    <w:qFormat/>
    <w:rsid w:val="00C831D7"/>
    <w:rPr>
      <w:i/>
      <w:iCs/>
    </w:rPr>
  </w:style>
  <w:style w:type="character" w:styleId="Refdecomentrio">
    <w:name w:val="annotation reference"/>
    <w:basedOn w:val="Fontepargpadro"/>
    <w:uiPriority w:val="99"/>
    <w:semiHidden/>
    <w:unhideWhenUsed/>
    <w:rsid w:val="00A638C3"/>
    <w:rPr>
      <w:sz w:val="16"/>
      <w:szCs w:val="16"/>
    </w:rPr>
  </w:style>
  <w:style w:type="paragraph" w:styleId="Textodecomentrio">
    <w:name w:val="annotation text"/>
    <w:basedOn w:val="Normal"/>
    <w:link w:val="TextodecomentrioChar"/>
    <w:uiPriority w:val="99"/>
    <w:unhideWhenUsed/>
    <w:rsid w:val="00A638C3"/>
    <w:pPr>
      <w:spacing w:line="240" w:lineRule="auto"/>
    </w:pPr>
    <w:rPr>
      <w:sz w:val="20"/>
      <w:szCs w:val="20"/>
    </w:rPr>
  </w:style>
  <w:style w:type="character" w:customStyle="1" w:styleId="TextodecomentrioChar">
    <w:name w:val="Texto de comentário Char"/>
    <w:basedOn w:val="Fontepargpadro"/>
    <w:link w:val="Textodecomentrio"/>
    <w:uiPriority w:val="99"/>
    <w:rsid w:val="00A638C3"/>
    <w:rPr>
      <w:sz w:val="20"/>
      <w:szCs w:val="20"/>
    </w:rPr>
  </w:style>
  <w:style w:type="paragraph" w:styleId="Assuntodocomentrio">
    <w:name w:val="annotation subject"/>
    <w:basedOn w:val="Textodecomentrio"/>
    <w:next w:val="Textodecomentrio"/>
    <w:link w:val="AssuntodocomentrioChar"/>
    <w:uiPriority w:val="99"/>
    <w:semiHidden/>
    <w:unhideWhenUsed/>
    <w:rsid w:val="00A638C3"/>
    <w:rPr>
      <w:b/>
      <w:bCs/>
    </w:rPr>
  </w:style>
  <w:style w:type="character" w:customStyle="1" w:styleId="AssuntodocomentrioChar">
    <w:name w:val="Assunto do comentário Char"/>
    <w:basedOn w:val="TextodecomentrioChar"/>
    <w:link w:val="Assuntodocomentrio"/>
    <w:uiPriority w:val="99"/>
    <w:semiHidden/>
    <w:rsid w:val="00A638C3"/>
    <w:rPr>
      <w:b/>
      <w:bCs/>
      <w:sz w:val="20"/>
      <w:szCs w:val="20"/>
    </w:rPr>
  </w:style>
  <w:style w:type="character" w:customStyle="1" w:styleId="uppercase">
    <w:name w:val="uppercase"/>
    <w:basedOn w:val="Fontepargpadro"/>
    <w:rsid w:val="00A638C3"/>
  </w:style>
  <w:style w:type="character" w:customStyle="1" w:styleId="Ttulo1Char">
    <w:name w:val="Título 1 Char"/>
    <w:basedOn w:val="Fontepargpadro"/>
    <w:link w:val="Ttulo1"/>
    <w:uiPriority w:val="9"/>
    <w:rsid w:val="00145F1E"/>
    <w:rPr>
      <w:rFonts w:ascii="Times New Roman" w:eastAsiaTheme="majorEastAsia" w:hAnsi="Times New Roman" w:cstheme="majorBidi"/>
      <w:b/>
      <w:bCs/>
      <w:iCs/>
      <w:sz w:val="28"/>
      <w:szCs w:val="28"/>
      <w:lang w:val="fr-FR"/>
    </w:rPr>
  </w:style>
  <w:style w:type="character" w:customStyle="1" w:styleId="breakable">
    <w:name w:val="breakable"/>
    <w:basedOn w:val="Fontepargpadro"/>
    <w:rsid w:val="00930818"/>
  </w:style>
  <w:style w:type="character" w:styleId="HiperlinkVisitado">
    <w:name w:val="FollowedHyperlink"/>
    <w:basedOn w:val="Fontepargpadro"/>
    <w:uiPriority w:val="99"/>
    <w:semiHidden/>
    <w:unhideWhenUsed/>
    <w:rsid w:val="0032317D"/>
    <w:rPr>
      <w:color w:val="800080" w:themeColor="followedHyperlink"/>
      <w:u w:val="single"/>
    </w:rPr>
  </w:style>
  <w:style w:type="character" w:customStyle="1" w:styleId="Ttulo3Char">
    <w:name w:val="Título 3 Char"/>
    <w:basedOn w:val="Fontepargpadro"/>
    <w:link w:val="Ttulo3"/>
    <w:uiPriority w:val="9"/>
    <w:rsid w:val="00582C88"/>
    <w:rPr>
      <w:rFonts w:asciiTheme="majorHAnsi" w:eastAsiaTheme="majorEastAsia" w:hAnsiTheme="majorHAnsi" w:cstheme="majorBidi"/>
      <w:b/>
      <w:bCs/>
      <w:color w:val="4F81BD" w:themeColor="accent1"/>
    </w:rPr>
  </w:style>
  <w:style w:type="paragraph" w:styleId="Citao">
    <w:name w:val="Quote"/>
    <w:basedOn w:val="Normal"/>
    <w:next w:val="Normal"/>
    <w:link w:val="CitaoChar"/>
    <w:uiPriority w:val="29"/>
    <w:qFormat/>
    <w:rsid w:val="009E7077"/>
    <w:pPr>
      <w:spacing w:before="240" w:after="240"/>
      <w:ind w:left="708" w:firstLine="0"/>
    </w:pPr>
    <w:rPr>
      <w:sz w:val="21"/>
      <w:szCs w:val="21"/>
    </w:rPr>
  </w:style>
  <w:style w:type="character" w:customStyle="1" w:styleId="CitaoChar">
    <w:name w:val="Citação Char"/>
    <w:basedOn w:val="Fontepargpadro"/>
    <w:link w:val="Citao"/>
    <w:uiPriority w:val="29"/>
    <w:rsid w:val="009E7077"/>
    <w:rPr>
      <w:rFonts w:ascii="Times New Roman" w:hAnsi="Times New Roman" w:cs="Times New Roman"/>
      <w:iCs/>
      <w:sz w:val="21"/>
      <w:szCs w:val="21"/>
      <w:lang w:val="fr-FR"/>
    </w:rPr>
  </w:style>
  <w:style w:type="character" w:customStyle="1" w:styleId="Ttulo4Char">
    <w:name w:val="Título 4 Char"/>
    <w:basedOn w:val="Fontepargpadro"/>
    <w:link w:val="Ttulo4"/>
    <w:uiPriority w:val="9"/>
    <w:rsid w:val="00486BE8"/>
    <w:rPr>
      <w:rFonts w:asciiTheme="majorHAnsi" w:eastAsiaTheme="majorEastAsia" w:hAnsiTheme="majorHAnsi" w:cstheme="majorBidi"/>
      <w:b/>
      <w:bCs/>
      <w:i/>
      <w:color w:val="4F81BD" w:themeColor="accent1"/>
      <w:sz w:val="24"/>
      <w:szCs w:val="24"/>
      <w:lang w:val="fr-FR"/>
    </w:rPr>
  </w:style>
  <w:style w:type="paragraph" w:customStyle="1" w:styleId="Citationsansretrait">
    <w:name w:val="Citation sans retrait"/>
    <w:basedOn w:val="Normal"/>
    <w:qFormat/>
    <w:rsid w:val="00CB187C"/>
    <w:pPr>
      <w:tabs>
        <w:tab w:val="left" w:pos="2977"/>
      </w:tabs>
      <w:spacing w:before="120" w:after="120" w:line="360" w:lineRule="auto"/>
      <w:ind w:left="1123" w:right="6" w:firstLine="0"/>
      <w:contextualSpacing/>
    </w:pPr>
    <w:rPr>
      <w:rFonts w:eastAsia="Times New Roman"/>
      <w:iCs w:val="0"/>
      <w:sz w:val="20"/>
      <w:lang w:val="es-ES" w:eastAsia="es-ES"/>
    </w:rPr>
  </w:style>
  <w:style w:type="paragraph" w:customStyle="1" w:styleId="texte">
    <w:name w:val="texte"/>
    <w:basedOn w:val="Normal"/>
    <w:rsid w:val="00750913"/>
    <w:pPr>
      <w:spacing w:before="100" w:beforeAutospacing="1" w:after="100" w:afterAutospacing="1" w:line="240" w:lineRule="auto"/>
      <w:ind w:firstLine="0"/>
      <w:jc w:val="left"/>
    </w:pPr>
    <w:rPr>
      <w:rFonts w:eastAsia="Times New Roman"/>
      <w:iCs w:val="0"/>
      <w:lang w:val="pt-BR" w:eastAsia="pt-BR"/>
    </w:rPr>
  </w:style>
  <w:style w:type="character" w:customStyle="1" w:styleId="paranumber">
    <w:name w:val="paranumber"/>
    <w:basedOn w:val="Fontepargpadro"/>
    <w:rsid w:val="00750913"/>
  </w:style>
  <w:style w:type="character" w:customStyle="1" w:styleId="num">
    <w:name w:val="num"/>
    <w:basedOn w:val="Fontepargpadro"/>
    <w:rsid w:val="00750913"/>
  </w:style>
  <w:style w:type="paragraph" w:customStyle="1" w:styleId="citation">
    <w:name w:val="citation"/>
    <w:basedOn w:val="Normal"/>
    <w:rsid w:val="00750913"/>
    <w:pPr>
      <w:spacing w:before="100" w:beforeAutospacing="1" w:after="100" w:afterAutospacing="1" w:line="240" w:lineRule="auto"/>
      <w:ind w:firstLine="0"/>
      <w:jc w:val="left"/>
    </w:pPr>
    <w:rPr>
      <w:rFonts w:eastAsia="Times New Roman"/>
      <w:iCs w:val="0"/>
      <w:lang w:val="pt-BR" w:eastAsia="pt-BR"/>
    </w:rPr>
  </w:style>
  <w:style w:type="character" w:customStyle="1" w:styleId="contentpasted1">
    <w:name w:val="contentpasted1"/>
    <w:basedOn w:val="Fontepargpadro"/>
    <w:rsid w:val="003D5982"/>
  </w:style>
  <w:style w:type="character" w:customStyle="1" w:styleId="Ttulo5Char">
    <w:name w:val="Título 5 Char"/>
    <w:basedOn w:val="Fontepargpadro"/>
    <w:link w:val="Ttulo5"/>
    <w:uiPriority w:val="9"/>
    <w:rsid w:val="00EF318D"/>
    <w:rPr>
      <w:rFonts w:asciiTheme="majorHAnsi" w:eastAsiaTheme="majorEastAsia" w:hAnsiTheme="majorHAnsi" w:cstheme="majorBidi"/>
      <w:iCs/>
      <w:color w:val="243F60" w:themeColor="accent1" w:themeShade="7F"/>
      <w:sz w:val="24"/>
      <w:szCs w:val="24"/>
      <w:lang w:val="fr-FR"/>
    </w:rPr>
  </w:style>
  <w:style w:type="character" w:styleId="RefernciaSutil">
    <w:name w:val="Subtle Reference"/>
    <w:uiPriority w:val="31"/>
    <w:qFormat/>
    <w:rsid w:val="00944070"/>
    <w:rPr>
      <w:shd w:val="clear" w:color="auto" w:fill="FFFFFF"/>
    </w:rPr>
  </w:style>
  <w:style w:type="paragraph" w:styleId="Reviso">
    <w:name w:val="Revision"/>
    <w:hidden/>
    <w:uiPriority w:val="99"/>
    <w:semiHidden/>
    <w:rsid w:val="00B46D6D"/>
    <w:pPr>
      <w:spacing w:after="0" w:line="240" w:lineRule="auto"/>
    </w:pPr>
    <w:rPr>
      <w:rFonts w:ascii="Times New Roman" w:hAnsi="Times New Roman" w:cs="Times New Roman"/>
      <w:iCs/>
      <w:sz w:val="24"/>
      <w:szCs w:val="24"/>
      <w:lang w:val="fr-FR"/>
    </w:rPr>
  </w:style>
  <w:style w:type="character" w:customStyle="1" w:styleId="issue-underline">
    <w:name w:val="issue-underline"/>
    <w:basedOn w:val="Fontepargpadro"/>
    <w:rsid w:val="003E5518"/>
  </w:style>
  <w:style w:type="paragraph" w:styleId="Textodenotadefim">
    <w:name w:val="endnote text"/>
    <w:basedOn w:val="Normal"/>
    <w:link w:val="TextodenotadefimChar"/>
    <w:uiPriority w:val="99"/>
    <w:semiHidden/>
    <w:unhideWhenUsed/>
    <w:rsid w:val="003C1C38"/>
    <w:pPr>
      <w:spacing w:line="240" w:lineRule="auto"/>
    </w:pPr>
    <w:rPr>
      <w:sz w:val="20"/>
      <w:szCs w:val="20"/>
    </w:rPr>
  </w:style>
  <w:style w:type="character" w:customStyle="1" w:styleId="TextodenotadefimChar">
    <w:name w:val="Texto de nota de fim Char"/>
    <w:basedOn w:val="Fontepargpadro"/>
    <w:link w:val="Textodenotadefim"/>
    <w:uiPriority w:val="99"/>
    <w:semiHidden/>
    <w:rsid w:val="003C1C38"/>
    <w:rPr>
      <w:rFonts w:ascii="Times New Roman" w:hAnsi="Times New Roman" w:cs="Times New Roman"/>
      <w:iCs/>
      <w:sz w:val="20"/>
      <w:szCs w:val="20"/>
      <w:lang w:val="fr-FR"/>
    </w:rPr>
  </w:style>
  <w:style w:type="character" w:styleId="Refdenotadefim">
    <w:name w:val="endnote reference"/>
    <w:basedOn w:val="Fontepargpadro"/>
    <w:uiPriority w:val="99"/>
    <w:semiHidden/>
    <w:unhideWhenUsed/>
    <w:rsid w:val="003C1C3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84316">
      <w:bodyDiv w:val="1"/>
      <w:marLeft w:val="0"/>
      <w:marRight w:val="0"/>
      <w:marTop w:val="0"/>
      <w:marBottom w:val="0"/>
      <w:divBdr>
        <w:top w:val="none" w:sz="0" w:space="0" w:color="auto"/>
        <w:left w:val="none" w:sz="0" w:space="0" w:color="auto"/>
        <w:bottom w:val="none" w:sz="0" w:space="0" w:color="auto"/>
        <w:right w:val="none" w:sz="0" w:space="0" w:color="auto"/>
      </w:divBdr>
      <w:divsChild>
        <w:div w:id="1944336421">
          <w:marLeft w:val="480"/>
          <w:marRight w:val="0"/>
          <w:marTop w:val="0"/>
          <w:marBottom w:val="0"/>
          <w:divBdr>
            <w:top w:val="none" w:sz="0" w:space="0" w:color="auto"/>
            <w:left w:val="none" w:sz="0" w:space="0" w:color="auto"/>
            <w:bottom w:val="none" w:sz="0" w:space="0" w:color="auto"/>
            <w:right w:val="none" w:sz="0" w:space="0" w:color="auto"/>
          </w:divBdr>
          <w:divsChild>
            <w:div w:id="906959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64447">
      <w:bodyDiv w:val="1"/>
      <w:marLeft w:val="0"/>
      <w:marRight w:val="0"/>
      <w:marTop w:val="0"/>
      <w:marBottom w:val="0"/>
      <w:divBdr>
        <w:top w:val="none" w:sz="0" w:space="0" w:color="auto"/>
        <w:left w:val="none" w:sz="0" w:space="0" w:color="auto"/>
        <w:bottom w:val="none" w:sz="0" w:space="0" w:color="auto"/>
        <w:right w:val="none" w:sz="0" w:space="0" w:color="auto"/>
      </w:divBdr>
      <w:divsChild>
        <w:div w:id="409423480">
          <w:marLeft w:val="480"/>
          <w:marRight w:val="0"/>
          <w:marTop w:val="0"/>
          <w:marBottom w:val="0"/>
          <w:divBdr>
            <w:top w:val="none" w:sz="0" w:space="0" w:color="auto"/>
            <w:left w:val="none" w:sz="0" w:space="0" w:color="auto"/>
            <w:bottom w:val="none" w:sz="0" w:space="0" w:color="auto"/>
            <w:right w:val="none" w:sz="0" w:space="0" w:color="auto"/>
          </w:divBdr>
          <w:divsChild>
            <w:div w:id="206020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99102">
      <w:bodyDiv w:val="1"/>
      <w:marLeft w:val="0"/>
      <w:marRight w:val="0"/>
      <w:marTop w:val="0"/>
      <w:marBottom w:val="0"/>
      <w:divBdr>
        <w:top w:val="none" w:sz="0" w:space="0" w:color="auto"/>
        <w:left w:val="none" w:sz="0" w:space="0" w:color="auto"/>
        <w:bottom w:val="none" w:sz="0" w:space="0" w:color="auto"/>
        <w:right w:val="none" w:sz="0" w:space="0" w:color="auto"/>
      </w:divBdr>
      <w:divsChild>
        <w:div w:id="1474367406">
          <w:marLeft w:val="480"/>
          <w:marRight w:val="0"/>
          <w:marTop w:val="0"/>
          <w:marBottom w:val="0"/>
          <w:divBdr>
            <w:top w:val="none" w:sz="0" w:space="0" w:color="auto"/>
            <w:left w:val="none" w:sz="0" w:space="0" w:color="auto"/>
            <w:bottom w:val="none" w:sz="0" w:space="0" w:color="auto"/>
            <w:right w:val="none" w:sz="0" w:space="0" w:color="auto"/>
          </w:divBdr>
          <w:divsChild>
            <w:div w:id="127560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94568">
      <w:bodyDiv w:val="1"/>
      <w:marLeft w:val="0"/>
      <w:marRight w:val="0"/>
      <w:marTop w:val="0"/>
      <w:marBottom w:val="0"/>
      <w:divBdr>
        <w:top w:val="none" w:sz="0" w:space="0" w:color="auto"/>
        <w:left w:val="none" w:sz="0" w:space="0" w:color="auto"/>
        <w:bottom w:val="none" w:sz="0" w:space="0" w:color="auto"/>
        <w:right w:val="none" w:sz="0" w:space="0" w:color="auto"/>
      </w:divBdr>
      <w:divsChild>
        <w:div w:id="1138062908">
          <w:marLeft w:val="480"/>
          <w:marRight w:val="0"/>
          <w:marTop w:val="0"/>
          <w:marBottom w:val="0"/>
          <w:divBdr>
            <w:top w:val="none" w:sz="0" w:space="0" w:color="auto"/>
            <w:left w:val="none" w:sz="0" w:space="0" w:color="auto"/>
            <w:bottom w:val="none" w:sz="0" w:space="0" w:color="auto"/>
            <w:right w:val="none" w:sz="0" w:space="0" w:color="auto"/>
          </w:divBdr>
          <w:divsChild>
            <w:div w:id="1061055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81512">
      <w:bodyDiv w:val="1"/>
      <w:marLeft w:val="0"/>
      <w:marRight w:val="0"/>
      <w:marTop w:val="0"/>
      <w:marBottom w:val="0"/>
      <w:divBdr>
        <w:top w:val="none" w:sz="0" w:space="0" w:color="auto"/>
        <w:left w:val="none" w:sz="0" w:space="0" w:color="auto"/>
        <w:bottom w:val="none" w:sz="0" w:space="0" w:color="auto"/>
        <w:right w:val="none" w:sz="0" w:space="0" w:color="auto"/>
      </w:divBdr>
    </w:div>
    <w:div w:id="93211930">
      <w:bodyDiv w:val="1"/>
      <w:marLeft w:val="0"/>
      <w:marRight w:val="0"/>
      <w:marTop w:val="0"/>
      <w:marBottom w:val="0"/>
      <w:divBdr>
        <w:top w:val="none" w:sz="0" w:space="0" w:color="auto"/>
        <w:left w:val="none" w:sz="0" w:space="0" w:color="auto"/>
        <w:bottom w:val="none" w:sz="0" w:space="0" w:color="auto"/>
        <w:right w:val="none" w:sz="0" w:space="0" w:color="auto"/>
      </w:divBdr>
      <w:divsChild>
        <w:div w:id="1753815822">
          <w:marLeft w:val="480"/>
          <w:marRight w:val="0"/>
          <w:marTop w:val="0"/>
          <w:marBottom w:val="0"/>
          <w:divBdr>
            <w:top w:val="none" w:sz="0" w:space="0" w:color="auto"/>
            <w:left w:val="none" w:sz="0" w:space="0" w:color="auto"/>
            <w:bottom w:val="none" w:sz="0" w:space="0" w:color="auto"/>
            <w:right w:val="none" w:sz="0" w:space="0" w:color="auto"/>
          </w:divBdr>
          <w:divsChild>
            <w:div w:id="44022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43871">
      <w:bodyDiv w:val="1"/>
      <w:marLeft w:val="0"/>
      <w:marRight w:val="0"/>
      <w:marTop w:val="0"/>
      <w:marBottom w:val="0"/>
      <w:divBdr>
        <w:top w:val="none" w:sz="0" w:space="0" w:color="auto"/>
        <w:left w:val="none" w:sz="0" w:space="0" w:color="auto"/>
        <w:bottom w:val="none" w:sz="0" w:space="0" w:color="auto"/>
        <w:right w:val="none" w:sz="0" w:space="0" w:color="auto"/>
      </w:divBdr>
    </w:div>
    <w:div w:id="139352258">
      <w:bodyDiv w:val="1"/>
      <w:marLeft w:val="0"/>
      <w:marRight w:val="0"/>
      <w:marTop w:val="0"/>
      <w:marBottom w:val="0"/>
      <w:divBdr>
        <w:top w:val="none" w:sz="0" w:space="0" w:color="auto"/>
        <w:left w:val="none" w:sz="0" w:space="0" w:color="auto"/>
        <w:bottom w:val="none" w:sz="0" w:space="0" w:color="auto"/>
        <w:right w:val="none" w:sz="0" w:space="0" w:color="auto"/>
      </w:divBdr>
    </w:div>
    <w:div w:id="142238618">
      <w:bodyDiv w:val="1"/>
      <w:marLeft w:val="0"/>
      <w:marRight w:val="0"/>
      <w:marTop w:val="0"/>
      <w:marBottom w:val="0"/>
      <w:divBdr>
        <w:top w:val="none" w:sz="0" w:space="0" w:color="auto"/>
        <w:left w:val="none" w:sz="0" w:space="0" w:color="auto"/>
        <w:bottom w:val="none" w:sz="0" w:space="0" w:color="auto"/>
        <w:right w:val="none" w:sz="0" w:space="0" w:color="auto"/>
      </w:divBdr>
    </w:div>
    <w:div w:id="173344068">
      <w:bodyDiv w:val="1"/>
      <w:marLeft w:val="0"/>
      <w:marRight w:val="0"/>
      <w:marTop w:val="0"/>
      <w:marBottom w:val="0"/>
      <w:divBdr>
        <w:top w:val="none" w:sz="0" w:space="0" w:color="auto"/>
        <w:left w:val="none" w:sz="0" w:space="0" w:color="auto"/>
        <w:bottom w:val="none" w:sz="0" w:space="0" w:color="auto"/>
        <w:right w:val="none" w:sz="0" w:space="0" w:color="auto"/>
      </w:divBdr>
    </w:div>
    <w:div w:id="188838577">
      <w:bodyDiv w:val="1"/>
      <w:marLeft w:val="0"/>
      <w:marRight w:val="0"/>
      <w:marTop w:val="0"/>
      <w:marBottom w:val="0"/>
      <w:divBdr>
        <w:top w:val="none" w:sz="0" w:space="0" w:color="auto"/>
        <w:left w:val="none" w:sz="0" w:space="0" w:color="auto"/>
        <w:bottom w:val="none" w:sz="0" w:space="0" w:color="auto"/>
        <w:right w:val="none" w:sz="0" w:space="0" w:color="auto"/>
      </w:divBdr>
    </w:div>
    <w:div w:id="191655539">
      <w:bodyDiv w:val="1"/>
      <w:marLeft w:val="0"/>
      <w:marRight w:val="0"/>
      <w:marTop w:val="0"/>
      <w:marBottom w:val="0"/>
      <w:divBdr>
        <w:top w:val="none" w:sz="0" w:space="0" w:color="auto"/>
        <w:left w:val="none" w:sz="0" w:space="0" w:color="auto"/>
        <w:bottom w:val="none" w:sz="0" w:space="0" w:color="auto"/>
        <w:right w:val="none" w:sz="0" w:space="0" w:color="auto"/>
      </w:divBdr>
      <w:divsChild>
        <w:div w:id="2049259688">
          <w:marLeft w:val="480"/>
          <w:marRight w:val="0"/>
          <w:marTop w:val="0"/>
          <w:marBottom w:val="0"/>
          <w:divBdr>
            <w:top w:val="none" w:sz="0" w:space="0" w:color="auto"/>
            <w:left w:val="none" w:sz="0" w:space="0" w:color="auto"/>
            <w:bottom w:val="none" w:sz="0" w:space="0" w:color="auto"/>
            <w:right w:val="none" w:sz="0" w:space="0" w:color="auto"/>
          </w:divBdr>
          <w:divsChild>
            <w:div w:id="108418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673302">
      <w:bodyDiv w:val="1"/>
      <w:marLeft w:val="0"/>
      <w:marRight w:val="0"/>
      <w:marTop w:val="0"/>
      <w:marBottom w:val="0"/>
      <w:divBdr>
        <w:top w:val="none" w:sz="0" w:space="0" w:color="auto"/>
        <w:left w:val="none" w:sz="0" w:space="0" w:color="auto"/>
        <w:bottom w:val="none" w:sz="0" w:space="0" w:color="auto"/>
        <w:right w:val="none" w:sz="0" w:space="0" w:color="auto"/>
      </w:divBdr>
      <w:divsChild>
        <w:div w:id="416025006">
          <w:marLeft w:val="0"/>
          <w:marRight w:val="0"/>
          <w:marTop w:val="0"/>
          <w:marBottom w:val="0"/>
          <w:divBdr>
            <w:top w:val="none" w:sz="0" w:space="0" w:color="auto"/>
            <w:left w:val="none" w:sz="0" w:space="0" w:color="auto"/>
            <w:bottom w:val="none" w:sz="0" w:space="0" w:color="auto"/>
            <w:right w:val="none" w:sz="0" w:space="0" w:color="auto"/>
          </w:divBdr>
        </w:div>
        <w:div w:id="1838572734">
          <w:marLeft w:val="0"/>
          <w:marRight w:val="0"/>
          <w:marTop w:val="0"/>
          <w:marBottom w:val="0"/>
          <w:divBdr>
            <w:top w:val="none" w:sz="0" w:space="0" w:color="auto"/>
            <w:left w:val="none" w:sz="0" w:space="0" w:color="auto"/>
            <w:bottom w:val="none" w:sz="0" w:space="0" w:color="auto"/>
            <w:right w:val="none" w:sz="0" w:space="0" w:color="auto"/>
          </w:divBdr>
        </w:div>
        <w:div w:id="1775394236">
          <w:marLeft w:val="0"/>
          <w:marRight w:val="0"/>
          <w:marTop w:val="0"/>
          <w:marBottom w:val="0"/>
          <w:divBdr>
            <w:top w:val="none" w:sz="0" w:space="0" w:color="auto"/>
            <w:left w:val="none" w:sz="0" w:space="0" w:color="auto"/>
            <w:bottom w:val="none" w:sz="0" w:space="0" w:color="auto"/>
            <w:right w:val="none" w:sz="0" w:space="0" w:color="auto"/>
          </w:divBdr>
        </w:div>
      </w:divsChild>
    </w:div>
    <w:div w:id="295985483">
      <w:bodyDiv w:val="1"/>
      <w:marLeft w:val="0"/>
      <w:marRight w:val="0"/>
      <w:marTop w:val="0"/>
      <w:marBottom w:val="0"/>
      <w:divBdr>
        <w:top w:val="none" w:sz="0" w:space="0" w:color="auto"/>
        <w:left w:val="none" w:sz="0" w:space="0" w:color="auto"/>
        <w:bottom w:val="none" w:sz="0" w:space="0" w:color="auto"/>
        <w:right w:val="none" w:sz="0" w:space="0" w:color="auto"/>
      </w:divBdr>
    </w:div>
    <w:div w:id="319311674">
      <w:bodyDiv w:val="1"/>
      <w:marLeft w:val="0"/>
      <w:marRight w:val="0"/>
      <w:marTop w:val="0"/>
      <w:marBottom w:val="0"/>
      <w:divBdr>
        <w:top w:val="none" w:sz="0" w:space="0" w:color="auto"/>
        <w:left w:val="none" w:sz="0" w:space="0" w:color="auto"/>
        <w:bottom w:val="none" w:sz="0" w:space="0" w:color="auto"/>
        <w:right w:val="none" w:sz="0" w:space="0" w:color="auto"/>
      </w:divBdr>
    </w:div>
    <w:div w:id="372928873">
      <w:bodyDiv w:val="1"/>
      <w:marLeft w:val="0"/>
      <w:marRight w:val="0"/>
      <w:marTop w:val="0"/>
      <w:marBottom w:val="0"/>
      <w:divBdr>
        <w:top w:val="none" w:sz="0" w:space="0" w:color="auto"/>
        <w:left w:val="none" w:sz="0" w:space="0" w:color="auto"/>
        <w:bottom w:val="none" w:sz="0" w:space="0" w:color="auto"/>
        <w:right w:val="none" w:sz="0" w:space="0" w:color="auto"/>
      </w:divBdr>
      <w:divsChild>
        <w:div w:id="1246263145">
          <w:marLeft w:val="480"/>
          <w:marRight w:val="0"/>
          <w:marTop w:val="0"/>
          <w:marBottom w:val="0"/>
          <w:divBdr>
            <w:top w:val="none" w:sz="0" w:space="0" w:color="auto"/>
            <w:left w:val="none" w:sz="0" w:space="0" w:color="auto"/>
            <w:bottom w:val="none" w:sz="0" w:space="0" w:color="auto"/>
            <w:right w:val="none" w:sz="0" w:space="0" w:color="auto"/>
          </w:divBdr>
          <w:divsChild>
            <w:div w:id="203280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332728">
      <w:bodyDiv w:val="1"/>
      <w:marLeft w:val="0"/>
      <w:marRight w:val="0"/>
      <w:marTop w:val="0"/>
      <w:marBottom w:val="0"/>
      <w:divBdr>
        <w:top w:val="none" w:sz="0" w:space="0" w:color="auto"/>
        <w:left w:val="none" w:sz="0" w:space="0" w:color="auto"/>
        <w:bottom w:val="none" w:sz="0" w:space="0" w:color="auto"/>
        <w:right w:val="none" w:sz="0" w:space="0" w:color="auto"/>
      </w:divBdr>
      <w:divsChild>
        <w:div w:id="1693602846">
          <w:marLeft w:val="480"/>
          <w:marRight w:val="0"/>
          <w:marTop w:val="0"/>
          <w:marBottom w:val="0"/>
          <w:divBdr>
            <w:top w:val="none" w:sz="0" w:space="0" w:color="auto"/>
            <w:left w:val="none" w:sz="0" w:space="0" w:color="auto"/>
            <w:bottom w:val="none" w:sz="0" w:space="0" w:color="auto"/>
            <w:right w:val="none" w:sz="0" w:space="0" w:color="auto"/>
          </w:divBdr>
          <w:divsChild>
            <w:div w:id="176129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572505">
      <w:bodyDiv w:val="1"/>
      <w:marLeft w:val="0"/>
      <w:marRight w:val="0"/>
      <w:marTop w:val="0"/>
      <w:marBottom w:val="0"/>
      <w:divBdr>
        <w:top w:val="none" w:sz="0" w:space="0" w:color="auto"/>
        <w:left w:val="none" w:sz="0" w:space="0" w:color="auto"/>
        <w:bottom w:val="none" w:sz="0" w:space="0" w:color="auto"/>
        <w:right w:val="none" w:sz="0" w:space="0" w:color="auto"/>
      </w:divBdr>
      <w:divsChild>
        <w:div w:id="1770615933">
          <w:marLeft w:val="480"/>
          <w:marRight w:val="0"/>
          <w:marTop w:val="0"/>
          <w:marBottom w:val="0"/>
          <w:divBdr>
            <w:top w:val="none" w:sz="0" w:space="0" w:color="auto"/>
            <w:left w:val="none" w:sz="0" w:space="0" w:color="auto"/>
            <w:bottom w:val="none" w:sz="0" w:space="0" w:color="auto"/>
            <w:right w:val="none" w:sz="0" w:space="0" w:color="auto"/>
          </w:divBdr>
          <w:divsChild>
            <w:div w:id="11065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290210">
      <w:bodyDiv w:val="1"/>
      <w:marLeft w:val="0"/>
      <w:marRight w:val="0"/>
      <w:marTop w:val="0"/>
      <w:marBottom w:val="0"/>
      <w:divBdr>
        <w:top w:val="none" w:sz="0" w:space="0" w:color="auto"/>
        <w:left w:val="none" w:sz="0" w:space="0" w:color="auto"/>
        <w:bottom w:val="none" w:sz="0" w:space="0" w:color="auto"/>
        <w:right w:val="none" w:sz="0" w:space="0" w:color="auto"/>
      </w:divBdr>
    </w:div>
    <w:div w:id="472403693">
      <w:bodyDiv w:val="1"/>
      <w:marLeft w:val="0"/>
      <w:marRight w:val="0"/>
      <w:marTop w:val="0"/>
      <w:marBottom w:val="0"/>
      <w:divBdr>
        <w:top w:val="none" w:sz="0" w:space="0" w:color="auto"/>
        <w:left w:val="none" w:sz="0" w:space="0" w:color="auto"/>
        <w:bottom w:val="none" w:sz="0" w:space="0" w:color="auto"/>
        <w:right w:val="none" w:sz="0" w:space="0" w:color="auto"/>
      </w:divBdr>
      <w:divsChild>
        <w:div w:id="1980305767">
          <w:marLeft w:val="480"/>
          <w:marRight w:val="0"/>
          <w:marTop w:val="0"/>
          <w:marBottom w:val="0"/>
          <w:divBdr>
            <w:top w:val="none" w:sz="0" w:space="0" w:color="auto"/>
            <w:left w:val="none" w:sz="0" w:space="0" w:color="auto"/>
            <w:bottom w:val="none" w:sz="0" w:space="0" w:color="auto"/>
            <w:right w:val="none" w:sz="0" w:space="0" w:color="auto"/>
          </w:divBdr>
          <w:divsChild>
            <w:div w:id="159917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233385">
      <w:bodyDiv w:val="1"/>
      <w:marLeft w:val="0"/>
      <w:marRight w:val="0"/>
      <w:marTop w:val="0"/>
      <w:marBottom w:val="0"/>
      <w:divBdr>
        <w:top w:val="none" w:sz="0" w:space="0" w:color="auto"/>
        <w:left w:val="none" w:sz="0" w:space="0" w:color="auto"/>
        <w:bottom w:val="none" w:sz="0" w:space="0" w:color="auto"/>
        <w:right w:val="none" w:sz="0" w:space="0" w:color="auto"/>
      </w:divBdr>
    </w:div>
    <w:div w:id="510918986">
      <w:bodyDiv w:val="1"/>
      <w:marLeft w:val="0"/>
      <w:marRight w:val="0"/>
      <w:marTop w:val="0"/>
      <w:marBottom w:val="0"/>
      <w:divBdr>
        <w:top w:val="none" w:sz="0" w:space="0" w:color="auto"/>
        <w:left w:val="none" w:sz="0" w:space="0" w:color="auto"/>
        <w:bottom w:val="none" w:sz="0" w:space="0" w:color="auto"/>
        <w:right w:val="none" w:sz="0" w:space="0" w:color="auto"/>
      </w:divBdr>
    </w:div>
    <w:div w:id="528108167">
      <w:bodyDiv w:val="1"/>
      <w:marLeft w:val="0"/>
      <w:marRight w:val="0"/>
      <w:marTop w:val="0"/>
      <w:marBottom w:val="0"/>
      <w:divBdr>
        <w:top w:val="none" w:sz="0" w:space="0" w:color="auto"/>
        <w:left w:val="none" w:sz="0" w:space="0" w:color="auto"/>
        <w:bottom w:val="none" w:sz="0" w:space="0" w:color="auto"/>
        <w:right w:val="none" w:sz="0" w:space="0" w:color="auto"/>
      </w:divBdr>
    </w:div>
    <w:div w:id="549538912">
      <w:bodyDiv w:val="1"/>
      <w:marLeft w:val="0"/>
      <w:marRight w:val="0"/>
      <w:marTop w:val="0"/>
      <w:marBottom w:val="0"/>
      <w:divBdr>
        <w:top w:val="none" w:sz="0" w:space="0" w:color="auto"/>
        <w:left w:val="none" w:sz="0" w:space="0" w:color="auto"/>
        <w:bottom w:val="none" w:sz="0" w:space="0" w:color="auto"/>
        <w:right w:val="none" w:sz="0" w:space="0" w:color="auto"/>
      </w:divBdr>
    </w:div>
    <w:div w:id="572280594">
      <w:bodyDiv w:val="1"/>
      <w:marLeft w:val="0"/>
      <w:marRight w:val="0"/>
      <w:marTop w:val="0"/>
      <w:marBottom w:val="0"/>
      <w:divBdr>
        <w:top w:val="none" w:sz="0" w:space="0" w:color="auto"/>
        <w:left w:val="none" w:sz="0" w:space="0" w:color="auto"/>
        <w:bottom w:val="none" w:sz="0" w:space="0" w:color="auto"/>
        <w:right w:val="none" w:sz="0" w:space="0" w:color="auto"/>
      </w:divBdr>
    </w:div>
    <w:div w:id="573709541">
      <w:bodyDiv w:val="1"/>
      <w:marLeft w:val="0"/>
      <w:marRight w:val="0"/>
      <w:marTop w:val="0"/>
      <w:marBottom w:val="0"/>
      <w:divBdr>
        <w:top w:val="none" w:sz="0" w:space="0" w:color="auto"/>
        <w:left w:val="none" w:sz="0" w:space="0" w:color="auto"/>
        <w:bottom w:val="none" w:sz="0" w:space="0" w:color="auto"/>
        <w:right w:val="none" w:sz="0" w:space="0" w:color="auto"/>
      </w:divBdr>
    </w:div>
    <w:div w:id="595528355">
      <w:bodyDiv w:val="1"/>
      <w:marLeft w:val="0"/>
      <w:marRight w:val="0"/>
      <w:marTop w:val="0"/>
      <w:marBottom w:val="0"/>
      <w:divBdr>
        <w:top w:val="none" w:sz="0" w:space="0" w:color="auto"/>
        <w:left w:val="none" w:sz="0" w:space="0" w:color="auto"/>
        <w:bottom w:val="none" w:sz="0" w:space="0" w:color="auto"/>
        <w:right w:val="none" w:sz="0" w:space="0" w:color="auto"/>
      </w:divBdr>
    </w:div>
    <w:div w:id="611403236">
      <w:bodyDiv w:val="1"/>
      <w:marLeft w:val="0"/>
      <w:marRight w:val="0"/>
      <w:marTop w:val="0"/>
      <w:marBottom w:val="0"/>
      <w:divBdr>
        <w:top w:val="none" w:sz="0" w:space="0" w:color="auto"/>
        <w:left w:val="none" w:sz="0" w:space="0" w:color="auto"/>
        <w:bottom w:val="none" w:sz="0" w:space="0" w:color="auto"/>
        <w:right w:val="none" w:sz="0" w:space="0" w:color="auto"/>
      </w:divBdr>
    </w:div>
    <w:div w:id="626204266">
      <w:bodyDiv w:val="1"/>
      <w:marLeft w:val="0"/>
      <w:marRight w:val="0"/>
      <w:marTop w:val="0"/>
      <w:marBottom w:val="0"/>
      <w:divBdr>
        <w:top w:val="none" w:sz="0" w:space="0" w:color="auto"/>
        <w:left w:val="none" w:sz="0" w:space="0" w:color="auto"/>
        <w:bottom w:val="none" w:sz="0" w:space="0" w:color="auto"/>
        <w:right w:val="none" w:sz="0" w:space="0" w:color="auto"/>
      </w:divBdr>
      <w:divsChild>
        <w:div w:id="2050641014">
          <w:marLeft w:val="0"/>
          <w:marRight w:val="0"/>
          <w:marTop w:val="480"/>
          <w:marBottom w:val="480"/>
          <w:divBdr>
            <w:top w:val="none" w:sz="0" w:space="0" w:color="auto"/>
            <w:left w:val="none" w:sz="0" w:space="0" w:color="auto"/>
            <w:bottom w:val="none" w:sz="0" w:space="0" w:color="auto"/>
            <w:right w:val="none" w:sz="0" w:space="0" w:color="auto"/>
          </w:divBdr>
        </w:div>
        <w:div w:id="2014601190">
          <w:marLeft w:val="0"/>
          <w:marRight w:val="0"/>
          <w:marTop w:val="0"/>
          <w:marBottom w:val="0"/>
          <w:divBdr>
            <w:top w:val="none" w:sz="0" w:space="0" w:color="auto"/>
            <w:left w:val="none" w:sz="0" w:space="0" w:color="auto"/>
            <w:bottom w:val="none" w:sz="0" w:space="0" w:color="auto"/>
            <w:right w:val="none" w:sz="0" w:space="0" w:color="auto"/>
          </w:divBdr>
        </w:div>
      </w:divsChild>
    </w:div>
    <w:div w:id="646937953">
      <w:bodyDiv w:val="1"/>
      <w:marLeft w:val="0"/>
      <w:marRight w:val="0"/>
      <w:marTop w:val="0"/>
      <w:marBottom w:val="0"/>
      <w:divBdr>
        <w:top w:val="none" w:sz="0" w:space="0" w:color="auto"/>
        <w:left w:val="none" w:sz="0" w:space="0" w:color="auto"/>
        <w:bottom w:val="none" w:sz="0" w:space="0" w:color="auto"/>
        <w:right w:val="none" w:sz="0" w:space="0" w:color="auto"/>
      </w:divBdr>
      <w:divsChild>
        <w:div w:id="2053768880">
          <w:marLeft w:val="480"/>
          <w:marRight w:val="0"/>
          <w:marTop w:val="0"/>
          <w:marBottom w:val="0"/>
          <w:divBdr>
            <w:top w:val="none" w:sz="0" w:space="0" w:color="auto"/>
            <w:left w:val="none" w:sz="0" w:space="0" w:color="auto"/>
            <w:bottom w:val="none" w:sz="0" w:space="0" w:color="auto"/>
            <w:right w:val="none" w:sz="0" w:space="0" w:color="auto"/>
          </w:divBdr>
          <w:divsChild>
            <w:div w:id="12128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754620">
      <w:bodyDiv w:val="1"/>
      <w:marLeft w:val="0"/>
      <w:marRight w:val="0"/>
      <w:marTop w:val="0"/>
      <w:marBottom w:val="0"/>
      <w:divBdr>
        <w:top w:val="none" w:sz="0" w:space="0" w:color="auto"/>
        <w:left w:val="none" w:sz="0" w:space="0" w:color="auto"/>
        <w:bottom w:val="none" w:sz="0" w:space="0" w:color="auto"/>
        <w:right w:val="none" w:sz="0" w:space="0" w:color="auto"/>
      </w:divBdr>
      <w:divsChild>
        <w:div w:id="1326977189">
          <w:marLeft w:val="0"/>
          <w:marRight w:val="0"/>
          <w:marTop w:val="15"/>
          <w:marBottom w:val="0"/>
          <w:divBdr>
            <w:top w:val="single" w:sz="48" w:space="0" w:color="auto"/>
            <w:left w:val="single" w:sz="48" w:space="0" w:color="auto"/>
            <w:bottom w:val="single" w:sz="48" w:space="0" w:color="auto"/>
            <w:right w:val="single" w:sz="48" w:space="0" w:color="auto"/>
          </w:divBdr>
          <w:divsChild>
            <w:div w:id="322051840">
              <w:marLeft w:val="0"/>
              <w:marRight w:val="0"/>
              <w:marTop w:val="0"/>
              <w:marBottom w:val="0"/>
              <w:divBdr>
                <w:top w:val="none" w:sz="0" w:space="0" w:color="auto"/>
                <w:left w:val="none" w:sz="0" w:space="0" w:color="auto"/>
                <w:bottom w:val="none" w:sz="0" w:space="0" w:color="auto"/>
                <w:right w:val="none" w:sz="0" w:space="0" w:color="auto"/>
              </w:divBdr>
            </w:div>
          </w:divsChild>
        </w:div>
        <w:div w:id="583028639">
          <w:marLeft w:val="0"/>
          <w:marRight w:val="0"/>
          <w:marTop w:val="15"/>
          <w:marBottom w:val="0"/>
          <w:divBdr>
            <w:top w:val="single" w:sz="48" w:space="0" w:color="auto"/>
            <w:left w:val="single" w:sz="48" w:space="0" w:color="auto"/>
            <w:bottom w:val="single" w:sz="48" w:space="0" w:color="auto"/>
            <w:right w:val="single" w:sz="48" w:space="0" w:color="auto"/>
          </w:divBdr>
          <w:divsChild>
            <w:div w:id="66239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390908">
      <w:bodyDiv w:val="1"/>
      <w:marLeft w:val="0"/>
      <w:marRight w:val="0"/>
      <w:marTop w:val="0"/>
      <w:marBottom w:val="0"/>
      <w:divBdr>
        <w:top w:val="none" w:sz="0" w:space="0" w:color="auto"/>
        <w:left w:val="none" w:sz="0" w:space="0" w:color="auto"/>
        <w:bottom w:val="none" w:sz="0" w:space="0" w:color="auto"/>
        <w:right w:val="none" w:sz="0" w:space="0" w:color="auto"/>
      </w:divBdr>
    </w:div>
    <w:div w:id="738554802">
      <w:bodyDiv w:val="1"/>
      <w:marLeft w:val="0"/>
      <w:marRight w:val="0"/>
      <w:marTop w:val="0"/>
      <w:marBottom w:val="0"/>
      <w:divBdr>
        <w:top w:val="none" w:sz="0" w:space="0" w:color="auto"/>
        <w:left w:val="none" w:sz="0" w:space="0" w:color="auto"/>
        <w:bottom w:val="none" w:sz="0" w:space="0" w:color="auto"/>
        <w:right w:val="none" w:sz="0" w:space="0" w:color="auto"/>
      </w:divBdr>
    </w:div>
    <w:div w:id="797455732">
      <w:bodyDiv w:val="1"/>
      <w:marLeft w:val="0"/>
      <w:marRight w:val="0"/>
      <w:marTop w:val="0"/>
      <w:marBottom w:val="0"/>
      <w:divBdr>
        <w:top w:val="none" w:sz="0" w:space="0" w:color="auto"/>
        <w:left w:val="none" w:sz="0" w:space="0" w:color="auto"/>
        <w:bottom w:val="none" w:sz="0" w:space="0" w:color="auto"/>
        <w:right w:val="none" w:sz="0" w:space="0" w:color="auto"/>
      </w:divBdr>
    </w:div>
    <w:div w:id="913204535">
      <w:bodyDiv w:val="1"/>
      <w:marLeft w:val="0"/>
      <w:marRight w:val="0"/>
      <w:marTop w:val="0"/>
      <w:marBottom w:val="0"/>
      <w:divBdr>
        <w:top w:val="none" w:sz="0" w:space="0" w:color="auto"/>
        <w:left w:val="none" w:sz="0" w:space="0" w:color="auto"/>
        <w:bottom w:val="none" w:sz="0" w:space="0" w:color="auto"/>
        <w:right w:val="none" w:sz="0" w:space="0" w:color="auto"/>
      </w:divBdr>
    </w:div>
    <w:div w:id="917982343">
      <w:bodyDiv w:val="1"/>
      <w:marLeft w:val="0"/>
      <w:marRight w:val="0"/>
      <w:marTop w:val="0"/>
      <w:marBottom w:val="0"/>
      <w:divBdr>
        <w:top w:val="none" w:sz="0" w:space="0" w:color="auto"/>
        <w:left w:val="none" w:sz="0" w:space="0" w:color="auto"/>
        <w:bottom w:val="none" w:sz="0" w:space="0" w:color="auto"/>
        <w:right w:val="none" w:sz="0" w:space="0" w:color="auto"/>
      </w:divBdr>
    </w:div>
    <w:div w:id="924992291">
      <w:bodyDiv w:val="1"/>
      <w:marLeft w:val="0"/>
      <w:marRight w:val="0"/>
      <w:marTop w:val="0"/>
      <w:marBottom w:val="0"/>
      <w:divBdr>
        <w:top w:val="none" w:sz="0" w:space="0" w:color="auto"/>
        <w:left w:val="none" w:sz="0" w:space="0" w:color="auto"/>
        <w:bottom w:val="none" w:sz="0" w:space="0" w:color="auto"/>
        <w:right w:val="none" w:sz="0" w:space="0" w:color="auto"/>
      </w:divBdr>
    </w:div>
    <w:div w:id="953173074">
      <w:bodyDiv w:val="1"/>
      <w:marLeft w:val="0"/>
      <w:marRight w:val="0"/>
      <w:marTop w:val="0"/>
      <w:marBottom w:val="0"/>
      <w:divBdr>
        <w:top w:val="none" w:sz="0" w:space="0" w:color="auto"/>
        <w:left w:val="none" w:sz="0" w:space="0" w:color="auto"/>
        <w:bottom w:val="none" w:sz="0" w:space="0" w:color="auto"/>
        <w:right w:val="none" w:sz="0" w:space="0" w:color="auto"/>
      </w:divBdr>
    </w:div>
    <w:div w:id="959534509">
      <w:bodyDiv w:val="1"/>
      <w:marLeft w:val="0"/>
      <w:marRight w:val="0"/>
      <w:marTop w:val="0"/>
      <w:marBottom w:val="0"/>
      <w:divBdr>
        <w:top w:val="none" w:sz="0" w:space="0" w:color="auto"/>
        <w:left w:val="none" w:sz="0" w:space="0" w:color="auto"/>
        <w:bottom w:val="none" w:sz="0" w:space="0" w:color="auto"/>
        <w:right w:val="none" w:sz="0" w:space="0" w:color="auto"/>
      </w:divBdr>
    </w:div>
    <w:div w:id="970356321">
      <w:bodyDiv w:val="1"/>
      <w:marLeft w:val="0"/>
      <w:marRight w:val="0"/>
      <w:marTop w:val="0"/>
      <w:marBottom w:val="0"/>
      <w:divBdr>
        <w:top w:val="none" w:sz="0" w:space="0" w:color="auto"/>
        <w:left w:val="none" w:sz="0" w:space="0" w:color="auto"/>
        <w:bottom w:val="none" w:sz="0" w:space="0" w:color="auto"/>
        <w:right w:val="none" w:sz="0" w:space="0" w:color="auto"/>
      </w:divBdr>
    </w:div>
    <w:div w:id="972713116">
      <w:bodyDiv w:val="1"/>
      <w:marLeft w:val="0"/>
      <w:marRight w:val="0"/>
      <w:marTop w:val="0"/>
      <w:marBottom w:val="0"/>
      <w:divBdr>
        <w:top w:val="none" w:sz="0" w:space="0" w:color="auto"/>
        <w:left w:val="none" w:sz="0" w:space="0" w:color="auto"/>
        <w:bottom w:val="none" w:sz="0" w:space="0" w:color="auto"/>
        <w:right w:val="none" w:sz="0" w:space="0" w:color="auto"/>
      </w:divBdr>
      <w:divsChild>
        <w:div w:id="1963805789">
          <w:marLeft w:val="480"/>
          <w:marRight w:val="0"/>
          <w:marTop w:val="0"/>
          <w:marBottom w:val="0"/>
          <w:divBdr>
            <w:top w:val="none" w:sz="0" w:space="0" w:color="auto"/>
            <w:left w:val="none" w:sz="0" w:space="0" w:color="auto"/>
            <w:bottom w:val="none" w:sz="0" w:space="0" w:color="auto"/>
            <w:right w:val="none" w:sz="0" w:space="0" w:color="auto"/>
          </w:divBdr>
          <w:divsChild>
            <w:div w:id="8520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285476">
      <w:bodyDiv w:val="1"/>
      <w:marLeft w:val="0"/>
      <w:marRight w:val="0"/>
      <w:marTop w:val="0"/>
      <w:marBottom w:val="0"/>
      <w:divBdr>
        <w:top w:val="none" w:sz="0" w:space="0" w:color="auto"/>
        <w:left w:val="none" w:sz="0" w:space="0" w:color="auto"/>
        <w:bottom w:val="none" w:sz="0" w:space="0" w:color="auto"/>
        <w:right w:val="none" w:sz="0" w:space="0" w:color="auto"/>
      </w:divBdr>
    </w:div>
    <w:div w:id="1005329010">
      <w:bodyDiv w:val="1"/>
      <w:marLeft w:val="0"/>
      <w:marRight w:val="0"/>
      <w:marTop w:val="0"/>
      <w:marBottom w:val="0"/>
      <w:divBdr>
        <w:top w:val="none" w:sz="0" w:space="0" w:color="auto"/>
        <w:left w:val="none" w:sz="0" w:space="0" w:color="auto"/>
        <w:bottom w:val="none" w:sz="0" w:space="0" w:color="auto"/>
        <w:right w:val="none" w:sz="0" w:space="0" w:color="auto"/>
      </w:divBdr>
    </w:div>
    <w:div w:id="1006326508">
      <w:bodyDiv w:val="1"/>
      <w:marLeft w:val="0"/>
      <w:marRight w:val="0"/>
      <w:marTop w:val="0"/>
      <w:marBottom w:val="0"/>
      <w:divBdr>
        <w:top w:val="none" w:sz="0" w:space="0" w:color="auto"/>
        <w:left w:val="none" w:sz="0" w:space="0" w:color="auto"/>
        <w:bottom w:val="none" w:sz="0" w:space="0" w:color="auto"/>
        <w:right w:val="none" w:sz="0" w:space="0" w:color="auto"/>
      </w:divBdr>
    </w:div>
    <w:div w:id="1028750209">
      <w:bodyDiv w:val="1"/>
      <w:marLeft w:val="0"/>
      <w:marRight w:val="0"/>
      <w:marTop w:val="0"/>
      <w:marBottom w:val="0"/>
      <w:divBdr>
        <w:top w:val="none" w:sz="0" w:space="0" w:color="auto"/>
        <w:left w:val="none" w:sz="0" w:space="0" w:color="auto"/>
        <w:bottom w:val="none" w:sz="0" w:space="0" w:color="auto"/>
        <w:right w:val="none" w:sz="0" w:space="0" w:color="auto"/>
      </w:divBdr>
      <w:divsChild>
        <w:div w:id="1886215973">
          <w:marLeft w:val="480"/>
          <w:marRight w:val="0"/>
          <w:marTop w:val="0"/>
          <w:marBottom w:val="0"/>
          <w:divBdr>
            <w:top w:val="none" w:sz="0" w:space="0" w:color="auto"/>
            <w:left w:val="none" w:sz="0" w:space="0" w:color="auto"/>
            <w:bottom w:val="none" w:sz="0" w:space="0" w:color="auto"/>
            <w:right w:val="none" w:sz="0" w:space="0" w:color="auto"/>
          </w:divBdr>
          <w:divsChild>
            <w:div w:id="43872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398765">
      <w:bodyDiv w:val="1"/>
      <w:marLeft w:val="0"/>
      <w:marRight w:val="0"/>
      <w:marTop w:val="0"/>
      <w:marBottom w:val="0"/>
      <w:divBdr>
        <w:top w:val="none" w:sz="0" w:space="0" w:color="auto"/>
        <w:left w:val="none" w:sz="0" w:space="0" w:color="auto"/>
        <w:bottom w:val="none" w:sz="0" w:space="0" w:color="auto"/>
        <w:right w:val="none" w:sz="0" w:space="0" w:color="auto"/>
      </w:divBdr>
    </w:div>
    <w:div w:id="1043797309">
      <w:bodyDiv w:val="1"/>
      <w:marLeft w:val="0"/>
      <w:marRight w:val="0"/>
      <w:marTop w:val="0"/>
      <w:marBottom w:val="0"/>
      <w:divBdr>
        <w:top w:val="none" w:sz="0" w:space="0" w:color="auto"/>
        <w:left w:val="none" w:sz="0" w:space="0" w:color="auto"/>
        <w:bottom w:val="none" w:sz="0" w:space="0" w:color="auto"/>
        <w:right w:val="none" w:sz="0" w:space="0" w:color="auto"/>
      </w:divBdr>
    </w:div>
    <w:div w:id="1048991888">
      <w:bodyDiv w:val="1"/>
      <w:marLeft w:val="0"/>
      <w:marRight w:val="0"/>
      <w:marTop w:val="0"/>
      <w:marBottom w:val="0"/>
      <w:divBdr>
        <w:top w:val="none" w:sz="0" w:space="0" w:color="auto"/>
        <w:left w:val="none" w:sz="0" w:space="0" w:color="auto"/>
        <w:bottom w:val="none" w:sz="0" w:space="0" w:color="auto"/>
        <w:right w:val="none" w:sz="0" w:space="0" w:color="auto"/>
      </w:divBdr>
    </w:div>
    <w:div w:id="1049301250">
      <w:bodyDiv w:val="1"/>
      <w:marLeft w:val="0"/>
      <w:marRight w:val="0"/>
      <w:marTop w:val="0"/>
      <w:marBottom w:val="0"/>
      <w:divBdr>
        <w:top w:val="none" w:sz="0" w:space="0" w:color="auto"/>
        <w:left w:val="none" w:sz="0" w:space="0" w:color="auto"/>
        <w:bottom w:val="none" w:sz="0" w:space="0" w:color="auto"/>
        <w:right w:val="none" w:sz="0" w:space="0" w:color="auto"/>
      </w:divBdr>
      <w:divsChild>
        <w:div w:id="2000384079">
          <w:marLeft w:val="480"/>
          <w:marRight w:val="0"/>
          <w:marTop w:val="0"/>
          <w:marBottom w:val="0"/>
          <w:divBdr>
            <w:top w:val="none" w:sz="0" w:space="0" w:color="auto"/>
            <w:left w:val="none" w:sz="0" w:space="0" w:color="auto"/>
            <w:bottom w:val="none" w:sz="0" w:space="0" w:color="auto"/>
            <w:right w:val="none" w:sz="0" w:space="0" w:color="auto"/>
          </w:divBdr>
          <w:divsChild>
            <w:div w:id="86174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658263">
      <w:bodyDiv w:val="1"/>
      <w:marLeft w:val="0"/>
      <w:marRight w:val="0"/>
      <w:marTop w:val="0"/>
      <w:marBottom w:val="0"/>
      <w:divBdr>
        <w:top w:val="none" w:sz="0" w:space="0" w:color="auto"/>
        <w:left w:val="none" w:sz="0" w:space="0" w:color="auto"/>
        <w:bottom w:val="none" w:sz="0" w:space="0" w:color="auto"/>
        <w:right w:val="none" w:sz="0" w:space="0" w:color="auto"/>
      </w:divBdr>
      <w:divsChild>
        <w:div w:id="1438790958">
          <w:marLeft w:val="480"/>
          <w:marRight w:val="0"/>
          <w:marTop w:val="0"/>
          <w:marBottom w:val="0"/>
          <w:divBdr>
            <w:top w:val="none" w:sz="0" w:space="0" w:color="auto"/>
            <w:left w:val="none" w:sz="0" w:space="0" w:color="auto"/>
            <w:bottom w:val="none" w:sz="0" w:space="0" w:color="auto"/>
            <w:right w:val="none" w:sz="0" w:space="0" w:color="auto"/>
          </w:divBdr>
          <w:divsChild>
            <w:div w:id="193266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747758">
      <w:bodyDiv w:val="1"/>
      <w:marLeft w:val="0"/>
      <w:marRight w:val="0"/>
      <w:marTop w:val="0"/>
      <w:marBottom w:val="0"/>
      <w:divBdr>
        <w:top w:val="none" w:sz="0" w:space="0" w:color="auto"/>
        <w:left w:val="none" w:sz="0" w:space="0" w:color="auto"/>
        <w:bottom w:val="none" w:sz="0" w:space="0" w:color="auto"/>
        <w:right w:val="none" w:sz="0" w:space="0" w:color="auto"/>
      </w:divBdr>
    </w:div>
    <w:div w:id="1133671168">
      <w:bodyDiv w:val="1"/>
      <w:marLeft w:val="0"/>
      <w:marRight w:val="0"/>
      <w:marTop w:val="0"/>
      <w:marBottom w:val="0"/>
      <w:divBdr>
        <w:top w:val="none" w:sz="0" w:space="0" w:color="auto"/>
        <w:left w:val="none" w:sz="0" w:space="0" w:color="auto"/>
        <w:bottom w:val="none" w:sz="0" w:space="0" w:color="auto"/>
        <w:right w:val="none" w:sz="0" w:space="0" w:color="auto"/>
      </w:divBdr>
    </w:div>
    <w:div w:id="1136869855">
      <w:bodyDiv w:val="1"/>
      <w:marLeft w:val="0"/>
      <w:marRight w:val="0"/>
      <w:marTop w:val="0"/>
      <w:marBottom w:val="0"/>
      <w:divBdr>
        <w:top w:val="none" w:sz="0" w:space="0" w:color="auto"/>
        <w:left w:val="none" w:sz="0" w:space="0" w:color="auto"/>
        <w:bottom w:val="none" w:sz="0" w:space="0" w:color="auto"/>
        <w:right w:val="none" w:sz="0" w:space="0" w:color="auto"/>
      </w:divBdr>
    </w:div>
    <w:div w:id="1141271211">
      <w:bodyDiv w:val="1"/>
      <w:marLeft w:val="0"/>
      <w:marRight w:val="0"/>
      <w:marTop w:val="0"/>
      <w:marBottom w:val="0"/>
      <w:divBdr>
        <w:top w:val="none" w:sz="0" w:space="0" w:color="auto"/>
        <w:left w:val="none" w:sz="0" w:space="0" w:color="auto"/>
        <w:bottom w:val="none" w:sz="0" w:space="0" w:color="auto"/>
        <w:right w:val="none" w:sz="0" w:space="0" w:color="auto"/>
      </w:divBdr>
    </w:div>
    <w:div w:id="1156383864">
      <w:bodyDiv w:val="1"/>
      <w:marLeft w:val="0"/>
      <w:marRight w:val="0"/>
      <w:marTop w:val="0"/>
      <w:marBottom w:val="0"/>
      <w:divBdr>
        <w:top w:val="none" w:sz="0" w:space="0" w:color="auto"/>
        <w:left w:val="none" w:sz="0" w:space="0" w:color="auto"/>
        <w:bottom w:val="none" w:sz="0" w:space="0" w:color="auto"/>
        <w:right w:val="none" w:sz="0" w:space="0" w:color="auto"/>
      </w:divBdr>
      <w:divsChild>
        <w:div w:id="1615943307">
          <w:marLeft w:val="0"/>
          <w:marRight w:val="0"/>
          <w:marTop w:val="960"/>
          <w:marBottom w:val="0"/>
          <w:divBdr>
            <w:top w:val="none" w:sz="0" w:space="0" w:color="auto"/>
            <w:left w:val="none" w:sz="0" w:space="0" w:color="auto"/>
            <w:bottom w:val="none" w:sz="0" w:space="0" w:color="auto"/>
            <w:right w:val="none" w:sz="0" w:space="0" w:color="auto"/>
          </w:divBdr>
          <w:divsChild>
            <w:div w:id="328869713">
              <w:marLeft w:val="0"/>
              <w:marRight w:val="0"/>
              <w:marTop w:val="240"/>
              <w:marBottom w:val="240"/>
              <w:divBdr>
                <w:top w:val="none" w:sz="0" w:space="0" w:color="auto"/>
                <w:left w:val="none" w:sz="0" w:space="0" w:color="auto"/>
                <w:bottom w:val="none" w:sz="0" w:space="0" w:color="auto"/>
                <w:right w:val="none" w:sz="0" w:space="0" w:color="auto"/>
              </w:divBdr>
            </w:div>
          </w:divsChild>
        </w:div>
        <w:div w:id="1198086986">
          <w:marLeft w:val="0"/>
          <w:marRight w:val="0"/>
          <w:marTop w:val="960"/>
          <w:marBottom w:val="0"/>
          <w:divBdr>
            <w:top w:val="none" w:sz="0" w:space="0" w:color="auto"/>
            <w:left w:val="none" w:sz="0" w:space="0" w:color="auto"/>
            <w:bottom w:val="none" w:sz="0" w:space="0" w:color="auto"/>
            <w:right w:val="none" w:sz="0" w:space="0" w:color="auto"/>
          </w:divBdr>
        </w:div>
      </w:divsChild>
    </w:div>
    <w:div w:id="1159031285">
      <w:bodyDiv w:val="1"/>
      <w:marLeft w:val="0"/>
      <w:marRight w:val="0"/>
      <w:marTop w:val="0"/>
      <w:marBottom w:val="0"/>
      <w:divBdr>
        <w:top w:val="none" w:sz="0" w:space="0" w:color="auto"/>
        <w:left w:val="none" w:sz="0" w:space="0" w:color="auto"/>
        <w:bottom w:val="none" w:sz="0" w:space="0" w:color="auto"/>
        <w:right w:val="none" w:sz="0" w:space="0" w:color="auto"/>
      </w:divBdr>
    </w:div>
    <w:div w:id="1161309126">
      <w:bodyDiv w:val="1"/>
      <w:marLeft w:val="0"/>
      <w:marRight w:val="0"/>
      <w:marTop w:val="0"/>
      <w:marBottom w:val="0"/>
      <w:divBdr>
        <w:top w:val="none" w:sz="0" w:space="0" w:color="auto"/>
        <w:left w:val="none" w:sz="0" w:space="0" w:color="auto"/>
        <w:bottom w:val="none" w:sz="0" w:space="0" w:color="auto"/>
        <w:right w:val="none" w:sz="0" w:space="0" w:color="auto"/>
      </w:divBdr>
    </w:div>
    <w:div w:id="1190990457">
      <w:bodyDiv w:val="1"/>
      <w:marLeft w:val="0"/>
      <w:marRight w:val="0"/>
      <w:marTop w:val="0"/>
      <w:marBottom w:val="0"/>
      <w:divBdr>
        <w:top w:val="none" w:sz="0" w:space="0" w:color="auto"/>
        <w:left w:val="none" w:sz="0" w:space="0" w:color="auto"/>
        <w:bottom w:val="none" w:sz="0" w:space="0" w:color="auto"/>
        <w:right w:val="none" w:sz="0" w:space="0" w:color="auto"/>
      </w:divBdr>
      <w:divsChild>
        <w:div w:id="124780883">
          <w:marLeft w:val="480"/>
          <w:marRight w:val="0"/>
          <w:marTop w:val="0"/>
          <w:marBottom w:val="0"/>
          <w:divBdr>
            <w:top w:val="none" w:sz="0" w:space="0" w:color="auto"/>
            <w:left w:val="none" w:sz="0" w:space="0" w:color="auto"/>
            <w:bottom w:val="none" w:sz="0" w:space="0" w:color="auto"/>
            <w:right w:val="none" w:sz="0" w:space="0" w:color="auto"/>
          </w:divBdr>
          <w:divsChild>
            <w:div w:id="451019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675637">
      <w:bodyDiv w:val="1"/>
      <w:marLeft w:val="0"/>
      <w:marRight w:val="0"/>
      <w:marTop w:val="0"/>
      <w:marBottom w:val="0"/>
      <w:divBdr>
        <w:top w:val="none" w:sz="0" w:space="0" w:color="auto"/>
        <w:left w:val="none" w:sz="0" w:space="0" w:color="auto"/>
        <w:bottom w:val="none" w:sz="0" w:space="0" w:color="auto"/>
        <w:right w:val="none" w:sz="0" w:space="0" w:color="auto"/>
      </w:divBdr>
      <w:divsChild>
        <w:div w:id="1361738385">
          <w:marLeft w:val="480"/>
          <w:marRight w:val="0"/>
          <w:marTop w:val="0"/>
          <w:marBottom w:val="0"/>
          <w:divBdr>
            <w:top w:val="none" w:sz="0" w:space="0" w:color="auto"/>
            <w:left w:val="none" w:sz="0" w:space="0" w:color="auto"/>
            <w:bottom w:val="none" w:sz="0" w:space="0" w:color="auto"/>
            <w:right w:val="none" w:sz="0" w:space="0" w:color="auto"/>
          </w:divBdr>
          <w:divsChild>
            <w:div w:id="1276134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755462">
      <w:bodyDiv w:val="1"/>
      <w:marLeft w:val="0"/>
      <w:marRight w:val="0"/>
      <w:marTop w:val="0"/>
      <w:marBottom w:val="0"/>
      <w:divBdr>
        <w:top w:val="none" w:sz="0" w:space="0" w:color="auto"/>
        <w:left w:val="none" w:sz="0" w:space="0" w:color="auto"/>
        <w:bottom w:val="none" w:sz="0" w:space="0" w:color="auto"/>
        <w:right w:val="none" w:sz="0" w:space="0" w:color="auto"/>
      </w:divBdr>
    </w:div>
    <w:div w:id="1280838393">
      <w:bodyDiv w:val="1"/>
      <w:marLeft w:val="0"/>
      <w:marRight w:val="0"/>
      <w:marTop w:val="0"/>
      <w:marBottom w:val="0"/>
      <w:divBdr>
        <w:top w:val="none" w:sz="0" w:space="0" w:color="auto"/>
        <w:left w:val="none" w:sz="0" w:space="0" w:color="auto"/>
        <w:bottom w:val="none" w:sz="0" w:space="0" w:color="auto"/>
        <w:right w:val="none" w:sz="0" w:space="0" w:color="auto"/>
      </w:divBdr>
      <w:divsChild>
        <w:div w:id="1298297392">
          <w:marLeft w:val="480"/>
          <w:marRight w:val="0"/>
          <w:marTop w:val="0"/>
          <w:marBottom w:val="0"/>
          <w:divBdr>
            <w:top w:val="none" w:sz="0" w:space="0" w:color="auto"/>
            <w:left w:val="none" w:sz="0" w:space="0" w:color="auto"/>
            <w:bottom w:val="none" w:sz="0" w:space="0" w:color="auto"/>
            <w:right w:val="none" w:sz="0" w:space="0" w:color="auto"/>
          </w:divBdr>
          <w:divsChild>
            <w:div w:id="154953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975970">
      <w:bodyDiv w:val="1"/>
      <w:marLeft w:val="0"/>
      <w:marRight w:val="0"/>
      <w:marTop w:val="0"/>
      <w:marBottom w:val="0"/>
      <w:divBdr>
        <w:top w:val="none" w:sz="0" w:space="0" w:color="auto"/>
        <w:left w:val="none" w:sz="0" w:space="0" w:color="auto"/>
        <w:bottom w:val="none" w:sz="0" w:space="0" w:color="auto"/>
        <w:right w:val="none" w:sz="0" w:space="0" w:color="auto"/>
      </w:divBdr>
    </w:div>
    <w:div w:id="1338649488">
      <w:bodyDiv w:val="1"/>
      <w:marLeft w:val="0"/>
      <w:marRight w:val="0"/>
      <w:marTop w:val="0"/>
      <w:marBottom w:val="0"/>
      <w:divBdr>
        <w:top w:val="none" w:sz="0" w:space="0" w:color="auto"/>
        <w:left w:val="none" w:sz="0" w:space="0" w:color="auto"/>
        <w:bottom w:val="none" w:sz="0" w:space="0" w:color="auto"/>
        <w:right w:val="none" w:sz="0" w:space="0" w:color="auto"/>
      </w:divBdr>
      <w:divsChild>
        <w:div w:id="1883904977">
          <w:marLeft w:val="0"/>
          <w:marRight w:val="0"/>
          <w:marTop w:val="0"/>
          <w:marBottom w:val="0"/>
          <w:divBdr>
            <w:top w:val="none" w:sz="0" w:space="0" w:color="auto"/>
            <w:left w:val="none" w:sz="0" w:space="0" w:color="auto"/>
            <w:bottom w:val="none" w:sz="0" w:space="0" w:color="auto"/>
            <w:right w:val="none" w:sz="0" w:space="0" w:color="auto"/>
          </w:divBdr>
        </w:div>
        <w:div w:id="543101368">
          <w:marLeft w:val="0"/>
          <w:marRight w:val="0"/>
          <w:marTop w:val="0"/>
          <w:marBottom w:val="0"/>
          <w:divBdr>
            <w:top w:val="none" w:sz="0" w:space="0" w:color="auto"/>
            <w:left w:val="none" w:sz="0" w:space="0" w:color="auto"/>
            <w:bottom w:val="none" w:sz="0" w:space="0" w:color="auto"/>
            <w:right w:val="none" w:sz="0" w:space="0" w:color="auto"/>
          </w:divBdr>
        </w:div>
        <w:div w:id="1232083204">
          <w:marLeft w:val="0"/>
          <w:marRight w:val="0"/>
          <w:marTop w:val="0"/>
          <w:marBottom w:val="0"/>
          <w:divBdr>
            <w:top w:val="none" w:sz="0" w:space="0" w:color="auto"/>
            <w:left w:val="none" w:sz="0" w:space="0" w:color="auto"/>
            <w:bottom w:val="none" w:sz="0" w:space="0" w:color="auto"/>
            <w:right w:val="none" w:sz="0" w:space="0" w:color="auto"/>
          </w:divBdr>
        </w:div>
      </w:divsChild>
    </w:div>
    <w:div w:id="1342468710">
      <w:bodyDiv w:val="1"/>
      <w:marLeft w:val="0"/>
      <w:marRight w:val="0"/>
      <w:marTop w:val="0"/>
      <w:marBottom w:val="0"/>
      <w:divBdr>
        <w:top w:val="none" w:sz="0" w:space="0" w:color="auto"/>
        <w:left w:val="none" w:sz="0" w:space="0" w:color="auto"/>
        <w:bottom w:val="none" w:sz="0" w:space="0" w:color="auto"/>
        <w:right w:val="none" w:sz="0" w:space="0" w:color="auto"/>
      </w:divBdr>
      <w:divsChild>
        <w:div w:id="1034578977">
          <w:marLeft w:val="480"/>
          <w:marRight w:val="0"/>
          <w:marTop w:val="0"/>
          <w:marBottom w:val="0"/>
          <w:divBdr>
            <w:top w:val="none" w:sz="0" w:space="0" w:color="auto"/>
            <w:left w:val="none" w:sz="0" w:space="0" w:color="auto"/>
            <w:bottom w:val="none" w:sz="0" w:space="0" w:color="auto"/>
            <w:right w:val="none" w:sz="0" w:space="0" w:color="auto"/>
          </w:divBdr>
          <w:divsChild>
            <w:div w:id="79937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641484">
      <w:bodyDiv w:val="1"/>
      <w:marLeft w:val="0"/>
      <w:marRight w:val="0"/>
      <w:marTop w:val="0"/>
      <w:marBottom w:val="0"/>
      <w:divBdr>
        <w:top w:val="none" w:sz="0" w:space="0" w:color="auto"/>
        <w:left w:val="none" w:sz="0" w:space="0" w:color="auto"/>
        <w:bottom w:val="none" w:sz="0" w:space="0" w:color="auto"/>
        <w:right w:val="none" w:sz="0" w:space="0" w:color="auto"/>
      </w:divBdr>
      <w:divsChild>
        <w:div w:id="2117091334">
          <w:marLeft w:val="0"/>
          <w:marRight w:val="0"/>
          <w:marTop w:val="0"/>
          <w:marBottom w:val="0"/>
          <w:divBdr>
            <w:top w:val="none" w:sz="0" w:space="0" w:color="auto"/>
            <w:left w:val="none" w:sz="0" w:space="0" w:color="auto"/>
            <w:bottom w:val="none" w:sz="0" w:space="0" w:color="auto"/>
            <w:right w:val="none" w:sz="0" w:space="0" w:color="auto"/>
          </w:divBdr>
          <w:divsChild>
            <w:div w:id="155461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458567">
      <w:bodyDiv w:val="1"/>
      <w:marLeft w:val="0"/>
      <w:marRight w:val="0"/>
      <w:marTop w:val="0"/>
      <w:marBottom w:val="0"/>
      <w:divBdr>
        <w:top w:val="none" w:sz="0" w:space="0" w:color="auto"/>
        <w:left w:val="none" w:sz="0" w:space="0" w:color="auto"/>
        <w:bottom w:val="none" w:sz="0" w:space="0" w:color="auto"/>
        <w:right w:val="none" w:sz="0" w:space="0" w:color="auto"/>
      </w:divBdr>
    </w:div>
    <w:div w:id="1442920070">
      <w:bodyDiv w:val="1"/>
      <w:marLeft w:val="0"/>
      <w:marRight w:val="0"/>
      <w:marTop w:val="0"/>
      <w:marBottom w:val="0"/>
      <w:divBdr>
        <w:top w:val="none" w:sz="0" w:space="0" w:color="auto"/>
        <w:left w:val="none" w:sz="0" w:space="0" w:color="auto"/>
        <w:bottom w:val="none" w:sz="0" w:space="0" w:color="auto"/>
        <w:right w:val="none" w:sz="0" w:space="0" w:color="auto"/>
      </w:divBdr>
    </w:div>
    <w:div w:id="1450397126">
      <w:bodyDiv w:val="1"/>
      <w:marLeft w:val="0"/>
      <w:marRight w:val="0"/>
      <w:marTop w:val="0"/>
      <w:marBottom w:val="0"/>
      <w:divBdr>
        <w:top w:val="none" w:sz="0" w:space="0" w:color="auto"/>
        <w:left w:val="none" w:sz="0" w:space="0" w:color="auto"/>
        <w:bottom w:val="none" w:sz="0" w:space="0" w:color="auto"/>
        <w:right w:val="none" w:sz="0" w:space="0" w:color="auto"/>
      </w:divBdr>
    </w:div>
    <w:div w:id="1490946937">
      <w:bodyDiv w:val="1"/>
      <w:marLeft w:val="0"/>
      <w:marRight w:val="0"/>
      <w:marTop w:val="0"/>
      <w:marBottom w:val="0"/>
      <w:divBdr>
        <w:top w:val="none" w:sz="0" w:space="0" w:color="auto"/>
        <w:left w:val="none" w:sz="0" w:space="0" w:color="auto"/>
        <w:bottom w:val="none" w:sz="0" w:space="0" w:color="auto"/>
        <w:right w:val="none" w:sz="0" w:space="0" w:color="auto"/>
      </w:divBdr>
    </w:div>
    <w:div w:id="1501920612">
      <w:bodyDiv w:val="1"/>
      <w:marLeft w:val="0"/>
      <w:marRight w:val="0"/>
      <w:marTop w:val="0"/>
      <w:marBottom w:val="0"/>
      <w:divBdr>
        <w:top w:val="none" w:sz="0" w:space="0" w:color="auto"/>
        <w:left w:val="none" w:sz="0" w:space="0" w:color="auto"/>
        <w:bottom w:val="none" w:sz="0" w:space="0" w:color="auto"/>
        <w:right w:val="none" w:sz="0" w:space="0" w:color="auto"/>
      </w:divBdr>
      <w:divsChild>
        <w:div w:id="2015372076">
          <w:marLeft w:val="0"/>
          <w:marRight w:val="0"/>
          <w:marTop w:val="960"/>
          <w:marBottom w:val="0"/>
          <w:divBdr>
            <w:top w:val="none" w:sz="0" w:space="0" w:color="auto"/>
            <w:left w:val="none" w:sz="0" w:space="0" w:color="auto"/>
            <w:bottom w:val="none" w:sz="0" w:space="0" w:color="auto"/>
            <w:right w:val="none" w:sz="0" w:space="0" w:color="auto"/>
          </w:divBdr>
          <w:divsChild>
            <w:div w:id="443036945">
              <w:marLeft w:val="0"/>
              <w:marRight w:val="0"/>
              <w:marTop w:val="240"/>
              <w:marBottom w:val="240"/>
              <w:divBdr>
                <w:top w:val="none" w:sz="0" w:space="0" w:color="auto"/>
                <w:left w:val="none" w:sz="0" w:space="0" w:color="auto"/>
                <w:bottom w:val="none" w:sz="0" w:space="0" w:color="auto"/>
                <w:right w:val="none" w:sz="0" w:space="0" w:color="auto"/>
              </w:divBdr>
            </w:div>
          </w:divsChild>
        </w:div>
        <w:div w:id="1646936875">
          <w:marLeft w:val="0"/>
          <w:marRight w:val="0"/>
          <w:marTop w:val="960"/>
          <w:marBottom w:val="0"/>
          <w:divBdr>
            <w:top w:val="none" w:sz="0" w:space="0" w:color="auto"/>
            <w:left w:val="none" w:sz="0" w:space="0" w:color="auto"/>
            <w:bottom w:val="none" w:sz="0" w:space="0" w:color="auto"/>
            <w:right w:val="none" w:sz="0" w:space="0" w:color="auto"/>
          </w:divBdr>
        </w:div>
      </w:divsChild>
    </w:div>
    <w:div w:id="1516309342">
      <w:bodyDiv w:val="1"/>
      <w:marLeft w:val="0"/>
      <w:marRight w:val="0"/>
      <w:marTop w:val="0"/>
      <w:marBottom w:val="0"/>
      <w:divBdr>
        <w:top w:val="none" w:sz="0" w:space="0" w:color="auto"/>
        <w:left w:val="none" w:sz="0" w:space="0" w:color="auto"/>
        <w:bottom w:val="none" w:sz="0" w:space="0" w:color="auto"/>
        <w:right w:val="none" w:sz="0" w:space="0" w:color="auto"/>
      </w:divBdr>
    </w:div>
    <w:div w:id="1532457288">
      <w:bodyDiv w:val="1"/>
      <w:marLeft w:val="0"/>
      <w:marRight w:val="0"/>
      <w:marTop w:val="0"/>
      <w:marBottom w:val="0"/>
      <w:divBdr>
        <w:top w:val="none" w:sz="0" w:space="0" w:color="auto"/>
        <w:left w:val="none" w:sz="0" w:space="0" w:color="auto"/>
        <w:bottom w:val="none" w:sz="0" w:space="0" w:color="auto"/>
        <w:right w:val="none" w:sz="0" w:space="0" w:color="auto"/>
      </w:divBdr>
      <w:divsChild>
        <w:div w:id="394283389">
          <w:marLeft w:val="480"/>
          <w:marRight w:val="0"/>
          <w:marTop w:val="0"/>
          <w:marBottom w:val="0"/>
          <w:divBdr>
            <w:top w:val="none" w:sz="0" w:space="0" w:color="auto"/>
            <w:left w:val="none" w:sz="0" w:space="0" w:color="auto"/>
            <w:bottom w:val="none" w:sz="0" w:space="0" w:color="auto"/>
            <w:right w:val="none" w:sz="0" w:space="0" w:color="auto"/>
          </w:divBdr>
          <w:divsChild>
            <w:div w:id="112900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536128">
      <w:bodyDiv w:val="1"/>
      <w:marLeft w:val="0"/>
      <w:marRight w:val="0"/>
      <w:marTop w:val="0"/>
      <w:marBottom w:val="0"/>
      <w:divBdr>
        <w:top w:val="none" w:sz="0" w:space="0" w:color="auto"/>
        <w:left w:val="none" w:sz="0" w:space="0" w:color="auto"/>
        <w:bottom w:val="none" w:sz="0" w:space="0" w:color="auto"/>
        <w:right w:val="none" w:sz="0" w:space="0" w:color="auto"/>
      </w:divBdr>
      <w:divsChild>
        <w:div w:id="488714505">
          <w:marLeft w:val="0"/>
          <w:marRight w:val="0"/>
          <w:marTop w:val="0"/>
          <w:marBottom w:val="0"/>
          <w:divBdr>
            <w:top w:val="none" w:sz="0" w:space="0" w:color="auto"/>
            <w:left w:val="none" w:sz="0" w:space="0" w:color="auto"/>
            <w:bottom w:val="none" w:sz="0" w:space="0" w:color="auto"/>
            <w:right w:val="none" w:sz="0" w:space="0" w:color="auto"/>
          </w:divBdr>
          <w:divsChild>
            <w:div w:id="261032921">
              <w:marLeft w:val="0"/>
              <w:marRight w:val="0"/>
              <w:marTop w:val="0"/>
              <w:marBottom w:val="0"/>
              <w:divBdr>
                <w:top w:val="none" w:sz="0" w:space="0" w:color="auto"/>
                <w:left w:val="none" w:sz="0" w:space="0" w:color="auto"/>
                <w:bottom w:val="none" w:sz="0" w:space="0" w:color="auto"/>
                <w:right w:val="none" w:sz="0" w:space="0" w:color="auto"/>
              </w:divBdr>
              <w:divsChild>
                <w:div w:id="1820538417">
                  <w:marLeft w:val="0"/>
                  <w:marRight w:val="0"/>
                  <w:marTop w:val="0"/>
                  <w:marBottom w:val="0"/>
                  <w:divBdr>
                    <w:top w:val="none" w:sz="0" w:space="0" w:color="auto"/>
                    <w:left w:val="none" w:sz="0" w:space="0" w:color="auto"/>
                    <w:bottom w:val="none" w:sz="0" w:space="0" w:color="auto"/>
                    <w:right w:val="none" w:sz="0" w:space="0" w:color="auto"/>
                  </w:divBdr>
                  <w:divsChild>
                    <w:div w:id="1119304351">
                      <w:marLeft w:val="0"/>
                      <w:marRight w:val="0"/>
                      <w:marTop w:val="0"/>
                      <w:marBottom w:val="0"/>
                      <w:divBdr>
                        <w:top w:val="none" w:sz="0" w:space="0" w:color="auto"/>
                        <w:left w:val="none" w:sz="0" w:space="0" w:color="auto"/>
                        <w:bottom w:val="none" w:sz="0" w:space="0" w:color="auto"/>
                        <w:right w:val="none" w:sz="0" w:space="0" w:color="auto"/>
                      </w:divBdr>
                      <w:divsChild>
                        <w:div w:id="116558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911134">
          <w:marLeft w:val="0"/>
          <w:marRight w:val="0"/>
          <w:marTop w:val="0"/>
          <w:marBottom w:val="0"/>
          <w:divBdr>
            <w:top w:val="none" w:sz="0" w:space="0" w:color="auto"/>
            <w:left w:val="none" w:sz="0" w:space="0" w:color="auto"/>
            <w:bottom w:val="none" w:sz="0" w:space="0" w:color="auto"/>
            <w:right w:val="none" w:sz="0" w:space="0" w:color="auto"/>
          </w:divBdr>
          <w:divsChild>
            <w:div w:id="1750544532">
              <w:marLeft w:val="0"/>
              <w:marRight w:val="0"/>
              <w:marTop w:val="0"/>
              <w:marBottom w:val="0"/>
              <w:divBdr>
                <w:top w:val="none" w:sz="0" w:space="0" w:color="auto"/>
                <w:left w:val="none" w:sz="0" w:space="0" w:color="auto"/>
                <w:bottom w:val="none" w:sz="0" w:space="0" w:color="auto"/>
                <w:right w:val="none" w:sz="0" w:space="0" w:color="auto"/>
              </w:divBdr>
              <w:divsChild>
                <w:div w:id="2011367397">
                  <w:marLeft w:val="0"/>
                  <w:marRight w:val="0"/>
                  <w:marTop w:val="0"/>
                  <w:marBottom w:val="0"/>
                  <w:divBdr>
                    <w:top w:val="none" w:sz="0" w:space="0" w:color="auto"/>
                    <w:left w:val="none" w:sz="0" w:space="0" w:color="auto"/>
                    <w:bottom w:val="none" w:sz="0" w:space="0" w:color="auto"/>
                    <w:right w:val="none" w:sz="0" w:space="0" w:color="auto"/>
                  </w:divBdr>
                  <w:divsChild>
                    <w:div w:id="561982670">
                      <w:marLeft w:val="0"/>
                      <w:marRight w:val="0"/>
                      <w:marTop w:val="0"/>
                      <w:marBottom w:val="0"/>
                      <w:divBdr>
                        <w:top w:val="none" w:sz="0" w:space="0" w:color="auto"/>
                        <w:left w:val="none" w:sz="0" w:space="0" w:color="auto"/>
                        <w:bottom w:val="none" w:sz="0" w:space="0" w:color="auto"/>
                        <w:right w:val="none" w:sz="0" w:space="0" w:color="auto"/>
                      </w:divBdr>
                      <w:divsChild>
                        <w:div w:id="101233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676066">
          <w:marLeft w:val="0"/>
          <w:marRight w:val="0"/>
          <w:marTop w:val="0"/>
          <w:marBottom w:val="0"/>
          <w:divBdr>
            <w:top w:val="none" w:sz="0" w:space="0" w:color="auto"/>
            <w:left w:val="none" w:sz="0" w:space="0" w:color="auto"/>
            <w:bottom w:val="none" w:sz="0" w:space="0" w:color="auto"/>
            <w:right w:val="none" w:sz="0" w:space="0" w:color="auto"/>
          </w:divBdr>
          <w:divsChild>
            <w:div w:id="518199458">
              <w:marLeft w:val="0"/>
              <w:marRight w:val="0"/>
              <w:marTop w:val="0"/>
              <w:marBottom w:val="0"/>
              <w:divBdr>
                <w:top w:val="none" w:sz="0" w:space="0" w:color="auto"/>
                <w:left w:val="none" w:sz="0" w:space="0" w:color="auto"/>
                <w:bottom w:val="none" w:sz="0" w:space="0" w:color="auto"/>
                <w:right w:val="none" w:sz="0" w:space="0" w:color="auto"/>
              </w:divBdr>
              <w:divsChild>
                <w:div w:id="745223336">
                  <w:marLeft w:val="0"/>
                  <w:marRight w:val="0"/>
                  <w:marTop w:val="0"/>
                  <w:marBottom w:val="0"/>
                  <w:divBdr>
                    <w:top w:val="none" w:sz="0" w:space="0" w:color="auto"/>
                    <w:left w:val="none" w:sz="0" w:space="0" w:color="auto"/>
                    <w:bottom w:val="none" w:sz="0" w:space="0" w:color="auto"/>
                    <w:right w:val="none" w:sz="0" w:space="0" w:color="auto"/>
                  </w:divBdr>
                  <w:divsChild>
                    <w:div w:id="1172137395">
                      <w:marLeft w:val="0"/>
                      <w:marRight w:val="0"/>
                      <w:marTop w:val="0"/>
                      <w:marBottom w:val="0"/>
                      <w:divBdr>
                        <w:top w:val="none" w:sz="0" w:space="0" w:color="auto"/>
                        <w:left w:val="none" w:sz="0" w:space="0" w:color="auto"/>
                        <w:bottom w:val="none" w:sz="0" w:space="0" w:color="auto"/>
                        <w:right w:val="none" w:sz="0" w:space="0" w:color="auto"/>
                      </w:divBdr>
                      <w:divsChild>
                        <w:div w:id="188849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107292">
          <w:marLeft w:val="0"/>
          <w:marRight w:val="0"/>
          <w:marTop w:val="0"/>
          <w:marBottom w:val="0"/>
          <w:divBdr>
            <w:top w:val="none" w:sz="0" w:space="0" w:color="auto"/>
            <w:left w:val="none" w:sz="0" w:space="0" w:color="auto"/>
            <w:bottom w:val="none" w:sz="0" w:space="0" w:color="auto"/>
            <w:right w:val="none" w:sz="0" w:space="0" w:color="auto"/>
          </w:divBdr>
          <w:divsChild>
            <w:div w:id="389429919">
              <w:marLeft w:val="0"/>
              <w:marRight w:val="0"/>
              <w:marTop w:val="0"/>
              <w:marBottom w:val="0"/>
              <w:divBdr>
                <w:top w:val="none" w:sz="0" w:space="0" w:color="auto"/>
                <w:left w:val="none" w:sz="0" w:space="0" w:color="auto"/>
                <w:bottom w:val="none" w:sz="0" w:space="0" w:color="auto"/>
                <w:right w:val="none" w:sz="0" w:space="0" w:color="auto"/>
              </w:divBdr>
              <w:divsChild>
                <w:div w:id="328489741">
                  <w:marLeft w:val="0"/>
                  <w:marRight w:val="0"/>
                  <w:marTop w:val="0"/>
                  <w:marBottom w:val="0"/>
                  <w:divBdr>
                    <w:top w:val="none" w:sz="0" w:space="0" w:color="auto"/>
                    <w:left w:val="none" w:sz="0" w:space="0" w:color="auto"/>
                    <w:bottom w:val="none" w:sz="0" w:space="0" w:color="auto"/>
                    <w:right w:val="none" w:sz="0" w:space="0" w:color="auto"/>
                  </w:divBdr>
                  <w:divsChild>
                    <w:div w:id="690034023">
                      <w:marLeft w:val="0"/>
                      <w:marRight w:val="0"/>
                      <w:marTop w:val="0"/>
                      <w:marBottom w:val="0"/>
                      <w:divBdr>
                        <w:top w:val="none" w:sz="0" w:space="0" w:color="auto"/>
                        <w:left w:val="none" w:sz="0" w:space="0" w:color="auto"/>
                        <w:bottom w:val="none" w:sz="0" w:space="0" w:color="auto"/>
                        <w:right w:val="none" w:sz="0" w:space="0" w:color="auto"/>
                      </w:divBdr>
                      <w:divsChild>
                        <w:div w:id="140738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9009785">
      <w:bodyDiv w:val="1"/>
      <w:marLeft w:val="0"/>
      <w:marRight w:val="0"/>
      <w:marTop w:val="0"/>
      <w:marBottom w:val="0"/>
      <w:divBdr>
        <w:top w:val="none" w:sz="0" w:space="0" w:color="auto"/>
        <w:left w:val="none" w:sz="0" w:space="0" w:color="auto"/>
        <w:bottom w:val="none" w:sz="0" w:space="0" w:color="auto"/>
        <w:right w:val="none" w:sz="0" w:space="0" w:color="auto"/>
      </w:divBdr>
    </w:div>
    <w:div w:id="1582833054">
      <w:bodyDiv w:val="1"/>
      <w:marLeft w:val="0"/>
      <w:marRight w:val="0"/>
      <w:marTop w:val="0"/>
      <w:marBottom w:val="0"/>
      <w:divBdr>
        <w:top w:val="none" w:sz="0" w:space="0" w:color="auto"/>
        <w:left w:val="none" w:sz="0" w:space="0" w:color="auto"/>
        <w:bottom w:val="none" w:sz="0" w:space="0" w:color="auto"/>
        <w:right w:val="none" w:sz="0" w:space="0" w:color="auto"/>
      </w:divBdr>
      <w:divsChild>
        <w:div w:id="611478461">
          <w:marLeft w:val="480"/>
          <w:marRight w:val="0"/>
          <w:marTop w:val="0"/>
          <w:marBottom w:val="0"/>
          <w:divBdr>
            <w:top w:val="none" w:sz="0" w:space="0" w:color="auto"/>
            <w:left w:val="none" w:sz="0" w:space="0" w:color="auto"/>
            <w:bottom w:val="none" w:sz="0" w:space="0" w:color="auto"/>
            <w:right w:val="none" w:sz="0" w:space="0" w:color="auto"/>
          </w:divBdr>
          <w:divsChild>
            <w:div w:id="157994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666437">
      <w:bodyDiv w:val="1"/>
      <w:marLeft w:val="0"/>
      <w:marRight w:val="0"/>
      <w:marTop w:val="0"/>
      <w:marBottom w:val="0"/>
      <w:divBdr>
        <w:top w:val="none" w:sz="0" w:space="0" w:color="auto"/>
        <w:left w:val="none" w:sz="0" w:space="0" w:color="auto"/>
        <w:bottom w:val="none" w:sz="0" w:space="0" w:color="auto"/>
        <w:right w:val="none" w:sz="0" w:space="0" w:color="auto"/>
      </w:divBdr>
    </w:div>
    <w:div w:id="1602761904">
      <w:bodyDiv w:val="1"/>
      <w:marLeft w:val="0"/>
      <w:marRight w:val="0"/>
      <w:marTop w:val="0"/>
      <w:marBottom w:val="0"/>
      <w:divBdr>
        <w:top w:val="none" w:sz="0" w:space="0" w:color="auto"/>
        <w:left w:val="none" w:sz="0" w:space="0" w:color="auto"/>
        <w:bottom w:val="none" w:sz="0" w:space="0" w:color="auto"/>
        <w:right w:val="none" w:sz="0" w:space="0" w:color="auto"/>
      </w:divBdr>
    </w:div>
    <w:div w:id="1605260239">
      <w:bodyDiv w:val="1"/>
      <w:marLeft w:val="0"/>
      <w:marRight w:val="0"/>
      <w:marTop w:val="0"/>
      <w:marBottom w:val="0"/>
      <w:divBdr>
        <w:top w:val="none" w:sz="0" w:space="0" w:color="auto"/>
        <w:left w:val="none" w:sz="0" w:space="0" w:color="auto"/>
        <w:bottom w:val="none" w:sz="0" w:space="0" w:color="auto"/>
        <w:right w:val="none" w:sz="0" w:space="0" w:color="auto"/>
      </w:divBdr>
    </w:div>
    <w:div w:id="1642928647">
      <w:bodyDiv w:val="1"/>
      <w:marLeft w:val="0"/>
      <w:marRight w:val="0"/>
      <w:marTop w:val="0"/>
      <w:marBottom w:val="0"/>
      <w:divBdr>
        <w:top w:val="none" w:sz="0" w:space="0" w:color="auto"/>
        <w:left w:val="none" w:sz="0" w:space="0" w:color="auto"/>
        <w:bottom w:val="none" w:sz="0" w:space="0" w:color="auto"/>
        <w:right w:val="none" w:sz="0" w:space="0" w:color="auto"/>
      </w:divBdr>
    </w:div>
    <w:div w:id="1659654965">
      <w:bodyDiv w:val="1"/>
      <w:marLeft w:val="0"/>
      <w:marRight w:val="0"/>
      <w:marTop w:val="0"/>
      <w:marBottom w:val="0"/>
      <w:divBdr>
        <w:top w:val="none" w:sz="0" w:space="0" w:color="auto"/>
        <w:left w:val="none" w:sz="0" w:space="0" w:color="auto"/>
        <w:bottom w:val="none" w:sz="0" w:space="0" w:color="auto"/>
        <w:right w:val="none" w:sz="0" w:space="0" w:color="auto"/>
      </w:divBdr>
      <w:divsChild>
        <w:div w:id="264584676">
          <w:marLeft w:val="480"/>
          <w:marRight w:val="0"/>
          <w:marTop w:val="0"/>
          <w:marBottom w:val="0"/>
          <w:divBdr>
            <w:top w:val="none" w:sz="0" w:space="0" w:color="auto"/>
            <w:left w:val="none" w:sz="0" w:space="0" w:color="auto"/>
            <w:bottom w:val="none" w:sz="0" w:space="0" w:color="auto"/>
            <w:right w:val="none" w:sz="0" w:space="0" w:color="auto"/>
          </w:divBdr>
          <w:divsChild>
            <w:div w:id="90395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348020">
      <w:bodyDiv w:val="1"/>
      <w:marLeft w:val="0"/>
      <w:marRight w:val="0"/>
      <w:marTop w:val="0"/>
      <w:marBottom w:val="0"/>
      <w:divBdr>
        <w:top w:val="none" w:sz="0" w:space="0" w:color="auto"/>
        <w:left w:val="none" w:sz="0" w:space="0" w:color="auto"/>
        <w:bottom w:val="none" w:sz="0" w:space="0" w:color="auto"/>
        <w:right w:val="none" w:sz="0" w:space="0" w:color="auto"/>
      </w:divBdr>
    </w:div>
    <w:div w:id="1742631421">
      <w:bodyDiv w:val="1"/>
      <w:marLeft w:val="0"/>
      <w:marRight w:val="0"/>
      <w:marTop w:val="0"/>
      <w:marBottom w:val="0"/>
      <w:divBdr>
        <w:top w:val="none" w:sz="0" w:space="0" w:color="auto"/>
        <w:left w:val="none" w:sz="0" w:space="0" w:color="auto"/>
        <w:bottom w:val="none" w:sz="0" w:space="0" w:color="auto"/>
        <w:right w:val="none" w:sz="0" w:space="0" w:color="auto"/>
      </w:divBdr>
    </w:div>
    <w:div w:id="1750929604">
      <w:bodyDiv w:val="1"/>
      <w:marLeft w:val="0"/>
      <w:marRight w:val="0"/>
      <w:marTop w:val="0"/>
      <w:marBottom w:val="0"/>
      <w:divBdr>
        <w:top w:val="none" w:sz="0" w:space="0" w:color="auto"/>
        <w:left w:val="none" w:sz="0" w:space="0" w:color="auto"/>
        <w:bottom w:val="none" w:sz="0" w:space="0" w:color="auto"/>
        <w:right w:val="none" w:sz="0" w:space="0" w:color="auto"/>
      </w:divBdr>
      <w:divsChild>
        <w:div w:id="414522616">
          <w:blockQuote w:val="1"/>
          <w:marLeft w:val="0"/>
          <w:marRight w:val="0"/>
          <w:marTop w:val="0"/>
          <w:marBottom w:val="0"/>
          <w:divBdr>
            <w:top w:val="none" w:sz="0" w:space="0" w:color="auto"/>
            <w:left w:val="none" w:sz="0" w:space="0" w:color="auto"/>
            <w:bottom w:val="none" w:sz="0" w:space="0" w:color="auto"/>
            <w:right w:val="none" w:sz="0" w:space="0" w:color="auto"/>
          </w:divBdr>
          <w:divsChild>
            <w:div w:id="99702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145045">
      <w:bodyDiv w:val="1"/>
      <w:marLeft w:val="0"/>
      <w:marRight w:val="0"/>
      <w:marTop w:val="0"/>
      <w:marBottom w:val="0"/>
      <w:divBdr>
        <w:top w:val="none" w:sz="0" w:space="0" w:color="auto"/>
        <w:left w:val="none" w:sz="0" w:space="0" w:color="auto"/>
        <w:bottom w:val="none" w:sz="0" w:space="0" w:color="auto"/>
        <w:right w:val="none" w:sz="0" w:space="0" w:color="auto"/>
      </w:divBdr>
      <w:divsChild>
        <w:div w:id="1571767710">
          <w:marLeft w:val="480"/>
          <w:marRight w:val="0"/>
          <w:marTop w:val="0"/>
          <w:marBottom w:val="0"/>
          <w:divBdr>
            <w:top w:val="none" w:sz="0" w:space="0" w:color="auto"/>
            <w:left w:val="none" w:sz="0" w:space="0" w:color="auto"/>
            <w:bottom w:val="none" w:sz="0" w:space="0" w:color="auto"/>
            <w:right w:val="none" w:sz="0" w:space="0" w:color="auto"/>
          </w:divBdr>
          <w:divsChild>
            <w:div w:id="37736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827268">
      <w:bodyDiv w:val="1"/>
      <w:marLeft w:val="0"/>
      <w:marRight w:val="0"/>
      <w:marTop w:val="0"/>
      <w:marBottom w:val="0"/>
      <w:divBdr>
        <w:top w:val="none" w:sz="0" w:space="0" w:color="auto"/>
        <w:left w:val="none" w:sz="0" w:space="0" w:color="auto"/>
        <w:bottom w:val="none" w:sz="0" w:space="0" w:color="auto"/>
        <w:right w:val="none" w:sz="0" w:space="0" w:color="auto"/>
      </w:divBdr>
      <w:divsChild>
        <w:div w:id="740491480">
          <w:marLeft w:val="0"/>
          <w:marRight w:val="0"/>
          <w:marTop w:val="0"/>
          <w:marBottom w:val="0"/>
          <w:divBdr>
            <w:top w:val="none" w:sz="0" w:space="0" w:color="auto"/>
            <w:left w:val="none" w:sz="0" w:space="0" w:color="auto"/>
            <w:bottom w:val="none" w:sz="0" w:space="0" w:color="auto"/>
            <w:right w:val="none" w:sz="0" w:space="0" w:color="auto"/>
          </w:divBdr>
        </w:div>
      </w:divsChild>
    </w:div>
    <w:div w:id="1863086492">
      <w:bodyDiv w:val="1"/>
      <w:marLeft w:val="0"/>
      <w:marRight w:val="0"/>
      <w:marTop w:val="0"/>
      <w:marBottom w:val="0"/>
      <w:divBdr>
        <w:top w:val="none" w:sz="0" w:space="0" w:color="auto"/>
        <w:left w:val="none" w:sz="0" w:space="0" w:color="auto"/>
        <w:bottom w:val="none" w:sz="0" w:space="0" w:color="auto"/>
        <w:right w:val="none" w:sz="0" w:space="0" w:color="auto"/>
      </w:divBdr>
    </w:div>
    <w:div w:id="1877499391">
      <w:bodyDiv w:val="1"/>
      <w:marLeft w:val="0"/>
      <w:marRight w:val="0"/>
      <w:marTop w:val="0"/>
      <w:marBottom w:val="0"/>
      <w:divBdr>
        <w:top w:val="none" w:sz="0" w:space="0" w:color="auto"/>
        <w:left w:val="none" w:sz="0" w:space="0" w:color="auto"/>
        <w:bottom w:val="none" w:sz="0" w:space="0" w:color="auto"/>
        <w:right w:val="none" w:sz="0" w:space="0" w:color="auto"/>
      </w:divBdr>
      <w:divsChild>
        <w:div w:id="1400443738">
          <w:marLeft w:val="0"/>
          <w:marRight w:val="0"/>
          <w:marTop w:val="0"/>
          <w:marBottom w:val="0"/>
          <w:divBdr>
            <w:top w:val="none" w:sz="0" w:space="0" w:color="auto"/>
            <w:left w:val="none" w:sz="0" w:space="0" w:color="auto"/>
            <w:bottom w:val="none" w:sz="0" w:space="0" w:color="auto"/>
            <w:right w:val="none" w:sz="0" w:space="0" w:color="auto"/>
          </w:divBdr>
        </w:div>
        <w:div w:id="24796960">
          <w:marLeft w:val="0"/>
          <w:marRight w:val="0"/>
          <w:marTop w:val="0"/>
          <w:marBottom w:val="0"/>
          <w:divBdr>
            <w:top w:val="none" w:sz="0" w:space="0" w:color="auto"/>
            <w:left w:val="none" w:sz="0" w:space="0" w:color="auto"/>
            <w:bottom w:val="none" w:sz="0" w:space="0" w:color="auto"/>
            <w:right w:val="none" w:sz="0" w:space="0" w:color="auto"/>
          </w:divBdr>
        </w:div>
        <w:div w:id="1939216196">
          <w:marLeft w:val="0"/>
          <w:marRight w:val="0"/>
          <w:marTop w:val="0"/>
          <w:marBottom w:val="0"/>
          <w:divBdr>
            <w:top w:val="none" w:sz="0" w:space="0" w:color="auto"/>
            <w:left w:val="none" w:sz="0" w:space="0" w:color="auto"/>
            <w:bottom w:val="none" w:sz="0" w:space="0" w:color="auto"/>
            <w:right w:val="none" w:sz="0" w:space="0" w:color="auto"/>
          </w:divBdr>
        </w:div>
        <w:div w:id="274096349">
          <w:marLeft w:val="0"/>
          <w:marRight w:val="0"/>
          <w:marTop w:val="0"/>
          <w:marBottom w:val="0"/>
          <w:divBdr>
            <w:top w:val="none" w:sz="0" w:space="0" w:color="auto"/>
            <w:left w:val="none" w:sz="0" w:space="0" w:color="auto"/>
            <w:bottom w:val="none" w:sz="0" w:space="0" w:color="auto"/>
            <w:right w:val="none" w:sz="0" w:space="0" w:color="auto"/>
          </w:divBdr>
        </w:div>
        <w:div w:id="756100855">
          <w:marLeft w:val="0"/>
          <w:marRight w:val="0"/>
          <w:marTop w:val="0"/>
          <w:marBottom w:val="0"/>
          <w:divBdr>
            <w:top w:val="none" w:sz="0" w:space="0" w:color="auto"/>
            <w:left w:val="none" w:sz="0" w:space="0" w:color="auto"/>
            <w:bottom w:val="none" w:sz="0" w:space="0" w:color="auto"/>
            <w:right w:val="none" w:sz="0" w:space="0" w:color="auto"/>
          </w:divBdr>
        </w:div>
        <w:div w:id="1105609942">
          <w:marLeft w:val="0"/>
          <w:marRight w:val="0"/>
          <w:marTop w:val="0"/>
          <w:marBottom w:val="0"/>
          <w:divBdr>
            <w:top w:val="none" w:sz="0" w:space="0" w:color="auto"/>
            <w:left w:val="none" w:sz="0" w:space="0" w:color="auto"/>
            <w:bottom w:val="none" w:sz="0" w:space="0" w:color="auto"/>
            <w:right w:val="none" w:sz="0" w:space="0" w:color="auto"/>
          </w:divBdr>
        </w:div>
        <w:div w:id="1539588118">
          <w:marLeft w:val="0"/>
          <w:marRight w:val="0"/>
          <w:marTop w:val="0"/>
          <w:marBottom w:val="0"/>
          <w:divBdr>
            <w:top w:val="none" w:sz="0" w:space="0" w:color="auto"/>
            <w:left w:val="none" w:sz="0" w:space="0" w:color="auto"/>
            <w:bottom w:val="none" w:sz="0" w:space="0" w:color="auto"/>
            <w:right w:val="none" w:sz="0" w:space="0" w:color="auto"/>
          </w:divBdr>
        </w:div>
        <w:div w:id="656229013">
          <w:marLeft w:val="0"/>
          <w:marRight w:val="0"/>
          <w:marTop w:val="0"/>
          <w:marBottom w:val="0"/>
          <w:divBdr>
            <w:top w:val="none" w:sz="0" w:space="0" w:color="auto"/>
            <w:left w:val="none" w:sz="0" w:space="0" w:color="auto"/>
            <w:bottom w:val="none" w:sz="0" w:space="0" w:color="auto"/>
            <w:right w:val="none" w:sz="0" w:space="0" w:color="auto"/>
          </w:divBdr>
        </w:div>
      </w:divsChild>
    </w:div>
    <w:div w:id="1931236359">
      <w:bodyDiv w:val="1"/>
      <w:marLeft w:val="0"/>
      <w:marRight w:val="0"/>
      <w:marTop w:val="0"/>
      <w:marBottom w:val="0"/>
      <w:divBdr>
        <w:top w:val="none" w:sz="0" w:space="0" w:color="auto"/>
        <w:left w:val="none" w:sz="0" w:space="0" w:color="auto"/>
        <w:bottom w:val="none" w:sz="0" w:space="0" w:color="auto"/>
        <w:right w:val="none" w:sz="0" w:space="0" w:color="auto"/>
      </w:divBdr>
    </w:div>
    <w:div w:id="1932084350">
      <w:bodyDiv w:val="1"/>
      <w:marLeft w:val="0"/>
      <w:marRight w:val="0"/>
      <w:marTop w:val="0"/>
      <w:marBottom w:val="0"/>
      <w:divBdr>
        <w:top w:val="none" w:sz="0" w:space="0" w:color="auto"/>
        <w:left w:val="none" w:sz="0" w:space="0" w:color="auto"/>
        <w:bottom w:val="none" w:sz="0" w:space="0" w:color="auto"/>
        <w:right w:val="none" w:sz="0" w:space="0" w:color="auto"/>
      </w:divBdr>
    </w:div>
    <w:div w:id="1967153523">
      <w:bodyDiv w:val="1"/>
      <w:marLeft w:val="0"/>
      <w:marRight w:val="0"/>
      <w:marTop w:val="0"/>
      <w:marBottom w:val="0"/>
      <w:divBdr>
        <w:top w:val="none" w:sz="0" w:space="0" w:color="auto"/>
        <w:left w:val="none" w:sz="0" w:space="0" w:color="auto"/>
        <w:bottom w:val="none" w:sz="0" w:space="0" w:color="auto"/>
        <w:right w:val="none" w:sz="0" w:space="0" w:color="auto"/>
      </w:divBdr>
      <w:divsChild>
        <w:div w:id="2012171099">
          <w:marLeft w:val="0"/>
          <w:marRight w:val="0"/>
          <w:marTop w:val="0"/>
          <w:marBottom w:val="0"/>
          <w:divBdr>
            <w:top w:val="none" w:sz="0" w:space="0" w:color="auto"/>
            <w:left w:val="none" w:sz="0" w:space="0" w:color="auto"/>
            <w:bottom w:val="none" w:sz="0" w:space="0" w:color="auto"/>
            <w:right w:val="none" w:sz="0" w:space="0" w:color="auto"/>
          </w:divBdr>
        </w:div>
        <w:div w:id="108208167">
          <w:marLeft w:val="0"/>
          <w:marRight w:val="0"/>
          <w:marTop w:val="0"/>
          <w:marBottom w:val="0"/>
          <w:divBdr>
            <w:top w:val="none" w:sz="0" w:space="0" w:color="auto"/>
            <w:left w:val="none" w:sz="0" w:space="0" w:color="auto"/>
            <w:bottom w:val="none" w:sz="0" w:space="0" w:color="auto"/>
            <w:right w:val="none" w:sz="0" w:space="0" w:color="auto"/>
          </w:divBdr>
        </w:div>
        <w:div w:id="2005670303">
          <w:marLeft w:val="0"/>
          <w:marRight w:val="0"/>
          <w:marTop w:val="0"/>
          <w:marBottom w:val="0"/>
          <w:divBdr>
            <w:top w:val="none" w:sz="0" w:space="0" w:color="auto"/>
            <w:left w:val="none" w:sz="0" w:space="0" w:color="auto"/>
            <w:bottom w:val="none" w:sz="0" w:space="0" w:color="auto"/>
            <w:right w:val="none" w:sz="0" w:space="0" w:color="auto"/>
          </w:divBdr>
        </w:div>
        <w:div w:id="2077777662">
          <w:marLeft w:val="0"/>
          <w:marRight w:val="0"/>
          <w:marTop w:val="0"/>
          <w:marBottom w:val="0"/>
          <w:divBdr>
            <w:top w:val="none" w:sz="0" w:space="0" w:color="auto"/>
            <w:left w:val="none" w:sz="0" w:space="0" w:color="auto"/>
            <w:bottom w:val="none" w:sz="0" w:space="0" w:color="auto"/>
            <w:right w:val="none" w:sz="0" w:space="0" w:color="auto"/>
          </w:divBdr>
        </w:div>
        <w:div w:id="1488278883">
          <w:marLeft w:val="0"/>
          <w:marRight w:val="0"/>
          <w:marTop w:val="0"/>
          <w:marBottom w:val="0"/>
          <w:divBdr>
            <w:top w:val="none" w:sz="0" w:space="0" w:color="auto"/>
            <w:left w:val="none" w:sz="0" w:space="0" w:color="auto"/>
            <w:bottom w:val="none" w:sz="0" w:space="0" w:color="auto"/>
            <w:right w:val="none" w:sz="0" w:space="0" w:color="auto"/>
          </w:divBdr>
        </w:div>
        <w:div w:id="1649944777">
          <w:marLeft w:val="0"/>
          <w:marRight w:val="0"/>
          <w:marTop w:val="0"/>
          <w:marBottom w:val="0"/>
          <w:divBdr>
            <w:top w:val="none" w:sz="0" w:space="0" w:color="auto"/>
            <w:left w:val="none" w:sz="0" w:space="0" w:color="auto"/>
            <w:bottom w:val="none" w:sz="0" w:space="0" w:color="auto"/>
            <w:right w:val="none" w:sz="0" w:space="0" w:color="auto"/>
          </w:divBdr>
        </w:div>
        <w:div w:id="1207327893">
          <w:marLeft w:val="0"/>
          <w:marRight w:val="0"/>
          <w:marTop w:val="0"/>
          <w:marBottom w:val="0"/>
          <w:divBdr>
            <w:top w:val="none" w:sz="0" w:space="0" w:color="auto"/>
            <w:left w:val="none" w:sz="0" w:space="0" w:color="auto"/>
            <w:bottom w:val="none" w:sz="0" w:space="0" w:color="auto"/>
            <w:right w:val="none" w:sz="0" w:space="0" w:color="auto"/>
          </w:divBdr>
        </w:div>
      </w:divsChild>
    </w:div>
    <w:div w:id="1985429257">
      <w:bodyDiv w:val="1"/>
      <w:marLeft w:val="0"/>
      <w:marRight w:val="0"/>
      <w:marTop w:val="0"/>
      <w:marBottom w:val="0"/>
      <w:divBdr>
        <w:top w:val="none" w:sz="0" w:space="0" w:color="auto"/>
        <w:left w:val="none" w:sz="0" w:space="0" w:color="auto"/>
        <w:bottom w:val="none" w:sz="0" w:space="0" w:color="auto"/>
        <w:right w:val="none" w:sz="0" w:space="0" w:color="auto"/>
      </w:divBdr>
    </w:div>
    <w:div w:id="1991052325">
      <w:bodyDiv w:val="1"/>
      <w:marLeft w:val="0"/>
      <w:marRight w:val="0"/>
      <w:marTop w:val="0"/>
      <w:marBottom w:val="0"/>
      <w:divBdr>
        <w:top w:val="none" w:sz="0" w:space="0" w:color="auto"/>
        <w:left w:val="none" w:sz="0" w:space="0" w:color="auto"/>
        <w:bottom w:val="none" w:sz="0" w:space="0" w:color="auto"/>
        <w:right w:val="none" w:sz="0" w:space="0" w:color="auto"/>
      </w:divBdr>
      <w:divsChild>
        <w:div w:id="2064787976">
          <w:marLeft w:val="480"/>
          <w:marRight w:val="0"/>
          <w:marTop w:val="0"/>
          <w:marBottom w:val="0"/>
          <w:divBdr>
            <w:top w:val="none" w:sz="0" w:space="0" w:color="auto"/>
            <w:left w:val="none" w:sz="0" w:space="0" w:color="auto"/>
            <w:bottom w:val="none" w:sz="0" w:space="0" w:color="auto"/>
            <w:right w:val="none" w:sz="0" w:space="0" w:color="auto"/>
          </w:divBdr>
          <w:divsChild>
            <w:div w:id="136505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721025">
      <w:bodyDiv w:val="1"/>
      <w:marLeft w:val="0"/>
      <w:marRight w:val="0"/>
      <w:marTop w:val="0"/>
      <w:marBottom w:val="0"/>
      <w:divBdr>
        <w:top w:val="none" w:sz="0" w:space="0" w:color="auto"/>
        <w:left w:val="none" w:sz="0" w:space="0" w:color="auto"/>
        <w:bottom w:val="none" w:sz="0" w:space="0" w:color="auto"/>
        <w:right w:val="none" w:sz="0" w:space="0" w:color="auto"/>
      </w:divBdr>
      <w:divsChild>
        <w:div w:id="686833411">
          <w:marLeft w:val="0"/>
          <w:marRight w:val="0"/>
          <w:marTop w:val="0"/>
          <w:marBottom w:val="0"/>
          <w:divBdr>
            <w:top w:val="none" w:sz="0" w:space="0" w:color="auto"/>
            <w:left w:val="none" w:sz="0" w:space="0" w:color="auto"/>
            <w:bottom w:val="none" w:sz="0" w:space="0" w:color="auto"/>
            <w:right w:val="none" w:sz="0" w:space="0" w:color="auto"/>
          </w:divBdr>
          <w:divsChild>
            <w:div w:id="4202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708205">
      <w:bodyDiv w:val="1"/>
      <w:marLeft w:val="0"/>
      <w:marRight w:val="0"/>
      <w:marTop w:val="0"/>
      <w:marBottom w:val="0"/>
      <w:divBdr>
        <w:top w:val="none" w:sz="0" w:space="0" w:color="auto"/>
        <w:left w:val="none" w:sz="0" w:space="0" w:color="auto"/>
        <w:bottom w:val="none" w:sz="0" w:space="0" w:color="auto"/>
        <w:right w:val="none" w:sz="0" w:space="0" w:color="auto"/>
      </w:divBdr>
    </w:div>
    <w:div w:id="2060469327">
      <w:bodyDiv w:val="1"/>
      <w:marLeft w:val="0"/>
      <w:marRight w:val="0"/>
      <w:marTop w:val="0"/>
      <w:marBottom w:val="0"/>
      <w:divBdr>
        <w:top w:val="none" w:sz="0" w:space="0" w:color="auto"/>
        <w:left w:val="none" w:sz="0" w:space="0" w:color="auto"/>
        <w:bottom w:val="none" w:sz="0" w:space="0" w:color="auto"/>
        <w:right w:val="none" w:sz="0" w:space="0" w:color="auto"/>
      </w:divBdr>
    </w:div>
    <w:div w:id="2068337249">
      <w:bodyDiv w:val="1"/>
      <w:marLeft w:val="0"/>
      <w:marRight w:val="0"/>
      <w:marTop w:val="0"/>
      <w:marBottom w:val="0"/>
      <w:divBdr>
        <w:top w:val="none" w:sz="0" w:space="0" w:color="auto"/>
        <w:left w:val="none" w:sz="0" w:space="0" w:color="auto"/>
        <w:bottom w:val="none" w:sz="0" w:space="0" w:color="auto"/>
        <w:right w:val="none" w:sz="0" w:space="0" w:color="auto"/>
      </w:divBdr>
    </w:div>
    <w:div w:id="2069767444">
      <w:bodyDiv w:val="1"/>
      <w:marLeft w:val="0"/>
      <w:marRight w:val="0"/>
      <w:marTop w:val="0"/>
      <w:marBottom w:val="0"/>
      <w:divBdr>
        <w:top w:val="none" w:sz="0" w:space="0" w:color="auto"/>
        <w:left w:val="none" w:sz="0" w:space="0" w:color="auto"/>
        <w:bottom w:val="none" w:sz="0" w:space="0" w:color="auto"/>
        <w:right w:val="none" w:sz="0" w:space="0" w:color="auto"/>
      </w:divBdr>
    </w:div>
    <w:div w:id="2091543215">
      <w:bodyDiv w:val="1"/>
      <w:marLeft w:val="0"/>
      <w:marRight w:val="0"/>
      <w:marTop w:val="0"/>
      <w:marBottom w:val="0"/>
      <w:divBdr>
        <w:top w:val="none" w:sz="0" w:space="0" w:color="auto"/>
        <w:left w:val="none" w:sz="0" w:space="0" w:color="auto"/>
        <w:bottom w:val="none" w:sz="0" w:space="0" w:color="auto"/>
        <w:right w:val="none" w:sz="0" w:space="0" w:color="auto"/>
      </w:divBdr>
    </w:div>
    <w:div w:id="2106462285">
      <w:bodyDiv w:val="1"/>
      <w:marLeft w:val="0"/>
      <w:marRight w:val="0"/>
      <w:marTop w:val="0"/>
      <w:marBottom w:val="0"/>
      <w:divBdr>
        <w:top w:val="none" w:sz="0" w:space="0" w:color="auto"/>
        <w:left w:val="none" w:sz="0" w:space="0" w:color="auto"/>
        <w:bottom w:val="none" w:sz="0" w:space="0" w:color="auto"/>
        <w:right w:val="none" w:sz="0" w:space="0" w:color="auto"/>
      </w:divBdr>
    </w:div>
    <w:div w:id="210930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cairn.info/l-ethique-du-care--9782715405882.htm" TargetMode="External"/><Relationship Id="rId18" Type="http://schemas.openxmlformats.org/officeDocument/2006/relationships/hyperlink" Target="http://books.openedition.org/pur/30045"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fabula.org/colloques/document8276.php" TargetMode="External"/><Relationship Id="rId7" Type="http://schemas.openxmlformats.org/officeDocument/2006/relationships/footnotes" Target="footnotes.xml"/><Relationship Id="rId12" Type="http://schemas.openxmlformats.org/officeDocument/2006/relationships/hyperlink" Target="https://doi.org/10.7202/1030991ar" TargetMode="External"/><Relationship Id="rId17" Type="http://schemas.openxmlformats.org/officeDocument/2006/relationships/hyperlink" Target="https://www.nobelprize.org/prizes/literature/2022/ernaux/201000-nobel-lecture-french/"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fabula.org/colloques/document8224.php" TargetMode="External"/><Relationship Id="rId20" Type="http://schemas.openxmlformats.org/officeDocument/2006/relationships/hyperlink" Target="https://doi.org/10.4000/fixxion.104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books.openedition.org/psn/460" TargetMode="External"/><Relationship Id="rId24" Type="http://schemas.openxmlformats.org/officeDocument/2006/relationships/hyperlink" Target="https://doi.org/10.25071/0843-4182.28137" TargetMode="External"/><Relationship Id="rId5" Type="http://schemas.openxmlformats.org/officeDocument/2006/relationships/settings" Target="settings.xml"/><Relationship Id="rId15" Type="http://schemas.openxmlformats.org/officeDocument/2006/relationships/hyperlink" Target="https://doi.org/10.7202/1037652ar" TargetMode="External"/><Relationship Id="rId23" Type="http://schemas.openxmlformats.org/officeDocument/2006/relationships/hyperlink" Target="https://doi.org/10.4467/23538953CE.19.018.11065" TargetMode="External"/><Relationship Id="rId10" Type="http://schemas.openxmlformats.org/officeDocument/2006/relationships/hyperlink" Target="https://viewpointmag.com/2014/09/02/remarks-on-gender/" TargetMode="External"/><Relationship Id="rId19" Type="http://schemas.openxmlformats.org/officeDocument/2006/relationships/hyperlink" Target="https://hal.science/hal-01624089" TargetMode="External"/><Relationship Id="rId4" Type="http://schemas.microsoft.com/office/2007/relationships/stylesWithEffects" Target="stylesWithEffects.xml"/><Relationship Id="rId9" Type="http://schemas.openxmlformats.org/officeDocument/2006/relationships/hyperlink" Target="https://books.openedition.org/psn/2154?lang=fr" TargetMode="External"/><Relationship Id="rId14" Type="http://schemas.openxmlformats.org/officeDocument/2006/relationships/hyperlink" Target="https://www.fabula.org/colloques/document8212.php" TargetMode="External"/><Relationship Id="rId22" Type="http://schemas.openxmlformats.org/officeDocument/2006/relationships/hyperlink" Target="http://books.openedition.org/psorbonne/99585"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6A9639A7-0BA0-407A-910B-E17366B273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9722</Words>
  <Characters>52504</Characters>
  <Application>Microsoft Office Word</Application>
  <DocSecurity>0</DocSecurity>
  <Lines>437</Lines>
  <Paragraphs>124</Paragraphs>
  <ScaleCrop>false</ScaleCrop>
  <HeadingPairs>
    <vt:vector size="8" baseType="variant">
      <vt:variant>
        <vt:lpstr>Title</vt:lpstr>
      </vt:variant>
      <vt:variant>
        <vt:i4>1</vt:i4>
      </vt:variant>
      <vt:variant>
        <vt:lpstr>Título</vt:lpstr>
      </vt:variant>
      <vt:variant>
        <vt:i4>1</vt:i4>
      </vt:variant>
      <vt:variant>
        <vt:lpstr>Titre</vt:lpstr>
      </vt:variant>
      <vt:variant>
        <vt:i4>1</vt:i4>
      </vt:variant>
      <vt:variant>
        <vt:lpstr>Titolo</vt:lpstr>
      </vt:variant>
      <vt:variant>
        <vt:i4>1</vt:i4>
      </vt:variant>
    </vt:vector>
  </HeadingPairs>
  <TitlesOfParts>
    <vt:vector size="4" baseType="lpstr">
      <vt:lpstr/>
      <vt:lpstr/>
      <vt:lpstr/>
      <vt:lpstr/>
    </vt:vector>
  </TitlesOfParts>
  <Company>HP</Company>
  <LinksUpToDate>false</LinksUpToDate>
  <CharactersWithSpaces>62102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Raissa Furlanetto Cardoso</dc:creator>
  <cp:lastModifiedBy>Raissa Furlanetto Cardoso</cp:lastModifiedBy>
  <cp:revision>4</cp:revision>
  <cp:lastPrinted>2023-10-31T17:58:00Z</cp:lastPrinted>
  <dcterms:created xsi:type="dcterms:W3CDTF">2023-10-31T17:59:00Z</dcterms:created>
  <dcterms:modified xsi:type="dcterms:W3CDTF">2024-02-13T21:03:00Z</dcterms:modified>
</cp:coreProperties>
</file>