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FF067F" w14:textId="77777777" w:rsidR="001B0A09" w:rsidRPr="001B0A09" w:rsidRDefault="001B0A09" w:rsidP="001B0A09">
      <w:pPr>
        <w:jc w:val="both"/>
        <w:textAlignment w:val="baseline"/>
        <w:rPr>
          <w:b/>
          <w:bCs/>
          <w:i/>
          <w:iCs/>
          <w:color w:val="000000"/>
          <w:sz w:val="28"/>
          <w:szCs w:val="28"/>
          <w:lang w:val="en-US"/>
        </w:rPr>
      </w:pPr>
      <w:r w:rsidRPr="001B0A09">
        <w:rPr>
          <w:b/>
          <w:bCs/>
          <w:i/>
          <w:iCs/>
          <w:color w:val="000000"/>
          <w:sz w:val="28"/>
          <w:szCs w:val="28"/>
          <w:lang w:val="en-US"/>
        </w:rPr>
        <w:t>DETAILS ON PASSIVE AND ACTIVE SWIMMING PROCEDURE</w:t>
      </w:r>
    </w:p>
    <w:p w14:paraId="4360D44D" w14:textId="37E583D3" w:rsidR="001B0A09" w:rsidRDefault="001B0A09" w:rsidP="001B0A09">
      <w:pPr>
        <w:jc w:val="both"/>
        <w:textAlignment w:val="baseline"/>
        <w:rPr>
          <w:i/>
          <w:iCs/>
          <w:color w:val="000000"/>
          <w:lang w:val="en-US"/>
        </w:rPr>
      </w:pPr>
      <w:r w:rsidRPr="00F14B0F">
        <w:rPr>
          <w:i/>
          <w:iCs/>
          <w:color w:val="000000"/>
          <w:lang w:val="en-US"/>
        </w:rPr>
        <w:t xml:space="preserve"> </w:t>
      </w:r>
    </w:p>
    <w:p w14:paraId="61D7B10D" w14:textId="20FDCAFB" w:rsidR="001B0A09" w:rsidRPr="00F14B0F" w:rsidRDefault="001B0A09" w:rsidP="001B0A09">
      <w:pPr>
        <w:jc w:val="both"/>
        <w:textAlignment w:val="baseline"/>
        <w:rPr>
          <w:rFonts w:ascii="Segoe UI" w:hAnsi="Segoe UI" w:cs="Segoe UI"/>
          <w:sz w:val="18"/>
          <w:szCs w:val="18"/>
          <w:lang w:val="en-US"/>
        </w:rPr>
      </w:pPr>
      <w:r w:rsidRPr="00F14B0F">
        <w:rPr>
          <w:i/>
          <w:iCs/>
          <w:color w:val="000000"/>
          <w:lang w:val="en-US"/>
        </w:rPr>
        <w:t>Passive swimming procedure:</w:t>
      </w:r>
      <w:r w:rsidRPr="00F14B0F">
        <w:rPr>
          <w:color w:val="000000"/>
          <w:lang w:val="en-US"/>
        </w:rPr>
        <w:t> </w:t>
      </w:r>
    </w:p>
    <w:p w14:paraId="2AB02122" w14:textId="77777777" w:rsidR="001B0A09" w:rsidRPr="00F14B0F" w:rsidRDefault="001B0A09" w:rsidP="001B0A09">
      <w:pPr>
        <w:jc w:val="both"/>
        <w:textAlignment w:val="baseline"/>
        <w:rPr>
          <w:rFonts w:ascii="Segoe UI" w:hAnsi="Segoe UI" w:cs="Segoe UI"/>
          <w:sz w:val="18"/>
          <w:szCs w:val="18"/>
          <w:lang w:val="en-US"/>
        </w:rPr>
      </w:pPr>
      <w:r w:rsidRPr="00F14B0F">
        <w:rPr>
          <w:i/>
          <w:iCs/>
          <w:color w:val="000000"/>
          <w:lang w:val="en-US"/>
        </w:rPr>
        <w:t> </w:t>
      </w:r>
      <w:r w:rsidRPr="00F14B0F">
        <w:rPr>
          <w:color w:val="000000"/>
          <w:lang w:val="en-US"/>
        </w:rPr>
        <w:t> </w:t>
      </w:r>
    </w:p>
    <w:p w14:paraId="41F3CDEC" w14:textId="3DBF352F" w:rsidR="001B0A09" w:rsidRPr="00F14B0F" w:rsidRDefault="001B0A09" w:rsidP="00866151">
      <w:pPr>
        <w:spacing w:line="360" w:lineRule="auto"/>
        <w:ind w:firstLine="708"/>
        <w:jc w:val="both"/>
        <w:textAlignment w:val="baseline"/>
        <w:rPr>
          <w:rFonts w:ascii="Segoe UI" w:hAnsi="Segoe UI" w:cs="Segoe UI"/>
          <w:sz w:val="18"/>
          <w:szCs w:val="18"/>
          <w:lang w:val="en-US"/>
        </w:rPr>
      </w:pPr>
      <w:r w:rsidRPr="00F14B0F">
        <w:rPr>
          <w:color w:val="000000"/>
          <w:lang w:val="en-US"/>
        </w:rPr>
        <w:t>Each swimmer was towed at 5 constant velocities (1.0, 1.3, 1.6, 1.9, 2.2 ms</w:t>
      </w:r>
      <w:r w:rsidRPr="00F14B0F">
        <w:rPr>
          <w:color w:val="000000"/>
          <w:sz w:val="19"/>
          <w:szCs w:val="19"/>
          <w:vertAlign w:val="superscript"/>
          <w:lang w:val="en-US"/>
        </w:rPr>
        <w:t>-1</w:t>
      </w:r>
      <w:r w:rsidRPr="00F14B0F">
        <w:rPr>
          <w:color w:val="000000"/>
          <w:lang w:val="en-US"/>
        </w:rPr>
        <w:t>) by an electromechanical machine (Swim-</w:t>
      </w:r>
      <w:proofErr w:type="spellStart"/>
      <w:r w:rsidRPr="00F14B0F">
        <w:rPr>
          <w:color w:val="000000"/>
          <w:lang w:val="en-US"/>
        </w:rPr>
        <w:t>Spektro</w:t>
      </w:r>
      <w:proofErr w:type="spellEnd"/>
      <w:r w:rsidRPr="00F14B0F">
        <w:rPr>
          <w:color w:val="000000"/>
          <w:lang w:val="en-US"/>
        </w:rPr>
        <w:t xml:space="preserve">, </w:t>
      </w:r>
      <w:proofErr w:type="spellStart"/>
      <w:r w:rsidRPr="00F14B0F">
        <w:rPr>
          <w:color w:val="000000"/>
          <w:lang w:val="en-US"/>
        </w:rPr>
        <w:t>Talamponti</w:t>
      </w:r>
      <w:proofErr w:type="spellEnd"/>
      <w:r w:rsidRPr="00F14B0F">
        <w:rPr>
          <w:color w:val="000000"/>
          <w:lang w:val="en-US"/>
        </w:rPr>
        <w:t xml:space="preserve"> spa). The same device measured the force to tow the swimmer, and for the second Newton’s law it was equal to the drag force at the respective velocity. Following the quadratic relation between drag force and velocity (</w:t>
      </w:r>
      <w:r w:rsidRPr="00F14B0F">
        <w:rPr>
          <w:i/>
          <w:iCs/>
          <w:lang w:val="en-US"/>
        </w:rPr>
        <w:t>D</w:t>
      </w:r>
      <w:r w:rsidRPr="00F14B0F">
        <w:rPr>
          <w:i/>
          <w:iCs/>
          <w:sz w:val="19"/>
          <w:szCs w:val="19"/>
          <w:vertAlign w:val="subscript"/>
          <w:lang w:val="en-US"/>
        </w:rPr>
        <w:t>P</w:t>
      </w:r>
      <w:r w:rsidRPr="00F14B0F">
        <w:rPr>
          <w:lang w:val="en-US"/>
        </w:rPr>
        <w:t xml:space="preserve"> = </w:t>
      </w:r>
      <w:r w:rsidRPr="00F14B0F">
        <w:rPr>
          <w:i/>
          <w:iCs/>
          <w:lang w:val="en-US"/>
        </w:rPr>
        <w:t>k</w:t>
      </w:r>
      <w:r w:rsidRPr="00F14B0F">
        <w:rPr>
          <w:i/>
          <w:iCs/>
          <w:sz w:val="19"/>
          <w:szCs w:val="19"/>
          <w:vertAlign w:val="subscript"/>
          <w:lang w:val="en-US"/>
        </w:rPr>
        <w:t xml:space="preserve"> </w:t>
      </w:r>
      <w:r w:rsidRPr="00F14B0F">
        <w:rPr>
          <w:i/>
          <w:iCs/>
          <w:lang w:val="en-US"/>
        </w:rPr>
        <w:t>· v</w:t>
      </w:r>
      <w:r w:rsidRPr="00F14B0F">
        <w:rPr>
          <w:i/>
          <w:iCs/>
          <w:sz w:val="19"/>
          <w:szCs w:val="19"/>
          <w:vertAlign w:val="subscript"/>
          <w:lang w:val="en-US"/>
        </w:rPr>
        <w:t>TOW</w:t>
      </w:r>
      <w:r w:rsidRPr="00F14B0F">
        <w:rPr>
          <w:i/>
          <w:iCs/>
          <w:sz w:val="19"/>
          <w:szCs w:val="19"/>
          <w:vertAlign w:val="superscript"/>
          <w:lang w:val="en-US"/>
        </w:rPr>
        <w:t>2</w:t>
      </w:r>
      <w:r w:rsidRPr="00F14B0F">
        <w:rPr>
          <w:i/>
          <w:iCs/>
          <w:lang w:val="en-US"/>
        </w:rPr>
        <w:t xml:space="preserve">) </w:t>
      </w:r>
      <w:r w:rsidRPr="00F14B0F">
        <w:rPr>
          <w:lang w:val="en-US"/>
        </w:rPr>
        <w:t>the passive drag coefficient was computed</w:t>
      </w:r>
      <w:r>
        <w:rPr>
          <w:lang w:val="en-US"/>
        </w:rPr>
        <w:t xml:space="preserve"> through the use of the least </w:t>
      </w:r>
      <w:proofErr w:type="gramStart"/>
      <w:r>
        <w:rPr>
          <w:lang w:val="en-US"/>
        </w:rPr>
        <w:t>squares</w:t>
      </w:r>
      <w:proofErr w:type="gramEnd"/>
      <w:r>
        <w:rPr>
          <w:lang w:val="en-US"/>
        </w:rPr>
        <w:t xml:space="preserve"> method</w:t>
      </w:r>
      <w:r w:rsidRPr="00F14B0F">
        <w:rPr>
          <w:lang w:val="en-US"/>
        </w:rPr>
        <w:t xml:space="preserve">. This procedure was repeated 5 times, thus for all the different conditions: </w:t>
      </w:r>
      <w:proofErr w:type="spellStart"/>
      <w:r w:rsidRPr="00C70818">
        <w:rPr>
          <w:i/>
          <w:color w:val="000000" w:themeColor="text1"/>
          <w:lang w:val="en-US"/>
        </w:rPr>
        <w:t>n</w:t>
      </w:r>
      <w:r w:rsidRPr="0089525F">
        <w:rPr>
          <w:i/>
          <w:color w:val="000000" w:themeColor="text1"/>
          <w:lang w:val="en-US"/>
        </w:rPr>
        <w:t>P</w:t>
      </w:r>
      <w:proofErr w:type="spellEnd"/>
      <w:r w:rsidRPr="00FA63C0">
        <w:rPr>
          <w:iCs/>
          <w:color w:val="000000" w:themeColor="text1"/>
          <w:lang w:val="en-US"/>
        </w:rPr>
        <w:t xml:space="preserve">, </w:t>
      </w:r>
      <w:r w:rsidRPr="004B76BB">
        <w:rPr>
          <w:i/>
          <w:lang w:val="en-US"/>
        </w:rPr>
        <w:t>P</w:t>
      </w:r>
      <w:r w:rsidRPr="004B76BB">
        <w:rPr>
          <w:i/>
          <w:vertAlign w:val="subscript"/>
          <w:lang w:val="en-US"/>
        </w:rPr>
        <w:t>20</w:t>
      </w:r>
      <w:r w:rsidRPr="002261EA">
        <w:rPr>
          <w:iCs/>
          <w:lang w:val="en-US"/>
        </w:rPr>
        <w:t>,</w:t>
      </w:r>
      <w:r w:rsidRPr="006F6784">
        <w:rPr>
          <w:i/>
          <w:vertAlign w:val="subscript"/>
          <w:lang w:val="en-US"/>
        </w:rPr>
        <w:t xml:space="preserve"> </w:t>
      </w:r>
      <w:r w:rsidRPr="004776A7">
        <w:rPr>
          <w:i/>
          <w:lang w:val="en-US"/>
        </w:rPr>
        <w:t>P</w:t>
      </w:r>
      <w:r w:rsidRPr="00266770">
        <w:rPr>
          <w:i/>
          <w:vertAlign w:val="subscript"/>
          <w:lang w:val="en-US"/>
        </w:rPr>
        <w:t>2</w:t>
      </w:r>
      <w:r w:rsidRPr="00E51746">
        <w:rPr>
          <w:i/>
          <w:vertAlign w:val="subscript"/>
          <w:lang w:val="en-US"/>
        </w:rPr>
        <w:t>3</w:t>
      </w:r>
      <w:r w:rsidRPr="00E51746">
        <w:rPr>
          <w:iCs/>
          <w:lang w:val="en-US"/>
        </w:rPr>
        <w:t>,</w:t>
      </w:r>
      <w:r w:rsidRPr="00403E4E">
        <w:rPr>
          <w:i/>
          <w:vertAlign w:val="subscript"/>
          <w:lang w:val="en-US"/>
        </w:rPr>
        <w:t xml:space="preserve"> </w:t>
      </w:r>
      <w:r w:rsidRPr="00BE38DA">
        <w:rPr>
          <w:i/>
          <w:lang w:val="en-US"/>
        </w:rPr>
        <w:t>P</w:t>
      </w:r>
      <w:r w:rsidRPr="002C67E9">
        <w:rPr>
          <w:i/>
          <w:vertAlign w:val="subscript"/>
          <w:lang w:val="en-US"/>
        </w:rPr>
        <w:t>30</w:t>
      </w:r>
      <w:r w:rsidRPr="00F644E6">
        <w:rPr>
          <w:i/>
          <w:vertAlign w:val="subscript"/>
          <w:lang w:val="en-US"/>
        </w:rPr>
        <w:t xml:space="preserve"> </w:t>
      </w:r>
      <w:r w:rsidRPr="00F644E6">
        <w:rPr>
          <w:iCs/>
          <w:lang w:val="en-US"/>
        </w:rPr>
        <w:t>and</w:t>
      </w:r>
      <w:r w:rsidRPr="00F644E6">
        <w:rPr>
          <w:iCs/>
          <w:vertAlign w:val="subscript"/>
          <w:lang w:val="en-US"/>
        </w:rPr>
        <w:t xml:space="preserve"> </w:t>
      </w:r>
      <w:r w:rsidRPr="00161D62">
        <w:rPr>
          <w:i/>
          <w:lang w:val="en-US"/>
        </w:rPr>
        <w:t>P</w:t>
      </w:r>
      <w:r w:rsidRPr="00161D62">
        <w:rPr>
          <w:i/>
          <w:vertAlign w:val="subscript"/>
          <w:lang w:val="en-US"/>
        </w:rPr>
        <w:t>40</w:t>
      </w:r>
      <w:r w:rsidRPr="00F14B0F">
        <w:rPr>
          <w:lang w:val="en-US"/>
        </w:rPr>
        <w:t xml:space="preserve">. Then, the difference between the </w:t>
      </w:r>
      <w:proofErr w:type="spellStart"/>
      <w:r w:rsidRPr="00F14B0F">
        <w:rPr>
          <w:i/>
          <w:iCs/>
          <w:lang w:val="en-US"/>
        </w:rPr>
        <w:t>k</w:t>
      </w:r>
      <w:r w:rsidRPr="00F14B0F">
        <w:rPr>
          <w:i/>
          <w:iCs/>
          <w:sz w:val="19"/>
          <w:szCs w:val="19"/>
          <w:vertAlign w:val="subscript"/>
          <w:lang w:val="en-US"/>
        </w:rPr>
        <w:t>P</w:t>
      </w:r>
      <w:proofErr w:type="spellEnd"/>
      <w:r w:rsidRPr="00F14B0F">
        <w:rPr>
          <w:i/>
          <w:iCs/>
          <w:sz w:val="19"/>
          <w:szCs w:val="19"/>
          <w:vertAlign w:val="subscript"/>
          <w:lang w:val="en-US"/>
        </w:rPr>
        <w:t xml:space="preserve"> </w:t>
      </w:r>
      <w:r w:rsidRPr="00F14B0F">
        <w:rPr>
          <w:lang w:val="en-US"/>
        </w:rPr>
        <w:t xml:space="preserve">of the swimmer with parachutes and </w:t>
      </w:r>
      <w:proofErr w:type="spellStart"/>
      <w:r w:rsidRPr="00F14B0F">
        <w:rPr>
          <w:i/>
          <w:iCs/>
          <w:lang w:val="en-US"/>
        </w:rPr>
        <w:t>k</w:t>
      </w:r>
      <w:r w:rsidRPr="00F14B0F">
        <w:rPr>
          <w:i/>
          <w:iCs/>
          <w:sz w:val="19"/>
          <w:szCs w:val="19"/>
          <w:vertAlign w:val="subscript"/>
          <w:lang w:val="en-US"/>
        </w:rPr>
        <w:t>P</w:t>
      </w:r>
      <w:proofErr w:type="spellEnd"/>
      <w:r w:rsidRPr="00F14B0F">
        <w:rPr>
          <w:lang w:val="en-US"/>
        </w:rPr>
        <w:t xml:space="preserve"> of the swimmer without parachute was used to estimate the drag coefficient of each parachute (“</w:t>
      </w:r>
      <w:proofErr w:type="spellStart"/>
      <w:r w:rsidRPr="00F14B0F">
        <w:rPr>
          <w:i/>
          <w:iCs/>
          <w:color w:val="000000"/>
          <w:lang w:val="en-US"/>
        </w:rPr>
        <w:t>k</w:t>
      </w:r>
      <w:r w:rsidRPr="00F14B0F">
        <w:rPr>
          <w:i/>
          <w:iCs/>
          <w:color w:val="000000"/>
          <w:sz w:val="19"/>
          <w:szCs w:val="19"/>
          <w:vertAlign w:val="subscript"/>
          <w:lang w:val="en-US"/>
        </w:rPr>
        <w:t>Ppara</w:t>
      </w:r>
      <w:proofErr w:type="spellEnd"/>
      <w:r w:rsidRPr="00F14B0F">
        <w:rPr>
          <w:lang w:val="en-US"/>
        </w:rPr>
        <w:t xml:space="preserve"> was calculated as the difference between </w:t>
      </w:r>
      <w:proofErr w:type="spellStart"/>
      <w:r w:rsidRPr="00F14B0F">
        <w:rPr>
          <w:i/>
          <w:iCs/>
          <w:lang w:val="en-US"/>
        </w:rPr>
        <w:t>k</w:t>
      </w:r>
      <w:r w:rsidRPr="00F14B0F">
        <w:rPr>
          <w:i/>
          <w:iCs/>
          <w:sz w:val="19"/>
          <w:szCs w:val="19"/>
          <w:vertAlign w:val="subscript"/>
          <w:lang w:val="en-US"/>
        </w:rPr>
        <w:t>Psw+para</w:t>
      </w:r>
      <w:proofErr w:type="spellEnd"/>
      <w:r w:rsidRPr="00F14B0F">
        <w:rPr>
          <w:lang w:val="en-US"/>
        </w:rPr>
        <w:t xml:space="preserve"> and </w:t>
      </w:r>
      <w:proofErr w:type="spellStart"/>
      <w:r w:rsidRPr="00F14B0F">
        <w:rPr>
          <w:i/>
          <w:iCs/>
          <w:lang w:val="en-US"/>
        </w:rPr>
        <w:t>k</w:t>
      </w:r>
      <w:r w:rsidRPr="00F14B0F">
        <w:rPr>
          <w:i/>
          <w:iCs/>
          <w:sz w:val="19"/>
          <w:szCs w:val="19"/>
          <w:vertAlign w:val="subscript"/>
          <w:lang w:val="en-US"/>
        </w:rPr>
        <w:t>Psw</w:t>
      </w:r>
      <w:proofErr w:type="spellEnd"/>
      <w:r w:rsidRPr="00F14B0F">
        <w:rPr>
          <w:lang w:val="en-US"/>
        </w:rPr>
        <w:t>”)</w:t>
      </w:r>
      <w:r>
        <w:rPr>
          <w:lang w:val="en-US"/>
        </w:rPr>
        <w:t>.</w:t>
      </w:r>
    </w:p>
    <w:p w14:paraId="412FB5E5" w14:textId="77777777" w:rsidR="001B0A09" w:rsidRPr="00F14B0F" w:rsidRDefault="001B0A09" w:rsidP="001B0A09">
      <w:pPr>
        <w:jc w:val="both"/>
        <w:textAlignment w:val="baseline"/>
        <w:rPr>
          <w:rFonts w:ascii="Segoe UI" w:hAnsi="Segoe UI" w:cs="Segoe UI"/>
          <w:sz w:val="18"/>
          <w:szCs w:val="18"/>
          <w:lang w:val="en-US"/>
        </w:rPr>
      </w:pPr>
      <w:r w:rsidRPr="00F14B0F">
        <w:rPr>
          <w:color w:val="000000"/>
          <w:lang w:val="en-US"/>
        </w:rPr>
        <w:t>  </w:t>
      </w:r>
    </w:p>
    <w:p w14:paraId="5E61DFE4" w14:textId="77777777" w:rsidR="001B0A09" w:rsidRPr="00F14B0F" w:rsidRDefault="001B0A09" w:rsidP="001B0A09">
      <w:pPr>
        <w:jc w:val="both"/>
        <w:textAlignment w:val="baseline"/>
        <w:rPr>
          <w:rFonts w:ascii="Segoe UI" w:hAnsi="Segoe UI" w:cs="Segoe UI"/>
          <w:sz w:val="18"/>
          <w:szCs w:val="18"/>
          <w:lang w:val="en-US"/>
        </w:rPr>
      </w:pPr>
      <w:r w:rsidRPr="00F14B0F">
        <w:rPr>
          <w:i/>
          <w:iCs/>
          <w:color w:val="000000"/>
          <w:lang w:val="en-US"/>
        </w:rPr>
        <w:t>Active swimming procedure:</w:t>
      </w:r>
      <w:r w:rsidRPr="00F14B0F">
        <w:rPr>
          <w:color w:val="000000"/>
          <w:lang w:val="en-US"/>
        </w:rPr>
        <w:t> </w:t>
      </w:r>
    </w:p>
    <w:p w14:paraId="6BD71587" w14:textId="77777777" w:rsidR="001B0A09" w:rsidRPr="00F14B0F" w:rsidRDefault="001B0A09" w:rsidP="001B0A09">
      <w:pPr>
        <w:jc w:val="both"/>
        <w:textAlignment w:val="baseline"/>
        <w:rPr>
          <w:rFonts w:ascii="Segoe UI" w:hAnsi="Segoe UI" w:cs="Segoe UI"/>
          <w:sz w:val="18"/>
          <w:szCs w:val="18"/>
          <w:lang w:val="en-US"/>
        </w:rPr>
      </w:pPr>
      <w:r w:rsidRPr="00F14B0F">
        <w:rPr>
          <w:color w:val="000000"/>
          <w:lang w:val="en-US"/>
        </w:rPr>
        <w:t>  </w:t>
      </w:r>
    </w:p>
    <w:p w14:paraId="21F1DE97" w14:textId="249FEC20" w:rsidR="00F34A4A" w:rsidRPr="00213D57" w:rsidRDefault="001B0A09" w:rsidP="00213D57">
      <w:pPr>
        <w:spacing w:line="360" w:lineRule="auto"/>
        <w:ind w:firstLine="708"/>
        <w:jc w:val="both"/>
        <w:textAlignment w:val="baseline"/>
        <w:rPr>
          <w:rFonts w:ascii="Segoe UI" w:hAnsi="Segoe UI" w:cs="Segoe UI"/>
          <w:sz w:val="18"/>
          <w:szCs w:val="18"/>
          <w:lang w:val="en-US"/>
        </w:rPr>
      </w:pPr>
      <w:r w:rsidRPr="00F14B0F">
        <w:rPr>
          <w:color w:val="000000"/>
          <w:lang w:val="en-US"/>
        </w:rPr>
        <w:t>Each swimmer swam attached by means of a belt to an electromechanical machine (Swim-</w:t>
      </w:r>
      <w:proofErr w:type="spellStart"/>
      <w:r w:rsidRPr="00F14B0F">
        <w:rPr>
          <w:color w:val="000000"/>
          <w:lang w:val="en-US"/>
        </w:rPr>
        <w:t>Spektro</w:t>
      </w:r>
      <w:proofErr w:type="spellEnd"/>
      <w:r w:rsidRPr="00F14B0F">
        <w:rPr>
          <w:color w:val="000000"/>
          <w:lang w:val="en-US"/>
        </w:rPr>
        <w:t xml:space="preserve">, </w:t>
      </w:r>
      <w:proofErr w:type="spellStart"/>
      <w:r w:rsidRPr="00F14B0F">
        <w:rPr>
          <w:color w:val="000000"/>
          <w:lang w:val="en-US"/>
        </w:rPr>
        <w:t>Talamponti</w:t>
      </w:r>
      <w:proofErr w:type="spellEnd"/>
      <w:r w:rsidRPr="00F14B0F">
        <w:rPr>
          <w:color w:val="000000"/>
          <w:lang w:val="en-US"/>
        </w:rPr>
        <w:t xml:space="preserve"> spa) in order to impose and control the external load (</w:t>
      </w:r>
      <w:r w:rsidRPr="00F14B0F">
        <w:rPr>
          <w:i/>
          <w:iCs/>
          <w:color w:val="000000"/>
          <w:lang w:val="en-US"/>
        </w:rPr>
        <w:t>F</w:t>
      </w:r>
      <w:r w:rsidRPr="00F14B0F">
        <w:rPr>
          <w:i/>
          <w:iCs/>
          <w:color w:val="000000"/>
          <w:sz w:val="19"/>
          <w:szCs w:val="19"/>
          <w:vertAlign w:val="subscript"/>
          <w:lang w:val="en-US"/>
        </w:rPr>
        <w:t>ST</w:t>
      </w:r>
      <w:r w:rsidRPr="00F14B0F">
        <w:rPr>
          <w:color w:val="000000"/>
          <w:lang w:val="en-US"/>
        </w:rPr>
        <w:t>), and directly measure the respective velocity of swimming (</w:t>
      </w:r>
      <w:proofErr w:type="spellStart"/>
      <w:r w:rsidRPr="00F14B0F">
        <w:rPr>
          <w:i/>
          <w:iCs/>
          <w:color w:val="000000"/>
          <w:lang w:val="en-US"/>
        </w:rPr>
        <w:t>v</w:t>
      </w:r>
      <w:r w:rsidRPr="00F14B0F">
        <w:rPr>
          <w:i/>
          <w:iCs/>
          <w:color w:val="000000"/>
          <w:sz w:val="19"/>
          <w:szCs w:val="19"/>
          <w:vertAlign w:val="subscript"/>
          <w:lang w:val="en-US"/>
        </w:rPr>
        <w:t>ST</w:t>
      </w:r>
      <w:proofErr w:type="spellEnd"/>
      <w:r w:rsidRPr="00F14B0F">
        <w:rPr>
          <w:color w:val="000000"/>
          <w:lang w:val="en-US"/>
        </w:rPr>
        <w:t xml:space="preserve">).  Each swimmer was instructed to swim at maximal effort for eight stroke cycles, to start without the push from the wall and not to breath during trials.  Five different </w:t>
      </w:r>
      <w:r w:rsidRPr="00F14B0F">
        <w:rPr>
          <w:i/>
          <w:iCs/>
          <w:color w:val="000000"/>
          <w:lang w:val="en-US"/>
        </w:rPr>
        <w:t>F</w:t>
      </w:r>
      <w:r w:rsidRPr="00F14B0F">
        <w:rPr>
          <w:i/>
          <w:iCs/>
          <w:color w:val="000000"/>
          <w:sz w:val="19"/>
          <w:szCs w:val="19"/>
          <w:vertAlign w:val="subscript"/>
          <w:lang w:val="en-US"/>
        </w:rPr>
        <w:t>ST</w:t>
      </w:r>
      <w:r w:rsidRPr="00F14B0F">
        <w:rPr>
          <w:color w:val="000000"/>
          <w:lang w:val="en-US"/>
        </w:rPr>
        <w:t xml:space="preserve"> were imposed in percentage of the full-tethered force. Thus 0%, 20%, 40%, 60% and 80% of </w:t>
      </w:r>
      <w:r w:rsidRPr="00F14B0F">
        <w:rPr>
          <w:i/>
          <w:iCs/>
          <w:color w:val="000000"/>
          <w:lang w:val="en-US"/>
        </w:rPr>
        <w:t>F</w:t>
      </w:r>
      <w:r w:rsidRPr="00F14B0F">
        <w:rPr>
          <w:i/>
          <w:iCs/>
          <w:color w:val="000000"/>
          <w:sz w:val="19"/>
          <w:szCs w:val="19"/>
          <w:vertAlign w:val="subscript"/>
          <w:lang w:val="en-US"/>
        </w:rPr>
        <w:t>T</w:t>
      </w:r>
      <w:r>
        <w:rPr>
          <w:color w:val="000000"/>
          <w:lang w:val="en-US"/>
        </w:rPr>
        <w:t xml:space="preserve"> </w:t>
      </w:r>
      <w:r w:rsidRPr="00F14B0F">
        <w:rPr>
          <w:color w:val="000000"/>
          <w:lang w:val="en-US"/>
        </w:rPr>
        <w:t>were the external force for the f</w:t>
      </w:r>
      <w:r>
        <w:rPr>
          <w:color w:val="000000"/>
          <w:lang w:val="en-US"/>
        </w:rPr>
        <w:t>ive</w:t>
      </w:r>
      <w:r w:rsidRPr="00F14B0F">
        <w:rPr>
          <w:color w:val="000000"/>
          <w:lang w:val="en-US"/>
        </w:rPr>
        <w:t xml:space="preserve"> trials of each condition (</w:t>
      </w:r>
      <w:proofErr w:type="spellStart"/>
      <w:r w:rsidRPr="00C70818">
        <w:rPr>
          <w:i/>
          <w:color w:val="000000" w:themeColor="text1"/>
          <w:lang w:val="en-US"/>
        </w:rPr>
        <w:t>n</w:t>
      </w:r>
      <w:r w:rsidRPr="0089525F">
        <w:rPr>
          <w:i/>
          <w:color w:val="000000" w:themeColor="text1"/>
          <w:lang w:val="en-US"/>
        </w:rPr>
        <w:t>P</w:t>
      </w:r>
      <w:proofErr w:type="spellEnd"/>
      <w:r w:rsidRPr="00FA63C0">
        <w:rPr>
          <w:iCs/>
          <w:color w:val="000000" w:themeColor="text1"/>
          <w:lang w:val="en-US"/>
        </w:rPr>
        <w:t xml:space="preserve">, </w:t>
      </w:r>
      <w:r w:rsidRPr="004B76BB">
        <w:rPr>
          <w:i/>
          <w:lang w:val="en-US"/>
        </w:rPr>
        <w:t>P</w:t>
      </w:r>
      <w:r w:rsidRPr="004B76BB">
        <w:rPr>
          <w:i/>
          <w:vertAlign w:val="subscript"/>
          <w:lang w:val="en-US"/>
        </w:rPr>
        <w:t>20</w:t>
      </w:r>
      <w:r w:rsidRPr="002261EA">
        <w:rPr>
          <w:iCs/>
          <w:lang w:val="en-US"/>
        </w:rPr>
        <w:t>,</w:t>
      </w:r>
      <w:r w:rsidRPr="006F6784">
        <w:rPr>
          <w:i/>
          <w:vertAlign w:val="subscript"/>
          <w:lang w:val="en-US"/>
        </w:rPr>
        <w:t xml:space="preserve"> </w:t>
      </w:r>
      <w:r w:rsidRPr="004776A7">
        <w:rPr>
          <w:i/>
          <w:lang w:val="en-US"/>
        </w:rPr>
        <w:t>P</w:t>
      </w:r>
      <w:r w:rsidRPr="00266770">
        <w:rPr>
          <w:i/>
          <w:vertAlign w:val="subscript"/>
          <w:lang w:val="en-US"/>
        </w:rPr>
        <w:t>2</w:t>
      </w:r>
      <w:r w:rsidRPr="00E51746">
        <w:rPr>
          <w:i/>
          <w:vertAlign w:val="subscript"/>
          <w:lang w:val="en-US"/>
        </w:rPr>
        <w:t>3</w:t>
      </w:r>
      <w:r w:rsidRPr="00E51746">
        <w:rPr>
          <w:iCs/>
          <w:lang w:val="en-US"/>
        </w:rPr>
        <w:t>,</w:t>
      </w:r>
      <w:r w:rsidRPr="00403E4E">
        <w:rPr>
          <w:i/>
          <w:vertAlign w:val="subscript"/>
          <w:lang w:val="en-US"/>
        </w:rPr>
        <w:t xml:space="preserve"> </w:t>
      </w:r>
      <w:r w:rsidRPr="00BE38DA">
        <w:rPr>
          <w:i/>
          <w:lang w:val="en-US"/>
        </w:rPr>
        <w:t>P</w:t>
      </w:r>
      <w:r w:rsidRPr="002C67E9">
        <w:rPr>
          <w:i/>
          <w:vertAlign w:val="subscript"/>
          <w:lang w:val="en-US"/>
        </w:rPr>
        <w:t>30</w:t>
      </w:r>
      <w:r w:rsidRPr="00F644E6">
        <w:rPr>
          <w:i/>
          <w:vertAlign w:val="subscript"/>
          <w:lang w:val="en-US"/>
        </w:rPr>
        <w:t xml:space="preserve"> </w:t>
      </w:r>
      <w:r w:rsidRPr="00F644E6">
        <w:rPr>
          <w:iCs/>
          <w:lang w:val="en-US"/>
        </w:rPr>
        <w:t>and</w:t>
      </w:r>
      <w:r w:rsidRPr="00F644E6">
        <w:rPr>
          <w:iCs/>
          <w:vertAlign w:val="subscript"/>
          <w:lang w:val="en-US"/>
        </w:rPr>
        <w:t xml:space="preserve"> </w:t>
      </w:r>
      <w:r w:rsidRPr="00161D62">
        <w:rPr>
          <w:i/>
          <w:lang w:val="en-US"/>
        </w:rPr>
        <w:t>P</w:t>
      </w:r>
      <w:r w:rsidRPr="00161D62">
        <w:rPr>
          <w:i/>
          <w:vertAlign w:val="subscript"/>
          <w:lang w:val="en-US"/>
        </w:rPr>
        <w:t>40</w:t>
      </w:r>
      <w:r w:rsidRPr="00F14B0F">
        <w:rPr>
          <w:color w:val="000000"/>
          <w:lang w:val="en-US"/>
        </w:rPr>
        <w:t xml:space="preserve">). After the estimation of </w:t>
      </w:r>
      <w:r w:rsidRPr="00F14B0F">
        <w:rPr>
          <w:i/>
          <w:iCs/>
          <w:color w:val="000000"/>
          <w:lang w:val="en-US"/>
        </w:rPr>
        <w:t>k</w:t>
      </w:r>
      <w:r w:rsidRPr="00F14B0F">
        <w:rPr>
          <w:i/>
          <w:iCs/>
          <w:color w:val="000000"/>
          <w:sz w:val="19"/>
          <w:szCs w:val="19"/>
          <w:vertAlign w:val="subscript"/>
          <w:lang w:val="en-US"/>
        </w:rPr>
        <w:t xml:space="preserve">A </w:t>
      </w:r>
      <w:r w:rsidRPr="00F14B0F">
        <w:rPr>
          <w:color w:val="000000"/>
          <w:lang w:val="en-US"/>
        </w:rPr>
        <w:t xml:space="preserve">in each condition, the difference between </w:t>
      </w:r>
      <w:r w:rsidRPr="00F14B0F">
        <w:rPr>
          <w:i/>
          <w:iCs/>
          <w:color w:val="000000"/>
          <w:lang w:val="en-US"/>
        </w:rPr>
        <w:t>k</w:t>
      </w:r>
      <w:r w:rsidRPr="00F14B0F">
        <w:rPr>
          <w:i/>
          <w:iCs/>
          <w:color w:val="000000"/>
          <w:sz w:val="19"/>
          <w:szCs w:val="19"/>
          <w:vertAlign w:val="subscript"/>
          <w:lang w:val="en-US"/>
        </w:rPr>
        <w:t xml:space="preserve">A </w:t>
      </w:r>
      <w:r w:rsidRPr="00F14B0F">
        <w:rPr>
          <w:color w:val="000000"/>
          <w:lang w:val="en-US"/>
        </w:rPr>
        <w:t xml:space="preserve">of the swimmer with parachute and </w:t>
      </w:r>
      <w:r w:rsidRPr="00F14B0F">
        <w:rPr>
          <w:i/>
          <w:iCs/>
          <w:color w:val="000000"/>
          <w:lang w:val="en-US"/>
        </w:rPr>
        <w:t>k</w:t>
      </w:r>
      <w:r w:rsidRPr="00F14B0F">
        <w:rPr>
          <w:i/>
          <w:iCs/>
          <w:color w:val="000000"/>
          <w:sz w:val="19"/>
          <w:szCs w:val="19"/>
          <w:vertAlign w:val="subscript"/>
          <w:lang w:val="en-US"/>
        </w:rPr>
        <w:t xml:space="preserve">A </w:t>
      </w:r>
      <w:r w:rsidRPr="00F14B0F">
        <w:rPr>
          <w:color w:val="000000"/>
          <w:lang w:val="en-US"/>
        </w:rPr>
        <w:t>of the swimmer without parachute was used to estimate the drag coefficient of each parachute (</w:t>
      </w:r>
      <w:r w:rsidRPr="00F14B0F">
        <w:rPr>
          <w:lang w:val="en-US"/>
        </w:rPr>
        <w:t>“</w:t>
      </w:r>
      <w:proofErr w:type="spellStart"/>
      <w:r w:rsidRPr="00F14B0F">
        <w:rPr>
          <w:i/>
          <w:iCs/>
          <w:lang w:val="en-US"/>
        </w:rPr>
        <w:t>k</w:t>
      </w:r>
      <w:r w:rsidRPr="00F14B0F">
        <w:rPr>
          <w:i/>
          <w:iCs/>
          <w:sz w:val="19"/>
          <w:szCs w:val="19"/>
          <w:vertAlign w:val="subscript"/>
          <w:lang w:val="en-US"/>
        </w:rPr>
        <w:t>Apara</w:t>
      </w:r>
      <w:proofErr w:type="spellEnd"/>
      <w:r w:rsidRPr="00F14B0F">
        <w:rPr>
          <w:lang w:val="en-US"/>
        </w:rPr>
        <w:t xml:space="preserve"> was determined as the difference between </w:t>
      </w:r>
      <w:proofErr w:type="spellStart"/>
      <w:r w:rsidRPr="00F14B0F">
        <w:rPr>
          <w:i/>
          <w:iCs/>
          <w:lang w:val="en-US"/>
        </w:rPr>
        <w:t>k</w:t>
      </w:r>
      <w:r w:rsidRPr="00F14B0F">
        <w:rPr>
          <w:i/>
          <w:iCs/>
          <w:sz w:val="19"/>
          <w:szCs w:val="19"/>
          <w:vertAlign w:val="subscript"/>
          <w:lang w:val="en-US"/>
        </w:rPr>
        <w:t>Asw+para</w:t>
      </w:r>
      <w:proofErr w:type="spellEnd"/>
      <w:r w:rsidRPr="00F14B0F">
        <w:rPr>
          <w:lang w:val="en-US"/>
        </w:rPr>
        <w:t xml:space="preserve"> and </w:t>
      </w:r>
      <w:proofErr w:type="spellStart"/>
      <w:r w:rsidRPr="00F14B0F">
        <w:rPr>
          <w:i/>
          <w:iCs/>
          <w:lang w:val="en-US"/>
        </w:rPr>
        <w:t>k</w:t>
      </w:r>
      <w:r w:rsidRPr="00F14B0F">
        <w:rPr>
          <w:i/>
          <w:iCs/>
          <w:sz w:val="19"/>
          <w:szCs w:val="19"/>
          <w:vertAlign w:val="subscript"/>
          <w:lang w:val="en-US"/>
        </w:rPr>
        <w:t>Asw</w:t>
      </w:r>
      <w:proofErr w:type="spellEnd"/>
      <w:r w:rsidRPr="00F14B0F">
        <w:rPr>
          <w:lang w:val="en-US"/>
        </w:rPr>
        <w:t>”)</w:t>
      </w:r>
      <w:r>
        <w:rPr>
          <w:lang w:val="en-US"/>
        </w:rPr>
        <w:t>.</w:t>
      </w:r>
    </w:p>
    <w:sectPr w:rsidR="00F34A4A" w:rsidRPr="00213D57" w:rsidSect="00B028E7">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3"/>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A09"/>
    <w:rsid w:val="001B0A09"/>
    <w:rsid w:val="00213D57"/>
    <w:rsid w:val="006F4DB9"/>
    <w:rsid w:val="00866151"/>
    <w:rsid w:val="00B028E7"/>
    <w:rsid w:val="00F34A4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110EAB37"/>
  <w15:chartTrackingRefBased/>
  <w15:docId w15:val="{DD516032-2B38-4B4A-953F-8EC752CC8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B0A09"/>
    <w:rPr>
      <w:rFonts w:ascii="Times New Roman" w:eastAsia="Times New Roman" w:hAnsi="Times New Roman" w:cs="Times New Roman"/>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1B0A09"/>
    <w:rPr>
      <w:sz w:val="18"/>
      <w:szCs w:val="18"/>
    </w:rPr>
  </w:style>
  <w:style w:type="character" w:customStyle="1" w:styleId="TestofumettoCarattere">
    <w:name w:val="Testo fumetto Carattere"/>
    <w:basedOn w:val="Carpredefinitoparagrafo"/>
    <w:link w:val="Testofumetto"/>
    <w:uiPriority w:val="99"/>
    <w:semiHidden/>
    <w:rsid w:val="001B0A09"/>
    <w:rPr>
      <w:rFonts w:ascii="Times New Roman" w:eastAsia="Times New Roman" w:hAnsi="Times New Roman" w:cs="Times New Roman"/>
      <w:sz w:val="18"/>
      <w:szCs w:val="1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265</Words>
  <Characters>1511</Characters>
  <Application>Microsoft Office Word</Application>
  <DocSecurity>0</DocSecurity>
  <Lines>12</Lines>
  <Paragraphs>3</Paragraphs>
  <ScaleCrop>false</ScaleCrop>
  <Company/>
  <LinksUpToDate>false</LinksUpToDate>
  <CharactersWithSpaces>1773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Vittorio Coloretti - vittorio.coloretti@studio.unibo.it</dc:creator>
  <cp:keywords/>
  <dc:description/>
  <cp:lastModifiedBy>Vittorio Coloretti - vittorio.coloretti@studio.unibo.it</cp:lastModifiedBy>
  <cp:revision>2</cp:revision>
  <dcterms:created xsi:type="dcterms:W3CDTF">2024-12-12T14:13:00Z</dcterms:created>
  <dcterms:modified xsi:type="dcterms:W3CDTF">2024-12-12T14:13:00Z</dcterms:modified>
</cp:coreProperties>
</file>