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C78CD" w14:textId="790D832B" w:rsidR="000D3E17" w:rsidRDefault="00E643AE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US" w:eastAsia="en-GB"/>
        </w:rPr>
      </w:pPr>
      <w:bookmarkStart w:id="0" w:name="_Hlk67472579"/>
      <w:bookmarkStart w:id="1" w:name="_Hlk61000193"/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>Supplementary material</w:t>
      </w:r>
      <w:r w:rsidR="00E340E3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 </w:t>
      </w:r>
      <w:r w:rsidR="000D3E17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1. </w:t>
      </w:r>
      <w:r w:rsidR="000D3E17" w:rsidRPr="000D3E17">
        <w:rPr>
          <w:rFonts w:ascii="Times New Roman" w:eastAsia="Times New Roman" w:hAnsi="Times New Roman" w:cs="Times New Roman"/>
          <w:bCs/>
          <w:sz w:val="24"/>
          <w:szCs w:val="24"/>
          <w:lang w:val="en-US" w:eastAsia="en-GB"/>
        </w:rPr>
        <w:t>Complete electronic search strategies for studies included in the systematic review and metanalysis.</w:t>
      </w:r>
    </w:p>
    <w:bookmarkEnd w:id="0"/>
    <w:p w14:paraId="11D9A59C" w14:textId="77777777" w:rsidR="000D3E17" w:rsidRDefault="000D3E17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3EAB2FAF" w14:textId="6B95C606" w:rsidR="000D3E17" w:rsidRPr="000D3E17" w:rsidRDefault="00BA3AB8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 xml:space="preserve">MEDLINE via </w:t>
      </w:r>
      <w:r w:rsidR="000D3E17" w:rsidRPr="000D3E17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PUBMED</w:t>
      </w:r>
    </w:p>
    <w:p w14:paraId="48512092" w14:textId="77777777" w:rsidR="000D3E17" w:rsidRPr="000D3E17" w:rsidRDefault="000D3E17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</w:pPr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((bleeding[TIAB]) OR (haemorrhage[TIAB])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hemorrhage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[TIAB])) AND ((gastrointestinal[TIAB]) OR (digestive[TIAB]) OR (duodenal[TIAB]) OR (duodenum[TIAB]) OR (stomach[TIAB]) OR (gastric[TIAB]) OR (oesophageal[TIAB]) OR (oesophagus[TIAB]) OR (small gut[TIAB]) OR (small intestine[TIAB]) OR (colonic[TIAB]) OR (colon[TIAB])) AND ((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sars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 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cov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 2[TIAB]) OR (covid[TIAB]) OR (covid19[TIAB]) OR (covid-19[TIAB]))</w:t>
      </w:r>
    </w:p>
    <w:p w14:paraId="6B5B4C44" w14:textId="77777777" w:rsidR="000D3E17" w:rsidRPr="000D3E17" w:rsidRDefault="000D3E17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</w:pPr>
    </w:p>
    <w:p w14:paraId="2889B4A1" w14:textId="3E4A9254" w:rsidR="000D3E17" w:rsidRPr="000D3E17" w:rsidRDefault="000D3E17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  <w:r w:rsidRPr="000D3E17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EMBASE</w:t>
      </w:r>
    </w:p>
    <w:p w14:paraId="18227747" w14:textId="45E35BEE" w:rsidR="000D3E17" w:rsidRPr="000D3E17" w:rsidRDefault="000D3E17" w:rsidP="000D3E17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</w:pPr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((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bleeding:ab,ti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haemorrhage:ab,ti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hemorrhage:ab,ti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)) AND ((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gastrointestinal:ab,ti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digestive:ab,ti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duodenal:ab,ti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duodenum:ab,ti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stomach:ab,ti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gastric:ab,ti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oesophageal:ab,ti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oesophagus:ab,ti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) OR (small 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gut:ab,ti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) OR (small 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intestine:ab,ti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colonic:ab,ti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colon:ab,ti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)) AND ((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sars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 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cov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 xml:space="preserve"> 2:ab,ti) OR (</w:t>
      </w:r>
      <w:proofErr w:type="spellStart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covid:ab,ti</w:t>
      </w:r>
      <w:proofErr w:type="spellEnd"/>
      <w:r w:rsidRPr="000D3E17">
        <w:rPr>
          <w:rFonts w:ascii="Times New Roman" w:eastAsia="Times New Roman" w:hAnsi="Times New Roman" w:cs="Times New Roman"/>
          <w:bCs/>
          <w:sz w:val="24"/>
          <w:szCs w:val="24"/>
          <w:lang w:val="en-GB" w:eastAsia="en-GB"/>
        </w:rPr>
        <w:t>) OR (covid19:ab,ti) OR (covid-19:ab,ti))</w:t>
      </w:r>
    </w:p>
    <w:p w14:paraId="2D6D46EF" w14:textId="330313FC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 </w:t>
      </w:r>
    </w:p>
    <w:p w14:paraId="1EE2F9FA" w14:textId="77777777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176632BE" w14:textId="77777777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35B8BEB1" w14:textId="77777777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219AAB4B" w14:textId="77777777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2829FDE1" w14:textId="77777777" w:rsidR="000D3E17" w:rsidRDefault="000D3E17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</w:pPr>
    </w:p>
    <w:p w14:paraId="786CDA0A" w14:textId="17D0C755" w:rsidR="00C255B1" w:rsidRDefault="00E643AE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bookmarkStart w:id="2" w:name="_Hlk67472589"/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lastRenderedPageBreak/>
        <w:t>Supplementary material</w:t>
      </w:r>
      <w:r w:rsidR="00E340E3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 2</w:t>
      </w:r>
      <w:r w:rsidR="00C255B1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.</w:t>
      </w:r>
      <w:r w:rsidR="00C255B1" w:rsidRPr="00652074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Forest plot of the pooled </w:t>
      </w:r>
      <w:r w:rsidR="00C255B1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gastrointestinal bleeding rate in COVID-19 patients. ES: </w:t>
      </w:r>
      <w:r w:rsidR="00C255B1" w:rsidRPr="00DF1D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Estimated proportion/prevalence</w:t>
      </w:r>
      <w:r w:rsidR="00C255B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;</w:t>
      </w:r>
      <w:r w:rsidR="00C255B1" w:rsidRPr="00652074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CI: Confidence Interval</w:t>
      </w:r>
      <w:r w:rsidR="00C255B1">
        <w:rPr>
          <w:rFonts w:ascii="Times New Roman" w:hAnsi="Times New Roman" w:cs="Times New Roman"/>
          <w:noProof/>
          <w:sz w:val="24"/>
          <w:szCs w:val="24"/>
          <w:lang w:val="en-US"/>
        </w:rPr>
        <w:t>.</w:t>
      </w:r>
    </w:p>
    <w:bookmarkEnd w:id="2"/>
    <w:p w14:paraId="31B7BAF4" w14:textId="32248794" w:rsidR="00C255B1" w:rsidRDefault="00C255B1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61B64979" wp14:editId="3B2A7BB1">
            <wp:extent cx="6120130" cy="407860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71058" w14:textId="77777777" w:rsidR="00C255B1" w:rsidRDefault="00C255B1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</w:p>
    <w:p w14:paraId="02F5A6AD" w14:textId="08C10461" w:rsidR="00C255B1" w:rsidRDefault="00E643AE" w:rsidP="00C255B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3" w:name="_Hlk67472600"/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Supplementary material</w:t>
      </w:r>
      <w:r w:rsidR="00E340E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3</w:t>
      </w:r>
      <w:r w:rsidR="00422FB1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Funnel plot visual to Asymmetry due to the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“small sample size”.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Legend: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 xml:space="preserve">SE of 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>ES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 xml:space="preserve">Standard Error of 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stimated proportio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/prevalence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; ES: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Estimated proportio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/prevalence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Dotted black line: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the line of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pseudo 95% confidence limits;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Solid black line: the line of overall effect;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Blue point:</w:t>
      </w:r>
      <w:r w:rsidR="00C255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255B1" w:rsidRPr="00DF1DE3">
        <w:rPr>
          <w:rFonts w:ascii="Times New Roman" w:hAnsi="Times New Roman" w:cs="Times New Roman"/>
          <w:sz w:val="24"/>
          <w:szCs w:val="24"/>
          <w:lang w:val="en-US"/>
        </w:rPr>
        <w:t>each study included.</w:t>
      </w:r>
      <w:bookmarkEnd w:id="1"/>
    </w:p>
    <w:bookmarkEnd w:id="3"/>
    <w:p w14:paraId="2BB1ACF7" w14:textId="7DA05879" w:rsidR="00C255B1" w:rsidRDefault="00C255B1" w:rsidP="00C255B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74C5F149" wp14:editId="72AE5C80">
            <wp:extent cx="6120130" cy="4078605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34AE8B" w14:textId="77777777" w:rsidR="00C255B1" w:rsidRDefault="00C255B1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14:paraId="720B5EBA" w14:textId="5ED94973" w:rsidR="00C255B1" w:rsidRDefault="00E643AE" w:rsidP="00C255B1">
      <w:pPr>
        <w:widowControl w:val="0"/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noProof/>
          <w:sz w:val="24"/>
          <w:szCs w:val="24"/>
          <w:lang w:val="en-US"/>
        </w:rPr>
      </w:pPr>
      <w:bookmarkStart w:id="4" w:name="_Hlk67472607"/>
      <w:r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lastRenderedPageBreak/>
        <w:t>Supplementary material</w:t>
      </w:r>
      <w:r w:rsidR="00E340E3">
        <w:rPr>
          <w:rFonts w:ascii="Times New Roman" w:eastAsia="Times New Roman" w:hAnsi="Times New Roman" w:cs="Times New Roman"/>
          <w:b/>
          <w:sz w:val="24"/>
          <w:szCs w:val="24"/>
          <w:lang w:val="en-US" w:eastAsia="en-GB"/>
        </w:rPr>
        <w:t xml:space="preserve"> 4</w:t>
      </w:r>
      <w:r w:rsidR="00BA3AB8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.</w:t>
      </w:r>
      <w:r w:rsidR="00C255B1" w:rsidRPr="00652074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Forest plot of the pooled </w:t>
      </w:r>
      <w:r w:rsidR="00C255B1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gastrointestinal bleeding rate in COVID-19 patients after removing </w:t>
      </w:r>
      <w:r w:rsidR="000F5FEB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3 </w:t>
      </w:r>
      <w:r w:rsidR="00C255B1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small studies. ES: </w:t>
      </w:r>
      <w:r w:rsidR="00C255B1" w:rsidRPr="00DF1DE3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Estimated proportion/prevalence</w:t>
      </w:r>
      <w:r w:rsidR="00C255B1">
        <w:rPr>
          <w:rFonts w:ascii="Times New Roman" w:eastAsia="Times New Roman" w:hAnsi="Times New Roman" w:cs="Times New Roman"/>
          <w:sz w:val="24"/>
          <w:szCs w:val="24"/>
          <w:lang w:val="en-US" w:eastAsia="en-GB"/>
        </w:rPr>
        <w:t>;</w:t>
      </w:r>
      <w:r w:rsidR="00C255B1" w:rsidRPr="00652074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CI: Confidence Interval</w:t>
      </w:r>
      <w:r w:rsidR="00C255B1">
        <w:rPr>
          <w:rFonts w:ascii="Times New Roman" w:hAnsi="Times New Roman" w:cs="Times New Roman"/>
          <w:noProof/>
          <w:sz w:val="24"/>
          <w:szCs w:val="24"/>
          <w:lang w:val="en-US"/>
        </w:rPr>
        <w:t>.</w:t>
      </w:r>
    </w:p>
    <w:bookmarkEnd w:id="4"/>
    <w:p w14:paraId="369E3EA0" w14:textId="16E9CCA7" w:rsidR="00C255B1" w:rsidRDefault="00C255B1" w:rsidP="00C255B1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09A87A1A" wp14:editId="51933674">
            <wp:extent cx="6120130" cy="407860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4271E7" w14:textId="77777777" w:rsidR="00C255B1" w:rsidRDefault="00C255B1" w:rsidP="00C255B1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92FCB8A" w14:textId="77777777" w:rsidR="00F31400" w:rsidRDefault="00F31400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14:paraId="44F803C1" w14:textId="095CCD98" w:rsidR="00511965" w:rsidRPr="002336F3" w:rsidRDefault="00E643AE" w:rsidP="0051196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5" w:name="_Hlk67472615"/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material</w:t>
      </w:r>
      <w:r w:rsidR="00E340E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5</w:t>
      </w:r>
      <w:r w:rsidR="00511965" w:rsidRPr="002336F3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="00511965" w:rsidRPr="002336F3">
        <w:rPr>
          <w:rFonts w:ascii="Times New Roman" w:hAnsi="Times New Roman" w:cs="Times New Roman"/>
          <w:sz w:val="24"/>
          <w:szCs w:val="24"/>
          <w:lang w:val="en-GB"/>
        </w:rPr>
        <w:t xml:space="preserve"> Forest plot of the pooled upper gastrointestinal bleeding (UGIB) rate in COVID-19 patients after removing outlier’s studies. ES: Estimated proportion/prevalence; CI: Confidence Interval.</w:t>
      </w:r>
    </w:p>
    <w:bookmarkEnd w:id="5"/>
    <w:p w14:paraId="07D3006E" w14:textId="0C894917" w:rsidR="00511965" w:rsidRDefault="00511965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01B0CF77" wp14:editId="2B12CD56">
            <wp:extent cx="6120130" cy="4078605"/>
            <wp:effectExtent l="0" t="0" r="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5A909" w14:textId="77777777" w:rsidR="00511965" w:rsidRDefault="00511965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14:paraId="79B4D921" w14:textId="0A659076" w:rsidR="00511965" w:rsidRDefault="00E643AE" w:rsidP="0051196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bookmarkStart w:id="6" w:name="_Hlk67472622"/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material</w:t>
      </w:r>
      <w:r w:rsidR="00E340E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6</w:t>
      </w:r>
      <w:r w:rsidR="00511965" w:rsidRPr="002336F3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="00511965" w:rsidRPr="002336F3">
        <w:rPr>
          <w:rFonts w:ascii="Times New Roman" w:hAnsi="Times New Roman" w:cs="Times New Roman"/>
          <w:sz w:val="24"/>
          <w:szCs w:val="24"/>
          <w:lang w:val="en-GB"/>
        </w:rPr>
        <w:t xml:space="preserve"> Forest plot of the pooled lower gastrointestinal bleeding (LGIB) rate in COVID-19 patients after removing outlier’s studies. ES: Estimated proportion/prevalence; CI: Confidence Interval.</w:t>
      </w:r>
    </w:p>
    <w:bookmarkEnd w:id="6"/>
    <w:p w14:paraId="30F1138B" w14:textId="0703DD6B" w:rsidR="00511965" w:rsidRDefault="00511965" w:rsidP="00511965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4F95DFFA" wp14:editId="58FFFCEB">
            <wp:extent cx="6120130" cy="4078605"/>
            <wp:effectExtent l="0" t="0" r="0" b="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8B517" w14:textId="77777777" w:rsidR="00511965" w:rsidRDefault="00511965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271462F4" w14:textId="0E0B1CA4" w:rsidR="00F31400" w:rsidRPr="00F31400" w:rsidRDefault="00E643AE" w:rsidP="00F3140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7" w:name="_Hlk67472566"/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Supplementary material</w:t>
      </w:r>
      <w:r w:rsidR="00E340E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7</w:t>
      </w:r>
      <w:r w:rsidR="00C255B1" w:rsidRPr="00FD072B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r w:rsidR="00C255B1" w:rsidRPr="00FD072B">
        <w:rPr>
          <w:rFonts w:ascii="Times New Roman" w:hAnsi="Times New Roman" w:cs="Times New Roman"/>
          <w:sz w:val="24"/>
          <w:szCs w:val="24"/>
          <w:lang w:val="en-GB"/>
        </w:rPr>
        <w:t xml:space="preserve"> Forest plot of the </w:t>
      </w:r>
      <w:r w:rsidR="00F31400" w:rsidRPr="00FD072B">
        <w:rPr>
          <w:rFonts w:ascii="Times New Roman" w:hAnsi="Times New Roman" w:cs="Times New Roman"/>
          <w:sz w:val="24"/>
          <w:szCs w:val="24"/>
          <w:lang w:val="en-GB"/>
        </w:rPr>
        <w:t>pooled</w:t>
      </w:r>
      <w:r w:rsidR="00F31400">
        <w:rPr>
          <w:rFonts w:ascii="Times New Roman" w:hAnsi="Times New Roman" w:cs="Times New Roman"/>
          <w:sz w:val="24"/>
          <w:szCs w:val="24"/>
          <w:lang w:val="en-GB"/>
        </w:rPr>
        <w:t xml:space="preserve"> mortality among COVID-19 patients with and without GI bleeding.</w:t>
      </w:r>
      <w:r w:rsidR="00F31400" w:rsidRPr="00F31400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</w:t>
      </w:r>
      <w:r w:rsidR="00F31400"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OR: Odds ratio; </w:t>
      </w:r>
      <w:r w:rsidR="00F31400" w:rsidRPr="00F31400">
        <w:rPr>
          <w:rFonts w:ascii="Times New Roman" w:hAnsi="Times New Roman" w:cs="Times New Roman"/>
          <w:sz w:val="24"/>
          <w:szCs w:val="24"/>
          <w:lang w:val="en-US"/>
        </w:rPr>
        <w:t xml:space="preserve">CI: Confidence Interval. </w:t>
      </w:r>
    </w:p>
    <w:bookmarkEnd w:id="7"/>
    <w:p w14:paraId="7E792C9D" w14:textId="5424F3EB" w:rsidR="00C255B1" w:rsidRPr="00FD072B" w:rsidRDefault="00C255B1" w:rsidP="00C255B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741F5213" wp14:editId="6B1902C0">
            <wp:extent cx="6120130" cy="4078605"/>
            <wp:effectExtent l="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407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86611C" w14:textId="77777777" w:rsidR="0066202E" w:rsidRPr="00C255B1" w:rsidRDefault="001149B1">
      <w:pPr>
        <w:rPr>
          <w:lang w:val="en-US"/>
        </w:rPr>
      </w:pPr>
    </w:p>
    <w:sectPr w:rsidR="0066202E" w:rsidRPr="00C255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5E1"/>
    <w:rsid w:val="000D3E17"/>
    <w:rsid w:val="000F5FEB"/>
    <w:rsid w:val="001149B1"/>
    <w:rsid w:val="00422FB1"/>
    <w:rsid w:val="00452A04"/>
    <w:rsid w:val="004825E1"/>
    <w:rsid w:val="00511965"/>
    <w:rsid w:val="00665C09"/>
    <w:rsid w:val="00830E3A"/>
    <w:rsid w:val="00BA3AB8"/>
    <w:rsid w:val="00C255B1"/>
    <w:rsid w:val="00CF42D4"/>
    <w:rsid w:val="00E340E3"/>
    <w:rsid w:val="00E643AE"/>
    <w:rsid w:val="00F31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D215A"/>
  <w15:chartTrackingRefBased/>
  <w15:docId w15:val="{AA4386CF-D42E-4D06-80BA-566030DB1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iff"/><Relationship Id="rId3" Type="http://schemas.openxmlformats.org/officeDocument/2006/relationships/webSettings" Target="webSettings.xml"/><Relationship Id="rId7" Type="http://schemas.openxmlformats.org/officeDocument/2006/relationships/image" Target="media/image4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theme" Target="theme/theme1.xml"/><Relationship Id="rId5" Type="http://schemas.openxmlformats.org/officeDocument/2006/relationships/image" Target="media/image2.tiff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7</Pages>
  <Words>340</Words>
  <Characters>1939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Marasco</dc:creator>
  <cp:keywords/>
  <dc:description/>
  <cp:lastModifiedBy>Giovanni Marasco</cp:lastModifiedBy>
  <cp:revision>11</cp:revision>
  <dcterms:created xsi:type="dcterms:W3CDTF">2021-01-08T11:05:00Z</dcterms:created>
  <dcterms:modified xsi:type="dcterms:W3CDTF">2021-08-08T15:12:00Z</dcterms:modified>
</cp:coreProperties>
</file>