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40E905" w14:textId="77777777" w:rsidR="00D81FA9" w:rsidRDefault="00D81FA9" w:rsidP="00402EE4">
      <w:pPr>
        <w:spacing w:line="360" w:lineRule="auto"/>
        <w:rPr>
          <w:sz w:val="22"/>
          <w:szCs w:val="22"/>
          <w:lang w:val="en-US"/>
        </w:rPr>
      </w:pPr>
    </w:p>
    <w:p w14:paraId="13DC9FBF" w14:textId="77777777" w:rsidR="00856FCE" w:rsidRPr="000C2784" w:rsidRDefault="00856FCE" w:rsidP="00856FCE">
      <w:pPr>
        <w:spacing w:line="360" w:lineRule="auto"/>
        <w:rPr>
          <w:sz w:val="22"/>
          <w:szCs w:val="22"/>
          <w:lang w:val="en-US"/>
        </w:rPr>
      </w:pPr>
    </w:p>
    <w:p w14:paraId="11E92FF1" w14:textId="1C52C333" w:rsidR="00856FCE" w:rsidRDefault="00856FCE" w:rsidP="00856FCE">
      <w:pPr>
        <w:spacing w:line="360" w:lineRule="auto"/>
        <w:rPr>
          <w:sz w:val="22"/>
          <w:szCs w:val="22"/>
          <w:lang w:val="en-US"/>
        </w:rPr>
      </w:pPr>
      <w:r>
        <w:rPr>
          <w:b/>
          <w:sz w:val="22"/>
          <w:szCs w:val="22"/>
          <w:lang w:val="en-US"/>
        </w:rPr>
        <w:t xml:space="preserve">Supplementary </w:t>
      </w:r>
      <w:r>
        <w:rPr>
          <w:b/>
          <w:sz w:val="22"/>
          <w:szCs w:val="22"/>
          <w:lang w:val="en-US"/>
        </w:rPr>
        <w:t>t</w:t>
      </w:r>
      <w:bookmarkStart w:id="0" w:name="_GoBack"/>
      <w:bookmarkEnd w:id="0"/>
      <w:r w:rsidRPr="00402EE4">
        <w:rPr>
          <w:b/>
          <w:sz w:val="22"/>
          <w:szCs w:val="22"/>
          <w:lang w:val="en-US"/>
        </w:rPr>
        <w:t>able 1.</w:t>
      </w:r>
      <w:r>
        <w:rPr>
          <w:sz w:val="22"/>
          <w:szCs w:val="22"/>
          <w:lang w:val="en-US"/>
        </w:rPr>
        <w:t xml:space="preserve"> Recommendations</w:t>
      </w:r>
    </w:p>
    <w:tbl>
      <w:tblPr>
        <w:tblStyle w:val="Grigliatabella"/>
        <w:tblW w:w="10473" w:type="dxa"/>
        <w:tblLook w:val="04A0" w:firstRow="1" w:lastRow="0" w:firstColumn="1" w:lastColumn="0" w:noHBand="0" w:noVBand="1"/>
      </w:tblPr>
      <w:tblGrid>
        <w:gridCol w:w="436"/>
        <w:gridCol w:w="2610"/>
        <w:gridCol w:w="5199"/>
        <w:gridCol w:w="1059"/>
        <w:gridCol w:w="1169"/>
      </w:tblGrid>
      <w:tr w:rsidR="00856FCE" w:rsidRPr="000C2784" w14:paraId="155FF0BB" w14:textId="77777777" w:rsidTr="0061109A">
        <w:tc>
          <w:tcPr>
            <w:tcW w:w="436" w:type="dxa"/>
          </w:tcPr>
          <w:p w14:paraId="39E0E3F4" w14:textId="77777777" w:rsidR="00856FCE" w:rsidRPr="000C2784" w:rsidRDefault="00856FCE" w:rsidP="0061109A">
            <w:pPr>
              <w:rPr>
                <w:b/>
                <w:sz w:val="22"/>
                <w:szCs w:val="22"/>
                <w:lang w:val="en-US"/>
              </w:rPr>
            </w:pPr>
          </w:p>
        </w:tc>
        <w:tc>
          <w:tcPr>
            <w:tcW w:w="2610" w:type="dxa"/>
          </w:tcPr>
          <w:p w14:paraId="0395D259" w14:textId="77777777" w:rsidR="00856FCE" w:rsidRPr="000C2784" w:rsidRDefault="00856FCE" w:rsidP="0061109A">
            <w:pPr>
              <w:rPr>
                <w:b/>
                <w:sz w:val="22"/>
                <w:szCs w:val="22"/>
                <w:lang w:val="en-US"/>
              </w:rPr>
            </w:pPr>
          </w:p>
        </w:tc>
        <w:tc>
          <w:tcPr>
            <w:tcW w:w="5199" w:type="dxa"/>
          </w:tcPr>
          <w:p w14:paraId="25B3577B" w14:textId="77777777" w:rsidR="00856FCE" w:rsidRPr="000C2784" w:rsidRDefault="00856FCE" w:rsidP="0061109A">
            <w:pPr>
              <w:rPr>
                <w:b/>
                <w:sz w:val="22"/>
                <w:szCs w:val="22"/>
                <w:lang w:val="en-US"/>
              </w:rPr>
            </w:pPr>
            <w:r>
              <w:rPr>
                <w:b/>
                <w:sz w:val="22"/>
                <w:szCs w:val="22"/>
                <w:lang w:val="en-US"/>
              </w:rPr>
              <w:t xml:space="preserve">Recommendations </w:t>
            </w:r>
          </w:p>
        </w:tc>
        <w:tc>
          <w:tcPr>
            <w:tcW w:w="1059" w:type="dxa"/>
          </w:tcPr>
          <w:p w14:paraId="6C2FD788" w14:textId="77777777" w:rsidR="00856FCE" w:rsidRPr="000C2784" w:rsidRDefault="00856FCE" w:rsidP="0061109A">
            <w:pPr>
              <w:jc w:val="center"/>
              <w:rPr>
                <w:b/>
                <w:sz w:val="22"/>
                <w:szCs w:val="22"/>
                <w:lang w:val="en-US"/>
              </w:rPr>
            </w:pPr>
            <w:r w:rsidRPr="000C2784">
              <w:rPr>
                <w:b/>
                <w:sz w:val="22"/>
                <w:szCs w:val="22"/>
                <w:lang w:val="en-US"/>
              </w:rPr>
              <w:t>LoE</w:t>
            </w:r>
          </w:p>
        </w:tc>
        <w:tc>
          <w:tcPr>
            <w:tcW w:w="1169" w:type="dxa"/>
          </w:tcPr>
          <w:p w14:paraId="026C720C" w14:textId="77777777" w:rsidR="00856FCE" w:rsidRPr="000C2784" w:rsidRDefault="00856FCE" w:rsidP="0061109A">
            <w:pPr>
              <w:jc w:val="center"/>
              <w:rPr>
                <w:b/>
                <w:sz w:val="22"/>
                <w:szCs w:val="22"/>
                <w:lang w:val="en-US"/>
              </w:rPr>
            </w:pPr>
            <w:r w:rsidRPr="000C2784">
              <w:rPr>
                <w:b/>
                <w:sz w:val="22"/>
                <w:szCs w:val="22"/>
                <w:lang w:val="en-US"/>
              </w:rPr>
              <w:t>SoR</w:t>
            </w:r>
          </w:p>
        </w:tc>
      </w:tr>
      <w:tr w:rsidR="00856FCE" w:rsidRPr="000C2784" w14:paraId="62B412A3" w14:textId="77777777" w:rsidTr="0061109A">
        <w:tc>
          <w:tcPr>
            <w:tcW w:w="436" w:type="dxa"/>
          </w:tcPr>
          <w:p w14:paraId="1CA2FC85" w14:textId="77777777" w:rsidR="00856FCE" w:rsidRPr="000C2784" w:rsidRDefault="00856FCE" w:rsidP="0061109A">
            <w:pPr>
              <w:rPr>
                <w:b/>
                <w:sz w:val="22"/>
                <w:szCs w:val="22"/>
                <w:lang w:val="en-US"/>
              </w:rPr>
            </w:pPr>
          </w:p>
        </w:tc>
        <w:tc>
          <w:tcPr>
            <w:tcW w:w="2610" w:type="dxa"/>
          </w:tcPr>
          <w:p w14:paraId="33BE48D8" w14:textId="77777777" w:rsidR="00856FCE" w:rsidRPr="000C2784" w:rsidRDefault="00856FCE" w:rsidP="0061109A">
            <w:pPr>
              <w:rPr>
                <w:b/>
                <w:sz w:val="22"/>
                <w:szCs w:val="22"/>
                <w:lang w:val="en-US"/>
              </w:rPr>
            </w:pPr>
          </w:p>
        </w:tc>
        <w:tc>
          <w:tcPr>
            <w:tcW w:w="5199" w:type="dxa"/>
          </w:tcPr>
          <w:p w14:paraId="25FD47BC" w14:textId="77777777" w:rsidR="00856FCE" w:rsidRPr="000C2784" w:rsidRDefault="00856FCE" w:rsidP="0061109A">
            <w:pPr>
              <w:rPr>
                <w:b/>
                <w:sz w:val="22"/>
                <w:szCs w:val="22"/>
                <w:lang w:val="en-US"/>
              </w:rPr>
            </w:pPr>
          </w:p>
        </w:tc>
        <w:tc>
          <w:tcPr>
            <w:tcW w:w="1059" w:type="dxa"/>
          </w:tcPr>
          <w:p w14:paraId="00B5B2CB" w14:textId="77777777" w:rsidR="00856FCE" w:rsidRPr="000C2784" w:rsidRDefault="00856FCE" w:rsidP="0061109A">
            <w:pPr>
              <w:jc w:val="center"/>
              <w:rPr>
                <w:b/>
                <w:sz w:val="22"/>
                <w:szCs w:val="22"/>
                <w:lang w:val="en-US"/>
              </w:rPr>
            </w:pPr>
          </w:p>
        </w:tc>
        <w:tc>
          <w:tcPr>
            <w:tcW w:w="1169" w:type="dxa"/>
          </w:tcPr>
          <w:p w14:paraId="5598D1C3" w14:textId="77777777" w:rsidR="00856FCE" w:rsidRPr="000C2784" w:rsidRDefault="00856FCE" w:rsidP="0061109A">
            <w:pPr>
              <w:jc w:val="center"/>
              <w:rPr>
                <w:b/>
                <w:sz w:val="22"/>
                <w:szCs w:val="22"/>
                <w:lang w:val="en-US"/>
              </w:rPr>
            </w:pPr>
          </w:p>
        </w:tc>
      </w:tr>
      <w:tr w:rsidR="00856FCE" w:rsidRPr="000C2784" w14:paraId="752D23DE" w14:textId="77777777" w:rsidTr="0061109A">
        <w:tc>
          <w:tcPr>
            <w:tcW w:w="436" w:type="dxa"/>
          </w:tcPr>
          <w:p w14:paraId="313BD2A1" w14:textId="77777777" w:rsidR="00856FCE" w:rsidRDefault="00856FCE" w:rsidP="0061109A">
            <w:pPr>
              <w:rPr>
                <w:b/>
                <w:sz w:val="22"/>
                <w:szCs w:val="22"/>
                <w:lang w:val="en-US"/>
              </w:rPr>
            </w:pPr>
            <w:r>
              <w:rPr>
                <w:b/>
                <w:sz w:val="22"/>
                <w:szCs w:val="22"/>
                <w:lang w:val="en-US"/>
              </w:rPr>
              <w:t>1</w:t>
            </w:r>
          </w:p>
        </w:tc>
        <w:tc>
          <w:tcPr>
            <w:tcW w:w="2610" w:type="dxa"/>
          </w:tcPr>
          <w:p w14:paraId="5F0C350A" w14:textId="77777777" w:rsidR="00856FCE" w:rsidRPr="000C2784" w:rsidRDefault="00856FCE" w:rsidP="0061109A">
            <w:pPr>
              <w:rPr>
                <w:b/>
                <w:sz w:val="22"/>
                <w:szCs w:val="22"/>
                <w:lang w:val="en-US"/>
              </w:rPr>
            </w:pPr>
            <w:r>
              <w:rPr>
                <w:b/>
                <w:sz w:val="22"/>
                <w:szCs w:val="22"/>
                <w:lang w:val="en-US"/>
              </w:rPr>
              <w:t>Centralization</w:t>
            </w:r>
          </w:p>
        </w:tc>
        <w:tc>
          <w:tcPr>
            <w:tcW w:w="5199" w:type="dxa"/>
          </w:tcPr>
          <w:p w14:paraId="725BB691" w14:textId="77777777" w:rsidR="00856FCE" w:rsidRPr="000C2784" w:rsidRDefault="00856FCE" w:rsidP="0061109A">
            <w:pPr>
              <w:rPr>
                <w:i/>
                <w:sz w:val="22"/>
                <w:szCs w:val="22"/>
                <w:lang w:val="en-US"/>
              </w:rPr>
            </w:pPr>
            <w:r w:rsidRPr="000C2784">
              <w:rPr>
                <w:i/>
                <w:sz w:val="22"/>
                <w:szCs w:val="22"/>
                <w:lang w:val="en-US"/>
              </w:rPr>
              <w:t xml:space="preserve">There are no specific criteria to identify institutions for the centralization of BR and LA-PDAC, however, </w:t>
            </w:r>
            <w:r>
              <w:rPr>
                <w:i/>
                <w:sz w:val="22"/>
                <w:szCs w:val="22"/>
                <w:lang w:val="en-US"/>
              </w:rPr>
              <w:t>there is good evidence to support</w:t>
            </w:r>
            <w:r w:rsidRPr="000C2784">
              <w:rPr>
                <w:i/>
                <w:sz w:val="22"/>
                <w:szCs w:val="22"/>
                <w:lang w:val="en-US"/>
              </w:rPr>
              <w:t xml:space="preserve"> volume-outcome interaction in pancreatic surgery. Patients requiring pancreatectomy with vascular resection should be </w:t>
            </w:r>
            <w:r w:rsidRPr="00A205A6">
              <w:rPr>
                <w:i/>
                <w:sz w:val="22"/>
                <w:szCs w:val="22"/>
                <w:lang w:val="en-US"/>
              </w:rPr>
              <w:t>centralized to centers of excellence with specific experience in th</w:t>
            </w:r>
            <w:r w:rsidRPr="000C2784">
              <w:rPr>
                <w:i/>
                <w:sz w:val="22"/>
                <w:szCs w:val="22"/>
                <w:lang w:val="en-US"/>
              </w:rPr>
              <w:t>ese procedures. Patients should be enrolled in prospective database and/or registries.</w:t>
            </w:r>
          </w:p>
        </w:tc>
        <w:tc>
          <w:tcPr>
            <w:tcW w:w="1059" w:type="dxa"/>
          </w:tcPr>
          <w:p w14:paraId="4377D522"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673847F3"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302CA455" w14:textId="77777777" w:rsidTr="0061109A">
        <w:tc>
          <w:tcPr>
            <w:tcW w:w="436" w:type="dxa"/>
          </w:tcPr>
          <w:p w14:paraId="5FC5FFBF" w14:textId="77777777" w:rsidR="00856FCE" w:rsidRDefault="00856FCE" w:rsidP="0061109A">
            <w:pPr>
              <w:rPr>
                <w:b/>
                <w:sz w:val="22"/>
                <w:szCs w:val="22"/>
                <w:lang w:val="en-US"/>
              </w:rPr>
            </w:pPr>
          </w:p>
        </w:tc>
        <w:tc>
          <w:tcPr>
            <w:tcW w:w="2610" w:type="dxa"/>
          </w:tcPr>
          <w:p w14:paraId="49F12538" w14:textId="77777777" w:rsidR="00856FCE" w:rsidRDefault="00856FCE" w:rsidP="0061109A">
            <w:pPr>
              <w:rPr>
                <w:b/>
                <w:sz w:val="22"/>
                <w:szCs w:val="22"/>
                <w:lang w:val="en-US"/>
              </w:rPr>
            </w:pPr>
          </w:p>
        </w:tc>
        <w:tc>
          <w:tcPr>
            <w:tcW w:w="5199" w:type="dxa"/>
          </w:tcPr>
          <w:p w14:paraId="432D9F39" w14:textId="77777777" w:rsidR="00856FCE" w:rsidRPr="000C2784" w:rsidRDefault="00856FCE" w:rsidP="0061109A">
            <w:pPr>
              <w:rPr>
                <w:i/>
                <w:sz w:val="22"/>
                <w:szCs w:val="22"/>
                <w:lang w:val="en-US"/>
              </w:rPr>
            </w:pPr>
          </w:p>
        </w:tc>
        <w:tc>
          <w:tcPr>
            <w:tcW w:w="1059" w:type="dxa"/>
          </w:tcPr>
          <w:p w14:paraId="48422B4B" w14:textId="77777777" w:rsidR="00856FCE" w:rsidRPr="000C2784" w:rsidRDefault="00856FCE" w:rsidP="0061109A">
            <w:pPr>
              <w:jc w:val="center"/>
              <w:rPr>
                <w:sz w:val="22"/>
                <w:szCs w:val="22"/>
                <w:lang w:val="en-US"/>
              </w:rPr>
            </w:pPr>
          </w:p>
        </w:tc>
        <w:tc>
          <w:tcPr>
            <w:tcW w:w="1169" w:type="dxa"/>
          </w:tcPr>
          <w:p w14:paraId="2D83B111" w14:textId="77777777" w:rsidR="00856FCE" w:rsidRPr="000C2784" w:rsidRDefault="00856FCE" w:rsidP="0061109A">
            <w:pPr>
              <w:jc w:val="center"/>
              <w:rPr>
                <w:sz w:val="22"/>
                <w:szCs w:val="22"/>
                <w:lang w:val="en-US"/>
              </w:rPr>
            </w:pPr>
          </w:p>
        </w:tc>
      </w:tr>
      <w:tr w:rsidR="00856FCE" w:rsidRPr="000C2784" w14:paraId="26D4A55D" w14:textId="77777777" w:rsidTr="0061109A">
        <w:tc>
          <w:tcPr>
            <w:tcW w:w="436" w:type="dxa"/>
          </w:tcPr>
          <w:p w14:paraId="3BA90B79" w14:textId="77777777" w:rsidR="00856FCE" w:rsidRDefault="00856FCE" w:rsidP="0061109A">
            <w:pPr>
              <w:rPr>
                <w:b/>
                <w:sz w:val="22"/>
                <w:szCs w:val="22"/>
                <w:lang w:val="en-US"/>
              </w:rPr>
            </w:pPr>
            <w:r>
              <w:rPr>
                <w:b/>
                <w:sz w:val="22"/>
                <w:szCs w:val="22"/>
                <w:lang w:val="en-US"/>
              </w:rPr>
              <w:t>2</w:t>
            </w:r>
          </w:p>
        </w:tc>
        <w:tc>
          <w:tcPr>
            <w:tcW w:w="2610" w:type="dxa"/>
          </w:tcPr>
          <w:p w14:paraId="5F29FC71" w14:textId="77777777" w:rsidR="00856FCE" w:rsidRDefault="00856FCE" w:rsidP="0061109A">
            <w:pPr>
              <w:rPr>
                <w:b/>
                <w:sz w:val="22"/>
                <w:szCs w:val="22"/>
                <w:lang w:val="en-US"/>
              </w:rPr>
            </w:pPr>
            <w:r>
              <w:rPr>
                <w:b/>
                <w:sz w:val="22"/>
                <w:szCs w:val="22"/>
                <w:lang w:val="en-US"/>
              </w:rPr>
              <w:t>Vascular resection</w:t>
            </w:r>
          </w:p>
        </w:tc>
        <w:tc>
          <w:tcPr>
            <w:tcW w:w="5199" w:type="dxa"/>
          </w:tcPr>
          <w:p w14:paraId="68C672EF" w14:textId="77777777" w:rsidR="00856FCE" w:rsidRPr="000C2784" w:rsidRDefault="00856FCE" w:rsidP="0061109A">
            <w:pPr>
              <w:rPr>
                <w:i/>
                <w:sz w:val="22"/>
                <w:szCs w:val="22"/>
                <w:lang w:val="en-US"/>
              </w:rPr>
            </w:pPr>
            <w:r w:rsidRPr="000C2784">
              <w:rPr>
                <w:i/>
                <w:sz w:val="22"/>
                <w:szCs w:val="22"/>
                <w:lang w:val="en-US"/>
              </w:rPr>
              <w:t>Vascular resection and reconstruction is a component of contemporary pancreatic surgery. Pancreatic surgeons should achieve proficiency in vascular resection and reconstruction.</w:t>
            </w:r>
          </w:p>
        </w:tc>
        <w:tc>
          <w:tcPr>
            <w:tcW w:w="1059" w:type="dxa"/>
          </w:tcPr>
          <w:p w14:paraId="20342CA4"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0CA1660D"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5CE6EAF0" w14:textId="77777777" w:rsidTr="0061109A">
        <w:tc>
          <w:tcPr>
            <w:tcW w:w="436" w:type="dxa"/>
          </w:tcPr>
          <w:p w14:paraId="46D8B3CE" w14:textId="77777777" w:rsidR="00856FCE" w:rsidRDefault="00856FCE" w:rsidP="0061109A">
            <w:pPr>
              <w:rPr>
                <w:b/>
                <w:sz w:val="22"/>
                <w:szCs w:val="22"/>
                <w:lang w:val="en-US"/>
              </w:rPr>
            </w:pPr>
          </w:p>
        </w:tc>
        <w:tc>
          <w:tcPr>
            <w:tcW w:w="2610" w:type="dxa"/>
          </w:tcPr>
          <w:p w14:paraId="0276C992" w14:textId="77777777" w:rsidR="00856FCE" w:rsidRDefault="00856FCE" w:rsidP="0061109A">
            <w:pPr>
              <w:rPr>
                <w:b/>
                <w:sz w:val="22"/>
                <w:szCs w:val="22"/>
                <w:lang w:val="en-US"/>
              </w:rPr>
            </w:pPr>
          </w:p>
        </w:tc>
        <w:tc>
          <w:tcPr>
            <w:tcW w:w="5199" w:type="dxa"/>
          </w:tcPr>
          <w:p w14:paraId="221F9073" w14:textId="77777777" w:rsidR="00856FCE" w:rsidRPr="000C2784" w:rsidRDefault="00856FCE" w:rsidP="0061109A">
            <w:pPr>
              <w:rPr>
                <w:i/>
                <w:sz w:val="22"/>
                <w:szCs w:val="22"/>
                <w:lang w:val="en-US"/>
              </w:rPr>
            </w:pPr>
          </w:p>
        </w:tc>
        <w:tc>
          <w:tcPr>
            <w:tcW w:w="1059" w:type="dxa"/>
          </w:tcPr>
          <w:p w14:paraId="2FF55E47" w14:textId="77777777" w:rsidR="00856FCE" w:rsidRPr="000C2784" w:rsidRDefault="00856FCE" w:rsidP="0061109A">
            <w:pPr>
              <w:jc w:val="center"/>
              <w:rPr>
                <w:sz w:val="22"/>
                <w:szCs w:val="22"/>
                <w:lang w:val="en-US"/>
              </w:rPr>
            </w:pPr>
          </w:p>
        </w:tc>
        <w:tc>
          <w:tcPr>
            <w:tcW w:w="1169" w:type="dxa"/>
          </w:tcPr>
          <w:p w14:paraId="732E93BF" w14:textId="77777777" w:rsidR="00856FCE" w:rsidRPr="000C2784" w:rsidRDefault="00856FCE" w:rsidP="0061109A">
            <w:pPr>
              <w:jc w:val="center"/>
              <w:rPr>
                <w:sz w:val="22"/>
                <w:szCs w:val="22"/>
                <w:lang w:val="en-US"/>
              </w:rPr>
            </w:pPr>
          </w:p>
        </w:tc>
      </w:tr>
      <w:tr w:rsidR="00856FCE" w:rsidRPr="000C2784" w14:paraId="5C13E9CF" w14:textId="77777777" w:rsidTr="0061109A">
        <w:tc>
          <w:tcPr>
            <w:tcW w:w="436" w:type="dxa"/>
          </w:tcPr>
          <w:p w14:paraId="21CFF067" w14:textId="77777777" w:rsidR="00856FCE" w:rsidRDefault="00856FCE" w:rsidP="0061109A">
            <w:pPr>
              <w:rPr>
                <w:b/>
                <w:sz w:val="22"/>
                <w:szCs w:val="22"/>
                <w:lang w:val="en-US"/>
              </w:rPr>
            </w:pPr>
            <w:r>
              <w:rPr>
                <w:b/>
                <w:sz w:val="22"/>
                <w:szCs w:val="22"/>
                <w:lang w:val="en-US"/>
              </w:rPr>
              <w:t>3</w:t>
            </w:r>
          </w:p>
        </w:tc>
        <w:tc>
          <w:tcPr>
            <w:tcW w:w="2610" w:type="dxa"/>
          </w:tcPr>
          <w:p w14:paraId="41465285" w14:textId="77777777" w:rsidR="00856FCE" w:rsidRDefault="00856FCE" w:rsidP="0061109A">
            <w:pPr>
              <w:rPr>
                <w:b/>
                <w:sz w:val="22"/>
                <w:szCs w:val="22"/>
                <w:lang w:val="en-US"/>
              </w:rPr>
            </w:pPr>
            <w:r>
              <w:rPr>
                <w:b/>
                <w:sz w:val="22"/>
                <w:szCs w:val="22"/>
                <w:lang w:val="en-US"/>
              </w:rPr>
              <w:t>Staging of BR- and LA-PDAC</w:t>
            </w:r>
          </w:p>
        </w:tc>
        <w:tc>
          <w:tcPr>
            <w:tcW w:w="5199" w:type="dxa"/>
          </w:tcPr>
          <w:p w14:paraId="41D88D83" w14:textId="77777777" w:rsidR="00856FCE" w:rsidRPr="000C2784" w:rsidRDefault="00856FCE" w:rsidP="0061109A">
            <w:pPr>
              <w:rPr>
                <w:i/>
                <w:sz w:val="22"/>
                <w:szCs w:val="22"/>
                <w:lang w:val="en-US"/>
              </w:rPr>
            </w:pPr>
            <w:r w:rsidRPr="000C2784">
              <w:rPr>
                <w:i/>
                <w:sz w:val="22"/>
                <w:szCs w:val="22"/>
                <w:lang w:val="en-US"/>
              </w:rPr>
              <w:t>The clinical staging of patients with BR and LA PDAC should include pancreas protocol CT/MRI in addition to CT of the chest and baseline Ca19.9.</w:t>
            </w:r>
          </w:p>
        </w:tc>
        <w:tc>
          <w:tcPr>
            <w:tcW w:w="1059" w:type="dxa"/>
          </w:tcPr>
          <w:p w14:paraId="2BB9A239"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0B913110"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4892E92A" w14:textId="77777777" w:rsidTr="0061109A">
        <w:tc>
          <w:tcPr>
            <w:tcW w:w="436" w:type="dxa"/>
          </w:tcPr>
          <w:p w14:paraId="02FD907B" w14:textId="77777777" w:rsidR="00856FCE" w:rsidRDefault="00856FCE" w:rsidP="0061109A">
            <w:pPr>
              <w:rPr>
                <w:b/>
                <w:sz w:val="22"/>
                <w:szCs w:val="22"/>
                <w:lang w:val="en-US"/>
              </w:rPr>
            </w:pPr>
          </w:p>
        </w:tc>
        <w:tc>
          <w:tcPr>
            <w:tcW w:w="2610" w:type="dxa"/>
          </w:tcPr>
          <w:p w14:paraId="549C6FD6" w14:textId="77777777" w:rsidR="00856FCE" w:rsidRDefault="00856FCE" w:rsidP="0061109A">
            <w:pPr>
              <w:rPr>
                <w:b/>
                <w:sz w:val="22"/>
                <w:szCs w:val="22"/>
                <w:lang w:val="en-US"/>
              </w:rPr>
            </w:pPr>
          </w:p>
        </w:tc>
        <w:tc>
          <w:tcPr>
            <w:tcW w:w="5199" w:type="dxa"/>
          </w:tcPr>
          <w:p w14:paraId="107B4495" w14:textId="77777777" w:rsidR="00856FCE" w:rsidRPr="000C2784" w:rsidRDefault="00856FCE" w:rsidP="0061109A">
            <w:pPr>
              <w:rPr>
                <w:i/>
                <w:sz w:val="22"/>
                <w:szCs w:val="22"/>
                <w:lang w:val="en-US"/>
              </w:rPr>
            </w:pPr>
          </w:p>
        </w:tc>
        <w:tc>
          <w:tcPr>
            <w:tcW w:w="1059" w:type="dxa"/>
          </w:tcPr>
          <w:p w14:paraId="6402B875" w14:textId="77777777" w:rsidR="00856FCE" w:rsidRPr="000C2784" w:rsidRDefault="00856FCE" w:rsidP="0061109A">
            <w:pPr>
              <w:jc w:val="center"/>
              <w:rPr>
                <w:sz w:val="22"/>
                <w:szCs w:val="22"/>
                <w:lang w:val="en-US"/>
              </w:rPr>
            </w:pPr>
          </w:p>
        </w:tc>
        <w:tc>
          <w:tcPr>
            <w:tcW w:w="1169" w:type="dxa"/>
          </w:tcPr>
          <w:p w14:paraId="576B4069" w14:textId="77777777" w:rsidR="00856FCE" w:rsidRPr="000C2784" w:rsidRDefault="00856FCE" w:rsidP="0061109A">
            <w:pPr>
              <w:jc w:val="center"/>
              <w:rPr>
                <w:sz w:val="22"/>
                <w:szCs w:val="22"/>
                <w:lang w:val="en-US"/>
              </w:rPr>
            </w:pPr>
          </w:p>
        </w:tc>
      </w:tr>
      <w:tr w:rsidR="00856FCE" w:rsidRPr="000C2784" w14:paraId="20B5B558" w14:textId="77777777" w:rsidTr="0061109A">
        <w:tc>
          <w:tcPr>
            <w:tcW w:w="436" w:type="dxa"/>
          </w:tcPr>
          <w:p w14:paraId="4707D51C" w14:textId="77777777" w:rsidR="00856FCE" w:rsidRDefault="00856FCE" w:rsidP="0061109A">
            <w:pPr>
              <w:rPr>
                <w:b/>
                <w:sz w:val="22"/>
                <w:szCs w:val="22"/>
                <w:lang w:val="en-US"/>
              </w:rPr>
            </w:pPr>
            <w:r>
              <w:rPr>
                <w:b/>
                <w:sz w:val="22"/>
                <w:szCs w:val="22"/>
                <w:lang w:val="en-US"/>
              </w:rPr>
              <w:t>4</w:t>
            </w:r>
          </w:p>
        </w:tc>
        <w:tc>
          <w:tcPr>
            <w:tcW w:w="2610" w:type="dxa"/>
          </w:tcPr>
          <w:p w14:paraId="12877FBF" w14:textId="77777777" w:rsidR="00856FCE" w:rsidRDefault="00856FCE" w:rsidP="0061109A">
            <w:pPr>
              <w:rPr>
                <w:b/>
                <w:sz w:val="22"/>
                <w:szCs w:val="22"/>
                <w:lang w:val="en-US"/>
              </w:rPr>
            </w:pPr>
            <w:r>
              <w:rPr>
                <w:b/>
                <w:sz w:val="22"/>
                <w:szCs w:val="22"/>
                <w:lang w:val="en-US"/>
              </w:rPr>
              <w:t>Ca 19.9 non-secretors</w:t>
            </w:r>
          </w:p>
        </w:tc>
        <w:tc>
          <w:tcPr>
            <w:tcW w:w="5199" w:type="dxa"/>
          </w:tcPr>
          <w:p w14:paraId="733C7D6D" w14:textId="77777777" w:rsidR="00856FCE" w:rsidRPr="000C2784" w:rsidRDefault="00856FCE" w:rsidP="0061109A">
            <w:pPr>
              <w:rPr>
                <w:i/>
                <w:sz w:val="22"/>
                <w:szCs w:val="22"/>
                <w:lang w:val="en-US"/>
              </w:rPr>
            </w:pPr>
            <w:r w:rsidRPr="000C2784">
              <w:rPr>
                <w:i/>
                <w:sz w:val="22"/>
                <w:szCs w:val="22"/>
                <w:lang w:val="en-US"/>
              </w:rPr>
              <w:t xml:space="preserve">In these patients baseline CEA and Ca 125 </w:t>
            </w:r>
            <w:r>
              <w:rPr>
                <w:i/>
                <w:sz w:val="22"/>
                <w:szCs w:val="22"/>
                <w:lang w:val="en-US"/>
              </w:rPr>
              <w:t>may</w:t>
            </w:r>
            <w:r w:rsidRPr="000C2784">
              <w:rPr>
                <w:i/>
                <w:sz w:val="22"/>
                <w:szCs w:val="22"/>
                <w:lang w:val="en-US"/>
              </w:rPr>
              <w:t xml:space="preserve"> be useful.</w:t>
            </w:r>
          </w:p>
        </w:tc>
        <w:tc>
          <w:tcPr>
            <w:tcW w:w="1059" w:type="dxa"/>
          </w:tcPr>
          <w:p w14:paraId="72A4C3E4" w14:textId="77777777" w:rsidR="00856FCE" w:rsidRPr="000C2784" w:rsidRDefault="00856FCE" w:rsidP="0061109A">
            <w:pPr>
              <w:jc w:val="center"/>
              <w:rPr>
                <w:sz w:val="22"/>
                <w:szCs w:val="22"/>
                <w:lang w:val="en-US"/>
              </w:rPr>
            </w:pPr>
            <w:r w:rsidRPr="000C2784">
              <w:rPr>
                <w:sz w:val="22"/>
                <w:szCs w:val="22"/>
                <w:lang w:val="en-US"/>
              </w:rPr>
              <w:t>Moderate</w:t>
            </w:r>
          </w:p>
        </w:tc>
        <w:tc>
          <w:tcPr>
            <w:tcW w:w="1169" w:type="dxa"/>
          </w:tcPr>
          <w:p w14:paraId="35FC076D" w14:textId="77777777" w:rsidR="00856FCE" w:rsidRPr="000C2784" w:rsidRDefault="00856FCE" w:rsidP="0061109A">
            <w:pPr>
              <w:jc w:val="center"/>
              <w:rPr>
                <w:sz w:val="22"/>
                <w:szCs w:val="22"/>
                <w:lang w:val="en-US"/>
              </w:rPr>
            </w:pPr>
            <w:r>
              <w:rPr>
                <w:sz w:val="22"/>
                <w:szCs w:val="22"/>
                <w:lang w:val="en-US"/>
              </w:rPr>
              <w:t>Weak</w:t>
            </w:r>
          </w:p>
        </w:tc>
      </w:tr>
      <w:tr w:rsidR="00856FCE" w:rsidRPr="000C2784" w14:paraId="730682E1" w14:textId="77777777" w:rsidTr="0061109A">
        <w:tc>
          <w:tcPr>
            <w:tcW w:w="436" w:type="dxa"/>
          </w:tcPr>
          <w:p w14:paraId="75FAB527" w14:textId="77777777" w:rsidR="00856FCE" w:rsidRDefault="00856FCE" w:rsidP="0061109A">
            <w:pPr>
              <w:rPr>
                <w:b/>
                <w:sz w:val="22"/>
                <w:szCs w:val="22"/>
                <w:lang w:val="en-US"/>
              </w:rPr>
            </w:pPr>
          </w:p>
        </w:tc>
        <w:tc>
          <w:tcPr>
            <w:tcW w:w="2610" w:type="dxa"/>
          </w:tcPr>
          <w:p w14:paraId="2E047E3F" w14:textId="77777777" w:rsidR="00856FCE" w:rsidRDefault="00856FCE" w:rsidP="0061109A">
            <w:pPr>
              <w:rPr>
                <w:b/>
                <w:sz w:val="22"/>
                <w:szCs w:val="22"/>
                <w:lang w:val="en-US"/>
              </w:rPr>
            </w:pPr>
          </w:p>
        </w:tc>
        <w:tc>
          <w:tcPr>
            <w:tcW w:w="5199" w:type="dxa"/>
          </w:tcPr>
          <w:p w14:paraId="7D6C1212" w14:textId="77777777" w:rsidR="00856FCE" w:rsidRPr="000C2784" w:rsidRDefault="00856FCE" w:rsidP="0061109A">
            <w:pPr>
              <w:rPr>
                <w:i/>
                <w:sz w:val="22"/>
                <w:szCs w:val="22"/>
                <w:lang w:val="en-US"/>
              </w:rPr>
            </w:pPr>
          </w:p>
        </w:tc>
        <w:tc>
          <w:tcPr>
            <w:tcW w:w="1059" w:type="dxa"/>
          </w:tcPr>
          <w:p w14:paraId="35FE3EEA" w14:textId="77777777" w:rsidR="00856FCE" w:rsidRPr="000C2784" w:rsidRDefault="00856FCE" w:rsidP="0061109A">
            <w:pPr>
              <w:jc w:val="center"/>
              <w:rPr>
                <w:sz w:val="22"/>
                <w:szCs w:val="22"/>
                <w:lang w:val="en-US"/>
              </w:rPr>
            </w:pPr>
          </w:p>
        </w:tc>
        <w:tc>
          <w:tcPr>
            <w:tcW w:w="1169" w:type="dxa"/>
          </w:tcPr>
          <w:p w14:paraId="75C072F1" w14:textId="77777777" w:rsidR="00856FCE" w:rsidRPr="000C2784" w:rsidRDefault="00856FCE" w:rsidP="0061109A">
            <w:pPr>
              <w:jc w:val="center"/>
              <w:rPr>
                <w:sz w:val="22"/>
                <w:szCs w:val="22"/>
                <w:lang w:val="en-US"/>
              </w:rPr>
            </w:pPr>
          </w:p>
        </w:tc>
      </w:tr>
      <w:tr w:rsidR="00856FCE" w:rsidRPr="000C2784" w14:paraId="6030AD3C" w14:textId="77777777" w:rsidTr="0061109A">
        <w:tc>
          <w:tcPr>
            <w:tcW w:w="436" w:type="dxa"/>
          </w:tcPr>
          <w:p w14:paraId="5BD7F157" w14:textId="77777777" w:rsidR="00856FCE" w:rsidRDefault="00856FCE" w:rsidP="0061109A">
            <w:pPr>
              <w:rPr>
                <w:b/>
                <w:sz w:val="22"/>
                <w:szCs w:val="22"/>
                <w:lang w:val="en-US"/>
              </w:rPr>
            </w:pPr>
            <w:r>
              <w:rPr>
                <w:b/>
                <w:sz w:val="22"/>
                <w:szCs w:val="22"/>
                <w:lang w:val="en-US"/>
              </w:rPr>
              <w:t>5</w:t>
            </w:r>
          </w:p>
        </w:tc>
        <w:tc>
          <w:tcPr>
            <w:tcW w:w="2610" w:type="dxa"/>
          </w:tcPr>
          <w:p w14:paraId="06527D56" w14:textId="77777777" w:rsidR="00856FCE" w:rsidRDefault="00856FCE" w:rsidP="0061109A">
            <w:pPr>
              <w:rPr>
                <w:b/>
                <w:sz w:val="22"/>
                <w:szCs w:val="22"/>
                <w:lang w:val="en-US"/>
              </w:rPr>
            </w:pPr>
            <w:r>
              <w:rPr>
                <w:b/>
                <w:sz w:val="22"/>
                <w:szCs w:val="22"/>
                <w:lang w:val="en-US"/>
              </w:rPr>
              <w:t>FDG-PET for BR- and LA-PDAC</w:t>
            </w:r>
          </w:p>
        </w:tc>
        <w:tc>
          <w:tcPr>
            <w:tcW w:w="5199" w:type="dxa"/>
          </w:tcPr>
          <w:p w14:paraId="259F00D8" w14:textId="77777777" w:rsidR="00856FCE" w:rsidRPr="000C2784" w:rsidRDefault="00856FCE" w:rsidP="0061109A">
            <w:pPr>
              <w:rPr>
                <w:i/>
                <w:sz w:val="22"/>
                <w:szCs w:val="22"/>
                <w:lang w:val="en-US"/>
              </w:rPr>
            </w:pPr>
            <w:r w:rsidRPr="000C2784">
              <w:rPr>
                <w:i/>
                <w:sz w:val="22"/>
                <w:szCs w:val="22"/>
                <w:lang w:val="en-US"/>
              </w:rPr>
              <w:t>There is no specific role for routine FDG-PET in BR- and LA-PDAC. However, FDG-PET can be selectively employed in patients at higher risk of occult metastasis and to permit evaluation of metabolic response following preoperative oncology treatments.</w:t>
            </w:r>
          </w:p>
        </w:tc>
        <w:tc>
          <w:tcPr>
            <w:tcW w:w="1059" w:type="dxa"/>
          </w:tcPr>
          <w:p w14:paraId="5FF02593"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1ADE60B5" w14:textId="77777777" w:rsidR="00856FCE" w:rsidRPr="000C2784" w:rsidRDefault="00856FCE" w:rsidP="0061109A">
            <w:pPr>
              <w:jc w:val="center"/>
              <w:rPr>
                <w:sz w:val="22"/>
                <w:szCs w:val="22"/>
                <w:lang w:val="en-US"/>
              </w:rPr>
            </w:pPr>
            <w:r w:rsidRPr="000C2784">
              <w:rPr>
                <w:sz w:val="22"/>
                <w:szCs w:val="22"/>
                <w:lang w:val="en-US"/>
              </w:rPr>
              <w:t>Weak</w:t>
            </w:r>
          </w:p>
        </w:tc>
      </w:tr>
      <w:tr w:rsidR="00856FCE" w:rsidRPr="000C2784" w14:paraId="4D5F6CA6" w14:textId="77777777" w:rsidTr="0061109A">
        <w:tc>
          <w:tcPr>
            <w:tcW w:w="436" w:type="dxa"/>
          </w:tcPr>
          <w:p w14:paraId="4672BA74" w14:textId="77777777" w:rsidR="00856FCE" w:rsidRDefault="00856FCE" w:rsidP="0061109A">
            <w:pPr>
              <w:rPr>
                <w:b/>
                <w:sz w:val="22"/>
                <w:szCs w:val="22"/>
                <w:lang w:val="en-US"/>
              </w:rPr>
            </w:pPr>
          </w:p>
        </w:tc>
        <w:tc>
          <w:tcPr>
            <w:tcW w:w="2610" w:type="dxa"/>
          </w:tcPr>
          <w:p w14:paraId="3A67BDF2" w14:textId="77777777" w:rsidR="00856FCE" w:rsidRDefault="00856FCE" w:rsidP="0061109A">
            <w:pPr>
              <w:rPr>
                <w:b/>
                <w:sz w:val="22"/>
                <w:szCs w:val="22"/>
                <w:lang w:val="en-US"/>
              </w:rPr>
            </w:pPr>
          </w:p>
        </w:tc>
        <w:tc>
          <w:tcPr>
            <w:tcW w:w="5199" w:type="dxa"/>
          </w:tcPr>
          <w:p w14:paraId="38EEC388" w14:textId="77777777" w:rsidR="00856FCE" w:rsidRPr="000C2784" w:rsidRDefault="00856FCE" w:rsidP="0061109A">
            <w:pPr>
              <w:rPr>
                <w:i/>
                <w:sz w:val="22"/>
                <w:szCs w:val="22"/>
                <w:lang w:val="en-US"/>
              </w:rPr>
            </w:pPr>
          </w:p>
        </w:tc>
        <w:tc>
          <w:tcPr>
            <w:tcW w:w="1059" w:type="dxa"/>
          </w:tcPr>
          <w:p w14:paraId="3AD01159" w14:textId="77777777" w:rsidR="00856FCE" w:rsidRPr="000C2784" w:rsidRDefault="00856FCE" w:rsidP="0061109A">
            <w:pPr>
              <w:jc w:val="center"/>
              <w:rPr>
                <w:sz w:val="22"/>
                <w:szCs w:val="22"/>
                <w:lang w:val="en-US"/>
              </w:rPr>
            </w:pPr>
          </w:p>
        </w:tc>
        <w:tc>
          <w:tcPr>
            <w:tcW w:w="1169" w:type="dxa"/>
          </w:tcPr>
          <w:p w14:paraId="5B364E1C" w14:textId="77777777" w:rsidR="00856FCE" w:rsidRPr="000C2784" w:rsidRDefault="00856FCE" w:rsidP="0061109A">
            <w:pPr>
              <w:jc w:val="center"/>
              <w:rPr>
                <w:sz w:val="22"/>
                <w:szCs w:val="22"/>
                <w:lang w:val="en-US"/>
              </w:rPr>
            </w:pPr>
          </w:p>
        </w:tc>
      </w:tr>
      <w:tr w:rsidR="00856FCE" w:rsidRPr="000C2784" w14:paraId="4ED7A079" w14:textId="77777777" w:rsidTr="0061109A">
        <w:tc>
          <w:tcPr>
            <w:tcW w:w="436" w:type="dxa"/>
          </w:tcPr>
          <w:p w14:paraId="60D80C65" w14:textId="77777777" w:rsidR="00856FCE" w:rsidRDefault="00856FCE" w:rsidP="0061109A">
            <w:pPr>
              <w:rPr>
                <w:b/>
                <w:sz w:val="22"/>
                <w:szCs w:val="22"/>
                <w:lang w:val="en-US"/>
              </w:rPr>
            </w:pPr>
            <w:r>
              <w:rPr>
                <w:b/>
                <w:sz w:val="22"/>
                <w:szCs w:val="22"/>
                <w:lang w:val="en-US"/>
              </w:rPr>
              <w:t>6</w:t>
            </w:r>
          </w:p>
        </w:tc>
        <w:tc>
          <w:tcPr>
            <w:tcW w:w="2610" w:type="dxa"/>
          </w:tcPr>
          <w:p w14:paraId="5B6074B4" w14:textId="77777777" w:rsidR="00856FCE" w:rsidRDefault="00856FCE" w:rsidP="0061109A">
            <w:pPr>
              <w:rPr>
                <w:b/>
                <w:sz w:val="22"/>
                <w:szCs w:val="22"/>
                <w:lang w:val="en-US"/>
              </w:rPr>
            </w:pPr>
            <w:r>
              <w:rPr>
                <w:b/>
                <w:sz w:val="22"/>
                <w:szCs w:val="22"/>
                <w:lang w:val="en-US"/>
              </w:rPr>
              <w:t>Endoscopic ultrasonography without biopsy</w:t>
            </w:r>
          </w:p>
        </w:tc>
        <w:tc>
          <w:tcPr>
            <w:tcW w:w="5199" w:type="dxa"/>
          </w:tcPr>
          <w:p w14:paraId="1E69FA74" w14:textId="77777777" w:rsidR="00856FCE" w:rsidRPr="000C2784" w:rsidRDefault="00856FCE" w:rsidP="0061109A">
            <w:pPr>
              <w:rPr>
                <w:i/>
                <w:sz w:val="22"/>
                <w:szCs w:val="22"/>
                <w:lang w:val="en-US"/>
              </w:rPr>
            </w:pPr>
            <w:r w:rsidRPr="000C2784">
              <w:rPr>
                <w:i/>
                <w:sz w:val="22"/>
                <w:szCs w:val="22"/>
                <w:lang w:val="en-US"/>
              </w:rPr>
              <w:t>While most patients with BR- and LA-PDAC undergo preoperative EUS to achieve tissue cytology/histology, there is no evidence that EUS should be performed only for staging purposes.</w:t>
            </w:r>
          </w:p>
        </w:tc>
        <w:tc>
          <w:tcPr>
            <w:tcW w:w="1059" w:type="dxa"/>
          </w:tcPr>
          <w:p w14:paraId="62B9FE8B"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14670280"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275B6CEE" w14:textId="77777777" w:rsidTr="0061109A">
        <w:tc>
          <w:tcPr>
            <w:tcW w:w="436" w:type="dxa"/>
          </w:tcPr>
          <w:p w14:paraId="41340FBC" w14:textId="77777777" w:rsidR="00856FCE" w:rsidRDefault="00856FCE" w:rsidP="0061109A">
            <w:pPr>
              <w:rPr>
                <w:b/>
                <w:sz w:val="22"/>
                <w:szCs w:val="22"/>
                <w:lang w:val="en-US"/>
              </w:rPr>
            </w:pPr>
          </w:p>
        </w:tc>
        <w:tc>
          <w:tcPr>
            <w:tcW w:w="2610" w:type="dxa"/>
          </w:tcPr>
          <w:p w14:paraId="054C679B" w14:textId="77777777" w:rsidR="00856FCE" w:rsidRDefault="00856FCE" w:rsidP="0061109A">
            <w:pPr>
              <w:rPr>
                <w:b/>
                <w:sz w:val="22"/>
                <w:szCs w:val="22"/>
                <w:lang w:val="en-US"/>
              </w:rPr>
            </w:pPr>
          </w:p>
        </w:tc>
        <w:tc>
          <w:tcPr>
            <w:tcW w:w="5199" w:type="dxa"/>
          </w:tcPr>
          <w:p w14:paraId="5F2F63A6" w14:textId="77777777" w:rsidR="00856FCE" w:rsidRPr="000C2784" w:rsidRDefault="00856FCE" w:rsidP="0061109A">
            <w:pPr>
              <w:rPr>
                <w:i/>
                <w:sz w:val="22"/>
                <w:szCs w:val="22"/>
                <w:lang w:val="en-US"/>
              </w:rPr>
            </w:pPr>
          </w:p>
        </w:tc>
        <w:tc>
          <w:tcPr>
            <w:tcW w:w="1059" w:type="dxa"/>
          </w:tcPr>
          <w:p w14:paraId="380EB5F1" w14:textId="77777777" w:rsidR="00856FCE" w:rsidRPr="000C2784" w:rsidRDefault="00856FCE" w:rsidP="0061109A">
            <w:pPr>
              <w:jc w:val="center"/>
              <w:rPr>
                <w:sz w:val="22"/>
                <w:szCs w:val="22"/>
                <w:lang w:val="en-US"/>
              </w:rPr>
            </w:pPr>
          </w:p>
        </w:tc>
        <w:tc>
          <w:tcPr>
            <w:tcW w:w="1169" w:type="dxa"/>
          </w:tcPr>
          <w:p w14:paraId="2766A1D7" w14:textId="77777777" w:rsidR="00856FCE" w:rsidRPr="000C2784" w:rsidRDefault="00856FCE" w:rsidP="0061109A">
            <w:pPr>
              <w:jc w:val="center"/>
              <w:rPr>
                <w:sz w:val="22"/>
                <w:szCs w:val="22"/>
                <w:lang w:val="en-US"/>
              </w:rPr>
            </w:pPr>
          </w:p>
        </w:tc>
      </w:tr>
      <w:tr w:rsidR="00856FCE" w:rsidRPr="000C2784" w14:paraId="4027E7B3" w14:textId="77777777" w:rsidTr="0061109A">
        <w:tc>
          <w:tcPr>
            <w:tcW w:w="436" w:type="dxa"/>
          </w:tcPr>
          <w:p w14:paraId="796EA64C" w14:textId="77777777" w:rsidR="00856FCE" w:rsidRDefault="00856FCE" w:rsidP="0061109A">
            <w:pPr>
              <w:rPr>
                <w:b/>
                <w:sz w:val="22"/>
                <w:szCs w:val="22"/>
                <w:lang w:val="en-US"/>
              </w:rPr>
            </w:pPr>
            <w:r>
              <w:rPr>
                <w:b/>
                <w:sz w:val="22"/>
                <w:szCs w:val="22"/>
                <w:lang w:val="en-US"/>
              </w:rPr>
              <w:t>7</w:t>
            </w:r>
          </w:p>
        </w:tc>
        <w:tc>
          <w:tcPr>
            <w:tcW w:w="2610" w:type="dxa"/>
          </w:tcPr>
          <w:p w14:paraId="24EEA886" w14:textId="77777777" w:rsidR="00856FCE" w:rsidRDefault="00856FCE" w:rsidP="0061109A">
            <w:pPr>
              <w:rPr>
                <w:b/>
                <w:sz w:val="22"/>
                <w:szCs w:val="22"/>
                <w:lang w:val="en-US"/>
              </w:rPr>
            </w:pPr>
            <w:r>
              <w:rPr>
                <w:b/>
                <w:sz w:val="22"/>
                <w:szCs w:val="22"/>
                <w:lang w:val="en-US"/>
              </w:rPr>
              <w:t>Pretreatment biopsy</w:t>
            </w:r>
          </w:p>
        </w:tc>
        <w:tc>
          <w:tcPr>
            <w:tcW w:w="5199" w:type="dxa"/>
          </w:tcPr>
          <w:p w14:paraId="72C3DA58" w14:textId="77777777" w:rsidR="00856FCE" w:rsidRPr="000C2784" w:rsidRDefault="00856FCE" w:rsidP="0061109A">
            <w:pPr>
              <w:rPr>
                <w:i/>
                <w:sz w:val="22"/>
                <w:szCs w:val="22"/>
                <w:lang w:val="en-US"/>
              </w:rPr>
            </w:pPr>
            <w:r w:rsidRPr="000C2784">
              <w:rPr>
                <w:i/>
                <w:sz w:val="22"/>
                <w:szCs w:val="22"/>
                <w:lang w:val="en-US"/>
              </w:rPr>
              <w:t>Tissue diagnosis should be obtained in patients with BR- and LA-PDAC before preoperative oncology treatments. Inordinate delay of treatment should be avoided.</w:t>
            </w:r>
          </w:p>
        </w:tc>
        <w:tc>
          <w:tcPr>
            <w:tcW w:w="1059" w:type="dxa"/>
          </w:tcPr>
          <w:p w14:paraId="5E9C4E9D"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2D80C590"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15F47274" w14:textId="77777777" w:rsidTr="0061109A">
        <w:tc>
          <w:tcPr>
            <w:tcW w:w="436" w:type="dxa"/>
          </w:tcPr>
          <w:p w14:paraId="55F09551" w14:textId="77777777" w:rsidR="00856FCE" w:rsidRDefault="00856FCE" w:rsidP="0061109A">
            <w:pPr>
              <w:rPr>
                <w:b/>
                <w:sz w:val="22"/>
                <w:szCs w:val="22"/>
                <w:lang w:val="en-US"/>
              </w:rPr>
            </w:pPr>
          </w:p>
        </w:tc>
        <w:tc>
          <w:tcPr>
            <w:tcW w:w="2610" w:type="dxa"/>
          </w:tcPr>
          <w:p w14:paraId="099D35B9" w14:textId="77777777" w:rsidR="00856FCE" w:rsidRDefault="00856FCE" w:rsidP="0061109A">
            <w:pPr>
              <w:rPr>
                <w:b/>
                <w:sz w:val="22"/>
                <w:szCs w:val="22"/>
                <w:lang w:val="en-US"/>
              </w:rPr>
            </w:pPr>
          </w:p>
        </w:tc>
        <w:tc>
          <w:tcPr>
            <w:tcW w:w="5199" w:type="dxa"/>
          </w:tcPr>
          <w:p w14:paraId="6F229FE5" w14:textId="77777777" w:rsidR="00856FCE" w:rsidRPr="000C2784" w:rsidRDefault="00856FCE" w:rsidP="0061109A">
            <w:pPr>
              <w:rPr>
                <w:i/>
                <w:sz w:val="22"/>
                <w:szCs w:val="22"/>
                <w:lang w:val="en-US"/>
              </w:rPr>
            </w:pPr>
          </w:p>
        </w:tc>
        <w:tc>
          <w:tcPr>
            <w:tcW w:w="1059" w:type="dxa"/>
          </w:tcPr>
          <w:p w14:paraId="1E5CFC0B" w14:textId="77777777" w:rsidR="00856FCE" w:rsidRPr="000C2784" w:rsidRDefault="00856FCE" w:rsidP="0061109A">
            <w:pPr>
              <w:jc w:val="center"/>
              <w:rPr>
                <w:sz w:val="22"/>
                <w:szCs w:val="22"/>
                <w:lang w:val="en-US"/>
              </w:rPr>
            </w:pPr>
          </w:p>
        </w:tc>
        <w:tc>
          <w:tcPr>
            <w:tcW w:w="1169" w:type="dxa"/>
          </w:tcPr>
          <w:p w14:paraId="703E028B" w14:textId="77777777" w:rsidR="00856FCE" w:rsidRPr="000C2784" w:rsidRDefault="00856FCE" w:rsidP="0061109A">
            <w:pPr>
              <w:jc w:val="center"/>
              <w:rPr>
                <w:sz w:val="22"/>
                <w:szCs w:val="22"/>
                <w:lang w:val="en-US"/>
              </w:rPr>
            </w:pPr>
          </w:p>
        </w:tc>
      </w:tr>
      <w:tr w:rsidR="00856FCE" w:rsidRPr="000C2784" w14:paraId="1AE2F350" w14:textId="77777777" w:rsidTr="0061109A">
        <w:tc>
          <w:tcPr>
            <w:tcW w:w="436" w:type="dxa"/>
          </w:tcPr>
          <w:p w14:paraId="5DD78B9A" w14:textId="77777777" w:rsidR="00856FCE" w:rsidRDefault="00856FCE" w:rsidP="0061109A">
            <w:pPr>
              <w:rPr>
                <w:b/>
                <w:sz w:val="22"/>
                <w:szCs w:val="22"/>
                <w:lang w:val="en-US"/>
              </w:rPr>
            </w:pPr>
            <w:r>
              <w:rPr>
                <w:b/>
                <w:sz w:val="22"/>
                <w:szCs w:val="22"/>
                <w:lang w:val="en-US"/>
              </w:rPr>
              <w:t>8</w:t>
            </w:r>
          </w:p>
        </w:tc>
        <w:tc>
          <w:tcPr>
            <w:tcW w:w="2610" w:type="dxa"/>
          </w:tcPr>
          <w:p w14:paraId="31138D61" w14:textId="77777777" w:rsidR="00856FCE" w:rsidRDefault="00856FCE" w:rsidP="0061109A">
            <w:pPr>
              <w:rPr>
                <w:b/>
                <w:sz w:val="22"/>
                <w:szCs w:val="22"/>
                <w:lang w:val="en-US"/>
              </w:rPr>
            </w:pPr>
            <w:r>
              <w:rPr>
                <w:b/>
                <w:sz w:val="22"/>
                <w:szCs w:val="22"/>
                <w:lang w:val="en-US"/>
              </w:rPr>
              <w:t>Baseline staging laparoscopy</w:t>
            </w:r>
          </w:p>
        </w:tc>
        <w:tc>
          <w:tcPr>
            <w:tcW w:w="5199" w:type="dxa"/>
          </w:tcPr>
          <w:p w14:paraId="5623946F" w14:textId="77777777" w:rsidR="00856FCE" w:rsidRPr="000C2784" w:rsidRDefault="00856FCE" w:rsidP="0061109A">
            <w:pPr>
              <w:rPr>
                <w:i/>
                <w:sz w:val="22"/>
                <w:szCs w:val="22"/>
                <w:lang w:val="en-US"/>
              </w:rPr>
            </w:pPr>
            <w:r w:rsidRPr="000C2784">
              <w:rPr>
                <w:i/>
                <w:sz w:val="22"/>
                <w:szCs w:val="22"/>
                <w:lang w:val="en-US"/>
              </w:rPr>
              <w:t>Baseline staging laparoscopy is not advised as a routine.</w:t>
            </w:r>
          </w:p>
        </w:tc>
        <w:tc>
          <w:tcPr>
            <w:tcW w:w="1059" w:type="dxa"/>
          </w:tcPr>
          <w:p w14:paraId="2E024A21"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28E2ABBB"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50760056" w14:textId="77777777" w:rsidTr="0061109A">
        <w:trPr>
          <w:trHeight w:val="242"/>
        </w:trPr>
        <w:tc>
          <w:tcPr>
            <w:tcW w:w="436" w:type="dxa"/>
          </w:tcPr>
          <w:p w14:paraId="0F9CF764" w14:textId="77777777" w:rsidR="00856FCE" w:rsidRDefault="00856FCE" w:rsidP="0061109A">
            <w:pPr>
              <w:rPr>
                <w:b/>
                <w:sz w:val="22"/>
                <w:szCs w:val="22"/>
                <w:lang w:val="en-US"/>
              </w:rPr>
            </w:pPr>
          </w:p>
        </w:tc>
        <w:tc>
          <w:tcPr>
            <w:tcW w:w="2610" w:type="dxa"/>
          </w:tcPr>
          <w:p w14:paraId="13CB7B11" w14:textId="77777777" w:rsidR="00856FCE" w:rsidRDefault="00856FCE" w:rsidP="0061109A">
            <w:pPr>
              <w:rPr>
                <w:b/>
                <w:sz w:val="22"/>
                <w:szCs w:val="22"/>
                <w:lang w:val="en-US"/>
              </w:rPr>
            </w:pPr>
          </w:p>
        </w:tc>
        <w:tc>
          <w:tcPr>
            <w:tcW w:w="5199" w:type="dxa"/>
          </w:tcPr>
          <w:p w14:paraId="003CF673" w14:textId="77777777" w:rsidR="00856FCE" w:rsidRPr="000C2784" w:rsidRDefault="00856FCE" w:rsidP="0061109A">
            <w:pPr>
              <w:rPr>
                <w:i/>
                <w:sz w:val="22"/>
                <w:szCs w:val="22"/>
                <w:lang w:val="en-US"/>
              </w:rPr>
            </w:pPr>
          </w:p>
        </w:tc>
        <w:tc>
          <w:tcPr>
            <w:tcW w:w="1059" w:type="dxa"/>
          </w:tcPr>
          <w:p w14:paraId="3DC740E4" w14:textId="77777777" w:rsidR="00856FCE" w:rsidRPr="000C2784" w:rsidRDefault="00856FCE" w:rsidP="0061109A">
            <w:pPr>
              <w:jc w:val="center"/>
              <w:rPr>
                <w:sz w:val="22"/>
                <w:szCs w:val="22"/>
                <w:lang w:val="en-US"/>
              </w:rPr>
            </w:pPr>
          </w:p>
        </w:tc>
        <w:tc>
          <w:tcPr>
            <w:tcW w:w="1169" w:type="dxa"/>
          </w:tcPr>
          <w:p w14:paraId="20113DA1" w14:textId="77777777" w:rsidR="00856FCE" w:rsidRPr="000C2784" w:rsidRDefault="00856FCE" w:rsidP="0061109A">
            <w:pPr>
              <w:jc w:val="center"/>
              <w:rPr>
                <w:sz w:val="22"/>
                <w:szCs w:val="22"/>
                <w:lang w:val="en-US"/>
              </w:rPr>
            </w:pPr>
          </w:p>
        </w:tc>
      </w:tr>
      <w:tr w:rsidR="00856FCE" w:rsidRPr="000C2784" w14:paraId="47DA3351" w14:textId="77777777" w:rsidTr="0061109A">
        <w:trPr>
          <w:trHeight w:val="242"/>
        </w:trPr>
        <w:tc>
          <w:tcPr>
            <w:tcW w:w="436" w:type="dxa"/>
          </w:tcPr>
          <w:p w14:paraId="59F7BB95" w14:textId="77777777" w:rsidR="00856FCE" w:rsidRDefault="00856FCE" w:rsidP="0061109A">
            <w:pPr>
              <w:rPr>
                <w:b/>
                <w:sz w:val="22"/>
                <w:szCs w:val="22"/>
                <w:lang w:val="en-US"/>
              </w:rPr>
            </w:pPr>
            <w:r>
              <w:rPr>
                <w:b/>
                <w:sz w:val="22"/>
                <w:szCs w:val="22"/>
                <w:lang w:val="en-US"/>
              </w:rPr>
              <w:t>9</w:t>
            </w:r>
          </w:p>
        </w:tc>
        <w:tc>
          <w:tcPr>
            <w:tcW w:w="2610" w:type="dxa"/>
          </w:tcPr>
          <w:p w14:paraId="0FE422E4" w14:textId="77777777" w:rsidR="00856FCE" w:rsidRDefault="00856FCE" w:rsidP="0061109A">
            <w:pPr>
              <w:rPr>
                <w:b/>
                <w:sz w:val="22"/>
                <w:szCs w:val="22"/>
                <w:lang w:val="en-US"/>
              </w:rPr>
            </w:pPr>
            <w:r>
              <w:rPr>
                <w:b/>
                <w:sz w:val="22"/>
                <w:szCs w:val="22"/>
                <w:lang w:val="en-US"/>
              </w:rPr>
              <w:t>Timing of surgery after neoadjuvant treatments</w:t>
            </w:r>
          </w:p>
        </w:tc>
        <w:tc>
          <w:tcPr>
            <w:tcW w:w="5199" w:type="dxa"/>
          </w:tcPr>
          <w:p w14:paraId="3E1B3D8D" w14:textId="77777777" w:rsidR="00856FCE" w:rsidRPr="000C2784" w:rsidRDefault="00856FCE" w:rsidP="0061109A">
            <w:pPr>
              <w:rPr>
                <w:i/>
                <w:sz w:val="22"/>
                <w:szCs w:val="22"/>
                <w:lang w:val="en-US"/>
              </w:rPr>
            </w:pPr>
            <w:r w:rsidRPr="000C2784">
              <w:rPr>
                <w:i/>
                <w:sz w:val="22"/>
                <w:szCs w:val="22"/>
                <w:lang w:val="en-US"/>
              </w:rPr>
              <w:t xml:space="preserve">There is no evidence about the </w:t>
            </w:r>
            <w:r>
              <w:rPr>
                <w:i/>
                <w:sz w:val="22"/>
                <w:szCs w:val="22"/>
                <w:lang w:val="en-US"/>
              </w:rPr>
              <w:t>optimal</w:t>
            </w:r>
            <w:r w:rsidRPr="000C2784">
              <w:rPr>
                <w:i/>
                <w:sz w:val="22"/>
                <w:szCs w:val="22"/>
                <w:lang w:val="en-US"/>
              </w:rPr>
              <w:t xml:space="preserve"> timing for surgical resection in patients with BR- or LA-PDAC following neoadjuvant chemo </w:t>
            </w:r>
            <w:r>
              <w:rPr>
                <w:i/>
                <w:sz w:val="22"/>
                <w:szCs w:val="22"/>
                <w:lang w:val="en-US"/>
              </w:rPr>
              <w:t>±</w:t>
            </w:r>
            <w:r w:rsidRPr="000C2784">
              <w:rPr>
                <w:i/>
                <w:sz w:val="22"/>
                <w:szCs w:val="22"/>
                <w:lang w:val="en-US"/>
              </w:rPr>
              <w:t xml:space="preserve"> radiation therapy. Following NCCN guidelines which indicate that surgery should be performed 4 to 8 weeks after completion of chemotherapy is recommended. All patients should should </w:t>
            </w:r>
            <w:r>
              <w:rPr>
                <w:i/>
                <w:sz w:val="22"/>
                <w:szCs w:val="22"/>
                <w:lang w:val="en-US"/>
              </w:rPr>
              <w:t>have their case</w:t>
            </w:r>
            <w:r w:rsidRPr="000C2784">
              <w:rPr>
                <w:i/>
                <w:sz w:val="22"/>
                <w:szCs w:val="22"/>
                <w:lang w:val="en-US"/>
              </w:rPr>
              <w:t xml:space="preserve"> discussed at multidisciplinary tumor board.</w:t>
            </w:r>
          </w:p>
        </w:tc>
        <w:tc>
          <w:tcPr>
            <w:tcW w:w="1059" w:type="dxa"/>
          </w:tcPr>
          <w:p w14:paraId="361510F5"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61384C76"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7CCB0C09" w14:textId="77777777" w:rsidTr="0061109A">
        <w:tc>
          <w:tcPr>
            <w:tcW w:w="436" w:type="dxa"/>
          </w:tcPr>
          <w:p w14:paraId="18EF8C36" w14:textId="77777777" w:rsidR="00856FCE" w:rsidRDefault="00856FCE" w:rsidP="0061109A">
            <w:pPr>
              <w:rPr>
                <w:b/>
                <w:sz w:val="22"/>
                <w:szCs w:val="22"/>
                <w:lang w:val="en-US"/>
              </w:rPr>
            </w:pPr>
          </w:p>
        </w:tc>
        <w:tc>
          <w:tcPr>
            <w:tcW w:w="2610" w:type="dxa"/>
          </w:tcPr>
          <w:p w14:paraId="38E2A8AB" w14:textId="77777777" w:rsidR="00856FCE" w:rsidRDefault="00856FCE" w:rsidP="0061109A">
            <w:pPr>
              <w:rPr>
                <w:b/>
                <w:sz w:val="22"/>
                <w:szCs w:val="22"/>
                <w:lang w:val="en-US"/>
              </w:rPr>
            </w:pPr>
          </w:p>
        </w:tc>
        <w:tc>
          <w:tcPr>
            <w:tcW w:w="5199" w:type="dxa"/>
          </w:tcPr>
          <w:p w14:paraId="6A6D72AC" w14:textId="77777777" w:rsidR="00856FCE" w:rsidRPr="000C2784" w:rsidRDefault="00856FCE" w:rsidP="0061109A">
            <w:pPr>
              <w:rPr>
                <w:i/>
                <w:sz w:val="22"/>
                <w:szCs w:val="22"/>
                <w:lang w:val="en-US"/>
              </w:rPr>
            </w:pPr>
          </w:p>
        </w:tc>
        <w:tc>
          <w:tcPr>
            <w:tcW w:w="1059" w:type="dxa"/>
          </w:tcPr>
          <w:p w14:paraId="03D5266D" w14:textId="77777777" w:rsidR="00856FCE" w:rsidRPr="000C2784" w:rsidRDefault="00856FCE" w:rsidP="0061109A">
            <w:pPr>
              <w:jc w:val="center"/>
              <w:rPr>
                <w:sz w:val="22"/>
                <w:szCs w:val="22"/>
                <w:lang w:val="en-US"/>
              </w:rPr>
            </w:pPr>
          </w:p>
        </w:tc>
        <w:tc>
          <w:tcPr>
            <w:tcW w:w="1169" w:type="dxa"/>
          </w:tcPr>
          <w:p w14:paraId="232FD354" w14:textId="77777777" w:rsidR="00856FCE" w:rsidRPr="000C2784" w:rsidRDefault="00856FCE" w:rsidP="0061109A">
            <w:pPr>
              <w:jc w:val="center"/>
              <w:rPr>
                <w:sz w:val="22"/>
                <w:szCs w:val="22"/>
                <w:lang w:val="en-US"/>
              </w:rPr>
            </w:pPr>
          </w:p>
        </w:tc>
      </w:tr>
      <w:tr w:rsidR="00856FCE" w:rsidRPr="000C2784" w14:paraId="724CD72E" w14:textId="77777777" w:rsidTr="0061109A">
        <w:tc>
          <w:tcPr>
            <w:tcW w:w="436" w:type="dxa"/>
          </w:tcPr>
          <w:p w14:paraId="1499C343" w14:textId="77777777" w:rsidR="00856FCE" w:rsidRDefault="00856FCE" w:rsidP="0061109A">
            <w:pPr>
              <w:rPr>
                <w:b/>
                <w:sz w:val="22"/>
                <w:szCs w:val="22"/>
                <w:lang w:val="en-US"/>
              </w:rPr>
            </w:pPr>
            <w:r>
              <w:rPr>
                <w:b/>
                <w:sz w:val="22"/>
                <w:szCs w:val="22"/>
                <w:lang w:val="en-US"/>
              </w:rPr>
              <w:t>10</w:t>
            </w:r>
          </w:p>
        </w:tc>
        <w:tc>
          <w:tcPr>
            <w:tcW w:w="2610" w:type="dxa"/>
          </w:tcPr>
          <w:p w14:paraId="69E49CE8" w14:textId="77777777" w:rsidR="00856FCE" w:rsidRDefault="00856FCE" w:rsidP="0061109A">
            <w:pPr>
              <w:rPr>
                <w:b/>
                <w:sz w:val="22"/>
                <w:szCs w:val="22"/>
                <w:lang w:val="en-US"/>
              </w:rPr>
            </w:pPr>
            <w:r>
              <w:rPr>
                <w:b/>
                <w:sz w:val="22"/>
                <w:szCs w:val="22"/>
                <w:lang w:val="en-US"/>
              </w:rPr>
              <w:t>Delaying surgery (“test of time”)</w:t>
            </w:r>
          </w:p>
        </w:tc>
        <w:tc>
          <w:tcPr>
            <w:tcW w:w="5199" w:type="dxa"/>
          </w:tcPr>
          <w:p w14:paraId="026459A2" w14:textId="77777777" w:rsidR="00856FCE" w:rsidRPr="000C2784" w:rsidRDefault="00856FCE" w:rsidP="0061109A">
            <w:pPr>
              <w:rPr>
                <w:i/>
                <w:sz w:val="22"/>
                <w:szCs w:val="22"/>
                <w:lang w:val="en-US"/>
              </w:rPr>
            </w:pPr>
            <w:r w:rsidRPr="000C2784">
              <w:rPr>
                <w:i/>
                <w:sz w:val="22"/>
                <w:szCs w:val="22"/>
                <w:lang w:val="en-US"/>
              </w:rPr>
              <w:t>There is insufficient evidence to recommend waiting longer than 6 weeks after the end of neoadjuvant chemotherapy. Multidisciplinary tumor</w:t>
            </w:r>
            <w:r>
              <w:rPr>
                <w:i/>
                <w:sz w:val="22"/>
                <w:szCs w:val="22"/>
                <w:lang w:val="en-US"/>
              </w:rPr>
              <w:t xml:space="preserve"> board</w:t>
            </w:r>
            <w:r w:rsidRPr="000C2784">
              <w:rPr>
                <w:i/>
                <w:sz w:val="22"/>
                <w:szCs w:val="22"/>
                <w:lang w:val="en-US"/>
              </w:rPr>
              <w:t xml:space="preserve"> </w:t>
            </w:r>
            <w:r w:rsidRPr="000C2784">
              <w:rPr>
                <w:i/>
                <w:sz w:val="22"/>
                <w:szCs w:val="22"/>
                <w:lang w:val="en-US"/>
              </w:rPr>
              <w:lastRenderedPageBreak/>
              <w:t xml:space="preserve">discussion should recommend the best timing for surgical resection in </w:t>
            </w:r>
            <w:r>
              <w:rPr>
                <w:i/>
                <w:sz w:val="22"/>
                <w:szCs w:val="22"/>
                <w:lang w:val="en-US"/>
              </w:rPr>
              <w:t>individual</w:t>
            </w:r>
            <w:r w:rsidRPr="000C2784">
              <w:rPr>
                <w:i/>
                <w:sz w:val="22"/>
                <w:szCs w:val="22"/>
                <w:lang w:val="en-US"/>
              </w:rPr>
              <w:t xml:space="preserve"> patient</w:t>
            </w:r>
            <w:r>
              <w:rPr>
                <w:i/>
                <w:sz w:val="22"/>
                <w:szCs w:val="22"/>
                <w:lang w:val="en-US"/>
              </w:rPr>
              <w:t>s</w:t>
            </w:r>
            <w:r w:rsidRPr="000C2784">
              <w:rPr>
                <w:i/>
                <w:sz w:val="22"/>
                <w:szCs w:val="22"/>
                <w:lang w:val="en-US"/>
              </w:rPr>
              <w:t>.</w:t>
            </w:r>
          </w:p>
        </w:tc>
        <w:tc>
          <w:tcPr>
            <w:tcW w:w="1059" w:type="dxa"/>
          </w:tcPr>
          <w:p w14:paraId="5ECF5E29" w14:textId="77777777" w:rsidR="00856FCE" w:rsidRPr="000C2784" w:rsidRDefault="00856FCE" w:rsidP="0061109A">
            <w:pPr>
              <w:jc w:val="center"/>
              <w:rPr>
                <w:sz w:val="22"/>
                <w:szCs w:val="22"/>
                <w:lang w:val="en-US"/>
              </w:rPr>
            </w:pPr>
            <w:r w:rsidRPr="000C2784">
              <w:rPr>
                <w:sz w:val="22"/>
                <w:szCs w:val="22"/>
                <w:lang w:val="en-US"/>
              </w:rPr>
              <w:lastRenderedPageBreak/>
              <w:t>Low</w:t>
            </w:r>
          </w:p>
        </w:tc>
        <w:tc>
          <w:tcPr>
            <w:tcW w:w="1169" w:type="dxa"/>
          </w:tcPr>
          <w:p w14:paraId="545C4195"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31EB8B03" w14:textId="77777777" w:rsidTr="0061109A">
        <w:tc>
          <w:tcPr>
            <w:tcW w:w="436" w:type="dxa"/>
          </w:tcPr>
          <w:p w14:paraId="08E7E8B0" w14:textId="77777777" w:rsidR="00856FCE" w:rsidRDefault="00856FCE" w:rsidP="0061109A">
            <w:pPr>
              <w:rPr>
                <w:b/>
                <w:sz w:val="22"/>
                <w:szCs w:val="22"/>
                <w:lang w:val="en-US"/>
              </w:rPr>
            </w:pPr>
          </w:p>
        </w:tc>
        <w:tc>
          <w:tcPr>
            <w:tcW w:w="2610" w:type="dxa"/>
          </w:tcPr>
          <w:p w14:paraId="43D66DD8" w14:textId="77777777" w:rsidR="00856FCE" w:rsidRDefault="00856FCE" w:rsidP="0061109A">
            <w:pPr>
              <w:rPr>
                <w:b/>
                <w:sz w:val="22"/>
                <w:szCs w:val="22"/>
                <w:lang w:val="en-US"/>
              </w:rPr>
            </w:pPr>
          </w:p>
        </w:tc>
        <w:tc>
          <w:tcPr>
            <w:tcW w:w="5199" w:type="dxa"/>
          </w:tcPr>
          <w:p w14:paraId="1440E35E" w14:textId="77777777" w:rsidR="00856FCE" w:rsidRPr="000C2784" w:rsidRDefault="00856FCE" w:rsidP="0061109A">
            <w:pPr>
              <w:rPr>
                <w:i/>
                <w:sz w:val="22"/>
                <w:szCs w:val="22"/>
                <w:lang w:val="en-US"/>
              </w:rPr>
            </w:pPr>
          </w:p>
        </w:tc>
        <w:tc>
          <w:tcPr>
            <w:tcW w:w="1059" w:type="dxa"/>
          </w:tcPr>
          <w:p w14:paraId="185F5635" w14:textId="77777777" w:rsidR="00856FCE" w:rsidRPr="000C2784" w:rsidRDefault="00856FCE" w:rsidP="0061109A">
            <w:pPr>
              <w:jc w:val="center"/>
              <w:rPr>
                <w:sz w:val="22"/>
                <w:szCs w:val="22"/>
                <w:lang w:val="en-US"/>
              </w:rPr>
            </w:pPr>
          </w:p>
        </w:tc>
        <w:tc>
          <w:tcPr>
            <w:tcW w:w="1169" w:type="dxa"/>
          </w:tcPr>
          <w:p w14:paraId="1C7AE68E" w14:textId="77777777" w:rsidR="00856FCE" w:rsidRPr="000C2784" w:rsidRDefault="00856FCE" w:rsidP="0061109A">
            <w:pPr>
              <w:jc w:val="center"/>
              <w:rPr>
                <w:sz w:val="22"/>
                <w:szCs w:val="22"/>
                <w:lang w:val="en-US"/>
              </w:rPr>
            </w:pPr>
          </w:p>
        </w:tc>
      </w:tr>
      <w:tr w:rsidR="00856FCE" w:rsidRPr="000C2784" w14:paraId="609BEED3" w14:textId="77777777" w:rsidTr="0061109A">
        <w:tc>
          <w:tcPr>
            <w:tcW w:w="436" w:type="dxa"/>
          </w:tcPr>
          <w:p w14:paraId="3440B91F" w14:textId="77777777" w:rsidR="00856FCE" w:rsidRDefault="00856FCE" w:rsidP="0061109A">
            <w:pPr>
              <w:rPr>
                <w:b/>
                <w:sz w:val="22"/>
                <w:szCs w:val="22"/>
                <w:lang w:val="en-US"/>
              </w:rPr>
            </w:pPr>
            <w:r>
              <w:rPr>
                <w:b/>
                <w:sz w:val="22"/>
                <w:szCs w:val="22"/>
                <w:lang w:val="en-US"/>
              </w:rPr>
              <w:t>11</w:t>
            </w:r>
          </w:p>
        </w:tc>
        <w:tc>
          <w:tcPr>
            <w:tcW w:w="2610" w:type="dxa"/>
          </w:tcPr>
          <w:p w14:paraId="320ABB98" w14:textId="77777777" w:rsidR="00856FCE" w:rsidRDefault="00856FCE" w:rsidP="0061109A">
            <w:pPr>
              <w:rPr>
                <w:b/>
                <w:sz w:val="22"/>
                <w:szCs w:val="22"/>
                <w:lang w:val="en-US"/>
              </w:rPr>
            </w:pPr>
            <w:r>
              <w:rPr>
                <w:b/>
                <w:sz w:val="22"/>
                <w:szCs w:val="22"/>
                <w:lang w:val="en-US"/>
              </w:rPr>
              <w:t>Molecular biomarkers in</w:t>
            </w:r>
            <w:r w:rsidRPr="000C2784">
              <w:rPr>
                <w:i/>
                <w:sz w:val="22"/>
                <w:szCs w:val="22"/>
                <w:lang w:val="en-US"/>
              </w:rPr>
              <w:t xml:space="preserve"> </w:t>
            </w:r>
            <w:r w:rsidRPr="00966166">
              <w:rPr>
                <w:b/>
                <w:sz w:val="22"/>
                <w:szCs w:val="22"/>
                <w:lang w:val="en-US"/>
              </w:rPr>
              <w:t>patient selection for surgery</w:t>
            </w:r>
            <w:r>
              <w:rPr>
                <w:b/>
                <w:sz w:val="22"/>
                <w:szCs w:val="22"/>
                <w:lang w:val="en-US"/>
              </w:rPr>
              <w:t xml:space="preserve"> </w:t>
            </w:r>
          </w:p>
        </w:tc>
        <w:tc>
          <w:tcPr>
            <w:tcW w:w="5199" w:type="dxa"/>
          </w:tcPr>
          <w:p w14:paraId="60CB8E2F" w14:textId="77777777" w:rsidR="00856FCE" w:rsidRPr="000C2784" w:rsidRDefault="00856FCE" w:rsidP="0061109A">
            <w:pPr>
              <w:rPr>
                <w:i/>
                <w:sz w:val="22"/>
                <w:szCs w:val="22"/>
                <w:lang w:val="en-US"/>
              </w:rPr>
            </w:pPr>
            <w:r w:rsidRPr="000C2784">
              <w:rPr>
                <w:i/>
                <w:sz w:val="22"/>
                <w:szCs w:val="22"/>
                <w:lang w:val="en-US"/>
              </w:rPr>
              <w:t xml:space="preserve">There is </w:t>
            </w:r>
            <w:r>
              <w:rPr>
                <w:i/>
                <w:sz w:val="22"/>
                <w:szCs w:val="22"/>
                <w:lang w:val="en-US"/>
              </w:rPr>
              <w:t xml:space="preserve">currently </w:t>
            </w:r>
            <w:r w:rsidRPr="000C2784">
              <w:rPr>
                <w:i/>
                <w:sz w:val="22"/>
                <w:szCs w:val="22"/>
                <w:lang w:val="en-US"/>
              </w:rPr>
              <w:t>no evidence of benefit</w:t>
            </w:r>
            <w:r>
              <w:rPr>
                <w:i/>
                <w:sz w:val="22"/>
                <w:szCs w:val="22"/>
                <w:lang w:val="en-US"/>
              </w:rPr>
              <w:t xml:space="preserve"> from molecular biomarkers </w:t>
            </w:r>
            <w:r w:rsidRPr="000C2784">
              <w:rPr>
                <w:i/>
                <w:sz w:val="22"/>
                <w:szCs w:val="22"/>
                <w:lang w:val="en-US"/>
              </w:rPr>
              <w:t>in patient selection for surgery. However genetic testing for inherited mutations and molecular tumor profiling is advised.</w:t>
            </w:r>
          </w:p>
        </w:tc>
        <w:tc>
          <w:tcPr>
            <w:tcW w:w="1059" w:type="dxa"/>
          </w:tcPr>
          <w:p w14:paraId="7C1A845A"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20546463" w14:textId="77777777" w:rsidR="00856FCE" w:rsidRPr="000C2784" w:rsidRDefault="00856FCE" w:rsidP="0061109A">
            <w:pPr>
              <w:jc w:val="center"/>
              <w:rPr>
                <w:sz w:val="22"/>
                <w:szCs w:val="22"/>
                <w:lang w:val="en-US"/>
              </w:rPr>
            </w:pPr>
            <w:r>
              <w:rPr>
                <w:sz w:val="22"/>
                <w:szCs w:val="22"/>
                <w:lang w:val="en-US"/>
              </w:rPr>
              <w:t>Weak</w:t>
            </w:r>
          </w:p>
        </w:tc>
      </w:tr>
      <w:tr w:rsidR="00856FCE" w:rsidRPr="000C2784" w14:paraId="617A9C1D" w14:textId="77777777" w:rsidTr="0061109A">
        <w:tc>
          <w:tcPr>
            <w:tcW w:w="436" w:type="dxa"/>
          </w:tcPr>
          <w:p w14:paraId="5925EBB8" w14:textId="77777777" w:rsidR="00856FCE" w:rsidRDefault="00856FCE" w:rsidP="0061109A">
            <w:pPr>
              <w:rPr>
                <w:b/>
                <w:sz w:val="22"/>
                <w:szCs w:val="22"/>
                <w:lang w:val="en-US"/>
              </w:rPr>
            </w:pPr>
          </w:p>
        </w:tc>
        <w:tc>
          <w:tcPr>
            <w:tcW w:w="2610" w:type="dxa"/>
          </w:tcPr>
          <w:p w14:paraId="1ED0CE3C" w14:textId="77777777" w:rsidR="00856FCE" w:rsidRDefault="00856FCE" w:rsidP="0061109A">
            <w:pPr>
              <w:rPr>
                <w:b/>
                <w:sz w:val="22"/>
                <w:szCs w:val="22"/>
                <w:lang w:val="en-US"/>
              </w:rPr>
            </w:pPr>
          </w:p>
        </w:tc>
        <w:tc>
          <w:tcPr>
            <w:tcW w:w="5199" w:type="dxa"/>
          </w:tcPr>
          <w:p w14:paraId="4B8485D9" w14:textId="77777777" w:rsidR="00856FCE" w:rsidRPr="000C2784" w:rsidRDefault="00856FCE" w:rsidP="0061109A">
            <w:pPr>
              <w:rPr>
                <w:i/>
                <w:sz w:val="22"/>
                <w:szCs w:val="22"/>
                <w:lang w:val="en-US"/>
              </w:rPr>
            </w:pPr>
          </w:p>
        </w:tc>
        <w:tc>
          <w:tcPr>
            <w:tcW w:w="1059" w:type="dxa"/>
          </w:tcPr>
          <w:p w14:paraId="360FBC8F" w14:textId="77777777" w:rsidR="00856FCE" w:rsidRPr="000C2784" w:rsidRDefault="00856FCE" w:rsidP="0061109A">
            <w:pPr>
              <w:jc w:val="center"/>
              <w:rPr>
                <w:sz w:val="22"/>
                <w:szCs w:val="22"/>
                <w:lang w:val="en-US"/>
              </w:rPr>
            </w:pPr>
          </w:p>
        </w:tc>
        <w:tc>
          <w:tcPr>
            <w:tcW w:w="1169" w:type="dxa"/>
          </w:tcPr>
          <w:p w14:paraId="14C194EA" w14:textId="77777777" w:rsidR="00856FCE" w:rsidRPr="000C2784" w:rsidRDefault="00856FCE" w:rsidP="0061109A">
            <w:pPr>
              <w:jc w:val="center"/>
              <w:rPr>
                <w:sz w:val="22"/>
                <w:szCs w:val="22"/>
                <w:lang w:val="en-US"/>
              </w:rPr>
            </w:pPr>
          </w:p>
        </w:tc>
      </w:tr>
      <w:tr w:rsidR="00856FCE" w:rsidRPr="000C2784" w14:paraId="4BE4989B" w14:textId="77777777" w:rsidTr="0061109A">
        <w:tc>
          <w:tcPr>
            <w:tcW w:w="436" w:type="dxa"/>
          </w:tcPr>
          <w:p w14:paraId="37C3ECD6" w14:textId="77777777" w:rsidR="00856FCE" w:rsidRDefault="00856FCE" w:rsidP="0061109A">
            <w:pPr>
              <w:rPr>
                <w:b/>
                <w:sz w:val="22"/>
                <w:szCs w:val="22"/>
                <w:lang w:val="en-US"/>
              </w:rPr>
            </w:pPr>
            <w:r>
              <w:rPr>
                <w:b/>
                <w:sz w:val="22"/>
                <w:szCs w:val="22"/>
                <w:lang w:val="en-US"/>
              </w:rPr>
              <w:t>12</w:t>
            </w:r>
          </w:p>
        </w:tc>
        <w:tc>
          <w:tcPr>
            <w:tcW w:w="2610" w:type="dxa"/>
          </w:tcPr>
          <w:p w14:paraId="7261A196" w14:textId="77777777" w:rsidR="00856FCE" w:rsidRDefault="00856FCE" w:rsidP="0061109A">
            <w:pPr>
              <w:rPr>
                <w:b/>
                <w:sz w:val="22"/>
                <w:szCs w:val="22"/>
                <w:lang w:val="en-US"/>
              </w:rPr>
            </w:pPr>
            <w:r>
              <w:rPr>
                <w:b/>
                <w:sz w:val="22"/>
                <w:szCs w:val="22"/>
                <w:lang w:val="en-US"/>
              </w:rPr>
              <w:t>Staging laparoscopy after neoadjuvant treatments (BR-PDAC)</w:t>
            </w:r>
          </w:p>
        </w:tc>
        <w:tc>
          <w:tcPr>
            <w:tcW w:w="5199" w:type="dxa"/>
          </w:tcPr>
          <w:p w14:paraId="2680DB26" w14:textId="77777777" w:rsidR="00856FCE" w:rsidRPr="000C2784" w:rsidRDefault="00856FCE" w:rsidP="0061109A">
            <w:pPr>
              <w:rPr>
                <w:i/>
                <w:sz w:val="22"/>
                <w:szCs w:val="22"/>
                <w:lang w:val="en-US"/>
              </w:rPr>
            </w:pPr>
            <w:r w:rsidRPr="000C2784">
              <w:rPr>
                <w:i/>
                <w:sz w:val="22"/>
                <w:szCs w:val="22"/>
                <w:lang w:val="en-US"/>
              </w:rPr>
              <w:t>In patients with BR-PDAC, staging laparoscopy may be recommended prior to pancreatic resection if there is suspicion of occult metastases or unresectability.</w:t>
            </w:r>
          </w:p>
        </w:tc>
        <w:tc>
          <w:tcPr>
            <w:tcW w:w="1059" w:type="dxa"/>
          </w:tcPr>
          <w:p w14:paraId="38640AC2"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70FD9907" w14:textId="77777777" w:rsidR="00856FCE" w:rsidRPr="000C2784" w:rsidRDefault="00856FCE" w:rsidP="0061109A">
            <w:pPr>
              <w:jc w:val="center"/>
              <w:rPr>
                <w:sz w:val="22"/>
                <w:szCs w:val="22"/>
                <w:lang w:val="en-US"/>
              </w:rPr>
            </w:pPr>
            <w:r w:rsidRPr="000C2784">
              <w:rPr>
                <w:sz w:val="22"/>
                <w:szCs w:val="22"/>
                <w:lang w:val="en-US"/>
              </w:rPr>
              <w:t>Weak</w:t>
            </w:r>
          </w:p>
        </w:tc>
      </w:tr>
      <w:tr w:rsidR="00856FCE" w:rsidRPr="000C2784" w14:paraId="354FB409" w14:textId="77777777" w:rsidTr="0061109A">
        <w:tc>
          <w:tcPr>
            <w:tcW w:w="436" w:type="dxa"/>
          </w:tcPr>
          <w:p w14:paraId="1BBF3DEA" w14:textId="77777777" w:rsidR="00856FCE" w:rsidRDefault="00856FCE" w:rsidP="0061109A">
            <w:pPr>
              <w:rPr>
                <w:b/>
                <w:sz w:val="22"/>
                <w:szCs w:val="22"/>
                <w:lang w:val="en-US"/>
              </w:rPr>
            </w:pPr>
          </w:p>
        </w:tc>
        <w:tc>
          <w:tcPr>
            <w:tcW w:w="2610" w:type="dxa"/>
          </w:tcPr>
          <w:p w14:paraId="12B6F80D" w14:textId="77777777" w:rsidR="00856FCE" w:rsidRDefault="00856FCE" w:rsidP="0061109A">
            <w:pPr>
              <w:rPr>
                <w:b/>
                <w:sz w:val="22"/>
                <w:szCs w:val="22"/>
                <w:lang w:val="en-US"/>
              </w:rPr>
            </w:pPr>
          </w:p>
        </w:tc>
        <w:tc>
          <w:tcPr>
            <w:tcW w:w="5199" w:type="dxa"/>
          </w:tcPr>
          <w:p w14:paraId="1056CD7D" w14:textId="77777777" w:rsidR="00856FCE" w:rsidRPr="000C2784" w:rsidRDefault="00856FCE" w:rsidP="0061109A">
            <w:pPr>
              <w:rPr>
                <w:i/>
                <w:sz w:val="22"/>
                <w:szCs w:val="22"/>
                <w:lang w:val="en-US"/>
              </w:rPr>
            </w:pPr>
          </w:p>
        </w:tc>
        <w:tc>
          <w:tcPr>
            <w:tcW w:w="1059" w:type="dxa"/>
          </w:tcPr>
          <w:p w14:paraId="6D15E1D0" w14:textId="77777777" w:rsidR="00856FCE" w:rsidRPr="000C2784" w:rsidRDefault="00856FCE" w:rsidP="0061109A">
            <w:pPr>
              <w:jc w:val="center"/>
              <w:rPr>
                <w:sz w:val="22"/>
                <w:szCs w:val="22"/>
                <w:lang w:val="en-US"/>
              </w:rPr>
            </w:pPr>
          </w:p>
        </w:tc>
        <w:tc>
          <w:tcPr>
            <w:tcW w:w="1169" w:type="dxa"/>
          </w:tcPr>
          <w:p w14:paraId="7B84EB9C" w14:textId="77777777" w:rsidR="00856FCE" w:rsidRPr="000C2784" w:rsidRDefault="00856FCE" w:rsidP="0061109A">
            <w:pPr>
              <w:jc w:val="center"/>
              <w:rPr>
                <w:sz w:val="22"/>
                <w:szCs w:val="22"/>
                <w:lang w:val="en-US"/>
              </w:rPr>
            </w:pPr>
          </w:p>
        </w:tc>
      </w:tr>
      <w:tr w:rsidR="00856FCE" w:rsidRPr="000C2784" w14:paraId="2D7A6FA0" w14:textId="77777777" w:rsidTr="0061109A">
        <w:tc>
          <w:tcPr>
            <w:tcW w:w="436" w:type="dxa"/>
          </w:tcPr>
          <w:p w14:paraId="4DBA9A8E" w14:textId="77777777" w:rsidR="00856FCE" w:rsidRDefault="00856FCE" w:rsidP="0061109A">
            <w:pPr>
              <w:rPr>
                <w:b/>
                <w:sz w:val="22"/>
                <w:szCs w:val="22"/>
                <w:lang w:val="en-US"/>
              </w:rPr>
            </w:pPr>
            <w:r>
              <w:rPr>
                <w:b/>
                <w:sz w:val="22"/>
                <w:szCs w:val="22"/>
                <w:lang w:val="en-US"/>
              </w:rPr>
              <w:t>13</w:t>
            </w:r>
          </w:p>
        </w:tc>
        <w:tc>
          <w:tcPr>
            <w:tcW w:w="2610" w:type="dxa"/>
          </w:tcPr>
          <w:p w14:paraId="0AC818E6" w14:textId="77777777" w:rsidR="00856FCE" w:rsidRDefault="00856FCE" w:rsidP="0061109A">
            <w:pPr>
              <w:rPr>
                <w:b/>
                <w:sz w:val="22"/>
                <w:szCs w:val="22"/>
                <w:lang w:val="en-US"/>
              </w:rPr>
            </w:pPr>
            <w:r>
              <w:rPr>
                <w:b/>
                <w:sz w:val="22"/>
                <w:szCs w:val="22"/>
                <w:lang w:val="en-US"/>
              </w:rPr>
              <w:t>Staging laparoscopy after neoadjuvant treatments (LA-PDAC)</w:t>
            </w:r>
          </w:p>
        </w:tc>
        <w:tc>
          <w:tcPr>
            <w:tcW w:w="5199" w:type="dxa"/>
          </w:tcPr>
          <w:p w14:paraId="396FE4D4" w14:textId="77777777" w:rsidR="00856FCE" w:rsidRPr="000C2784" w:rsidRDefault="00856FCE" w:rsidP="0061109A">
            <w:pPr>
              <w:rPr>
                <w:i/>
                <w:sz w:val="22"/>
                <w:szCs w:val="22"/>
                <w:lang w:val="en-US"/>
              </w:rPr>
            </w:pPr>
            <w:r w:rsidRPr="000C2784">
              <w:rPr>
                <w:i/>
                <w:sz w:val="22"/>
                <w:szCs w:val="22"/>
                <w:lang w:val="en-US"/>
              </w:rPr>
              <w:t>In patients with LA-PDAC, staging laparoscopy is advised prior to laparotomy.</w:t>
            </w:r>
          </w:p>
        </w:tc>
        <w:tc>
          <w:tcPr>
            <w:tcW w:w="1059" w:type="dxa"/>
          </w:tcPr>
          <w:p w14:paraId="14AA787A"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6ADCA387" w14:textId="77777777" w:rsidR="00856FCE" w:rsidRPr="000C2784" w:rsidRDefault="00856FCE" w:rsidP="0061109A">
            <w:pPr>
              <w:jc w:val="center"/>
              <w:rPr>
                <w:sz w:val="22"/>
                <w:szCs w:val="22"/>
                <w:lang w:val="en-US"/>
              </w:rPr>
            </w:pPr>
            <w:r>
              <w:rPr>
                <w:sz w:val="22"/>
                <w:szCs w:val="22"/>
                <w:lang w:val="en-US"/>
              </w:rPr>
              <w:t>Weak</w:t>
            </w:r>
          </w:p>
        </w:tc>
      </w:tr>
      <w:tr w:rsidR="00856FCE" w:rsidRPr="000C2784" w14:paraId="54801B11" w14:textId="77777777" w:rsidTr="0061109A">
        <w:tc>
          <w:tcPr>
            <w:tcW w:w="436" w:type="dxa"/>
          </w:tcPr>
          <w:p w14:paraId="4D191116" w14:textId="77777777" w:rsidR="00856FCE" w:rsidRDefault="00856FCE" w:rsidP="0061109A">
            <w:pPr>
              <w:rPr>
                <w:b/>
                <w:sz w:val="22"/>
                <w:szCs w:val="22"/>
                <w:lang w:val="en-US"/>
              </w:rPr>
            </w:pPr>
          </w:p>
        </w:tc>
        <w:tc>
          <w:tcPr>
            <w:tcW w:w="2610" w:type="dxa"/>
          </w:tcPr>
          <w:p w14:paraId="55B1492A" w14:textId="77777777" w:rsidR="00856FCE" w:rsidRDefault="00856FCE" w:rsidP="0061109A">
            <w:pPr>
              <w:rPr>
                <w:b/>
                <w:sz w:val="22"/>
                <w:szCs w:val="22"/>
                <w:lang w:val="en-US"/>
              </w:rPr>
            </w:pPr>
          </w:p>
        </w:tc>
        <w:tc>
          <w:tcPr>
            <w:tcW w:w="5199" w:type="dxa"/>
          </w:tcPr>
          <w:p w14:paraId="0D50B7BD" w14:textId="77777777" w:rsidR="00856FCE" w:rsidRPr="000C2784" w:rsidRDefault="00856FCE" w:rsidP="0061109A">
            <w:pPr>
              <w:rPr>
                <w:i/>
                <w:sz w:val="22"/>
                <w:szCs w:val="22"/>
                <w:lang w:val="en-US"/>
              </w:rPr>
            </w:pPr>
          </w:p>
        </w:tc>
        <w:tc>
          <w:tcPr>
            <w:tcW w:w="1059" w:type="dxa"/>
          </w:tcPr>
          <w:p w14:paraId="6CA57B37" w14:textId="77777777" w:rsidR="00856FCE" w:rsidRPr="000C2784" w:rsidRDefault="00856FCE" w:rsidP="0061109A">
            <w:pPr>
              <w:jc w:val="center"/>
              <w:rPr>
                <w:sz w:val="22"/>
                <w:szCs w:val="22"/>
                <w:lang w:val="en-US"/>
              </w:rPr>
            </w:pPr>
          </w:p>
        </w:tc>
        <w:tc>
          <w:tcPr>
            <w:tcW w:w="1169" w:type="dxa"/>
          </w:tcPr>
          <w:p w14:paraId="2374D79B" w14:textId="77777777" w:rsidR="00856FCE" w:rsidRPr="000C2784" w:rsidRDefault="00856FCE" w:rsidP="0061109A">
            <w:pPr>
              <w:jc w:val="center"/>
              <w:rPr>
                <w:sz w:val="22"/>
                <w:szCs w:val="22"/>
                <w:lang w:val="en-US"/>
              </w:rPr>
            </w:pPr>
          </w:p>
        </w:tc>
      </w:tr>
      <w:tr w:rsidR="00856FCE" w:rsidRPr="000C2784" w14:paraId="7FAB598F" w14:textId="77777777" w:rsidTr="0061109A">
        <w:tc>
          <w:tcPr>
            <w:tcW w:w="436" w:type="dxa"/>
          </w:tcPr>
          <w:p w14:paraId="519B3923" w14:textId="77777777" w:rsidR="00856FCE" w:rsidRDefault="00856FCE" w:rsidP="0061109A">
            <w:pPr>
              <w:rPr>
                <w:b/>
                <w:sz w:val="22"/>
                <w:szCs w:val="22"/>
                <w:lang w:val="en-US"/>
              </w:rPr>
            </w:pPr>
            <w:r>
              <w:rPr>
                <w:b/>
                <w:sz w:val="22"/>
                <w:szCs w:val="22"/>
                <w:lang w:val="en-US"/>
              </w:rPr>
              <w:t>14</w:t>
            </w:r>
          </w:p>
        </w:tc>
        <w:tc>
          <w:tcPr>
            <w:tcW w:w="2610" w:type="dxa"/>
          </w:tcPr>
          <w:p w14:paraId="4AEBC503" w14:textId="77777777" w:rsidR="00856FCE" w:rsidRDefault="00856FCE" w:rsidP="0061109A">
            <w:pPr>
              <w:rPr>
                <w:b/>
                <w:sz w:val="22"/>
                <w:szCs w:val="22"/>
                <w:lang w:val="en-US"/>
              </w:rPr>
            </w:pPr>
            <w:r>
              <w:rPr>
                <w:b/>
                <w:sz w:val="22"/>
                <w:szCs w:val="22"/>
                <w:lang w:val="en-US"/>
              </w:rPr>
              <w:t>Intraoperative ultrasounds</w:t>
            </w:r>
          </w:p>
        </w:tc>
        <w:tc>
          <w:tcPr>
            <w:tcW w:w="5199" w:type="dxa"/>
          </w:tcPr>
          <w:p w14:paraId="51F1E100" w14:textId="77777777" w:rsidR="00856FCE" w:rsidRPr="000C2784" w:rsidRDefault="00856FCE" w:rsidP="0061109A">
            <w:pPr>
              <w:rPr>
                <w:i/>
                <w:sz w:val="22"/>
                <w:szCs w:val="22"/>
                <w:lang w:val="en-US"/>
              </w:rPr>
            </w:pPr>
            <w:r w:rsidRPr="000C2784">
              <w:rPr>
                <w:i/>
                <w:sz w:val="22"/>
                <w:szCs w:val="22"/>
                <w:lang w:val="en-US"/>
              </w:rPr>
              <w:t xml:space="preserve">The assessment of </w:t>
            </w:r>
            <w:r>
              <w:rPr>
                <w:i/>
                <w:sz w:val="22"/>
                <w:szCs w:val="22"/>
                <w:lang w:val="en-US"/>
              </w:rPr>
              <w:t xml:space="preserve">resectability of </w:t>
            </w:r>
            <w:r w:rsidRPr="000C2784">
              <w:rPr>
                <w:i/>
                <w:sz w:val="22"/>
                <w:szCs w:val="22"/>
                <w:lang w:val="en-US"/>
              </w:rPr>
              <w:t>BR-PDAC and LA-PDAC resectability following neoadjuvant therapies does not specifically call for the routine use of intraoperative ultrasound. Intraoperative ultrasound can be used to define anatomy.</w:t>
            </w:r>
          </w:p>
        </w:tc>
        <w:tc>
          <w:tcPr>
            <w:tcW w:w="1059" w:type="dxa"/>
          </w:tcPr>
          <w:p w14:paraId="47519FD5"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216D7843"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08371196" w14:textId="77777777" w:rsidTr="0061109A">
        <w:tc>
          <w:tcPr>
            <w:tcW w:w="436" w:type="dxa"/>
          </w:tcPr>
          <w:p w14:paraId="6B97BE21" w14:textId="77777777" w:rsidR="00856FCE" w:rsidRDefault="00856FCE" w:rsidP="0061109A">
            <w:pPr>
              <w:rPr>
                <w:b/>
                <w:sz w:val="22"/>
                <w:szCs w:val="22"/>
                <w:lang w:val="en-US"/>
              </w:rPr>
            </w:pPr>
          </w:p>
        </w:tc>
        <w:tc>
          <w:tcPr>
            <w:tcW w:w="2610" w:type="dxa"/>
          </w:tcPr>
          <w:p w14:paraId="3765E981" w14:textId="77777777" w:rsidR="00856FCE" w:rsidRDefault="00856FCE" w:rsidP="0061109A">
            <w:pPr>
              <w:rPr>
                <w:b/>
                <w:sz w:val="22"/>
                <w:szCs w:val="22"/>
                <w:lang w:val="en-US"/>
              </w:rPr>
            </w:pPr>
          </w:p>
        </w:tc>
        <w:tc>
          <w:tcPr>
            <w:tcW w:w="5199" w:type="dxa"/>
          </w:tcPr>
          <w:p w14:paraId="5BBBDAE5" w14:textId="77777777" w:rsidR="00856FCE" w:rsidRPr="000C2784" w:rsidRDefault="00856FCE" w:rsidP="0061109A">
            <w:pPr>
              <w:rPr>
                <w:i/>
                <w:sz w:val="22"/>
                <w:szCs w:val="22"/>
                <w:lang w:val="en-US"/>
              </w:rPr>
            </w:pPr>
          </w:p>
        </w:tc>
        <w:tc>
          <w:tcPr>
            <w:tcW w:w="1059" w:type="dxa"/>
          </w:tcPr>
          <w:p w14:paraId="50C965A5" w14:textId="77777777" w:rsidR="00856FCE" w:rsidRPr="000C2784" w:rsidRDefault="00856FCE" w:rsidP="0061109A">
            <w:pPr>
              <w:jc w:val="center"/>
              <w:rPr>
                <w:sz w:val="22"/>
                <w:szCs w:val="22"/>
                <w:lang w:val="en-US"/>
              </w:rPr>
            </w:pPr>
          </w:p>
        </w:tc>
        <w:tc>
          <w:tcPr>
            <w:tcW w:w="1169" w:type="dxa"/>
          </w:tcPr>
          <w:p w14:paraId="594D5EB4" w14:textId="77777777" w:rsidR="00856FCE" w:rsidRPr="000C2784" w:rsidRDefault="00856FCE" w:rsidP="0061109A">
            <w:pPr>
              <w:jc w:val="center"/>
              <w:rPr>
                <w:sz w:val="22"/>
                <w:szCs w:val="22"/>
                <w:lang w:val="en-US"/>
              </w:rPr>
            </w:pPr>
          </w:p>
        </w:tc>
      </w:tr>
      <w:tr w:rsidR="00856FCE" w:rsidRPr="000C2784" w14:paraId="52F6AB18" w14:textId="77777777" w:rsidTr="0061109A">
        <w:tc>
          <w:tcPr>
            <w:tcW w:w="436" w:type="dxa"/>
          </w:tcPr>
          <w:p w14:paraId="43AA5413" w14:textId="77777777" w:rsidR="00856FCE" w:rsidRDefault="00856FCE" w:rsidP="0061109A">
            <w:pPr>
              <w:rPr>
                <w:b/>
                <w:sz w:val="22"/>
                <w:szCs w:val="22"/>
                <w:lang w:val="en-US"/>
              </w:rPr>
            </w:pPr>
            <w:r>
              <w:rPr>
                <w:b/>
                <w:sz w:val="22"/>
                <w:szCs w:val="22"/>
                <w:lang w:val="en-US"/>
              </w:rPr>
              <w:t>15</w:t>
            </w:r>
          </w:p>
        </w:tc>
        <w:tc>
          <w:tcPr>
            <w:tcW w:w="2610" w:type="dxa"/>
          </w:tcPr>
          <w:p w14:paraId="786839A9" w14:textId="77777777" w:rsidR="00856FCE" w:rsidRDefault="00856FCE" w:rsidP="0061109A">
            <w:pPr>
              <w:rPr>
                <w:b/>
                <w:sz w:val="22"/>
                <w:szCs w:val="22"/>
                <w:lang w:val="en-US"/>
              </w:rPr>
            </w:pPr>
            <w:r>
              <w:rPr>
                <w:b/>
                <w:sz w:val="22"/>
                <w:szCs w:val="22"/>
                <w:lang w:val="en-US"/>
              </w:rPr>
              <w:t>Pancreatic resection after neoadjuvant treatment (BR-PDAC)</w:t>
            </w:r>
          </w:p>
        </w:tc>
        <w:tc>
          <w:tcPr>
            <w:tcW w:w="5199" w:type="dxa"/>
          </w:tcPr>
          <w:p w14:paraId="517903A7" w14:textId="77777777" w:rsidR="00856FCE" w:rsidRPr="000C2784" w:rsidRDefault="00856FCE" w:rsidP="0061109A">
            <w:pPr>
              <w:rPr>
                <w:i/>
                <w:sz w:val="22"/>
                <w:szCs w:val="22"/>
                <w:lang w:val="en-US"/>
              </w:rPr>
            </w:pPr>
            <w:r w:rsidRPr="000C2784">
              <w:rPr>
                <w:i/>
                <w:sz w:val="22"/>
                <w:szCs w:val="22"/>
                <w:lang w:val="en-US"/>
              </w:rPr>
              <w:t>In patients fit for surgery with BR-PDAC, surgical resection improves survival.</w:t>
            </w:r>
          </w:p>
        </w:tc>
        <w:tc>
          <w:tcPr>
            <w:tcW w:w="1059" w:type="dxa"/>
          </w:tcPr>
          <w:p w14:paraId="2A8DEFDE" w14:textId="77777777" w:rsidR="00856FCE" w:rsidRPr="000C2784" w:rsidRDefault="00856FCE" w:rsidP="0061109A">
            <w:pPr>
              <w:jc w:val="center"/>
              <w:rPr>
                <w:sz w:val="22"/>
                <w:szCs w:val="22"/>
                <w:lang w:val="en-US"/>
              </w:rPr>
            </w:pPr>
            <w:r w:rsidRPr="000C2784">
              <w:rPr>
                <w:sz w:val="22"/>
                <w:szCs w:val="22"/>
                <w:lang w:val="en-US"/>
              </w:rPr>
              <w:t>Moderate</w:t>
            </w:r>
          </w:p>
        </w:tc>
        <w:tc>
          <w:tcPr>
            <w:tcW w:w="1169" w:type="dxa"/>
          </w:tcPr>
          <w:p w14:paraId="2237D517" w14:textId="77777777" w:rsidR="00856FCE" w:rsidRPr="000C2784" w:rsidRDefault="00856FCE" w:rsidP="0061109A">
            <w:pPr>
              <w:jc w:val="center"/>
              <w:rPr>
                <w:sz w:val="22"/>
                <w:szCs w:val="22"/>
                <w:lang w:val="en-US"/>
              </w:rPr>
            </w:pPr>
            <w:r w:rsidRPr="000C2784">
              <w:rPr>
                <w:sz w:val="22"/>
                <w:szCs w:val="22"/>
                <w:lang w:val="en-US"/>
              </w:rPr>
              <w:t>Strong*</w:t>
            </w:r>
          </w:p>
        </w:tc>
      </w:tr>
      <w:tr w:rsidR="00856FCE" w:rsidRPr="000C2784" w14:paraId="0F578DCF" w14:textId="77777777" w:rsidTr="0061109A">
        <w:tc>
          <w:tcPr>
            <w:tcW w:w="436" w:type="dxa"/>
          </w:tcPr>
          <w:p w14:paraId="5C0EAC75" w14:textId="77777777" w:rsidR="00856FCE" w:rsidRDefault="00856FCE" w:rsidP="0061109A">
            <w:pPr>
              <w:rPr>
                <w:b/>
                <w:sz w:val="22"/>
                <w:szCs w:val="22"/>
                <w:lang w:val="en-US"/>
              </w:rPr>
            </w:pPr>
          </w:p>
        </w:tc>
        <w:tc>
          <w:tcPr>
            <w:tcW w:w="2610" w:type="dxa"/>
          </w:tcPr>
          <w:p w14:paraId="39FADE32" w14:textId="77777777" w:rsidR="00856FCE" w:rsidRDefault="00856FCE" w:rsidP="0061109A">
            <w:pPr>
              <w:rPr>
                <w:b/>
                <w:sz w:val="22"/>
                <w:szCs w:val="22"/>
                <w:lang w:val="en-US"/>
              </w:rPr>
            </w:pPr>
          </w:p>
        </w:tc>
        <w:tc>
          <w:tcPr>
            <w:tcW w:w="5199" w:type="dxa"/>
          </w:tcPr>
          <w:p w14:paraId="682AE7E6" w14:textId="77777777" w:rsidR="00856FCE" w:rsidRPr="000C2784" w:rsidRDefault="00856FCE" w:rsidP="0061109A">
            <w:pPr>
              <w:rPr>
                <w:i/>
                <w:sz w:val="22"/>
                <w:szCs w:val="22"/>
                <w:lang w:val="en-US"/>
              </w:rPr>
            </w:pPr>
          </w:p>
        </w:tc>
        <w:tc>
          <w:tcPr>
            <w:tcW w:w="1059" w:type="dxa"/>
          </w:tcPr>
          <w:p w14:paraId="510F442F" w14:textId="77777777" w:rsidR="00856FCE" w:rsidRPr="000C2784" w:rsidRDefault="00856FCE" w:rsidP="0061109A">
            <w:pPr>
              <w:jc w:val="center"/>
              <w:rPr>
                <w:sz w:val="22"/>
                <w:szCs w:val="22"/>
                <w:lang w:val="en-US"/>
              </w:rPr>
            </w:pPr>
          </w:p>
        </w:tc>
        <w:tc>
          <w:tcPr>
            <w:tcW w:w="1169" w:type="dxa"/>
          </w:tcPr>
          <w:p w14:paraId="51B7B2EA" w14:textId="77777777" w:rsidR="00856FCE" w:rsidRPr="000C2784" w:rsidRDefault="00856FCE" w:rsidP="0061109A">
            <w:pPr>
              <w:jc w:val="center"/>
              <w:rPr>
                <w:sz w:val="22"/>
                <w:szCs w:val="22"/>
                <w:lang w:val="en-US"/>
              </w:rPr>
            </w:pPr>
          </w:p>
        </w:tc>
      </w:tr>
      <w:tr w:rsidR="00856FCE" w:rsidRPr="000C2784" w14:paraId="636F52EB" w14:textId="77777777" w:rsidTr="0061109A">
        <w:tc>
          <w:tcPr>
            <w:tcW w:w="436" w:type="dxa"/>
          </w:tcPr>
          <w:p w14:paraId="2CE7E6A9" w14:textId="77777777" w:rsidR="00856FCE" w:rsidRDefault="00856FCE" w:rsidP="0061109A">
            <w:pPr>
              <w:rPr>
                <w:b/>
                <w:sz w:val="22"/>
                <w:szCs w:val="22"/>
                <w:lang w:val="en-US"/>
              </w:rPr>
            </w:pPr>
            <w:r>
              <w:rPr>
                <w:b/>
                <w:sz w:val="22"/>
                <w:szCs w:val="22"/>
                <w:lang w:val="en-US"/>
              </w:rPr>
              <w:t>16</w:t>
            </w:r>
          </w:p>
        </w:tc>
        <w:tc>
          <w:tcPr>
            <w:tcW w:w="2610" w:type="dxa"/>
          </w:tcPr>
          <w:p w14:paraId="5788BE87" w14:textId="77777777" w:rsidR="00856FCE" w:rsidRDefault="00856FCE" w:rsidP="0061109A">
            <w:pPr>
              <w:rPr>
                <w:b/>
                <w:sz w:val="22"/>
                <w:szCs w:val="22"/>
                <w:lang w:val="en-US"/>
              </w:rPr>
            </w:pPr>
            <w:r>
              <w:rPr>
                <w:b/>
                <w:sz w:val="22"/>
                <w:szCs w:val="22"/>
                <w:lang w:val="en-US"/>
              </w:rPr>
              <w:t>Pancreatic resection after neoadjuvant treatment (LA-PDAC)</w:t>
            </w:r>
          </w:p>
        </w:tc>
        <w:tc>
          <w:tcPr>
            <w:tcW w:w="5199" w:type="dxa"/>
          </w:tcPr>
          <w:p w14:paraId="340238C8" w14:textId="77777777" w:rsidR="00856FCE" w:rsidRPr="000C2784" w:rsidRDefault="00856FCE" w:rsidP="0061109A">
            <w:pPr>
              <w:rPr>
                <w:i/>
                <w:sz w:val="22"/>
                <w:szCs w:val="22"/>
                <w:lang w:val="en-US"/>
              </w:rPr>
            </w:pPr>
            <w:r w:rsidRPr="000C2784">
              <w:rPr>
                <w:i/>
                <w:sz w:val="22"/>
                <w:szCs w:val="22"/>
                <w:lang w:val="en-US"/>
              </w:rPr>
              <w:t xml:space="preserve">In the absence of progression with good biological response complete surgical resection should be considered to improve survival. All patients should be discussed at </w:t>
            </w:r>
            <w:r>
              <w:rPr>
                <w:i/>
                <w:sz w:val="22"/>
                <w:szCs w:val="22"/>
                <w:lang w:val="en-US"/>
              </w:rPr>
              <w:t xml:space="preserve">a </w:t>
            </w:r>
            <w:r w:rsidRPr="000C2784">
              <w:rPr>
                <w:i/>
                <w:sz w:val="22"/>
                <w:szCs w:val="22"/>
                <w:lang w:val="en-US"/>
              </w:rPr>
              <w:t>mul</w:t>
            </w:r>
            <w:r>
              <w:rPr>
                <w:i/>
                <w:sz w:val="22"/>
                <w:szCs w:val="22"/>
                <w:lang w:val="en-US"/>
              </w:rPr>
              <w:t>tidisciplinary tumor board</w:t>
            </w:r>
            <w:r w:rsidRPr="000C2784">
              <w:rPr>
                <w:i/>
                <w:sz w:val="22"/>
                <w:szCs w:val="22"/>
                <w:lang w:val="en-US"/>
              </w:rPr>
              <w:t xml:space="preserve">. Only </w:t>
            </w:r>
            <w:r w:rsidRPr="00A205A6">
              <w:rPr>
                <w:i/>
                <w:sz w:val="22"/>
                <w:szCs w:val="22"/>
                <w:lang w:val="en-US"/>
              </w:rPr>
              <w:t>centers of excellence should</w:t>
            </w:r>
            <w:r w:rsidRPr="000C2784">
              <w:rPr>
                <w:i/>
                <w:sz w:val="22"/>
                <w:szCs w:val="22"/>
                <w:lang w:val="en-US"/>
              </w:rPr>
              <w:t xml:space="preserve"> perform these surgeries</w:t>
            </w:r>
          </w:p>
        </w:tc>
        <w:tc>
          <w:tcPr>
            <w:tcW w:w="1059" w:type="dxa"/>
          </w:tcPr>
          <w:p w14:paraId="54490E2C"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11B18CB2" w14:textId="77777777" w:rsidR="00856FCE" w:rsidRPr="000C2784" w:rsidRDefault="00856FCE" w:rsidP="0061109A">
            <w:pPr>
              <w:jc w:val="center"/>
              <w:rPr>
                <w:sz w:val="22"/>
                <w:szCs w:val="22"/>
                <w:lang w:val="en-US"/>
              </w:rPr>
            </w:pPr>
            <w:r w:rsidRPr="000C2784">
              <w:rPr>
                <w:sz w:val="22"/>
                <w:szCs w:val="22"/>
                <w:lang w:val="en-US"/>
              </w:rPr>
              <w:t>Weak</w:t>
            </w:r>
          </w:p>
        </w:tc>
      </w:tr>
      <w:tr w:rsidR="00856FCE" w:rsidRPr="000C2784" w14:paraId="59E556B7" w14:textId="77777777" w:rsidTr="0061109A">
        <w:tc>
          <w:tcPr>
            <w:tcW w:w="436" w:type="dxa"/>
          </w:tcPr>
          <w:p w14:paraId="40CCDB6F" w14:textId="77777777" w:rsidR="00856FCE" w:rsidRDefault="00856FCE" w:rsidP="0061109A">
            <w:pPr>
              <w:rPr>
                <w:b/>
                <w:sz w:val="22"/>
                <w:szCs w:val="22"/>
                <w:lang w:val="en-US"/>
              </w:rPr>
            </w:pPr>
          </w:p>
        </w:tc>
        <w:tc>
          <w:tcPr>
            <w:tcW w:w="2610" w:type="dxa"/>
          </w:tcPr>
          <w:p w14:paraId="0E0B17E8" w14:textId="77777777" w:rsidR="00856FCE" w:rsidRDefault="00856FCE" w:rsidP="0061109A">
            <w:pPr>
              <w:rPr>
                <w:b/>
                <w:sz w:val="22"/>
                <w:szCs w:val="22"/>
                <w:lang w:val="en-US"/>
              </w:rPr>
            </w:pPr>
          </w:p>
        </w:tc>
        <w:tc>
          <w:tcPr>
            <w:tcW w:w="5199" w:type="dxa"/>
          </w:tcPr>
          <w:p w14:paraId="5AA0C5F1" w14:textId="77777777" w:rsidR="00856FCE" w:rsidRPr="000C2784" w:rsidRDefault="00856FCE" w:rsidP="0061109A">
            <w:pPr>
              <w:rPr>
                <w:i/>
                <w:sz w:val="22"/>
                <w:szCs w:val="22"/>
                <w:lang w:val="en-US"/>
              </w:rPr>
            </w:pPr>
          </w:p>
        </w:tc>
        <w:tc>
          <w:tcPr>
            <w:tcW w:w="1059" w:type="dxa"/>
          </w:tcPr>
          <w:p w14:paraId="64D6A443" w14:textId="77777777" w:rsidR="00856FCE" w:rsidRPr="000C2784" w:rsidRDefault="00856FCE" w:rsidP="0061109A">
            <w:pPr>
              <w:jc w:val="center"/>
              <w:rPr>
                <w:sz w:val="22"/>
                <w:szCs w:val="22"/>
                <w:lang w:val="en-US"/>
              </w:rPr>
            </w:pPr>
          </w:p>
        </w:tc>
        <w:tc>
          <w:tcPr>
            <w:tcW w:w="1169" w:type="dxa"/>
          </w:tcPr>
          <w:p w14:paraId="196885E5" w14:textId="77777777" w:rsidR="00856FCE" w:rsidRPr="000C2784" w:rsidRDefault="00856FCE" w:rsidP="0061109A">
            <w:pPr>
              <w:jc w:val="center"/>
              <w:rPr>
                <w:sz w:val="22"/>
                <w:szCs w:val="22"/>
                <w:lang w:val="en-US"/>
              </w:rPr>
            </w:pPr>
          </w:p>
        </w:tc>
      </w:tr>
      <w:tr w:rsidR="00856FCE" w:rsidRPr="000C2784" w14:paraId="49CCD81B" w14:textId="77777777" w:rsidTr="0061109A">
        <w:trPr>
          <w:trHeight w:val="242"/>
        </w:trPr>
        <w:tc>
          <w:tcPr>
            <w:tcW w:w="436" w:type="dxa"/>
          </w:tcPr>
          <w:p w14:paraId="4E3C90FB" w14:textId="77777777" w:rsidR="00856FCE" w:rsidRDefault="00856FCE" w:rsidP="0061109A">
            <w:pPr>
              <w:rPr>
                <w:b/>
                <w:sz w:val="22"/>
                <w:szCs w:val="22"/>
                <w:lang w:val="en-US"/>
              </w:rPr>
            </w:pPr>
            <w:r>
              <w:rPr>
                <w:b/>
                <w:sz w:val="22"/>
                <w:szCs w:val="22"/>
                <w:lang w:val="en-US"/>
              </w:rPr>
              <w:t>17</w:t>
            </w:r>
          </w:p>
        </w:tc>
        <w:tc>
          <w:tcPr>
            <w:tcW w:w="2610" w:type="dxa"/>
          </w:tcPr>
          <w:p w14:paraId="0492D99C" w14:textId="77777777" w:rsidR="00856FCE" w:rsidRDefault="00856FCE" w:rsidP="0061109A">
            <w:pPr>
              <w:rPr>
                <w:b/>
                <w:sz w:val="22"/>
                <w:szCs w:val="22"/>
                <w:lang w:val="en-US"/>
              </w:rPr>
            </w:pPr>
            <w:r>
              <w:rPr>
                <w:b/>
                <w:sz w:val="22"/>
                <w:szCs w:val="22"/>
                <w:lang w:val="en-US"/>
              </w:rPr>
              <w:t>Pancreatic resection without neoadjuvant treatment (BR-PDAC)</w:t>
            </w:r>
          </w:p>
        </w:tc>
        <w:tc>
          <w:tcPr>
            <w:tcW w:w="5199" w:type="dxa"/>
          </w:tcPr>
          <w:p w14:paraId="10B2E2C8" w14:textId="77777777" w:rsidR="00856FCE" w:rsidRPr="000C2784" w:rsidRDefault="00856FCE" w:rsidP="0061109A">
            <w:pPr>
              <w:rPr>
                <w:i/>
                <w:sz w:val="22"/>
                <w:szCs w:val="22"/>
                <w:lang w:val="en-US"/>
              </w:rPr>
            </w:pPr>
            <w:r w:rsidRPr="000C2784">
              <w:rPr>
                <w:i/>
                <w:sz w:val="22"/>
                <w:szCs w:val="22"/>
                <w:lang w:val="en-US"/>
              </w:rPr>
              <w:t xml:space="preserve">In patients fit for surgery with BR-PDAC who, for any reason, cannot receive neoadjuvant multi-agent chemotherapy, surgery may improve survival. Neoadjuvant chemo-radiotherapy could be taken into consideration as an alternative to upfront surgery. All patients </w:t>
            </w:r>
            <w:r w:rsidRPr="00A205A6">
              <w:rPr>
                <w:i/>
                <w:sz w:val="22"/>
                <w:szCs w:val="22"/>
                <w:lang w:val="en-US"/>
              </w:rPr>
              <w:t>should be discussed at multidisciplinary tumor board. Only centers of excellence should</w:t>
            </w:r>
            <w:r w:rsidRPr="000C2784">
              <w:rPr>
                <w:i/>
                <w:sz w:val="22"/>
                <w:szCs w:val="22"/>
                <w:lang w:val="en-US"/>
              </w:rPr>
              <w:t xml:space="preserve"> perform these surgeries</w:t>
            </w:r>
          </w:p>
        </w:tc>
        <w:tc>
          <w:tcPr>
            <w:tcW w:w="1059" w:type="dxa"/>
          </w:tcPr>
          <w:p w14:paraId="39B2D378"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1C678102" w14:textId="77777777" w:rsidR="00856FCE" w:rsidRPr="000C2784" w:rsidRDefault="00856FCE" w:rsidP="0061109A">
            <w:pPr>
              <w:jc w:val="center"/>
              <w:rPr>
                <w:sz w:val="22"/>
                <w:szCs w:val="22"/>
                <w:lang w:val="en-US"/>
              </w:rPr>
            </w:pPr>
            <w:r w:rsidRPr="000C2784">
              <w:rPr>
                <w:sz w:val="22"/>
                <w:szCs w:val="22"/>
                <w:lang w:val="en-US"/>
              </w:rPr>
              <w:t>Weak</w:t>
            </w:r>
          </w:p>
        </w:tc>
      </w:tr>
      <w:tr w:rsidR="00856FCE" w:rsidRPr="000C2784" w14:paraId="7F0FD7D1" w14:textId="77777777" w:rsidTr="0061109A">
        <w:trPr>
          <w:trHeight w:val="242"/>
        </w:trPr>
        <w:tc>
          <w:tcPr>
            <w:tcW w:w="436" w:type="dxa"/>
          </w:tcPr>
          <w:p w14:paraId="528B6E5B" w14:textId="77777777" w:rsidR="00856FCE" w:rsidRDefault="00856FCE" w:rsidP="0061109A">
            <w:pPr>
              <w:rPr>
                <w:b/>
                <w:sz w:val="22"/>
                <w:szCs w:val="22"/>
                <w:lang w:val="en-US"/>
              </w:rPr>
            </w:pPr>
          </w:p>
        </w:tc>
        <w:tc>
          <w:tcPr>
            <w:tcW w:w="2610" w:type="dxa"/>
          </w:tcPr>
          <w:p w14:paraId="4A157E23" w14:textId="77777777" w:rsidR="00856FCE" w:rsidRDefault="00856FCE" w:rsidP="0061109A">
            <w:pPr>
              <w:rPr>
                <w:b/>
                <w:sz w:val="22"/>
                <w:szCs w:val="22"/>
                <w:lang w:val="en-US"/>
              </w:rPr>
            </w:pPr>
          </w:p>
        </w:tc>
        <w:tc>
          <w:tcPr>
            <w:tcW w:w="5199" w:type="dxa"/>
          </w:tcPr>
          <w:p w14:paraId="3594DFD4" w14:textId="77777777" w:rsidR="00856FCE" w:rsidRPr="000C2784" w:rsidRDefault="00856FCE" w:rsidP="0061109A">
            <w:pPr>
              <w:rPr>
                <w:i/>
                <w:sz w:val="22"/>
                <w:szCs w:val="22"/>
                <w:lang w:val="en-US"/>
              </w:rPr>
            </w:pPr>
          </w:p>
        </w:tc>
        <w:tc>
          <w:tcPr>
            <w:tcW w:w="1059" w:type="dxa"/>
          </w:tcPr>
          <w:p w14:paraId="2B5B9D10" w14:textId="77777777" w:rsidR="00856FCE" w:rsidRPr="000C2784" w:rsidRDefault="00856FCE" w:rsidP="0061109A">
            <w:pPr>
              <w:jc w:val="center"/>
              <w:rPr>
                <w:sz w:val="22"/>
                <w:szCs w:val="22"/>
                <w:lang w:val="en-US"/>
              </w:rPr>
            </w:pPr>
          </w:p>
        </w:tc>
        <w:tc>
          <w:tcPr>
            <w:tcW w:w="1169" w:type="dxa"/>
          </w:tcPr>
          <w:p w14:paraId="74A52881" w14:textId="77777777" w:rsidR="00856FCE" w:rsidRPr="000C2784" w:rsidRDefault="00856FCE" w:rsidP="0061109A">
            <w:pPr>
              <w:jc w:val="center"/>
              <w:rPr>
                <w:sz w:val="22"/>
                <w:szCs w:val="22"/>
                <w:lang w:val="en-US"/>
              </w:rPr>
            </w:pPr>
          </w:p>
        </w:tc>
      </w:tr>
      <w:tr w:rsidR="00856FCE" w:rsidRPr="000C2784" w14:paraId="052CFE60" w14:textId="77777777" w:rsidTr="0061109A">
        <w:trPr>
          <w:trHeight w:val="242"/>
        </w:trPr>
        <w:tc>
          <w:tcPr>
            <w:tcW w:w="436" w:type="dxa"/>
          </w:tcPr>
          <w:p w14:paraId="1DD76FFA" w14:textId="77777777" w:rsidR="00856FCE" w:rsidRDefault="00856FCE" w:rsidP="0061109A">
            <w:pPr>
              <w:rPr>
                <w:b/>
                <w:sz w:val="22"/>
                <w:szCs w:val="22"/>
                <w:lang w:val="en-US"/>
              </w:rPr>
            </w:pPr>
            <w:r>
              <w:rPr>
                <w:b/>
                <w:sz w:val="22"/>
                <w:szCs w:val="22"/>
                <w:lang w:val="en-US"/>
              </w:rPr>
              <w:t>18</w:t>
            </w:r>
          </w:p>
        </w:tc>
        <w:tc>
          <w:tcPr>
            <w:tcW w:w="2610" w:type="dxa"/>
          </w:tcPr>
          <w:p w14:paraId="6CEF97D1" w14:textId="77777777" w:rsidR="00856FCE" w:rsidRDefault="00856FCE" w:rsidP="0061109A">
            <w:pPr>
              <w:rPr>
                <w:b/>
                <w:sz w:val="22"/>
                <w:szCs w:val="22"/>
                <w:lang w:val="en-US"/>
              </w:rPr>
            </w:pPr>
            <w:r>
              <w:rPr>
                <w:b/>
                <w:sz w:val="22"/>
                <w:szCs w:val="22"/>
                <w:lang w:val="en-US"/>
              </w:rPr>
              <w:t>Pancreatic resection after neoadjuvant treatments and rising Ca 19.9 levels (BR-PDAC)</w:t>
            </w:r>
          </w:p>
        </w:tc>
        <w:tc>
          <w:tcPr>
            <w:tcW w:w="5199" w:type="dxa"/>
          </w:tcPr>
          <w:p w14:paraId="3EA03080" w14:textId="77777777" w:rsidR="00856FCE" w:rsidRPr="00A205A6" w:rsidRDefault="00856FCE" w:rsidP="0061109A">
            <w:pPr>
              <w:rPr>
                <w:i/>
                <w:sz w:val="22"/>
                <w:szCs w:val="22"/>
                <w:lang w:val="en-US"/>
              </w:rPr>
            </w:pPr>
            <w:r w:rsidRPr="00A205A6">
              <w:rPr>
                <w:i/>
                <w:sz w:val="22"/>
                <w:szCs w:val="22"/>
                <w:lang w:val="en-US"/>
              </w:rPr>
              <w:t>Rising Ca19.9 is considered a significant adverse prognostic factor for early recurrence after resection. All patients should be discussed at multidisciplinary tumor board. Only centers of excellence should perform these surgeries.</w:t>
            </w:r>
          </w:p>
        </w:tc>
        <w:tc>
          <w:tcPr>
            <w:tcW w:w="1059" w:type="dxa"/>
          </w:tcPr>
          <w:p w14:paraId="227176D8"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75E8F5DC"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15542A2B" w14:textId="77777777" w:rsidTr="0061109A">
        <w:trPr>
          <w:trHeight w:val="242"/>
        </w:trPr>
        <w:tc>
          <w:tcPr>
            <w:tcW w:w="436" w:type="dxa"/>
          </w:tcPr>
          <w:p w14:paraId="2A274952" w14:textId="77777777" w:rsidR="00856FCE" w:rsidRDefault="00856FCE" w:rsidP="0061109A">
            <w:pPr>
              <w:rPr>
                <w:b/>
                <w:sz w:val="22"/>
                <w:szCs w:val="22"/>
                <w:lang w:val="en-US"/>
              </w:rPr>
            </w:pPr>
          </w:p>
        </w:tc>
        <w:tc>
          <w:tcPr>
            <w:tcW w:w="2610" w:type="dxa"/>
          </w:tcPr>
          <w:p w14:paraId="40349B37" w14:textId="77777777" w:rsidR="00856FCE" w:rsidRDefault="00856FCE" w:rsidP="0061109A">
            <w:pPr>
              <w:rPr>
                <w:b/>
                <w:sz w:val="22"/>
                <w:szCs w:val="22"/>
                <w:lang w:val="en-US"/>
              </w:rPr>
            </w:pPr>
          </w:p>
        </w:tc>
        <w:tc>
          <w:tcPr>
            <w:tcW w:w="5199" w:type="dxa"/>
          </w:tcPr>
          <w:p w14:paraId="3D33714F" w14:textId="77777777" w:rsidR="00856FCE" w:rsidRPr="00A205A6" w:rsidRDefault="00856FCE" w:rsidP="0061109A">
            <w:pPr>
              <w:rPr>
                <w:i/>
                <w:sz w:val="22"/>
                <w:szCs w:val="22"/>
                <w:lang w:val="en-US"/>
              </w:rPr>
            </w:pPr>
          </w:p>
        </w:tc>
        <w:tc>
          <w:tcPr>
            <w:tcW w:w="1059" w:type="dxa"/>
          </w:tcPr>
          <w:p w14:paraId="798EC5DA" w14:textId="77777777" w:rsidR="00856FCE" w:rsidRPr="000C2784" w:rsidRDefault="00856FCE" w:rsidP="0061109A">
            <w:pPr>
              <w:jc w:val="center"/>
              <w:rPr>
                <w:sz w:val="22"/>
                <w:szCs w:val="22"/>
                <w:lang w:val="en-US"/>
              </w:rPr>
            </w:pPr>
          </w:p>
        </w:tc>
        <w:tc>
          <w:tcPr>
            <w:tcW w:w="1169" w:type="dxa"/>
          </w:tcPr>
          <w:p w14:paraId="75493A72" w14:textId="77777777" w:rsidR="00856FCE" w:rsidRPr="000C2784" w:rsidRDefault="00856FCE" w:rsidP="0061109A">
            <w:pPr>
              <w:jc w:val="center"/>
              <w:rPr>
                <w:sz w:val="22"/>
                <w:szCs w:val="22"/>
                <w:lang w:val="en-US"/>
              </w:rPr>
            </w:pPr>
          </w:p>
        </w:tc>
      </w:tr>
      <w:tr w:rsidR="00856FCE" w:rsidRPr="000C2784" w14:paraId="570A51EA" w14:textId="77777777" w:rsidTr="0061109A">
        <w:trPr>
          <w:trHeight w:val="242"/>
        </w:trPr>
        <w:tc>
          <w:tcPr>
            <w:tcW w:w="436" w:type="dxa"/>
          </w:tcPr>
          <w:p w14:paraId="58E265BF" w14:textId="77777777" w:rsidR="00856FCE" w:rsidRDefault="00856FCE" w:rsidP="0061109A">
            <w:pPr>
              <w:rPr>
                <w:b/>
                <w:sz w:val="22"/>
                <w:szCs w:val="22"/>
                <w:lang w:val="en-US"/>
              </w:rPr>
            </w:pPr>
            <w:r>
              <w:rPr>
                <w:b/>
                <w:sz w:val="22"/>
                <w:szCs w:val="22"/>
                <w:lang w:val="en-US"/>
              </w:rPr>
              <w:t>19</w:t>
            </w:r>
          </w:p>
        </w:tc>
        <w:tc>
          <w:tcPr>
            <w:tcW w:w="2610" w:type="dxa"/>
          </w:tcPr>
          <w:p w14:paraId="00663E16" w14:textId="77777777" w:rsidR="00856FCE" w:rsidRDefault="00856FCE" w:rsidP="0061109A">
            <w:pPr>
              <w:rPr>
                <w:b/>
                <w:sz w:val="22"/>
                <w:szCs w:val="22"/>
                <w:lang w:val="en-US"/>
              </w:rPr>
            </w:pPr>
            <w:r>
              <w:rPr>
                <w:b/>
                <w:sz w:val="22"/>
                <w:szCs w:val="22"/>
                <w:lang w:val="en-US"/>
              </w:rPr>
              <w:t xml:space="preserve">Pancreatic resection after neoadjuvant treatments and </w:t>
            </w:r>
            <w:r w:rsidRPr="000C2784">
              <w:rPr>
                <w:b/>
                <w:bCs/>
                <w:sz w:val="22"/>
                <w:szCs w:val="22"/>
                <w:lang w:val="en-US"/>
              </w:rPr>
              <w:t>oligometastic disease</w:t>
            </w:r>
            <w:r>
              <w:rPr>
                <w:b/>
                <w:bCs/>
                <w:sz w:val="22"/>
                <w:szCs w:val="22"/>
                <w:lang w:val="en-US"/>
              </w:rPr>
              <w:t xml:space="preserve"> </w:t>
            </w:r>
            <w:r>
              <w:rPr>
                <w:b/>
                <w:sz w:val="22"/>
                <w:szCs w:val="22"/>
                <w:lang w:val="en-US"/>
              </w:rPr>
              <w:t>(BR-PDAC)</w:t>
            </w:r>
          </w:p>
        </w:tc>
        <w:tc>
          <w:tcPr>
            <w:tcW w:w="5199" w:type="dxa"/>
          </w:tcPr>
          <w:p w14:paraId="6D688278" w14:textId="77777777" w:rsidR="00856FCE" w:rsidRPr="00A205A6" w:rsidRDefault="00856FCE" w:rsidP="0061109A">
            <w:pPr>
              <w:numPr>
                <w:ilvl w:val="0"/>
                <w:numId w:val="2"/>
              </w:numPr>
              <w:tabs>
                <w:tab w:val="clear" w:pos="720"/>
                <w:tab w:val="num" w:pos="430"/>
              </w:tabs>
              <w:ind w:left="289" w:hanging="284"/>
              <w:rPr>
                <w:i/>
                <w:sz w:val="22"/>
                <w:szCs w:val="22"/>
                <w:lang w:val="en-US"/>
              </w:rPr>
            </w:pPr>
            <w:r w:rsidRPr="00A205A6">
              <w:rPr>
                <w:i/>
                <w:sz w:val="22"/>
                <w:szCs w:val="22"/>
                <w:lang w:val="en-US"/>
              </w:rPr>
              <w:t xml:space="preserve">Oligometastatic disease that develops during neoadjuvant therapy should be considered progression of disease and surgery should not be performed. </w:t>
            </w:r>
          </w:p>
          <w:p w14:paraId="5D622370" w14:textId="77777777" w:rsidR="00856FCE" w:rsidRPr="00A205A6" w:rsidRDefault="00856FCE" w:rsidP="0061109A">
            <w:pPr>
              <w:numPr>
                <w:ilvl w:val="0"/>
                <w:numId w:val="2"/>
              </w:numPr>
              <w:tabs>
                <w:tab w:val="clear" w:pos="720"/>
                <w:tab w:val="num" w:pos="430"/>
              </w:tabs>
              <w:ind w:left="289" w:hanging="284"/>
              <w:rPr>
                <w:i/>
                <w:sz w:val="22"/>
                <w:szCs w:val="22"/>
                <w:lang w:val="en-US"/>
              </w:rPr>
            </w:pPr>
            <w:r w:rsidRPr="00A205A6">
              <w:rPr>
                <w:i/>
                <w:sz w:val="22"/>
                <w:szCs w:val="22"/>
                <w:lang w:val="en-US"/>
              </w:rPr>
              <w:t>Patients with synchronous oligometastatic disease who receive neoadjuvant therapy and show a good response may be considered for surgical resection in very selected cases and after discussing with patient and family. All patients should be discussed at multidisciplinary tumor board. Only centers of excellence should perform these surgeries.</w:t>
            </w:r>
          </w:p>
        </w:tc>
        <w:tc>
          <w:tcPr>
            <w:tcW w:w="1059" w:type="dxa"/>
          </w:tcPr>
          <w:p w14:paraId="18F672DB"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41A0F601"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201961FF" w14:textId="77777777" w:rsidTr="0061109A">
        <w:trPr>
          <w:trHeight w:val="242"/>
        </w:trPr>
        <w:tc>
          <w:tcPr>
            <w:tcW w:w="436" w:type="dxa"/>
          </w:tcPr>
          <w:p w14:paraId="41F557C6" w14:textId="77777777" w:rsidR="00856FCE" w:rsidRDefault="00856FCE" w:rsidP="0061109A">
            <w:pPr>
              <w:rPr>
                <w:b/>
                <w:sz w:val="22"/>
                <w:szCs w:val="22"/>
                <w:lang w:val="en-US"/>
              </w:rPr>
            </w:pPr>
          </w:p>
        </w:tc>
        <w:tc>
          <w:tcPr>
            <w:tcW w:w="2610" w:type="dxa"/>
          </w:tcPr>
          <w:p w14:paraId="7C3511A1" w14:textId="77777777" w:rsidR="00856FCE" w:rsidRDefault="00856FCE" w:rsidP="0061109A">
            <w:pPr>
              <w:rPr>
                <w:b/>
                <w:sz w:val="22"/>
                <w:szCs w:val="22"/>
                <w:lang w:val="en-US"/>
              </w:rPr>
            </w:pPr>
          </w:p>
        </w:tc>
        <w:tc>
          <w:tcPr>
            <w:tcW w:w="5199" w:type="dxa"/>
          </w:tcPr>
          <w:p w14:paraId="1AF2515D" w14:textId="77777777" w:rsidR="00856FCE" w:rsidRPr="000C2784" w:rsidRDefault="00856FCE" w:rsidP="0061109A">
            <w:pPr>
              <w:rPr>
                <w:i/>
                <w:sz w:val="22"/>
                <w:szCs w:val="22"/>
                <w:lang w:val="en-US"/>
              </w:rPr>
            </w:pPr>
          </w:p>
        </w:tc>
        <w:tc>
          <w:tcPr>
            <w:tcW w:w="1059" w:type="dxa"/>
          </w:tcPr>
          <w:p w14:paraId="5D282AA2" w14:textId="77777777" w:rsidR="00856FCE" w:rsidRPr="000C2784" w:rsidRDefault="00856FCE" w:rsidP="0061109A">
            <w:pPr>
              <w:jc w:val="center"/>
              <w:rPr>
                <w:sz w:val="22"/>
                <w:szCs w:val="22"/>
                <w:lang w:val="en-US"/>
              </w:rPr>
            </w:pPr>
          </w:p>
        </w:tc>
        <w:tc>
          <w:tcPr>
            <w:tcW w:w="1169" w:type="dxa"/>
          </w:tcPr>
          <w:p w14:paraId="68F87E7D" w14:textId="77777777" w:rsidR="00856FCE" w:rsidRPr="000C2784" w:rsidRDefault="00856FCE" w:rsidP="0061109A">
            <w:pPr>
              <w:jc w:val="center"/>
              <w:rPr>
                <w:sz w:val="22"/>
                <w:szCs w:val="22"/>
                <w:lang w:val="en-US"/>
              </w:rPr>
            </w:pPr>
          </w:p>
        </w:tc>
      </w:tr>
      <w:tr w:rsidR="00856FCE" w:rsidRPr="000C2784" w14:paraId="15FC7F66" w14:textId="77777777" w:rsidTr="0061109A">
        <w:trPr>
          <w:trHeight w:val="242"/>
        </w:trPr>
        <w:tc>
          <w:tcPr>
            <w:tcW w:w="436" w:type="dxa"/>
          </w:tcPr>
          <w:p w14:paraId="08D12C49" w14:textId="77777777" w:rsidR="00856FCE" w:rsidRDefault="00856FCE" w:rsidP="0061109A">
            <w:pPr>
              <w:rPr>
                <w:b/>
                <w:bCs/>
                <w:sz w:val="22"/>
                <w:szCs w:val="22"/>
                <w:lang w:val="en-US"/>
              </w:rPr>
            </w:pPr>
            <w:r>
              <w:rPr>
                <w:b/>
                <w:bCs/>
                <w:sz w:val="22"/>
                <w:szCs w:val="22"/>
                <w:lang w:val="en-US"/>
              </w:rPr>
              <w:lastRenderedPageBreak/>
              <w:t>20</w:t>
            </w:r>
          </w:p>
        </w:tc>
        <w:tc>
          <w:tcPr>
            <w:tcW w:w="2610" w:type="dxa"/>
          </w:tcPr>
          <w:p w14:paraId="5B9CAC48" w14:textId="77777777" w:rsidR="00856FCE" w:rsidRDefault="00856FCE" w:rsidP="0061109A">
            <w:pPr>
              <w:rPr>
                <w:b/>
                <w:sz w:val="22"/>
                <w:szCs w:val="22"/>
                <w:lang w:val="en-US"/>
              </w:rPr>
            </w:pPr>
            <w:r>
              <w:rPr>
                <w:b/>
                <w:bCs/>
                <w:sz w:val="22"/>
                <w:szCs w:val="22"/>
                <w:lang w:val="en-US"/>
              </w:rPr>
              <w:t>N</w:t>
            </w:r>
            <w:r w:rsidRPr="000C2784">
              <w:rPr>
                <w:b/>
                <w:bCs/>
                <w:sz w:val="22"/>
                <w:szCs w:val="22"/>
                <w:lang w:val="en-US"/>
              </w:rPr>
              <w:t xml:space="preserve">eoadjuvant chemo-radiation </w:t>
            </w:r>
            <w:r>
              <w:rPr>
                <w:b/>
                <w:bCs/>
                <w:sz w:val="22"/>
                <w:szCs w:val="22"/>
                <w:lang w:val="en-US"/>
              </w:rPr>
              <w:t>and</w:t>
            </w:r>
            <w:r w:rsidRPr="000C2784">
              <w:rPr>
                <w:b/>
                <w:bCs/>
                <w:sz w:val="22"/>
                <w:szCs w:val="22"/>
                <w:lang w:val="en-US"/>
              </w:rPr>
              <w:t xml:space="preserve"> postoperative complications</w:t>
            </w:r>
          </w:p>
        </w:tc>
        <w:tc>
          <w:tcPr>
            <w:tcW w:w="5199" w:type="dxa"/>
          </w:tcPr>
          <w:p w14:paraId="248A361A" w14:textId="77777777" w:rsidR="00856FCE" w:rsidRPr="000C2784" w:rsidRDefault="00856FCE" w:rsidP="0061109A">
            <w:pPr>
              <w:rPr>
                <w:i/>
                <w:sz w:val="22"/>
                <w:szCs w:val="22"/>
                <w:lang w:val="en-US"/>
              </w:rPr>
            </w:pPr>
            <w:r w:rsidRPr="000C2784">
              <w:rPr>
                <w:i/>
                <w:sz w:val="22"/>
                <w:szCs w:val="22"/>
                <w:lang w:val="en-US"/>
              </w:rPr>
              <w:t>There is no evidence that chemo-radiation increases incidence and severity of postoperative complications compared to chemotherapy alone in patients with BR-PDAC undergoing pancreatic resection.</w:t>
            </w:r>
          </w:p>
        </w:tc>
        <w:tc>
          <w:tcPr>
            <w:tcW w:w="1059" w:type="dxa"/>
          </w:tcPr>
          <w:p w14:paraId="654A4528"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6D4BF4D5" w14:textId="77777777" w:rsidR="00856FCE" w:rsidRPr="000C2784" w:rsidRDefault="00856FCE" w:rsidP="0061109A">
            <w:pPr>
              <w:jc w:val="center"/>
              <w:rPr>
                <w:sz w:val="22"/>
                <w:szCs w:val="22"/>
                <w:lang w:val="en-US"/>
              </w:rPr>
            </w:pPr>
            <w:r w:rsidRPr="000C2784">
              <w:rPr>
                <w:sz w:val="22"/>
                <w:szCs w:val="22"/>
                <w:lang w:val="en-US"/>
              </w:rPr>
              <w:t>Weak</w:t>
            </w:r>
          </w:p>
        </w:tc>
      </w:tr>
      <w:tr w:rsidR="00856FCE" w:rsidRPr="000C2784" w14:paraId="49733F57" w14:textId="77777777" w:rsidTr="0061109A">
        <w:trPr>
          <w:trHeight w:val="242"/>
        </w:trPr>
        <w:tc>
          <w:tcPr>
            <w:tcW w:w="436" w:type="dxa"/>
          </w:tcPr>
          <w:p w14:paraId="12B034D0" w14:textId="77777777" w:rsidR="00856FCE" w:rsidRDefault="00856FCE" w:rsidP="0061109A">
            <w:pPr>
              <w:rPr>
                <w:b/>
                <w:sz w:val="22"/>
                <w:szCs w:val="22"/>
                <w:lang w:val="en-US"/>
              </w:rPr>
            </w:pPr>
          </w:p>
        </w:tc>
        <w:tc>
          <w:tcPr>
            <w:tcW w:w="2610" w:type="dxa"/>
          </w:tcPr>
          <w:p w14:paraId="0CE6D15A" w14:textId="77777777" w:rsidR="00856FCE" w:rsidRDefault="00856FCE" w:rsidP="0061109A">
            <w:pPr>
              <w:rPr>
                <w:b/>
                <w:sz w:val="22"/>
                <w:szCs w:val="22"/>
                <w:lang w:val="en-US"/>
              </w:rPr>
            </w:pPr>
          </w:p>
        </w:tc>
        <w:tc>
          <w:tcPr>
            <w:tcW w:w="5199" w:type="dxa"/>
          </w:tcPr>
          <w:p w14:paraId="0DFA2F9B" w14:textId="77777777" w:rsidR="00856FCE" w:rsidRPr="000C2784" w:rsidRDefault="00856FCE" w:rsidP="0061109A">
            <w:pPr>
              <w:rPr>
                <w:i/>
                <w:sz w:val="22"/>
                <w:szCs w:val="22"/>
                <w:lang w:val="en-US"/>
              </w:rPr>
            </w:pPr>
          </w:p>
        </w:tc>
        <w:tc>
          <w:tcPr>
            <w:tcW w:w="1059" w:type="dxa"/>
          </w:tcPr>
          <w:p w14:paraId="520112D7" w14:textId="77777777" w:rsidR="00856FCE" w:rsidRPr="000C2784" w:rsidRDefault="00856FCE" w:rsidP="0061109A">
            <w:pPr>
              <w:jc w:val="center"/>
              <w:rPr>
                <w:sz w:val="22"/>
                <w:szCs w:val="22"/>
                <w:lang w:val="en-US"/>
              </w:rPr>
            </w:pPr>
          </w:p>
        </w:tc>
        <w:tc>
          <w:tcPr>
            <w:tcW w:w="1169" w:type="dxa"/>
          </w:tcPr>
          <w:p w14:paraId="0E3CB187" w14:textId="77777777" w:rsidR="00856FCE" w:rsidRPr="000C2784" w:rsidRDefault="00856FCE" w:rsidP="0061109A">
            <w:pPr>
              <w:jc w:val="center"/>
              <w:rPr>
                <w:sz w:val="22"/>
                <w:szCs w:val="22"/>
                <w:lang w:val="en-US"/>
              </w:rPr>
            </w:pPr>
          </w:p>
        </w:tc>
      </w:tr>
      <w:tr w:rsidR="00856FCE" w:rsidRPr="000C2784" w14:paraId="65AB302F" w14:textId="77777777" w:rsidTr="0061109A">
        <w:trPr>
          <w:trHeight w:val="242"/>
        </w:trPr>
        <w:tc>
          <w:tcPr>
            <w:tcW w:w="436" w:type="dxa"/>
          </w:tcPr>
          <w:p w14:paraId="6551C864" w14:textId="77777777" w:rsidR="00856FCE" w:rsidRDefault="00856FCE" w:rsidP="0061109A">
            <w:pPr>
              <w:rPr>
                <w:b/>
                <w:bCs/>
                <w:sz w:val="22"/>
                <w:szCs w:val="22"/>
                <w:lang w:val="en-US"/>
              </w:rPr>
            </w:pPr>
            <w:r>
              <w:rPr>
                <w:b/>
                <w:bCs/>
                <w:sz w:val="22"/>
                <w:szCs w:val="22"/>
                <w:lang w:val="en-US"/>
              </w:rPr>
              <w:t>21</w:t>
            </w:r>
          </w:p>
        </w:tc>
        <w:tc>
          <w:tcPr>
            <w:tcW w:w="2610" w:type="dxa"/>
          </w:tcPr>
          <w:p w14:paraId="0D8191BA" w14:textId="77777777" w:rsidR="00856FCE" w:rsidRDefault="00856FCE" w:rsidP="0061109A">
            <w:pPr>
              <w:rPr>
                <w:b/>
                <w:sz w:val="22"/>
                <w:szCs w:val="22"/>
                <w:lang w:val="en-US"/>
              </w:rPr>
            </w:pPr>
            <w:r>
              <w:rPr>
                <w:b/>
                <w:bCs/>
                <w:sz w:val="22"/>
                <w:szCs w:val="22"/>
                <w:lang w:val="en-US"/>
              </w:rPr>
              <w:t>E</w:t>
            </w:r>
            <w:r w:rsidRPr="000C2784">
              <w:rPr>
                <w:b/>
                <w:bCs/>
                <w:sz w:val="22"/>
                <w:szCs w:val="22"/>
                <w:lang w:val="en-US"/>
              </w:rPr>
              <w:t>pidural anesthesia/analgesia</w:t>
            </w:r>
          </w:p>
        </w:tc>
        <w:tc>
          <w:tcPr>
            <w:tcW w:w="5199" w:type="dxa"/>
          </w:tcPr>
          <w:p w14:paraId="3EC0478A" w14:textId="77777777" w:rsidR="00856FCE" w:rsidRPr="000C2784" w:rsidRDefault="00856FCE" w:rsidP="0061109A">
            <w:pPr>
              <w:rPr>
                <w:i/>
                <w:sz w:val="22"/>
                <w:szCs w:val="22"/>
                <w:lang w:val="en-US"/>
              </w:rPr>
            </w:pPr>
            <w:r w:rsidRPr="000C2784">
              <w:rPr>
                <w:i/>
                <w:sz w:val="22"/>
                <w:szCs w:val="22"/>
                <w:lang w:val="en-US"/>
              </w:rPr>
              <w:t>Epidural anesthesia can be used. There is no evidence of superiority over standard anesthesia/analgesia.</w:t>
            </w:r>
          </w:p>
        </w:tc>
        <w:tc>
          <w:tcPr>
            <w:tcW w:w="1059" w:type="dxa"/>
            <w:shd w:val="clear" w:color="auto" w:fill="auto"/>
          </w:tcPr>
          <w:p w14:paraId="71855119" w14:textId="77777777" w:rsidR="00856FCE" w:rsidRPr="000C2784" w:rsidRDefault="00856FCE" w:rsidP="0061109A">
            <w:pPr>
              <w:jc w:val="center"/>
              <w:rPr>
                <w:sz w:val="22"/>
                <w:szCs w:val="22"/>
                <w:lang w:val="en-US"/>
              </w:rPr>
            </w:pPr>
            <w:r>
              <w:rPr>
                <w:sz w:val="22"/>
                <w:szCs w:val="22"/>
                <w:lang w:val="en-US"/>
              </w:rPr>
              <w:t>High</w:t>
            </w:r>
          </w:p>
        </w:tc>
        <w:tc>
          <w:tcPr>
            <w:tcW w:w="1169" w:type="dxa"/>
            <w:shd w:val="clear" w:color="auto" w:fill="auto"/>
          </w:tcPr>
          <w:p w14:paraId="22850F5D" w14:textId="77777777" w:rsidR="00856FCE" w:rsidRPr="000C2784" w:rsidRDefault="00856FCE" w:rsidP="0061109A">
            <w:pPr>
              <w:jc w:val="center"/>
              <w:rPr>
                <w:sz w:val="22"/>
                <w:szCs w:val="22"/>
                <w:lang w:val="en-US"/>
              </w:rPr>
            </w:pPr>
            <w:r>
              <w:rPr>
                <w:sz w:val="22"/>
                <w:szCs w:val="22"/>
                <w:lang w:val="en-US"/>
              </w:rPr>
              <w:t>Strong</w:t>
            </w:r>
          </w:p>
        </w:tc>
      </w:tr>
      <w:tr w:rsidR="00856FCE" w:rsidRPr="000C2784" w14:paraId="5C0EF432" w14:textId="77777777" w:rsidTr="0061109A">
        <w:trPr>
          <w:trHeight w:val="242"/>
        </w:trPr>
        <w:tc>
          <w:tcPr>
            <w:tcW w:w="436" w:type="dxa"/>
          </w:tcPr>
          <w:p w14:paraId="73646D43" w14:textId="77777777" w:rsidR="00856FCE" w:rsidRDefault="00856FCE" w:rsidP="0061109A">
            <w:pPr>
              <w:rPr>
                <w:b/>
                <w:sz w:val="22"/>
                <w:szCs w:val="22"/>
                <w:lang w:val="en-US"/>
              </w:rPr>
            </w:pPr>
          </w:p>
        </w:tc>
        <w:tc>
          <w:tcPr>
            <w:tcW w:w="2610" w:type="dxa"/>
          </w:tcPr>
          <w:p w14:paraId="6EC09CA5" w14:textId="77777777" w:rsidR="00856FCE" w:rsidRDefault="00856FCE" w:rsidP="0061109A">
            <w:pPr>
              <w:rPr>
                <w:b/>
                <w:sz w:val="22"/>
                <w:szCs w:val="22"/>
                <w:lang w:val="en-US"/>
              </w:rPr>
            </w:pPr>
          </w:p>
        </w:tc>
        <w:tc>
          <w:tcPr>
            <w:tcW w:w="5199" w:type="dxa"/>
          </w:tcPr>
          <w:p w14:paraId="6E466923" w14:textId="77777777" w:rsidR="00856FCE" w:rsidRPr="000C2784" w:rsidRDefault="00856FCE" w:rsidP="0061109A">
            <w:pPr>
              <w:rPr>
                <w:i/>
                <w:sz w:val="22"/>
                <w:szCs w:val="22"/>
                <w:lang w:val="en-US"/>
              </w:rPr>
            </w:pPr>
          </w:p>
        </w:tc>
        <w:tc>
          <w:tcPr>
            <w:tcW w:w="1059" w:type="dxa"/>
          </w:tcPr>
          <w:p w14:paraId="1E3C6604" w14:textId="77777777" w:rsidR="00856FCE" w:rsidRPr="000C2784" w:rsidRDefault="00856FCE" w:rsidP="0061109A">
            <w:pPr>
              <w:jc w:val="center"/>
              <w:rPr>
                <w:sz w:val="22"/>
                <w:szCs w:val="22"/>
                <w:lang w:val="en-US"/>
              </w:rPr>
            </w:pPr>
          </w:p>
        </w:tc>
        <w:tc>
          <w:tcPr>
            <w:tcW w:w="1169" w:type="dxa"/>
          </w:tcPr>
          <w:p w14:paraId="0E227C80" w14:textId="77777777" w:rsidR="00856FCE" w:rsidRPr="000C2784" w:rsidRDefault="00856FCE" w:rsidP="0061109A">
            <w:pPr>
              <w:jc w:val="center"/>
              <w:rPr>
                <w:sz w:val="22"/>
                <w:szCs w:val="22"/>
                <w:lang w:val="en-US"/>
              </w:rPr>
            </w:pPr>
          </w:p>
        </w:tc>
      </w:tr>
      <w:tr w:rsidR="00856FCE" w:rsidRPr="000C2784" w14:paraId="0D3FB27C" w14:textId="77777777" w:rsidTr="0061109A">
        <w:trPr>
          <w:trHeight w:val="242"/>
        </w:trPr>
        <w:tc>
          <w:tcPr>
            <w:tcW w:w="436" w:type="dxa"/>
          </w:tcPr>
          <w:p w14:paraId="44BAF6C2" w14:textId="77777777" w:rsidR="00856FCE" w:rsidRDefault="00856FCE" w:rsidP="0061109A">
            <w:pPr>
              <w:rPr>
                <w:b/>
                <w:sz w:val="22"/>
                <w:szCs w:val="22"/>
                <w:lang w:val="en-US"/>
              </w:rPr>
            </w:pPr>
            <w:r>
              <w:rPr>
                <w:b/>
                <w:sz w:val="22"/>
                <w:szCs w:val="22"/>
                <w:lang w:val="en-US"/>
              </w:rPr>
              <w:t>22</w:t>
            </w:r>
          </w:p>
        </w:tc>
        <w:tc>
          <w:tcPr>
            <w:tcW w:w="2610" w:type="dxa"/>
          </w:tcPr>
          <w:p w14:paraId="53994D16" w14:textId="77777777" w:rsidR="00856FCE" w:rsidRDefault="00856FCE" w:rsidP="0061109A">
            <w:pPr>
              <w:rPr>
                <w:b/>
                <w:sz w:val="22"/>
                <w:szCs w:val="22"/>
                <w:lang w:val="en-US"/>
              </w:rPr>
            </w:pPr>
            <w:r>
              <w:rPr>
                <w:b/>
                <w:sz w:val="22"/>
                <w:szCs w:val="22"/>
                <w:lang w:val="en-US"/>
              </w:rPr>
              <w:t>En-bloc resection of tumor and involved vessels</w:t>
            </w:r>
          </w:p>
        </w:tc>
        <w:tc>
          <w:tcPr>
            <w:tcW w:w="5199" w:type="dxa"/>
          </w:tcPr>
          <w:p w14:paraId="3B2F3250" w14:textId="77777777" w:rsidR="00856FCE" w:rsidRPr="000C2784" w:rsidRDefault="00856FCE" w:rsidP="0061109A">
            <w:pPr>
              <w:rPr>
                <w:i/>
                <w:sz w:val="22"/>
                <w:szCs w:val="22"/>
                <w:lang w:val="en-US"/>
              </w:rPr>
            </w:pPr>
            <w:r w:rsidRPr="000C2784">
              <w:rPr>
                <w:i/>
                <w:sz w:val="22"/>
                <w:szCs w:val="22"/>
                <w:lang w:val="en-US"/>
              </w:rPr>
              <w:t>Attempting en-bloc resection is an established oncologic principle and should be followed.</w:t>
            </w:r>
          </w:p>
        </w:tc>
        <w:tc>
          <w:tcPr>
            <w:tcW w:w="1059" w:type="dxa"/>
          </w:tcPr>
          <w:p w14:paraId="1CAA016E"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41058EAF"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5991864A" w14:textId="77777777" w:rsidTr="0061109A">
        <w:trPr>
          <w:trHeight w:val="242"/>
        </w:trPr>
        <w:tc>
          <w:tcPr>
            <w:tcW w:w="436" w:type="dxa"/>
          </w:tcPr>
          <w:p w14:paraId="5FAEE988" w14:textId="77777777" w:rsidR="00856FCE" w:rsidRDefault="00856FCE" w:rsidP="0061109A">
            <w:pPr>
              <w:rPr>
                <w:b/>
                <w:sz w:val="22"/>
                <w:szCs w:val="22"/>
                <w:lang w:val="en-US"/>
              </w:rPr>
            </w:pPr>
          </w:p>
        </w:tc>
        <w:tc>
          <w:tcPr>
            <w:tcW w:w="2610" w:type="dxa"/>
          </w:tcPr>
          <w:p w14:paraId="5441DFDF" w14:textId="77777777" w:rsidR="00856FCE" w:rsidRDefault="00856FCE" w:rsidP="0061109A">
            <w:pPr>
              <w:rPr>
                <w:b/>
                <w:sz w:val="22"/>
                <w:szCs w:val="22"/>
                <w:lang w:val="en-US"/>
              </w:rPr>
            </w:pPr>
          </w:p>
        </w:tc>
        <w:tc>
          <w:tcPr>
            <w:tcW w:w="5199" w:type="dxa"/>
          </w:tcPr>
          <w:p w14:paraId="7E364334" w14:textId="77777777" w:rsidR="00856FCE" w:rsidRPr="000C2784" w:rsidRDefault="00856FCE" w:rsidP="0061109A">
            <w:pPr>
              <w:rPr>
                <w:i/>
                <w:sz w:val="22"/>
                <w:szCs w:val="22"/>
                <w:lang w:val="en-US"/>
              </w:rPr>
            </w:pPr>
          </w:p>
        </w:tc>
        <w:tc>
          <w:tcPr>
            <w:tcW w:w="1059" w:type="dxa"/>
          </w:tcPr>
          <w:p w14:paraId="02BD0FE4" w14:textId="77777777" w:rsidR="00856FCE" w:rsidRPr="000C2784" w:rsidRDefault="00856FCE" w:rsidP="0061109A">
            <w:pPr>
              <w:jc w:val="center"/>
              <w:rPr>
                <w:sz w:val="22"/>
                <w:szCs w:val="22"/>
                <w:lang w:val="en-US"/>
              </w:rPr>
            </w:pPr>
          </w:p>
        </w:tc>
        <w:tc>
          <w:tcPr>
            <w:tcW w:w="1169" w:type="dxa"/>
          </w:tcPr>
          <w:p w14:paraId="2A1743D2" w14:textId="77777777" w:rsidR="00856FCE" w:rsidRPr="000C2784" w:rsidRDefault="00856FCE" w:rsidP="0061109A">
            <w:pPr>
              <w:jc w:val="center"/>
              <w:rPr>
                <w:sz w:val="22"/>
                <w:szCs w:val="22"/>
                <w:lang w:val="en-US"/>
              </w:rPr>
            </w:pPr>
          </w:p>
        </w:tc>
      </w:tr>
      <w:tr w:rsidR="00856FCE" w:rsidRPr="000C2784" w14:paraId="308D90ED" w14:textId="77777777" w:rsidTr="0061109A">
        <w:trPr>
          <w:trHeight w:val="242"/>
        </w:trPr>
        <w:tc>
          <w:tcPr>
            <w:tcW w:w="436" w:type="dxa"/>
          </w:tcPr>
          <w:p w14:paraId="3ED99BCD" w14:textId="77777777" w:rsidR="00856FCE" w:rsidRDefault="00856FCE" w:rsidP="0061109A">
            <w:pPr>
              <w:rPr>
                <w:b/>
                <w:sz w:val="22"/>
                <w:szCs w:val="22"/>
                <w:lang w:val="en-US"/>
              </w:rPr>
            </w:pPr>
            <w:r>
              <w:rPr>
                <w:b/>
                <w:sz w:val="22"/>
                <w:szCs w:val="22"/>
                <w:lang w:val="en-US"/>
              </w:rPr>
              <w:t>23</w:t>
            </w:r>
          </w:p>
        </w:tc>
        <w:tc>
          <w:tcPr>
            <w:tcW w:w="2610" w:type="dxa"/>
          </w:tcPr>
          <w:p w14:paraId="3D3AD5EC" w14:textId="77777777" w:rsidR="00856FCE" w:rsidRDefault="00856FCE" w:rsidP="0061109A">
            <w:pPr>
              <w:rPr>
                <w:b/>
                <w:sz w:val="22"/>
                <w:szCs w:val="22"/>
                <w:lang w:val="en-US"/>
              </w:rPr>
            </w:pPr>
            <w:r>
              <w:rPr>
                <w:b/>
                <w:sz w:val="22"/>
                <w:szCs w:val="22"/>
                <w:lang w:val="en-US"/>
              </w:rPr>
              <w:t>Grafts/patches for vascular reconstruction</w:t>
            </w:r>
          </w:p>
        </w:tc>
        <w:tc>
          <w:tcPr>
            <w:tcW w:w="5199" w:type="dxa"/>
          </w:tcPr>
          <w:p w14:paraId="152D9F65" w14:textId="77777777" w:rsidR="00856FCE" w:rsidRPr="000C2784" w:rsidRDefault="00856FCE" w:rsidP="0061109A">
            <w:pPr>
              <w:rPr>
                <w:i/>
                <w:sz w:val="22"/>
                <w:szCs w:val="22"/>
                <w:lang w:val="en-US"/>
              </w:rPr>
            </w:pPr>
            <w:r w:rsidRPr="000C2784">
              <w:rPr>
                <w:i/>
                <w:sz w:val="22"/>
                <w:szCs w:val="22"/>
                <w:lang w:val="en-US"/>
              </w:rPr>
              <w:t>Autologous grafts (either vessels or peritoneum), allografts (usually vessels), xenografts (usually bovine pericardium), and prosthetic grafts can all be used for vascular reconstruction at the time of pancreatectomy depending on availability, type of reconstruction, and surgeon preference.</w:t>
            </w:r>
          </w:p>
        </w:tc>
        <w:tc>
          <w:tcPr>
            <w:tcW w:w="1059" w:type="dxa"/>
          </w:tcPr>
          <w:p w14:paraId="1248A54F" w14:textId="77777777" w:rsidR="00856FCE" w:rsidRPr="000C2784" w:rsidRDefault="00856FCE" w:rsidP="0061109A">
            <w:pPr>
              <w:jc w:val="center"/>
              <w:rPr>
                <w:sz w:val="22"/>
                <w:szCs w:val="22"/>
                <w:lang w:val="en-US"/>
              </w:rPr>
            </w:pPr>
            <w:r w:rsidRPr="000C2784">
              <w:rPr>
                <w:sz w:val="22"/>
                <w:szCs w:val="22"/>
                <w:lang w:val="en-US"/>
              </w:rPr>
              <w:t>Moderate</w:t>
            </w:r>
          </w:p>
        </w:tc>
        <w:tc>
          <w:tcPr>
            <w:tcW w:w="1169" w:type="dxa"/>
          </w:tcPr>
          <w:p w14:paraId="07FA8359" w14:textId="77777777" w:rsidR="00856FCE" w:rsidRPr="000C2784" w:rsidRDefault="00856FCE" w:rsidP="0061109A">
            <w:pPr>
              <w:jc w:val="center"/>
              <w:rPr>
                <w:sz w:val="22"/>
                <w:szCs w:val="22"/>
                <w:lang w:val="en-US"/>
              </w:rPr>
            </w:pPr>
            <w:r>
              <w:rPr>
                <w:sz w:val="22"/>
                <w:szCs w:val="22"/>
                <w:lang w:val="en-US"/>
              </w:rPr>
              <w:t>Weak</w:t>
            </w:r>
          </w:p>
        </w:tc>
      </w:tr>
      <w:tr w:rsidR="00856FCE" w:rsidRPr="000C2784" w14:paraId="0EAEAB97" w14:textId="77777777" w:rsidTr="0061109A">
        <w:trPr>
          <w:trHeight w:val="242"/>
        </w:trPr>
        <w:tc>
          <w:tcPr>
            <w:tcW w:w="436" w:type="dxa"/>
          </w:tcPr>
          <w:p w14:paraId="41FD924A" w14:textId="77777777" w:rsidR="00856FCE" w:rsidRDefault="00856FCE" w:rsidP="0061109A">
            <w:pPr>
              <w:rPr>
                <w:b/>
                <w:sz w:val="22"/>
                <w:szCs w:val="22"/>
                <w:lang w:val="en-US"/>
              </w:rPr>
            </w:pPr>
          </w:p>
        </w:tc>
        <w:tc>
          <w:tcPr>
            <w:tcW w:w="2610" w:type="dxa"/>
          </w:tcPr>
          <w:p w14:paraId="37E1F195" w14:textId="77777777" w:rsidR="00856FCE" w:rsidRDefault="00856FCE" w:rsidP="0061109A">
            <w:pPr>
              <w:rPr>
                <w:b/>
                <w:sz w:val="22"/>
                <w:szCs w:val="22"/>
                <w:lang w:val="en-US"/>
              </w:rPr>
            </w:pPr>
          </w:p>
        </w:tc>
        <w:tc>
          <w:tcPr>
            <w:tcW w:w="5199" w:type="dxa"/>
          </w:tcPr>
          <w:p w14:paraId="71FDACA7" w14:textId="77777777" w:rsidR="00856FCE" w:rsidRPr="000C2784" w:rsidRDefault="00856FCE" w:rsidP="0061109A">
            <w:pPr>
              <w:rPr>
                <w:i/>
                <w:sz w:val="22"/>
                <w:szCs w:val="22"/>
                <w:lang w:val="en-US"/>
              </w:rPr>
            </w:pPr>
          </w:p>
        </w:tc>
        <w:tc>
          <w:tcPr>
            <w:tcW w:w="1059" w:type="dxa"/>
          </w:tcPr>
          <w:p w14:paraId="2BD58678" w14:textId="77777777" w:rsidR="00856FCE" w:rsidRPr="000C2784" w:rsidRDefault="00856FCE" w:rsidP="0061109A">
            <w:pPr>
              <w:jc w:val="center"/>
              <w:rPr>
                <w:sz w:val="22"/>
                <w:szCs w:val="22"/>
                <w:lang w:val="en-US"/>
              </w:rPr>
            </w:pPr>
          </w:p>
        </w:tc>
        <w:tc>
          <w:tcPr>
            <w:tcW w:w="1169" w:type="dxa"/>
          </w:tcPr>
          <w:p w14:paraId="3994708D" w14:textId="77777777" w:rsidR="00856FCE" w:rsidRPr="000C2784" w:rsidRDefault="00856FCE" w:rsidP="0061109A">
            <w:pPr>
              <w:jc w:val="center"/>
              <w:rPr>
                <w:sz w:val="22"/>
                <w:szCs w:val="22"/>
                <w:lang w:val="en-US"/>
              </w:rPr>
            </w:pPr>
          </w:p>
        </w:tc>
      </w:tr>
      <w:tr w:rsidR="00856FCE" w:rsidRPr="000C2784" w14:paraId="02BFFDF8" w14:textId="77777777" w:rsidTr="0061109A">
        <w:trPr>
          <w:trHeight w:val="242"/>
        </w:trPr>
        <w:tc>
          <w:tcPr>
            <w:tcW w:w="436" w:type="dxa"/>
          </w:tcPr>
          <w:p w14:paraId="5DF97594" w14:textId="77777777" w:rsidR="00856FCE" w:rsidRDefault="00856FCE" w:rsidP="0061109A">
            <w:pPr>
              <w:rPr>
                <w:b/>
                <w:sz w:val="22"/>
                <w:szCs w:val="22"/>
                <w:lang w:val="en-US"/>
              </w:rPr>
            </w:pPr>
            <w:r>
              <w:rPr>
                <w:b/>
                <w:sz w:val="22"/>
                <w:szCs w:val="22"/>
                <w:lang w:val="en-US"/>
              </w:rPr>
              <w:t>24</w:t>
            </w:r>
          </w:p>
        </w:tc>
        <w:tc>
          <w:tcPr>
            <w:tcW w:w="2610" w:type="dxa"/>
          </w:tcPr>
          <w:p w14:paraId="462091AC" w14:textId="77777777" w:rsidR="00856FCE" w:rsidRDefault="00856FCE" w:rsidP="0061109A">
            <w:pPr>
              <w:rPr>
                <w:b/>
                <w:sz w:val="22"/>
                <w:szCs w:val="22"/>
                <w:lang w:val="en-US"/>
              </w:rPr>
            </w:pPr>
            <w:r>
              <w:rPr>
                <w:b/>
                <w:sz w:val="22"/>
                <w:szCs w:val="22"/>
                <w:lang w:val="en-US"/>
              </w:rPr>
              <w:t>Frozen section of periarterial tissues</w:t>
            </w:r>
          </w:p>
        </w:tc>
        <w:tc>
          <w:tcPr>
            <w:tcW w:w="5199" w:type="dxa"/>
          </w:tcPr>
          <w:p w14:paraId="6A814454" w14:textId="77777777" w:rsidR="00856FCE" w:rsidRPr="000C2784" w:rsidRDefault="00856FCE" w:rsidP="0061109A">
            <w:pPr>
              <w:rPr>
                <w:i/>
                <w:sz w:val="22"/>
                <w:szCs w:val="22"/>
                <w:lang w:val="en-US"/>
              </w:rPr>
            </w:pPr>
            <w:r w:rsidRPr="000C2784">
              <w:rPr>
                <w:i/>
                <w:sz w:val="22"/>
                <w:szCs w:val="22"/>
                <w:lang w:val="en-US"/>
              </w:rPr>
              <w:t>There is insufficient evidence to define the value of frozen section histology of periarterial tissues when discriminating between cancer invasion and perivascular fibrosis. Positive frozen section histology can be employed to decide to proceed with vascular resection or to abort the procedure.</w:t>
            </w:r>
          </w:p>
        </w:tc>
        <w:tc>
          <w:tcPr>
            <w:tcW w:w="1059" w:type="dxa"/>
          </w:tcPr>
          <w:p w14:paraId="7C274A57"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0A5BE72A" w14:textId="77777777" w:rsidR="00856FCE" w:rsidRPr="000C2784" w:rsidRDefault="00856FCE" w:rsidP="0061109A">
            <w:pPr>
              <w:jc w:val="center"/>
              <w:rPr>
                <w:sz w:val="22"/>
                <w:szCs w:val="22"/>
                <w:lang w:val="en-US"/>
              </w:rPr>
            </w:pPr>
            <w:r w:rsidRPr="000C2784">
              <w:rPr>
                <w:sz w:val="22"/>
                <w:szCs w:val="22"/>
                <w:lang w:val="en-US"/>
              </w:rPr>
              <w:t>Weak</w:t>
            </w:r>
          </w:p>
        </w:tc>
      </w:tr>
      <w:tr w:rsidR="00856FCE" w:rsidRPr="000C2784" w14:paraId="618C738E" w14:textId="77777777" w:rsidTr="0061109A">
        <w:trPr>
          <w:trHeight w:val="242"/>
        </w:trPr>
        <w:tc>
          <w:tcPr>
            <w:tcW w:w="436" w:type="dxa"/>
          </w:tcPr>
          <w:p w14:paraId="1A7EC00E" w14:textId="77777777" w:rsidR="00856FCE" w:rsidRDefault="00856FCE" w:rsidP="0061109A">
            <w:pPr>
              <w:rPr>
                <w:b/>
                <w:sz w:val="22"/>
                <w:szCs w:val="22"/>
                <w:lang w:val="en-US"/>
              </w:rPr>
            </w:pPr>
          </w:p>
        </w:tc>
        <w:tc>
          <w:tcPr>
            <w:tcW w:w="2610" w:type="dxa"/>
          </w:tcPr>
          <w:p w14:paraId="0B9A8BF8" w14:textId="77777777" w:rsidR="00856FCE" w:rsidRDefault="00856FCE" w:rsidP="0061109A">
            <w:pPr>
              <w:rPr>
                <w:b/>
                <w:sz w:val="22"/>
                <w:szCs w:val="22"/>
                <w:lang w:val="en-US"/>
              </w:rPr>
            </w:pPr>
          </w:p>
        </w:tc>
        <w:tc>
          <w:tcPr>
            <w:tcW w:w="5199" w:type="dxa"/>
          </w:tcPr>
          <w:p w14:paraId="42F85A06" w14:textId="77777777" w:rsidR="00856FCE" w:rsidRPr="000C2784" w:rsidRDefault="00856FCE" w:rsidP="0061109A">
            <w:pPr>
              <w:rPr>
                <w:i/>
                <w:sz w:val="22"/>
                <w:szCs w:val="22"/>
                <w:lang w:val="en-US"/>
              </w:rPr>
            </w:pPr>
          </w:p>
        </w:tc>
        <w:tc>
          <w:tcPr>
            <w:tcW w:w="1059" w:type="dxa"/>
          </w:tcPr>
          <w:p w14:paraId="4CA2631C" w14:textId="77777777" w:rsidR="00856FCE" w:rsidRPr="000C2784" w:rsidRDefault="00856FCE" w:rsidP="0061109A">
            <w:pPr>
              <w:jc w:val="center"/>
              <w:rPr>
                <w:sz w:val="22"/>
                <w:szCs w:val="22"/>
                <w:lang w:val="en-US"/>
              </w:rPr>
            </w:pPr>
          </w:p>
        </w:tc>
        <w:tc>
          <w:tcPr>
            <w:tcW w:w="1169" w:type="dxa"/>
          </w:tcPr>
          <w:p w14:paraId="0CC0F53A" w14:textId="77777777" w:rsidR="00856FCE" w:rsidRPr="000C2784" w:rsidRDefault="00856FCE" w:rsidP="0061109A">
            <w:pPr>
              <w:jc w:val="center"/>
              <w:rPr>
                <w:sz w:val="22"/>
                <w:szCs w:val="22"/>
                <w:lang w:val="en-US"/>
              </w:rPr>
            </w:pPr>
          </w:p>
        </w:tc>
      </w:tr>
      <w:tr w:rsidR="00856FCE" w:rsidRPr="000C2784" w14:paraId="7EEF0FCC" w14:textId="77777777" w:rsidTr="0061109A">
        <w:trPr>
          <w:trHeight w:val="758"/>
        </w:trPr>
        <w:tc>
          <w:tcPr>
            <w:tcW w:w="436" w:type="dxa"/>
          </w:tcPr>
          <w:p w14:paraId="643A0558" w14:textId="77777777" w:rsidR="00856FCE" w:rsidRDefault="00856FCE" w:rsidP="0061109A">
            <w:pPr>
              <w:rPr>
                <w:b/>
                <w:sz w:val="22"/>
                <w:szCs w:val="22"/>
                <w:lang w:val="en-US"/>
              </w:rPr>
            </w:pPr>
            <w:r>
              <w:rPr>
                <w:b/>
                <w:sz w:val="22"/>
                <w:szCs w:val="22"/>
                <w:lang w:val="en-US"/>
              </w:rPr>
              <w:t>25</w:t>
            </w:r>
          </w:p>
        </w:tc>
        <w:tc>
          <w:tcPr>
            <w:tcW w:w="2610" w:type="dxa"/>
          </w:tcPr>
          <w:p w14:paraId="20EBFD5A" w14:textId="77777777" w:rsidR="00856FCE" w:rsidRDefault="00856FCE" w:rsidP="0061109A">
            <w:pPr>
              <w:rPr>
                <w:b/>
                <w:sz w:val="22"/>
                <w:szCs w:val="22"/>
                <w:lang w:val="en-US"/>
              </w:rPr>
            </w:pPr>
            <w:r>
              <w:rPr>
                <w:b/>
                <w:sz w:val="22"/>
                <w:szCs w:val="22"/>
                <w:lang w:val="en-US"/>
              </w:rPr>
              <w:t>Arterial divestment</w:t>
            </w:r>
          </w:p>
        </w:tc>
        <w:tc>
          <w:tcPr>
            <w:tcW w:w="5199" w:type="dxa"/>
          </w:tcPr>
          <w:p w14:paraId="18632D41" w14:textId="77777777" w:rsidR="00856FCE" w:rsidRPr="000C2784" w:rsidRDefault="00856FCE" w:rsidP="0061109A">
            <w:pPr>
              <w:rPr>
                <w:i/>
                <w:sz w:val="22"/>
                <w:szCs w:val="22"/>
                <w:lang w:val="en-US"/>
              </w:rPr>
            </w:pPr>
            <w:r w:rsidRPr="000C2784">
              <w:rPr>
                <w:i/>
                <w:sz w:val="22"/>
                <w:szCs w:val="22"/>
                <w:lang w:val="en-US"/>
              </w:rPr>
              <w:t>In BR-PDAC and LA-PDAC, there is no clear proof that arterial divestment increases R1 rates when compared to arterial resection.</w:t>
            </w:r>
          </w:p>
        </w:tc>
        <w:tc>
          <w:tcPr>
            <w:tcW w:w="1059" w:type="dxa"/>
          </w:tcPr>
          <w:p w14:paraId="2FCBDC00"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3AC3A71E"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4012A5F1" w14:textId="77777777" w:rsidTr="0061109A">
        <w:trPr>
          <w:trHeight w:val="242"/>
        </w:trPr>
        <w:tc>
          <w:tcPr>
            <w:tcW w:w="436" w:type="dxa"/>
          </w:tcPr>
          <w:p w14:paraId="343E0683" w14:textId="77777777" w:rsidR="00856FCE" w:rsidRDefault="00856FCE" w:rsidP="0061109A">
            <w:pPr>
              <w:rPr>
                <w:b/>
                <w:sz w:val="22"/>
                <w:szCs w:val="22"/>
                <w:lang w:val="en-US"/>
              </w:rPr>
            </w:pPr>
          </w:p>
        </w:tc>
        <w:tc>
          <w:tcPr>
            <w:tcW w:w="2610" w:type="dxa"/>
          </w:tcPr>
          <w:p w14:paraId="4A8C9DBD" w14:textId="77777777" w:rsidR="00856FCE" w:rsidRDefault="00856FCE" w:rsidP="0061109A">
            <w:pPr>
              <w:rPr>
                <w:b/>
                <w:sz w:val="22"/>
                <w:szCs w:val="22"/>
                <w:lang w:val="en-US"/>
              </w:rPr>
            </w:pPr>
          </w:p>
        </w:tc>
        <w:tc>
          <w:tcPr>
            <w:tcW w:w="5199" w:type="dxa"/>
          </w:tcPr>
          <w:p w14:paraId="0F8C46D0" w14:textId="77777777" w:rsidR="00856FCE" w:rsidRPr="000C2784" w:rsidRDefault="00856FCE" w:rsidP="0061109A">
            <w:pPr>
              <w:rPr>
                <w:i/>
                <w:sz w:val="22"/>
                <w:szCs w:val="22"/>
                <w:lang w:val="en-US"/>
              </w:rPr>
            </w:pPr>
          </w:p>
        </w:tc>
        <w:tc>
          <w:tcPr>
            <w:tcW w:w="1059" w:type="dxa"/>
          </w:tcPr>
          <w:p w14:paraId="1385434D" w14:textId="77777777" w:rsidR="00856FCE" w:rsidRPr="000C2784" w:rsidRDefault="00856FCE" w:rsidP="0061109A">
            <w:pPr>
              <w:jc w:val="center"/>
              <w:rPr>
                <w:sz w:val="22"/>
                <w:szCs w:val="22"/>
                <w:lang w:val="en-US"/>
              </w:rPr>
            </w:pPr>
          </w:p>
        </w:tc>
        <w:tc>
          <w:tcPr>
            <w:tcW w:w="1169" w:type="dxa"/>
          </w:tcPr>
          <w:p w14:paraId="7A739B1D" w14:textId="77777777" w:rsidR="00856FCE" w:rsidRPr="000C2784" w:rsidRDefault="00856FCE" w:rsidP="0061109A">
            <w:pPr>
              <w:jc w:val="center"/>
              <w:rPr>
                <w:sz w:val="22"/>
                <w:szCs w:val="22"/>
                <w:lang w:val="en-US"/>
              </w:rPr>
            </w:pPr>
          </w:p>
        </w:tc>
      </w:tr>
      <w:tr w:rsidR="00856FCE" w:rsidRPr="000C2784" w14:paraId="159438E8" w14:textId="77777777" w:rsidTr="0061109A">
        <w:trPr>
          <w:trHeight w:val="242"/>
        </w:trPr>
        <w:tc>
          <w:tcPr>
            <w:tcW w:w="436" w:type="dxa"/>
          </w:tcPr>
          <w:p w14:paraId="2674D283" w14:textId="77777777" w:rsidR="00856FCE" w:rsidRDefault="00856FCE" w:rsidP="0061109A">
            <w:pPr>
              <w:rPr>
                <w:b/>
                <w:sz w:val="22"/>
                <w:szCs w:val="22"/>
                <w:lang w:val="en-US"/>
              </w:rPr>
            </w:pPr>
            <w:r>
              <w:rPr>
                <w:b/>
                <w:sz w:val="22"/>
                <w:szCs w:val="22"/>
                <w:lang w:val="en-US"/>
              </w:rPr>
              <w:t>26</w:t>
            </w:r>
          </w:p>
        </w:tc>
        <w:tc>
          <w:tcPr>
            <w:tcW w:w="2610" w:type="dxa"/>
          </w:tcPr>
          <w:p w14:paraId="6ABCBBC3" w14:textId="77777777" w:rsidR="00856FCE" w:rsidRDefault="00856FCE" w:rsidP="0061109A">
            <w:pPr>
              <w:rPr>
                <w:b/>
                <w:sz w:val="22"/>
                <w:szCs w:val="22"/>
                <w:lang w:val="en-US"/>
              </w:rPr>
            </w:pPr>
            <w:r>
              <w:rPr>
                <w:b/>
                <w:sz w:val="22"/>
                <w:szCs w:val="22"/>
                <w:lang w:val="en-US"/>
              </w:rPr>
              <w:t>Lymphadenectomy</w:t>
            </w:r>
          </w:p>
        </w:tc>
        <w:tc>
          <w:tcPr>
            <w:tcW w:w="5199" w:type="dxa"/>
          </w:tcPr>
          <w:p w14:paraId="657C0F50" w14:textId="77777777" w:rsidR="00856FCE" w:rsidRPr="000C2784" w:rsidRDefault="00856FCE" w:rsidP="0061109A">
            <w:pPr>
              <w:rPr>
                <w:i/>
                <w:sz w:val="22"/>
                <w:szCs w:val="22"/>
                <w:lang w:val="en-US"/>
              </w:rPr>
            </w:pPr>
            <w:r w:rsidRPr="000C2784">
              <w:rPr>
                <w:i/>
                <w:sz w:val="22"/>
                <w:szCs w:val="22"/>
                <w:lang w:val="en-US"/>
              </w:rPr>
              <w:t>There is no evidence to support what an optimal lymphadenectomy is in BR-PDAC and LA-PDAC.</w:t>
            </w:r>
          </w:p>
        </w:tc>
        <w:tc>
          <w:tcPr>
            <w:tcW w:w="1059" w:type="dxa"/>
          </w:tcPr>
          <w:p w14:paraId="63646A58"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1E509C98"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6DE7D529" w14:textId="77777777" w:rsidTr="0061109A">
        <w:trPr>
          <w:trHeight w:val="242"/>
        </w:trPr>
        <w:tc>
          <w:tcPr>
            <w:tcW w:w="436" w:type="dxa"/>
          </w:tcPr>
          <w:p w14:paraId="7257CCE8" w14:textId="77777777" w:rsidR="00856FCE" w:rsidRDefault="00856FCE" w:rsidP="0061109A">
            <w:pPr>
              <w:rPr>
                <w:b/>
                <w:sz w:val="22"/>
                <w:szCs w:val="22"/>
                <w:lang w:val="en-US"/>
              </w:rPr>
            </w:pPr>
          </w:p>
        </w:tc>
        <w:tc>
          <w:tcPr>
            <w:tcW w:w="2610" w:type="dxa"/>
          </w:tcPr>
          <w:p w14:paraId="2D5CDC10" w14:textId="77777777" w:rsidR="00856FCE" w:rsidRDefault="00856FCE" w:rsidP="0061109A">
            <w:pPr>
              <w:rPr>
                <w:b/>
                <w:sz w:val="22"/>
                <w:szCs w:val="22"/>
                <w:lang w:val="en-US"/>
              </w:rPr>
            </w:pPr>
          </w:p>
        </w:tc>
        <w:tc>
          <w:tcPr>
            <w:tcW w:w="5199" w:type="dxa"/>
          </w:tcPr>
          <w:p w14:paraId="5E732E59" w14:textId="77777777" w:rsidR="00856FCE" w:rsidRPr="000C2784" w:rsidRDefault="00856FCE" w:rsidP="0061109A">
            <w:pPr>
              <w:rPr>
                <w:i/>
                <w:sz w:val="22"/>
                <w:szCs w:val="22"/>
                <w:lang w:val="en-US"/>
              </w:rPr>
            </w:pPr>
          </w:p>
        </w:tc>
        <w:tc>
          <w:tcPr>
            <w:tcW w:w="1059" w:type="dxa"/>
          </w:tcPr>
          <w:p w14:paraId="03C5F2B0" w14:textId="77777777" w:rsidR="00856FCE" w:rsidRPr="000C2784" w:rsidRDefault="00856FCE" w:rsidP="0061109A">
            <w:pPr>
              <w:jc w:val="center"/>
              <w:rPr>
                <w:sz w:val="22"/>
                <w:szCs w:val="22"/>
                <w:lang w:val="en-US"/>
              </w:rPr>
            </w:pPr>
          </w:p>
        </w:tc>
        <w:tc>
          <w:tcPr>
            <w:tcW w:w="1169" w:type="dxa"/>
          </w:tcPr>
          <w:p w14:paraId="5BFC020F" w14:textId="77777777" w:rsidR="00856FCE" w:rsidRPr="000C2784" w:rsidRDefault="00856FCE" w:rsidP="0061109A">
            <w:pPr>
              <w:jc w:val="center"/>
              <w:rPr>
                <w:sz w:val="22"/>
                <w:szCs w:val="22"/>
                <w:lang w:val="en-US"/>
              </w:rPr>
            </w:pPr>
          </w:p>
        </w:tc>
      </w:tr>
      <w:tr w:rsidR="00856FCE" w:rsidRPr="000C2784" w14:paraId="0F88B5E9" w14:textId="77777777" w:rsidTr="0061109A">
        <w:trPr>
          <w:trHeight w:val="242"/>
        </w:trPr>
        <w:tc>
          <w:tcPr>
            <w:tcW w:w="436" w:type="dxa"/>
          </w:tcPr>
          <w:p w14:paraId="71E96C52" w14:textId="77777777" w:rsidR="00856FCE" w:rsidRDefault="00856FCE" w:rsidP="0061109A">
            <w:pPr>
              <w:rPr>
                <w:b/>
                <w:sz w:val="22"/>
                <w:szCs w:val="22"/>
                <w:lang w:val="en-US"/>
              </w:rPr>
            </w:pPr>
            <w:r>
              <w:rPr>
                <w:b/>
                <w:sz w:val="22"/>
                <w:szCs w:val="22"/>
                <w:lang w:val="en-US"/>
              </w:rPr>
              <w:t>27</w:t>
            </w:r>
          </w:p>
        </w:tc>
        <w:tc>
          <w:tcPr>
            <w:tcW w:w="2610" w:type="dxa"/>
          </w:tcPr>
          <w:p w14:paraId="22ED6B52" w14:textId="77777777" w:rsidR="00856FCE" w:rsidRDefault="00856FCE" w:rsidP="0061109A">
            <w:pPr>
              <w:rPr>
                <w:b/>
                <w:sz w:val="22"/>
                <w:szCs w:val="22"/>
                <w:lang w:val="en-US"/>
              </w:rPr>
            </w:pPr>
            <w:r>
              <w:rPr>
                <w:b/>
                <w:sz w:val="22"/>
                <w:szCs w:val="22"/>
                <w:lang w:val="en-US"/>
              </w:rPr>
              <w:t>Hepatic artery embolization in DPCAR</w:t>
            </w:r>
          </w:p>
        </w:tc>
        <w:tc>
          <w:tcPr>
            <w:tcW w:w="5199" w:type="dxa"/>
          </w:tcPr>
          <w:p w14:paraId="093AE110" w14:textId="77777777" w:rsidR="00856FCE" w:rsidRPr="000C2784" w:rsidRDefault="00856FCE" w:rsidP="0061109A">
            <w:pPr>
              <w:rPr>
                <w:i/>
                <w:sz w:val="22"/>
                <w:szCs w:val="22"/>
                <w:lang w:val="en-US"/>
              </w:rPr>
            </w:pPr>
            <w:r w:rsidRPr="000C2784">
              <w:rPr>
                <w:i/>
                <w:sz w:val="22"/>
                <w:szCs w:val="22"/>
                <w:lang w:val="en-US"/>
              </w:rPr>
              <w:t>Embolization of the common</w:t>
            </w:r>
            <w:r w:rsidRPr="000C2784">
              <w:rPr>
                <w:b/>
                <w:bCs/>
                <w:i/>
                <w:sz w:val="22"/>
                <w:szCs w:val="22"/>
                <w:lang w:val="en-US"/>
              </w:rPr>
              <w:t xml:space="preserve"> </w:t>
            </w:r>
            <w:r w:rsidRPr="000C2784">
              <w:rPr>
                <w:i/>
                <w:sz w:val="22"/>
                <w:szCs w:val="22"/>
                <w:lang w:val="en-US"/>
              </w:rPr>
              <w:t>hepatic artery, in preparation for distal pancreatectomy with en-bloc resection of the celiac trunk, does not completely prevent hepatic and/or gastric ischemia.</w:t>
            </w:r>
          </w:p>
        </w:tc>
        <w:tc>
          <w:tcPr>
            <w:tcW w:w="1059" w:type="dxa"/>
          </w:tcPr>
          <w:p w14:paraId="32D8E619" w14:textId="77777777" w:rsidR="00856FCE" w:rsidRPr="000C2784" w:rsidRDefault="00856FCE" w:rsidP="0061109A">
            <w:pPr>
              <w:jc w:val="center"/>
              <w:rPr>
                <w:sz w:val="22"/>
                <w:szCs w:val="22"/>
                <w:lang w:val="en-US"/>
              </w:rPr>
            </w:pPr>
            <w:r w:rsidRPr="000C2784">
              <w:rPr>
                <w:sz w:val="22"/>
                <w:szCs w:val="22"/>
                <w:lang w:val="en-US"/>
              </w:rPr>
              <w:t>High</w:t>
            </w:r>
          </w:p>
        </w:tc>
        <w:tc>
          <w:tcPr>
            <w:tcW w:w="1169" w:type="dxa"/>
          </w:tcPr>
          <w:p w14:paraId="46002B44" w14:textId="77777777" w:rsidR="00856FCE" w:rsidRPr="000C2784" w:rsidRDefault="00856FCE" w:rsidP="0061109A">
            <w:pPr>
              <w:jc w:val="center"/>
              <w:rPr>
                <w:sz w:val="22"/>
                <w:szCs w:val="22"/>
                <w:lang w:val="en-US"/>
              </w:rPr>
            </w:pPr>
            <w:r w:rsidRPr="000C2784">
              <w:rPr>
                <w:sz w:val="22"/>
                <w:szCs w:val="22"/>
                <w:lang w:val="en-US"/>
              </w:rPr>
              <w:t>Strong</w:t>
            </w:r>
          </w:p>
        </w:tc>
      </w:tr>
      <w:tr w:rsidR="00856FCE" w:rsidRPr="000C2784" w14:paraId="6783604E" w14:textId="77777777" w:rsidTr="0061109A">
        <w:trPr>
          <w:trHeight w:val="242"/>
        </w:trPr>
        <w:tc>
          <w:tcPr>
            <w:tcW w:w="436" w:type="dxa"/>
          </w:tcPr>
          <w:p w14:paraId="0AB755D5" w14:textId="77777777" w:rsidR="00856FCE" w:rsidRDefault="00856FCE" w:rsidP="0061109A">
            <w:pPr>
              <w:rPr>
                <w:b/>
                <w:sz w:val="22"/>
                <w:szCs w:val="22"/>
                <w:lang w:val="en-US"/>
              </w:rPr>
            </w:pPr>
          </w:p>
        </w:tc>
        <w:tc>
          <w:tcPr>
            <w:tcW w:w="2610" w:type="dxa"/>
          </w:tcPr>
          <w:p w14:paraId="366489F9" w14:textId="77777777" w:rsidR="00856FCE" w:rsidRDefault="00856FCE" w:rsidP="0061109A">
            <w:pPr>
              <w:rPr>
                <w:b/>
                <w:sz w:val="22"/>
                <w:szCs w:val="22"/>
                <w:lang w:val="en-US"/>
              </w:rPr>
            </w:pPr>
          </w:p>
        </w:tc>
        <w:tc>
          <w:tcPr>
            <w:tcW w:w="5199" w:type="dxa"/>
          </w:tcPr>
          <w:p w14:paraId="4A0DD4C5" w14:textId="77777777" w:rsidR="00856FCE" w:rsidRPr="000C2784" w:rsidRDefault="00856FCE" w:rsidP="0061109A">
            <w:pPr>
              <w:rPr>
                <w:i/>
                <w:sz w:val="22"/>
                <w:szCs w:val="22"/>
                <w:lang w:val="en-US"/>
              </w:rPr>
            </w:pPr>
          </w:p>
        </w:tc>
        <w:tc>
          <w:tcPr>
            <w:tcW w:w="1059" w:type="dxa"/>
          </w:tcPr>
          <w:p w14:paraId="0FA87611" w14:textId="77777777" w:rsidR="00856FCE" w:rsidRPr="000C2784" w:rsidRDefault="00856FCE" w:rsidP="0061109A">
            <w:pPr>
              <w:jc w:val="center"/>
              <w:rPr>
                <w:sz w:val="22"/>
                <w:szCs w:val="22"/>
                <w:lang w:val="en-US"/>
              </w:rPr>
            </w:pPr>
          </w:p>
        </w:tc>
        <w:tc>
          <w:tcPr>
            <w:tcW w:w="1169" w:type="dxa"/>
          </w:tcPr>
          <w:p w14:paraId="4CC61E40" w14:textId="77777777" w:rsidR="00856FCE" w:rsidRPr="000C2784" w:rsidRDefault="00856FCE" w:rsidP="0061109A">
            <w:pPr>
              <w:jc w:val="center"/>
              <w:rPr>
                <w:sz w:val="22"/>
                <w:szCs w:val="22"/>
                <w:lang w:val="en-US"/>
              </w:rPr>
            </w:pPr>
          </w:p>
        </w:tc>
      </w:tr>
      <w:tr w:rsidR="00856FCE" w:rsidRPr="000C2784" w14:paraId="229AF662" w14:textId="77777777" w:rsidTr="0061109A">
        <w:trPr>
          <w:trHeight w:val="242"/>
        </w:trPr>
        <w:tc>
          <w:tcPr>
            <w:tcW w:w="436" w:type="dxa"/>
          </w:tcPr>
          <w:p w14:paraId="36126F1F" w14:textId="77777777" w:rsidR="00856FCE" w:rsidRDefault="00856FCE" w:rsidP="0061109A">
            <w:pPr>
              <w:rPr>
                <w:b/>
                <w:sz w:val="22"/>
                <w:szCs w:val="22"/>
                <w:lang w:val="en-US"/>
              </w:rPr>
            </w:pPr>
            <w:r>
              <w:rPr>
                <w:b/>
                <w:sz w:val="22"/>
                <w:szCs w:val="22"/>
                <w:lang w:val="en-US"/>
              </w:rPr>
              <w:t>28</w:t>
            </w:r>
          </w:p>
        </w:tc>
        <w:tc>
          <w:tcPr>
            <w:tcW w:w="2610" w:type="dxa"/>
          </w:tcPr>
          <w:p w14:paraId="7C3DC97B" w14:textId="77777777" w:rsidR="00856FCE" w:rsidRDefault="00856FCE" w:rsidP="0061109A">
            <w:pPr>
              <w:rPr>
                <w:b/>
                <w:sz w:val="22"/>
                <w:szCs w:val="22"/>
                <w:lang w:val="en-US"/>
              </w:rPr>
            </w:pPr>
            <w:r>
              <w:rPr>
                <w:b/>
                <w:sz w:val="22"/>
                <w:szCs w:val="22"/>
                <w:lang w:val="en-US"/>
              </w:rPr>
              <w:t>Hepatic artery reconstruction in DPCAR</w:t>
            </w:r>
          </w:p>
        </w:tc>
        <w:tc>
          <w:tcPr>
            <w:tcW w:w="5199" w:type="dxa"/>
          </w:tcPr>
          <w:p w14:paraId="69676FFD" w14:textId="77777777" w:rsidR="00856FCE" w:rsidRPr="000C2784" w:rsidRDefault="00856FCE" w:rsidP="0061109A">
            <w:pPr>
              <w:rPr>
                <w:i/>
                <w:sz w:val="22"/>
                <w:szCs w:val="22"/>
                <w:lang w:val="en-US"/>
              </w:rPr>
            </w:pPr>
            <w:r>
              <w:rPr>
                <w:i/>
                <w:sz w:val="22"/>
                <w:szCs w:val="22"/>
                <w:lang w:val="en-US"/>
              </w:rPr>
              <w:t>The h</w:t>
            </w:r>
            <w:r w:rsidRPr="000C2784">
              <w:rPr>
                <w:i/>
                <w:sz w:val="22"/>
                <w:szCs w:val="22"/>
                <w:lang w:val="en-US"/>
              </w:rPr>
              <w:t>epatic artery should be reconstructed when there are concerns of developing hepatic ischemia. However there is minimal evidence to define when the common hepatic artery should be reconstructed in a distal pancreatectomy with en-bloc resection of the celiac trunk.</w:t>
            </w:r>
          </w:p>
        </w:tc>
        <w:tc>
          <w:tcPr>
            <w:tcW w:w="1059" w:type="dxa"/>
          </w:tcPr>
          <w:p w14:paraId="404023F0"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77AF7EA8"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1A8F5293" w14:textId="77777777" w:rsidTr="0061109A">
        <w:trPr>
          <w:trHeight w:val="242"/>
        </w:trPr>
        <w:tc>
          <w:tcPr>
            <w:tcW w:w="436" w:type="dxa"/>
          </w:tcPr>
          <w:p w14:paraId="2DEAD11D" w14:textId="77777777" w:rsidR="00856FCE" w:rsidRDefault="00856FCE" w:rsidP="0061109A">
            <w:pPr>
              <w:rPr>
                <w:b/>
                <w:sz w:val="22"/>
                <w:szCs w:val="22"/>
                <w:lang w:val="en-US"/>
              </w:rPr>
            </w:pPr>
          </w:p>
        </w:tc>
        <w:tc>
          <w:tcPr>
            <w:tcW w:w="2610" w:type="dxa"/>
          </w:tcPr>
          <w:p w14:paraId="24651244" w14:textId="77777777" w:rsidR="00856FCE" w:rsidRDefault="00856FCE" w:rsidP="0061109A">
            <w:pPr>
              <w:rPr>
                <w:b/>
                <w:sz w:val="22"/>
                <w:szCs w:val="22"/>
                <w:lang w:val="en-US"/>
              </w:rPr>
            </w:pPr>
          </w:p>
        </w:tc>
        <w:tc>
          <w:tcPr>
            <w:tcW w:w="5199" w:type="dxa"/>
          </w:tcPr>
          <w:p w14:paraId="547A6E2E" w14:textId="77777777" w:rsidR="00856FCE" w:rsidRPr="000C2784" w:rsidRDefault="00856FCE" w:rsidP="0061109A">
            <w:pPr>
              <w:rPr>
                <w:i/>
                <w:sz w:val="22"/>
                <w:szCs w:val="22"/>
                <w:lang w:val="en-US"/>
              </w:rPr>
            </w:pPr>
          </w:p>
        </w:tc>
        <w:tc>
          <w:tcPr>
            <w:tcW w:w="1059" w:type="dxa"/>
          </w:tcPr>
          <w:p w14:paraId="77E1AC61" w14:textId="77777777" w:rsidR="00856FCE" w:rsidRPr="000C2784" w:rsidRDefault="00856FCE" w:rsidP="0061109A">
            <w:pPr>
              <w:jc w:val="center"/>
              <w:rPr>
                <w:sz w:val="22"/>
                <w:szCs w:val="22"/>
                <w:lang w:val="en-US"/>
              </w:rPr>
            </w:pPr>
          </w:p>
        </w:tc>
        <w:tc>
          <w:tcPr>
            <w:tcW w:w="1169" w:type="dxa"/>
          </w:tcPr>
          <w:p w14:paraId="279F04FE" w14:textId="77777777" w:rsidR="00856FCE" w:rsidRPr="000C2784" w:rsidRDefault="00856FCE" w:rsidP="0061109A">
            <w:pPr>
              <w:jc w:val="center"/>
              <w:rPr>
                <w:sz w:val="22"/>
                <w:szCs w:val="22"/>
                <w:lang w:val="en-US"/>
              </w:rPr>
            </w:pPr>
          </w:p>
        </w:tc>
      </w:tr>
      <w:tr w:rsidR="00856FCE" w:rsidRPr="000C2784" w14:paraId="136D0513" w14:textId="77777777" w:rsidTr="0061109A">
        <w:trPr>
          <w:trHeight w:val="242"/>
        </w:trPr>
        <w:tc>
          <w:tcPr>
            <w:tcW w:w="436" w:type="dxa"/>
          </w:tcPr>
          <w:p w14:paraId="075FA421" w14:textId="77777777" w:rsidR="00856FCE" w:rsidRDefault="00856FCE" w:rsidP="0061109A">
            <w:pPr>
              <w:rPr>
                <w:b/>
                <w:sz w:val="22"/>
                <w:szCs w:val="22"/>
                <w:lang w:val="en-US"/>
              </w:rPr>
            </w:pPr>
            <w:r>
              <w:rPr>
                <w:b/>
                <w:sz w:val="22"/>
                <w:szCs w:val="22"/>
                <w:lang w:val="en-US"/>
              </w:rPr>
              <w:t>29</w:t>
            </w:r>
          </w:p>
        </w:tc>
        <w:tc>
          <w:tcPr>
            <w:tcW w:w="2610" w:type="dxa"/>
          </w:tcPr>
          <w:p w14:paraId="7B28277A" w14:textId="77777777" w:rsidR="00856FCE" w:rsidRDefault="00856FCE" w:rsidP="0061109A">
            <w:pPr>
              <w:rPr>
                <w:b/>
                <w:sz w:val="22"/>
                <w:szCs w:val="22"/>
                <w:lang w:val="en-US"/>
              </w:rPr>
            </w:pPr>
            <w:r>
              <w:rPr>
                <w:b/>
                <w:sz w:val="22"/>
                <w:szCs w:val="22"/>
                <w:lang w:val="en-US"/>
              </w:rPr>
              <w:t>Gastric ischemia in DPCAR</w:t>
            </w:r>
          </w:p>
        </w:tc>
        <w:tc>
          <w:tcPr>
            <w:tcW w:w="5199" w:type="dxa"/>
          </w:tcPr>
          <w:p w14:paraId="4E7F7AF1" w14:textId="77777777" w:rsidR="00856FCE" w:rsidRPr="004E281A" w:rsidRDefault="00856FCE" w:rsidP="0061109A">
            <w:pPr>
              <w:rPr>
                <w:i/>
                <w:sz w:val="22"/>
                <w:szCs w:val="22"/>
                <w:lang w:val="en-US"/>
              </w:rPr>
            </w:pPr>
            <w:r w:rsidRPr="004E281A">
              <w:rPr>
                <w:i/>
                <w:sz w:val="22"/>
                <w:szCs w:val="22"/>
                <w:lang w:val="en-US"/>
              </w:rPr>
              <w:t>In patients requiring total pancreatectomy with en-bloc resection of the celiac trunk gastric ischemia cannot be prevented in all patients. Surgeons should also be aware of venous congestion. If blood supply to the stomach appears sub-optimal, a low threshold to either partial or total gastrectomy should be adopted.</w:t>
            </w:r>
          </w:p>
        </w:tc>
        <w:tc>
          <w:tcPr>
            <w:tcW w:w="1059" w:type="dxa"/>
          </w:tcPr>
          <w:p w14:paraId="0B9C40B4"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046AE201"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2EED2BC5" w14:textId="77777777" w:rsidTr="0061109A">
        <w:trPr>
          <w:trHeight w:val="242"/>
        </w:trPr>
        <w:tc>
          <w:tcPr>
            <w:tcW w:w="436" w:type="dxa"/>
          </w:tcPr>
          <w:p w14:paraId="58687308" w14:textId="77777777" w:rsidR="00856FCE" w:rsidRDefault="00856FCE" w:rsidP="0061109A">
            <w:pPr>
              <w:rPr>
                <w:b/>
                <w:sz w:val="22"/>
                <w:szCs w:val="22"/>
                <w:lang w:val="en-US"/>
              </w:rPr>
            </w:pPr>
          </w:p>
        </w:tc>
        <w:tc>
          <w:tcPr>
            <w:tcW w:w="2610" w:type="dxa"/>
          </w:tcPr>
          <w:p w14:paraId="3A11DE89" w14:textId="77777777" w:rsidR="00856FCE" w:rsidRDefault="00856FCE" w:rsidP="0061109A">
            <w:pPr>
              <w:rPr>
                <w:b/>
                <w:sz w:val="22"/>
                <w:szCs w:val="22"/>
                <w:lang w:val="en-US"/>
              </w:rPr>
            </w:pPr>
          </w:p>
        </w:tc>
        <w:tc>
          <w:tcPr>
            <w:tcW w:w="5199" w:type="dxa"/>
          </w:tcPr>
          <w:p w14:paraId="5A93056F" w14:textId="77777777" w:rsidR="00856FCE" w:rsidRPr="000C2784" w:rsidRDefault="00856FCE" w:rsidP="0061109A">
            <w:pPr>
              <w:rPr>
                <w:i/>
                <w:sz w:val="22"/>
                <w:szCs w:val="22"/>
                <w:lang w:val="en-US"/>
              </w:rPr>
            </w:pPr>
          </w:p>
        </w:tc>
        <w:tc>
          <w:tcPr>
            <w:tcW w:w="1059" w:type="dxa"/>
          </w:tcPr>
          <w:p w14:paraId="55446118" w14:textId="77777777" w:rsidR="00856FCE" w:rsidRPr="000C2784" w:rsidRDefault="00856FCE" w:rsidP="0061109A">
            <w:pPr>
              <w:jc w:val="center"/>
              <w:rPr>
                <w:sz w:val="22"/>
                <w:szCs w:val="22"/>
                <w:lang w:val="en-US"/>
              </w:rPr>
            </w:pPr>
          </w:p>
        </w:tc>
        <w:tc>
          <w:tcPr>
            <w:tcW w:w="1169" w:type="dxa"/>
          </w:tcPr>
          <w:p w14:paraId="3B4DB388" w14:textId="77777777" w:rsidR="00856FCE" w:rsidRPr="000C2784" w:rsidRDefault="00856FCE" w:rsidP="0061109A">
            <w:pPr>
              <w:jc w:val="center"/>
              <w:rPr>
                <w:sz w:val="22"/>
                <w:szCs w:val="22"/>
                <w:lang w:val="en-US"/>
              </w:rPr>
            </w:pPr>
          </w:p>
        </w:tc>
      </w:tr>
      <w:tr w:rsidR="00856FCE" w:rsidRPr="000C2784" w14:paraId="693B8235" w14:textId="77777777" w:rsidTr="0061109A">
        <w:trPr>
          <w:trHeight w:val="242"/>
        </w:trPr>
        <w:tc>
          <w:tcPr>
            <w:tcW w:w="436" w:type="dxa"/>
          </w:tcPr>
          <w:p w14:paraId="5BB4E35B" w14:textId="77777777" w:rsidR="00856FCE" w:rsidRDefault="00856FCE" w:rsidP="0061109A">
            <w:pPr>
              <w:rPr>
                <w:b/>
                <w:sz w:val="22"/>
                <w:szCs w:val="22"/>
                <w:lang w:val="en-US"/>
              </w:rPr>
            </w:pPr>
            <w:r>
              <w:rPr>
                <w:b/>
                <w:sz w:val="22"/>
                <w:szCs w:val="22"/>
                <w:lang w:val="en-US"/>
              </w:rPr>
              <w:t>30</w:t>
            </w:r>
          </w:p>
        </w:tc>
        <w:tc>
          <w:tcPr>
            <w:tcW w:w="2610" w:type="dxa"/>
          </w:tcPr>
          <w:p w14:paraId="4582FC24" w14:textId="77777777" w:rsidR="00856FCE" w:rsidRDefault="00856FCE" w:rsidP="0061109A">
            <w:pPr>
              <w:rPr>
                <w:b/>
                <w:sz w:val="22"/>
                <w:szCs w:val="22"/>
                <w:lang w:val="en-US"/>
              </w:rPr>
            </w:pPr>
            <w:r>
              <w:rPr>
                <w:b/>
                <w:sz w:val="22"/>
                <w:szCs w:val="22"/>
                <w:lang w:val="en-US"/>
              </w:rPr>
              <w:t>Total pancreatectomy and artery resection</w:t>
            </w:r>
          </w:p>
        </w:tc>
        <w:tc>
          <w:tcPr>
            <w:tcW w:w="5199" w:type="dxa"/>
          </w:tcPr>
          <w:p w14:paraId="4D0FC200" w14:textId="77777777" w:rsidR="00856FCE" w:rsidRPr="000C2784" w:rsidRDefault="00856FCE" w:rsidP="0061109A">
            <w:pPr>
              <w:rPr>
                <w:i/>
                <w:sz w:val="22"/>
                <w:szCs w:val="22"/>
                <w:lang w:val="en-US"/>
              </w:rPr>
            </w:pPr>
            <w:r w:rsidRPr="000C2784">
              <w:rPr>
                <w:i/>
                <w:sz w:val="22"/>
                <w:szCs w:val="22"/>
                <w:lang w:val="en-US"/>
              </w:rPr>
              <w:t>Total pancreatectomy is an option in selected patients, particularly when the risk of of pancreatic fistula is felt to be high. Surgeons performing arterial resection should register outcomes into prospective database and/or registries.</w:t>
            </w:r>
          </w:p>
        </w:tc>
        <w:tc>
          <w:tcPr>
            <w:tcW w:w="1059" w:type="dxa"/>
          </w:tcPr>
          <w:p w14:paraId="70925A6E"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39A42566"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35A66528" w14:textId="77777777" w:rsidTr="0061109A">
        <w:trPr>
          <w:trHeight w:val="242"/>
        </w:trPr>
        <w:tc>
          <w:tcPr>
            <w:tcW w:w="436" w:type="dxa"/>
          </w:tcPr>
          <w:p w14:paraId="2AFF2863" w14:textId="77777777" w:rsidR="00856FCE" w:rsidRDefault="00856FCE" w:rsidP="0061109A">
            <w:pPr>
              <w:rPr>
                <w:b/>
                <w:sz w:val="22"/>
                <w:szCs w:val="22"/>
                <w:lang w:val="en-US"/>
              </w:rPr>
            </w:pPr>
          </w:p>
        </w:tc>
        <w:tc>
          <w:tcPr>
            <w:tcW w:w="2610" w:type="dxa"/>
          </w:tcPr>
          <w:p w14:paraId="19BD1E7B" w14:textId="77777777" w:rsidR="00856FCE" w:rsidRDefault="00856FCE" w:rsidP="0061109A">
            <w:pPr>
              <w:rPr>
                <w:b/>
                <w:sz w:val="22"/>
                <w:szCs w:val="22"/>
                <w:lang w:val="en-US"/>
              </w:rPr>
            </w:pPr>
          </w:p>
        </w:tc>
        <w:tc>
          <w:tcPr>
            <w:tcW w:w="5199" w:type="dxa"/>
          </w:tcPr>
          <w:p w14:paraId="07471739" w14:textId="77777777" w:rsidR="00856FCE" w:rsidRPr="000C2784" w:rsidRDefault="00856FCE" w:rsidP="0061109A">
            <w:pPr>
              <w:rPr>
                <w:i/>
                <w:sz w:val="22"/>
                <w:szCs w:val="22"/>
                <w:lang w:val="en-US"/>
              </w:rPr>
            </w:pPr>
          </w:p>
        </w:tc>
        <w:tc>
          <w:tcPr>
            <w:tcW w:w="1059" w:type="dxa"/>
          </w:tcPr>
          <w:p w14:paraId="4D52A492" w14:textId="77777777" w:rsidR="00856FCE" w:rsidRPr="000C2784" w:rsidRDefault="00856FCE" w:rsidP="0061109A">
            <w:pPr>
              <w:jc w:val="center"/>
              <w:rPr>
                <w:sz w:val="22"/>
                <w:szCs w:val="22"/>
                <w:lang w:val="en-US"/>
              </w:rPr>
            </w:pPr>
          </w:p>
        </w:tc>
        <w:tc>
          <w:tcPr>
            <w:tcW w:w="1169" w:type="dxa"/>
          </w:tcPr>
          <w:p w14:paraId="76805E16" w14:textId="77777777" w:rsidR="00856FCE" w:rsidRPr="000C2784" w:rsidRDefault="00856FCE" w:rsidP="0061109A">
            <w:pPr>
              <w:jc w:val="center"/>
              <w:rPr>
                <w:sz w:val="22"/>
                <w:szCs w:val="22"/>
                <w:lang w:val="en-US"/>
              </w:rPr>
            </w:pPr>
          </w:p>
        </w:tc>
      </w:tr>
      <w:tr w:rsidR="00856FCE" w:rsidRPr="000C2784" w14:paraId="7222773B" w14:textId="77777777" w:rsidTr="0061109A">
        <w:trPr>
          <w:trHeight w:val="242"/>
        </w:trPr>
        <w:tc>
          <w:tcPr>
            <w:tcW w:w="436" w:type="dxa"/>
          </w:tcPr>
          <w:p w14:paraId="4B83906A" w14:textId="77777777" w:rsidR="00856FCE" w:rsidRDefault="00856FCE" w:rsidP="0061109A">
            <w:pPr>
              <w:rPr>
                <w:b/>
                <w:bCs/>
                <w:sz w:val="22"/>
                <w:szCs w:val="22"/>
                <w:lang w:val="en-US"/>
              </w:rPr>
            </w:pPr>
            <w:r>
              <w:rPr>
                <w:b/>
                <w:bCs/>
                <w:sz w:val="22"/>
                <w:szCs w:val="22"/>
                <w:lang w:val="en-US"/>
              </w:rPr>
              <w:lastRenderedPageBreak/>
              <w:t>31</w:t>
            </w:r>
          </w:p>
        </w:tc>
        <w:tc>
          <w:tcPr>
            <w:tcW w:w="2610" w:type="dxa"/>
          </w:tcPr>
          <w:p w14:paraId="11480708" w14:textId="77777777" w:rsidR="00856FCE" w:rsidRDefault="00856FCE" w:rsidP="0061109A">
            <w:pPr>
              <w:rPr>
                <w:b/>
                <w:sz w:val="22"/>
                <w:szCs w:val="22"/>
                <w:lang w:val="en-US"/>
              </w:rPr>
            </w:pPr>
            <w:r>
              <w:rPr>
                <w:b/>
                <w:bCs/>
                <w:sz w:val="22"/>
                <w:szCs w:val="22"/>
                <w:lang w:val="en-US"/>
              </w:rPr>
              <w:t>M</w:t>
            </w:r>
            <w:r w:rsidRPr="000C2784">
              <w:rPr>
                <w:b/>
                <w:bCs/>
                <w:sz w:val="22"/>
                <w:szCs w:val="22"/>
                <w:lang w:val="en-US"/>
              </w:rPr>
              <w:t>inimally invasive surgery in BR-PDAC</w:t>
            </w:r>
          </w:p>
        </w:tc>
        <w:tc>
          <w:tcPr>
            <w:tcW w:w="5199" w:type="dxa"/>
          </w:tcPr>
          <w:p w14:paraId="13426D30" w14:textId="77777777" w:rsidR="00856FCE" w:rsidRPr="00A205A6" w:rsidRDefault="00856FCE" w:rsidP="0061109A">
            <w:pPr>
              <w:rPr>
                <w:i/>
                <w:sz w:val="22"/>
                <w:szCs w:val="22"/>
                <w:lang w:val="en-US"/>
              </w:rPr>
            </w:pPr>
            <w:r w:rsidRPr="00A205A6">
              <w:rPr>
                <w:i/>
                <w:sz w:val="22"/>
                <w:szCs w:val="22"/>
                <w:lang w:val="en-US"/>
              </w:rPr>
              <w:t>There is a role for minimally invasive pancreas resection in BR-PDAC. Further experience should continue in centers of excellence, meeting the criteria established by Miami and Brescia guidelines. Patients should be enrolled in prospective database and/or registries.</w:t>
            </w:r>
          </w:p>
        </w:tc>
        <w:tc>
          <w:tcPr>
            <w:tcW w:w="1059" w:type="dxa"/>
          </w:tcPr>
          <w:p w14:paraId="76639583"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656BC2F1"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6697E70F" w14:textId="77777777" w:rsidTr="0061109A">
        <w:trPr>
          <w:trHeight w:val="242"/>
        </w:trPr>
        <w:tc>
          <w:tcPr>
            <w:tcW w:w="436" w:type="dxa"/>
          </w:tcPr>
          <w:p w14:paraId="2F4510EA" w14:textId="77777777" w:rsidR="00856FCE" w:rsidRDefault="00856FCE" w:rsidP="0061109A">
            <w:pPr>
              <w:rPr>
                <w:b/>
                <w:sz w:val="22"/>
                <w:szCs w:val="22"/>
                <w:lang w:val="en-US"/>
              </w:rPr>
            </w:pPr>
          </w:p>
        </w:tc>
        <w:tc>
          <w:tcPr>
            <w:tcW w:w="2610" w:type="dxa"/>
          </w:tcPr>
          <w:p w14:paraId="07A6ABDD" w14:textId="77777777" w:rsidR="00856FCE" w:rsidRDefault="00856FCE" w:rsidP="0061109A">
            <w:pPr>
              <w:rPr>
                <w:b/>
                <w:sz w:val="22"/>
                <w:szCs w:val="22"/>
                <w:lang w:val="en-US"/>
              </w:rPr>
            </w:pPr>
          </w:p>
        </w:tc>
        <w:tc>
          <w:tcPr>
            <w:tcW w:w="5199" w:type="dxa"/>
          </w:tcPr>
          <w:p w14:paraId="201C025F" w14:textId="77777777" w:rsidR="00856FCE" w:rsidRPr="00A205A6" w:rsidRDefault="00856FCE" w:rsidP="0061109A">
            <w:pPr>
              <w:rPr>
                <w:i/>
                <w:sz w:val="22"/>
                <w:szCs w:val="22"/>
                <w:lang w:val="en-US"/>
              </w:rPr>
            </w:pPr>
          </w:p>
        </w:tc>
        <w:tc>
          <w:tcPr>
            <w:tcW w:w="1059" w:type="dxa"/>
          </w:tcPr>
          <w:p w14:paraId="6D93BC1E" w14:textId="77777777" w:rsidR="00856FCE" w:rsidRPr="000C2784" w:rsidRDefault="00856FCE" w:rsidP="0061109A">
            <w:pPr>
              <w:jc w:val="center"/>
              <w:rPr>
                <w:sz w:val="22"/>
                <w:szCs w:val="22"/>
                <w:lang w:val="en-US"/>
              </w:rPr>
            </w:pPr>
          </w:p>
        </w:tc>
        <w:tc>
          <w:tcPr>
            <w:tcW w:w="1169" w:type="dxa"/>
          </w:tcPr>
          <w:p w14:paraId="57A4C149" w14:textId="77777777" w:rsidR="00856FCE" w:rsidRPr="000C2784" w:rsidRDefault="00856FCE" w:rsidP="0061109A">
            <w:pPr>
              <w:jc w:val="center"/>
              <w:rPr>
                <w:sz w:val="22"/>
                <w:szCs w:val="22"/>
                <w:lang w:val="en-US"/>
              </w:rPr>
            </w:pPr>
          </w:p>
        </w:tc>
      </w:tr>
      <w:tr w:rsidR="00856FCE" w:rsidRPr="000C2784" w14:paraId="3668AFD1" w14:textId="77777777" w:rsidTr="0061109A">
        <w:trPr>
          <w:trHeight w:val="242"/>
        </w:trPr>
        <w:tc>
          <w:tcPr>
            <w:tcW w:w="436" w:type="dxa"/>
          </w:tcPr>
          <w:p w14:paraId="6C88069C" w14:textId="77777777" w:rsidR="00856FCE" w:rsidRDefault="00856FCE" w:rsidP="0061109A">
            <w:pPr>
              <w:rPr>
                <w:b/>
                <w:bCs/>
                <w:sz w:val="22"/>
                <w:szCs w:val="22"/>
                <w:lang w:val="en-US"/>
              </w:rPr>
            </w:pPr>
            <w:r>
              <w:rPr>
                <w:b/>
                <w:bCs/>
                <w:sz w:val="22"/>
                <w:szCs w:val="22"/>
                <w:lang w:val="en-US"/>
              </w:rPr>
              <w:t>32</w:t>
            </w:r>
          </w:p>
        </w:tc>
        <w:tc>
          <w:tcPr>
            <w:tcW w:w="2610" w:type="dxa"/>
          </w:tcPr>
          <w:p w14:paraId="3972788C" w14:textId="77777777" w:rsidR="00856FCE" w:rsidRDefault="00856FCE" w:rsidP="0061109A">
            <w:pPr>
              <w:rPr>
                <w:b/>
                <w:sz w:val="22"/>
                <w:szCs w:val="22"/>
                <w:lang w:val="en-US"/>
              </w:rPr>
            </w:pPr>
            <w:r>
              <w:rPr>
                <w:b/>
                <w:bCs/>
                <w:sz w:val="22"/>
                <w:szCs w:val="22"/>
                <w:lang w:val="en-US"/>
              </w:rPr>
              <w:t>Minimally invasive surgery in LA</w:t>
            </w:r>
            <w:r w:rsidRPr="000C2784">
              <w:rPr>
                <w:b/>
                <w:bCs/>
                <w:sz w:val="22"/>
                <w:szCs w:val="22"/>
                <w:lang w:val="en-US"/>
              </w:rPr>
              <w:t>-PDAC</w:t>
            </w:r>
          </w:p>
        </w:tc>
        <w:tc>
          <w:tcPr>
            <w:tcW w:w="5199" w:type="dxa"/>
          </w:tcPr>
          <w:p w14:paraId="77875FA8" w14:textId="77777777" w:rsidR="00856FCE" w:rsidRPr="00A205A6" w:rsidRDefault="00856FCE" w:rsidP="0061109A">
            <w:pPr>
              <w:rPr>
                <w:i/>
                <w:sz w:val="22"/>
                <w:szCs w:val="22"/>
                <w:lang w:val="en-US"/>
              </w:rPr>
            </w:pPr>
            <w:r w:rsidRPr="00A205A6">
              <w:rPr>
                <w:i/>
                <w:sz w:val="22"/>
                <w:szCs w:val="22"/>
                <w:lang w:val="en-US"/>
              </w:rPr>
              <w:t>There is a very limited role for minimally invasive pancreas resection in LA-PDAC. Further experience should continue in centers of excellence, meeting the criteria established by Miami and Brescia guidelines. Patients should be enrolled in prospective database and/or registries</w:t>
            </w:r>
          </w:p>
        </w:tc>
        <w:tc>
          <w:tcPr>
            <w:tcW w:w="1059" w:type="dxa"/>
          </w:tcPr>
          <w:p w14:paraId="1F6DB734"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4F1A1371"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2154B56F" w14:textId="77777777" w:rsidTr="0061109A">
        <w:trPr>
          <w:trHeight w:val="242"/>
        </w:trPr>
        <w:tc>
          <w:tcPr>
            <w:tcW w:w="436" w:type="dxa"/>
          </w:tcPr>
          <w:p w14:paraId="692DAFA1" w14:textId="77777777" w:rsidR="00856FCE" w:rsidRDefault="00856FCE" w:rsidP="0061109A">
            <w:pPr>
              <w:rPr>
                <w:b/>
                <w:sz w:val="22"/>
                <w:szCs w:val="22"/>
                <w:lang w:val="en-US"/>
              </w:rPr>
            </w:pPr>
          </w:p>
        </w:tc>
        <w:tc>
          <w:tcPr>
            <w:tcW w:w="2610" w:type="dxa"/>
          </w:tcPr>
          <w:p w14:paraId="18B79100" w14:textId="77777777" w:rsidR="00856FCE" w:rsidRDefault="00856FCE" w:rsidP="0061109A">
            <w:pPr>
              <w:rPr>
                <w:b/>
                <w:sz w:val="22"/>
                <w:szCs w:val="22"/>
                <w:lang w:val="en-US"/>
              </w:rPr>
            </w:pPr>
          </w:p>
        </w:tc>
        <w:tc>
          <w:tcPr>
            <w:tcW w:w="5199" w:type="dxa"/>
          </w:tcPr>
          <w:p w14:paraId="55427AD9" w14:textId="77777777" w:rsidR="00856FCE" w:rsidRPr="000C2784" w:rsidRDefault="00856FCE" w:rsidP="0061109A">
            <w:pPr>
              <w:rPr>
                <w:i/>
                <w:sz w:val="22"/>
                <w:szCs w:val="22"/>
                <w:lang w:val="en-US"/>
              </w:rPr>
            </w:pPr>
          </w:p>
        </w:tc>
        <w:tc>
          <w:tcPr>
            <w:tcW w:w="1059" w:type="dxa"/>
          </w:tcPr>
          <w:p w14:paraId="726FCC77" w14:textId="77777777" w:rsidR="00856FCE" w:rsidRPr="000C2784" w:rsidRDefault="00856FCE" w:rsidP="0061109A">
            <w:pPr>
              <w:jc w:val="center"/>
              <w:rPr>
                <w:sz w:val="22"/>
                <w:szCs w:val="22"/>
                <w:lang w:val="en-US"/>
              </w:rPr>
            </w:pPr>
          </w:p>
        </w:tc>
        <w:tc>
          <w:tcPr>
            <w:tcW w:w="1169" w:type="dxa"/>
          </w:tcPr>
          <w:p w14:paraId="4603F82D" w14:textId="77777777" w:rsidR="00856FCE" w:rsidRPr="000C2784" w:rsidRDefault="00856FCE" w:rsidP="0061109A">
            <w:pPr>
              <w:jc w:val="center"/>
              <w:rPr>
                <w:sz w:val="22"/>
                <w:szCs w:val="22"/>
                <w:lang w:val="en-US"/>
              </w:rPr>
            </w:pPr>
          </w:p>
        </w:tc>
      </w:tr>
      <w:tr w:rsidR="00856FCE" w:rsidRPr="000C2784" w14:paraId="2CDBC7BF" w14:textId="77777777" w:rsidTr="0061109A">
        <w:trPr>
          <w:trHeight w:val="242"/>
        </w:trPr>
        <w:tc>
          <w:tcPr>
            <w:tcW w:w="436" w:type="dxa"/>
          </w:tcPr>
          <w:p w14:paraId="49C12A0E" w14:textId="77777777" w:rsidR="00856FCE" w:rsidRDefault="00856FCE" w:rsidP="0061109A">
            <w:pPr>
              <w:rPr>
                <w:b/>
                <w:sz w:val="22"/>
                <w:szCs w:val="22"/>
                <w:lang w:val="en-US"/>
              </w:rPr>
            </w:pPr>
            <w:r>
              <w:rPr>
                <w:b/>
                <w:sz w:val="22"/>
                <w:szCs w:val="22"/>
                <w:lang w:val="en-US"/>
              </w:rPr>
              <w:t>33</w:t>
            </w:r>
          </w:p>
        </w:tc>
        <w:tc>
          <w:tcPr>
            <w:tcW w:w="2610" w:type="dxa"/>
          </w:tcPr>
          <w:p w14:paraId="127746E9" w14:textId="77777777" w:rsidR="00856FCE" w:rsidRDefault="00856FCE" w:rsidP="0061109A">
            <w:pPr>
              <w:rPr>
                <w:b/>
                <w:sz w:val="22"/>
                <w:szCs w:val="22"/>
                <w:lang w:val="en-US"/>
              </w:rPr>
            </w:pPr>
            <w:r>
              <w:rPr>
                <w:b/>
                <w:sz w:val="22"/>
                <w:szCs w:val="22"/>
                <w:lang w:val="en-US"/>
              </w:rPr>
              <w:t>Anticoagulation in vein resection</w:t>
            </w:r>
          </w:p>
        </w:tc>
        <w:tc>
          <w:tcPr>
            <w:tcW w:w="5199" w:type="dxa"/>
          </w:tcPr>
          <w:p w14:paraId="04E81ABC" w14:textId="77777777" w:rsidR="00856FCE" w:rsidRPr="000C2784" w:rsidRDefault="00856FCE" w:rsidP="0061109A">
            <w:pPr>
              <w:rPr>
                <w:i/>
                <w:sz w:val="22"/>
                <w:szCs w:val="22"/>
                <w:lang w:val="en-US"/>
              </w:rPr>
            </w:pPr>
            <w:r w:rsidRPr="000C2784">
              <w:rPr>
                <w:i/>
                <w:sz w:val="22"/>
                <w:szCs w:val="22"/>
                <w:lang w:val="en-US"/>
              </w:rPr>
              <w:t>Data about anticoagulation management after pancreatectomy with vein resection and reconstruction is inconclusive.</w:t>
            </w:r>
          </w:p>
        </w:tc>
        <w:tc>
          <w:tcPr>
            <w:tcW w:w="1059" w:type="dxa"/>
          </w:tcPr>
          <w:p w14:paraId="575659B7"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26BC9CE5"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2EA34864" w14:textId="77777777" w:rsidTr="0061109A">
        <w:trPr>
          <w:trHeight w:val="242"/>
        </w:trPr>
        <w:tc>
          <w:tcPr>
            <w:tcW w:w="436" w:type="dxa"/>
          </w:tcPr>
          <w:p w14:paraId="068AB9F7" w14:textId="77777777" w:rsidR="00856FCE" w:rsidRDefault="00856FCE" w:rsidP="0061109A">
            <w:pPr>
              <w:rPr>
                <w:b/>
                <w:sz w:val="22"/>
                <w:szCs w:val="22"/>
                <w:lang w:val="en-US"/>
              </w:rPr>
            </w:pPr>
          </w:p>
        </w:tc>
        <w:tc>
          <w:tcPr>
            <w:tcW w:w="2610" w:type="dxa"/>
          </w:tcPr>
          <w:p w14:paraId="130CE876" w14:textId="77777777" w:rsidR="00856FCE" w:rsidRDefault="00856FCE" w:rsidP="0061109A">
            <w:pPr>
              <w:rPr>
                <w:b/>
                <w:sz w:val="22"/>
                <w:szCs w:val="22"/>
                <w:lang w:val="en-US"/>
              </w:rPr>
            </w:pPr>
          </w:p>
        </w:tc>
        <w:tc>
          <w:tcPr>
            <w:tcW w:w="5199" w:type="dxa"/>
          </w:tcPr>
          <w:p w14:paraId="713EC564" w14:textId="77777777" w:rsidR="00856FCE" w:rsidRPr="000C2784" w:rsidRDefault="00856FCE" w:rsidP="0061109A">
            <w:pPr>
              <w:rPr>
                <w:i/>
                <w:sz w:val="22"/>
                <w:szCs w:val="22"/>
                <w:lang w:val="en-US"/>
              </w:rPr>
            </w:pPr>
          </w:p>
        </w:tc>
        <w:tc>
          <w:tcPr>
            <w:tcW w:w="1059" w:type="dxa"/>
          </w:tcPr>
          <w:p w14:paraId="102774F5" w14:textId="77777777" w:rsidR="00856FCE" w:rsidRPr="000C2784" w:rsidRDefault="00856FCE" w:rsidP="0061109A">
            <w:pPr>
              <w:jc w:val="center"/>
              <w:rPr>
                <w:sz w:val="22"/>
                <w:szCs w:val="22"/>
                <w:lang w:val="en-US"/>
              </w:rPr>
            </w:pPr>
          </w:p>
        </w:tc>
        <w:tc>
          <w:tcPr>
            <w:tcW w:w="1169" w:type="dxa"/>
          </w:tcPr>
          <w:p w14:paraId="54BE9692" w14:textId="77777777" w:rsidR="00856FCE" w:rsidRPr="000C2784" w:rsidRDefault="00856FCE" w:rsidP="0061109A">
            <w:pPr>
              <w:jc w:val="center"/>
              <w:rPr>
                <w:sz w:val="22"/>
                <w:szCs w:val="22"/>
                <w:lang w:val="en-US"/>
              </w:rPr>
            </w:pPr>
          </w:p>
        </w:tc>
      </w:tr>
      <w:tr w:rsidR="00856FCE" w:rsidRPr="000C2784" w14:paraId="24ED3015" w14:textId="77777777" w:rsidTr="0061109A">
        <w:trPr>
          <w:trHeight w:val="242"/>
        </w:trPr>
        <w:tc>
          <w:tcPr>
            <w:tcW w:w="436" w:type="dxa"/>
          </w:tcPr>
          <w:p w14:paraId="491CE6A4" w14:textId="77777777" w:rsidR="00856FCE" w:rsidRDefault="00856FCE" w:rsidP="0061109A">
            <w:pPr>
              <w:rPr>
                <w:b/>
                <w:sz w:val="22"/>
                <w:szCs w:val="22"/>
                <w:lang w:val="en-US"/>
              </w:rPr>
            </w:pPr>
            <w:r>
              <w:rPr>
                <w:b/>
                <w:sz w:val="22"/>
                <w:szCs w:val="22"/>
                <w:lang w:val="en-US"/>
              </w:rPr>
              <w:t>34</w:t>
            </w:r>
          </w:p>
        </w:tc>
        <w:tc>
          <w:tcPr>
            <w:tcW w:w="2610" w:type="dxa"/>
          </w:tcPr>
          <w:p w14:paraId="74C8F1E6" w14:textId="77777777" w:rsidR="00856FCE" w:rsidRDefault="00856FCE" w:rsidP="0061109A">
            <w:pPr>
              <w:rPr>
                <w:b/>
                <w:sz w:val="22"/>
                <w:szCs w:val="22"/>
                <w:lang w:val="en-US"/>
              </w:rPr>
            </w:pPr>
            <w:r>
              <w:rPr>
                <w:b/>
                <w:sz w:val="22"/>
                <w:szCs w:val="22"/>
                <w:lang w:val="en-US"/>
              </w:rPr>
              <w:t>Anticoagulation in artery resection</w:t>
            </w:r>
          </w:p>
        </w:tc>
        <w:tc>
          <w:tcPr>
            <w:tcW w:w="5199" w:type="dxa"/>
          </w:tcPr>
          <w:p w14:paraId="5BF4F9F7" w14:textId="77777777" w:rsidR="00856FCE" w:rsidRPr="000C2784" w:rsidRDefault="00856FCE" w:rsidP="0061109A">
            <w:pPr>
              <w:rPr>
                <w:i/>
                <w:sz w:val="22"/>
                <w:szCs w:val="22"/>
                <w:lang w:val="en-US"/>
              </w:rPr>
            </w:pPr>
            <w:r w:rsidRPr="000C2784">
              <w:rPr>
                <w:i/>
                <w:sz w:val="22"/>
                <w:szCs w:val="22"/>
                <w:lang w:val="en-US"/>
              </w:rPr>
              <w:t>Data about anticoagulation management after pancreatectomy with artery resection and reconstruction is sparse and inconclusive.</w:t>
            </w:r>
          </w:p>
        </w:tc>
        <w:tc>
          <w:tcPr>
            <w:tcW w:w="1059" w:type="dxa"/>
          </w:tcPr>
          <w:p w14:paraId="60266AD8" w14:textId="77777777" w:rsidR="00856FCE" w:rsidRPr="000C2784" w:rsidRDefault="00856FCE" w:rsidP="0061109A">
            <w:pPr>
              <w:jc w:val="center"/>
              <w:rPr>
                <w:sz w:val="22"/>
                <w:szCs w:val="22"/>
                <w:lang w:val="en-US"/>
              </w:rPr>
            </w:pPr>
            <w:r w:rsidRPr="000C2784">
              <w:rPr>
                <w:sz w:val="22"/>
                <w:szCs w:val="22"/>
                <w:lang w:val="en-US"/>
              </w:rPr>
              <w:t>Low</w:t>
            </w:r>
          </w:p>
        </w:tc>
        <w:tc>
          <w:tcPr>
            <w:tcW w:w="1169" w:type="dxa"/>
          </w:tcPr>
          <w:p w14:paraId="3CDDD2CF" w14:textId="77777777" w:rsidR="00856FCE" w:rsidRPr="000C2784" w:rsidRDefault="00856FCE" w:rsidP="0061109A">
            <w:pPr>
              <w:jc w:val="center"/>
              <w:rPr>
                <w:sz w:val="22"/>
                <w:szCs w:val="22"/>
                <w:lang w:val="en-US"/>
              </w:rPr>
            </w:pPr>
            <w:r w:rsidRPr="000C2784">
              <w:rPr>
                <w:sz w:val="22"/>
                <w:szCs w:val="22"/>
                <w:lang w:val="en-US"/>
              </w:rPr>
              <w:t>Expert Opinion</w:t>
            </w:r>
          </w:p>
        </w:tc>
      </w:tr>
      <w:tr w:rsidR="00856FCE" w:rsidRPr="000C2784" w14:paraId="7424B8BD" w14:textId="77777777" w:rsidTr="0061109A">
        <w:trPr>
          <w:trHeight w:val="242"/>
        </w:trPr>
        <w:tc>
          <w:tcPr>
            <w:tcW w:w="436" w:type="dxa"/>
          </w:tcPr>
          <w:p w14:paraId="3A5A6A26" w14:textId="77777777" w:rsidR="00856FCE" w:rsidRDefault="00856FCE" w:rsidP="0061109A">
            <w:pPr>
              <w:rPr>
                <w:b/>
                <w:sz w:val="22"/>
                <w:szCs w:val="22"/>
                <w:lang w:val="en-US"/>
              </w:rPr>
            </w:pPr>
          </w:p>
        </w:tc>
        <w:tc>
          <w:tcPr>
            <w:tcW w:w="2610" w:type="dxa"/>
          </w:tcPr>
          <w:p w14:paraId="39A70973" w14:textId="77777777" w:rsidR="00856FCE" w:rsidRDefault="00856FCE" w:rsidP="0061109A">
            <w:pPr>
              <w:rPr>
                <w:b/>
                <w:sz w:val="22"/>
                <w:szCs w:val="22"/>
                <w:lang w:val="en-US"/>
              </w:rPr>
            </w:pPr>
          </w:p>
        </w:tc>
        <w:tc>
          <w:tcPr>
            <w:tcW w:w="5199" w:type="dxa"/>
          </w:tcPr>
          <w:p w14:paraId="58224BDB" w14:textId="77777777" w:rsidR="00856FCE" w:rsidRPr="000C2784" w:rsidRDefault="00856FCE" w:rsidP="0061109A">
            <w:pPr>
              <w:rPr>
                <w:i/>
                <w:sz w:val="22"/>
                <w:szCs w:val="22"/>
                <w:lang w:val="en-US"/>
              </w:rPr>
            </w:pPr>
          </w:p>
        </w:tc>
        <w:tc>
          <w:tcPr>
            <w:tcW w:w="1059" w:type="dxa"/>
          </w:tcPr>
          <w:p w14:paraId="36C4EA8C" w14:textId="77777777" w:rsidR="00856FCE" w:rsidRPr="000C2784" w:rsidRDefault="00856FCE" w:rsidP="0061109A">
            <w:pPr>
              <w:jc w:val="center"/>
              <w:rPr>
                <w:sz w:val="22"/>
                <w:szCs w:val="22"/>
                <w:lang w:val="en-US"/>
              </w:rPr>
            </w:pPr>
          </w:p>
        </w:tc>
        <w:tc>
          <w:tcPr>
            <w:tcW w:w="1169" w:type="dxa"/>
          </w:tcPr>
          <w:p w14:paraId="3B66DC78" w14:textId="77777777" w:rsidR="00856FCE" w:rsidRPr="000C2784" w:rsidRDefault="00856FCE" w:rsidP="0061109A">
            <w:pPr>
              <w:jc w:val="center"/>
              <w:rPr>
                <w:sz w:val="22"/>
                <w:szCs w:val="22"/>
                <w:lang w:val="en-US"/>
              </w:rPr>
            </w:pPr>
          </w:p>
        </w:tc>
      </w:tr>
    </w:tbl>
    <w:p w14:paraId="3FD02000" w14:textId="77777777" w:rsidR="00856FCE" w:rsidRDefault="00856FCE" w:rsidP="00856FCE">
      <w:pPr>
        <w:rPr>
          <w:sz w:val="22"/>
          <w:szCs w:val="22"/>
          <w:lang w:val="en-US"/>
        </w:rPr>
      </w:pPr>
      <w:r w:rsidRPr="000C2784">
        <w:rPr>
          <w:b/>
          <w:sz w:val="22"/>
          <w:szCs w:val="22"/>
          <w:lang w:val="en-US"/>
        </w:rPr>
        <w:t>LoE</w:t>
      </w:r>
      <w:r w:rsidRPr="000C2784">
        <w:rPr>
          <w:sz w:val="22"/>
          <w:szCs w:val="22"/>
          <w:lang w:val="en-US"/>
        </w:rPr>
        <w:t xml:space="preserve">: Level of evidence; </w:t>
      </w:r>
      <w:r w:rsidRPr="000C2784">
        <w:rPr>
          <w:b/>
          <w:sz w:val="22"/>
          <w:szCs w:val="22"/>
          <w:lang w:val="en-US"/>
        </w:rPr>
        <w:t>SoR</w:t>
      </w:r>
      <w:r w:rsidRPr="000C2784">
        <w:rPr>
          <w:sz w:val="22"/>
          <w:szCs w:val="22"/>
          <w:lang w:val="en-US"/>
        </w:rPr>
        <w:t>: Strength of recommendation</w:t>
      </w:r>
      <w:r>
        <w:rPr>
          <w:sz w:val="22"/>
          <w:szCs w:val="22"/>
          <w:lang w:val="en-US"/>
        </w:rPr>
        <w:t xml:space="preserve">; </w:t>
      </w:r>
      <w:r w:rsidRPr="000C2784">
        <w:rPr>
          <w:b/>
          <w:sz w:val="22"/>
          <w:szCs w:val="22"/>
          <w:lang w:val="en-US"/>
        </w:rPr>
        <w:t>*</w:t>
      </w:r>
      <w:r w:rsidRPr="000C2784">
        <w:rPr>
          <w:sz w:val="22"/>
          <w:szCs w:val="22"/>
          <w:lang w:val="en-US"/>
        </w:rPr>
        <w:t>Upgraded by experts</w:t>
      </w:r>
      <w:r>
        <w:rPr>
          <w:sz w:val="22"/>
          <w:szCs w:val="22"/>
          <w:lang w:val="en-US"/>
        </w:rPr>
        <w:t xml:space="preserve">; </w:t>
      </w:r>
      <w:r w:rsidRPr="004E281A">
        <w:rPr>
          <w:b/>
          <w:sz w:val="22"/>
          <w:szCs w:val="22"/>
          <w:lang w:val="en-US"/>
        </w:rPr>
        <w:t>DPCAR:</w:t>
      </w:r>
      <w:r>
        <w:rPr>
          <w:sz w:val="22"/>
          <w:szCs w:val="22"/>
          <w:lang w:val="en-US"/>
        </w:rPr>
        <w:t xml:space="preserve"> Distal pancreatectomy with resection of the celiac artery</w:t>
      </w:r>
    </w:p>
    <w:p w14:paraId="2E6864DC" w14:textId="77777777" w:rsidR="00856FCE" w:rsidRDefault="00856FCE" w:rsidP="00856FCE">
      <w:pPr>
        <w:spacing w:line="360" w:lineRule="auto"/>
        <w:rPr>
          <w:sz w:val="22"/>
          <w:szCs w:val="22"/>
          <w:lang w:val="en-US"/>
        </w:rPr>
      </w:pPr>
    </w:p>
    <w:p w14:paraId="746CFAC0" w14:textId="77777777" w:rsidR="00856FCE" w:rsidRPr="000C2784" w:rsidRDefault="00856FCE" w:rsidP="00402EE4">
      <w:pPr>
        <w:spacing w:line="360" w:lineRule="auto"/>
        <w:rPr>
          <w:sz w:val="22"/>
          <w:szCs w:val="22"/>
          <w:lang w:val="en-US"/>
        </w:rPr>
      </w:pPr>
    </w:p>
    <w:p w14:paraId="6535204B" w14:textId="77777777" w:rsidR="00856FCE" w:rsidRDefault="00856FCE">
      <w:pPr>
        <w:rPr>
          <w:b/>
          <w:sz w:val="22"/>
          <w:szCs w:val="22"/>
          <w:lang w:val="en-US"/>
        </w:rPr>
      </w:pPr>
      <w:r>
        <w:rPr>
          <w:b/>
          <w:sz w:val="22"/>
          <w:szCs w:val="22"/>
          <w:lang w:val="en-US"/>
        </w:rPr>
        <w:br w:type="page"/>
      </w:r>
    </w:p>
    <w:p w14:paraId="3A3832E4" w14:textId="75F222FC" w:rsidR="00CB650A" w:rsidRPr="00E4537C" w:rsidRDefault="00062BF4" w:rsidP="00402EE4">
      <w:pPr>
        <w:spacing w:line="360" w:lineRule="auto"/>
        <w:rPr>
          <w:sz w:val="22"/>
          <w:szCs w:val="22"/>
          <w:lang w:val="en-US"/>
        </w:rPr>
      </w:pPr>
      <w:r>
        <w:rPr>
          <w:b/>
          <w:sz w:val="22"/>
          <w:szCs w:val="22"/>
          <w:lang w:val="en-US"/>
        </w:rPr>
        <w:lastRenderedPageBreak/>
        <w:t>Supplementary table 2</w:t>
      </w:r>
      <w:r w:rsidR="00402EE4" w:rsidRPr="00E4537C">
        <w:rPr>
          <w:b/>
          <w:sz w:val="22"/>
          <w:szCs w:val="22"/>
          <w:lang w:val="en-US"/>
        </w:rPr>
        <w:t>.</w:t>
      </w:r>
      <w:r w:rsidR="00402EE4" w:rsidRPr="00E4537C">
        <w:rPr>
          <w:sz w:val="22"/>
          <w:szCs w:val="22"/>
          <w:lang w:val="en-US"/>
        </w:rPr>
        <w:t xml:space="preserve"> Clinical questions, recommendations, and relevant comments.</w:t>
      </w:r>
    </w:p>
    <w:tbl>
      <w:tblPr>
        <w:tblStyle w:val="Grigliatabella"/>
        <w:tblW w:w="11375" w:type="dxa"/>
        <w:tblLook w:val="04A0" w:firstRow="1" w:lastRow="0" w:firstColumn="1" w:lastColumn="0" w:noHBand="0" w:noVBand="1"/>
      </w:tblPr>
      <w:tblGrid>
        <w:gridCol w:w="1145"/>
        <w:gridCol w:w="3740"/>
        <w:gridCol w:w="1059"/>
        <w:gridCol w:w="1169"/>
        <w:gridCol w:w="1206"/>
        <w:gridCol w:w="1206"/>
        <w:gridCol w:w="925"/>
        <w:gridCol w:w="925"/>
      </w:tblGrid>
      <w:tr w:rsidR="00465586" w:rsidRPr="00E4537C" w14:paraId="32926C77" w14:textId="77777777" w:rsidTr="00465586">
        <w:trPr>
          <w:gridAfter w:val="1"/>
          <w:wAfter w:w="925" w:type="dxa"/>
        </w:trPr>
        <w:tc>
          <w:tcPr>
            <w:tcW w:w="1145" w:type="dxa"/>
          </w:tcPr>
          <w:p w14:paraId="05D393D9" w14:textId="77777777" w:rsidR="00465586" w:rsidRPr="00E4537C" w:rsidRDefault="00465586">
            <w:pPr>
              <w:rPr>
                <w:b/>
                <w:sz w:val="22"/>
                <w:szCs w:val="22"/>
                <w:lang w:val="en-US"/>
              </w:rPr>
            </w:pPr>
          </w:p>
        </w:tc>
        <w:tc>
          <w:tcPr>
            <w:tcW w:w="3740" w:type="dxa"/>
          </w:tcPr>
          <w:p w14:paraId="19053903" w14:textId="2765C216" w:rsidR="00465586" w:rsidRPr="00E4537C" w:rsidRDefault="00465586">
            <w:pPr>
              <w:rPr>
                <w:b/>
                <w:sz w:val="22"/>
                <w:szCs w:val="22"/>
                <w:lang w:val="en-US"/>
              </w:rPr>
            </w:pPr>
          </w:p>
        </w:tc>
        <w:tc>
          <w:tcPr>
            <w:tcW w:w="1059" w:type="dxa"/>
          </w:tcPr>
          <w:p w14:paraId="7868D5F1" w14:textId="77777777" w:rsidR="00465586" w:rsidRPr="00E4537C" w:rsidRDefault="00465586" w:rsidP="00BB6868">
            <w:pPr>
              <w:jc w:val="center"/>
              <w:rPr>
                <w:b/>
                <w:sz w:val="22"/>
                <w:szCs w:val="22"/>
                <w:lang w:val="en-US"/>
              </w:rPr>
            </w:pPr>
            <w:r w:rsidRPr="00E4537C">
              <w:rPr>
                <w:b/>
                <w:sz w:val="22"/>
                <w:szCs w:val="22"/>
                <w:lang w:val="en-US"/>
              </w:rPr>
              <w:t>LoE</w:t>
            </w:r>
          </w:p>
        </w:tc>
        <w:tc>
          <w:tcPr>
            <w:tcW w:w="1169" w:type="dxa"/>
          </w:tcPr>
          <w:p w14:paraId="68E4850B" w14:textId="77777777" w:rsidR="00465586" w:rsidRPr="00E4537C" w:rsidRDefault="00465586" w:rsidP="00BB6868">
            <w:pPr>
              <w:jc w:val="center"/>
              <w:rPr>
                <w:b/>
                <w:sz w:val="22"/>
                <w:szCs w:val="22"/>
                <w:lang w:val="en-US"/>
              </w:rPr>
            </w:pPr>
            <w:r w:rsidRPr="00E4537C">
              <w:rPr>
                <w:b/>
                <w:sz w:val="22"/>
                <w:szCs w:val="22"/>
                <w:lang w:val="en-US"/>
              </w:rPr>
              <w:t>SoR</w:t>
            </w:r>
          </w:p>
        </w:tc>
        <w:tc>
          <w:tcPr>
            <w:tcW w:w="1206" w:type="dxa"/>
          </w:tcPr>
          <w:p w14:paraId="21D0F900" w14:textId="68D7F326" w:rsidR="00465586" w:rsidRPr="00E4537C" w:rsidRDefault="00465586" w:rsidP="00BB6868">
            <w:pPr>
              <w:jc w:val="center"/>
              <w:rPr>
                <w:b/>
                <w:sz w:val="22"/>
                <w:szCs w:val="22"/>
                <w:lang w:val="en-US"/>
              </w:rPr>
            </w:pPr>
            <w:r w:rsidRPr="00E4537C">
              <w:rPr>
                <w:b/>
                <w:sz w:val="22"/>
                <w:szCs w:val="22"/>
                <w:lang w:val="en-US"/>
              </w:rPr>
              <w:t>Expert agreement</w:t>
            </w:r>
          </w:p>
        </w:tc>
        <w:tc>
          <w:tcPr>
            <w:tcW w:w="1206" w:type="dxa"/>
          </w:tcPr>
          <w:p w14:paraId="68ED2E18" w14:textId="15AE6896" w:rsidR="00465586" w:rsidRPr="00E4537C" w:rsidRDefault="00465586" w:rsidP="00BB6868">
            <w:pPr>
              <w:jc w:val="center"/>
              <w:rPr>
                <w:b/>
                <w:sz w:val="22"/>
                <w:szCs w:val="22"/>
                <w:lang w:val="en-US"/>
              </w:rPr>
            </w:pPr>
            <w:r w:rsidRPr="00E4537C">
              <w:rPr>
                <w:b/>
                <w:sz w:val="22"/>
                <w:szCs w:val="22"/>
                <w:lang w:val="en-US"/>
              </w:rPr>
              <w:t>Audience agreement</w:t>
            </w:r>
          </w:p>
        </w:tc>
        <w:tc>
          <w:tcPr>
            <w:tcW w:w="925" w:type="dxa"/>
          </w:tcPr>
          <w:p w14:paraId="6E0E384A" w14:textId="5EEF04E1" w:rsidR="00465586" w:rsidRPr="00E4537C" w:rsidRDefault="00465586" w:rsidP="00BB6868">
            <w:pPr>
              <w:jc w:val="center"/>
              <w:rPr>
                <w:b/>
                <w:sz w:val="22"/>
                <w:szCs w:val="22"/>
                <w:lang w:val="en-US"/>
              </w:rPr>
            </w:pPr>
            <w:r w:rsidRPr="00E4537C">
              <w:rPr>
                <w:b/>
                <w:sz w:val="22"/>
                <w:szCs w:val="22"/>
                <w:lang w:val="en-US"/>
              </w:rPr>
              <w:t>Quality Score</w:t>
            </w:r>
          </w:p>
        </w:tc>
      </w:tr>
      <w:tr w:rsidR="00465586" w:rsidRPr="00E4537C" w14:paraId="7E166FE6" w14:textId="77777777" w:rsidTr="00465586">
        <w:trPr>
          <w:gridAfter w:val="1"/>
          <w:wAfter w:w="925" w:type="dxa"/>
        </w:trPr>
        <w:tc>
          <w:tcPr>
            <w:tcW w:w="1145" w:type="dxa"/>
          </w:tcPr>
          <w:p w14:paraId="22E61D9C" w14:textId="62317E43" w:rsidR="00465586" w:rsidRPr="00E4537C" w:rsidRDefault="00465586">
            <w:pPr>
              <w:rPr>
                <w:b/>
                <w:sz w:val="22"/>
                <w:szCs w:val="22"/>
                <w:lang w:val="en-US"/>
              </w:rPr>
            </w:pPr>
            <w:r w:rsidRPr="00E4537C">
              <w:rPr>
                <w:b/>
                <w:sz w:val="22"/>
                <w:szCs w:val="22"/>
                <w:lang w:val="en-US"/>
              </w:rPr>
              <w:t>Q1</w:t>
            </w:r>
          </w:p>
        </w:tc>
        <w:tc>
          <w:tcPr>
            <w:tcW w:w="3740" w:type="dxa"/>
          </w:tcPr>
          <w:p w14:paraId="3657D531" w14:textId="1565A8CD" w:rsidR="00465586" w:rsidRPr="00E4537C" w:rsidRDefault="00465586">
            <w:pPr>
              <w:rPr>
                <w:b/>
                <w:sz w:val="22"/>
                <w:szCs w:val="22"/>
                <w:lang w:val="en-US"/>
              </w:rPr>
            </w:pPr>
            <w:r w:rsidRPr="00E4537C">
              <w:rPr>
                <w:b/>
                <w:bCs/>
                <w:sz w:val="22"/>
                <w:szCs w:val="22"/>
                <w:lang w:val="en-US"/>
              </w:rPr>
              <w:t>Are there criteria to identify institutions for centralization of the surgical management of patients affected by BR-PDAC and LA-PDAC?</w:t>
            </w:r>
          </w:p>
        </w:tc>
        <w:tc>
          <w:tcPr>
            <w:tcW w:w="1059" w:type="dxa"/>
          </w:tcPr>
          <w:p w14:paraId="629A88F9" w14:textId="77777777" w:rsidR="00465586" w:rsidRPr="00E4537C" w:rsidRDefault="00465586" w:rsidP="00BB6868">
            <w:pPr>
              <w:jc w:val="center"/>
              <w:rPr>
                <w:sz w:val="22"/>
                <w:szCs w:val="22"/>
                <w:lang w:val="en-US"/>
              </w:rPr>
            </w:pPr>
          </w:p>
        </w:tc>
        <w:tc>
          <w:tcPr>
            <w:tcW w:w="1169" w:type="dxa"/>
          </w:tcPr>
          <w:p w14:paraId="5D859FEE" w14:textId="77777777" w:rsidR="00465586" w:rsidRPr="00E4537C" w:rsidRDefault="00465586" w:rsidP="00BB6868">
            <w:pPr>
              <w:jc w:val="center"/>
              <w:rPr>
                <w:sz w:val="22"/>
                <w:szCs w:val="22"/>
                <w:lang w:val="en-US"/>
              </w:rPr>
            </w:pPr>
          </w:p>
        </w:tc>
        <w:tc>
          <w:tcPr>
            <w:tcW w:w="1206" w:type="dxa"/>
          </w:tcPr>
          <w:p w14:paraId="6A5567BE" w14:textId="77777777" w:rsidR="00465586" w:rsidRPr="00E4537C" w:rsidRDefault="00465586" w:rsidP="00BB6868">
            <w:pPr>
              <w:jc w:val="center"/>
              <w:rPr>
                <w:sz w:val="22"/>
                <w:szCs w:val="22"/>
                <w:lang w:val="en-US"/>
              </w:rPr>
            </w:pPr>
          </w:p>
        </w:tc>
        <w:tc>
          <w:tcPr>
            <w:tcW w:w="1206" w:type="dxa"/>
          </w:tcPr>
          <w:p w14:paraId="6979CEA5" w14:textId="77777777" w:rsidR="00465586" w:rsidRPr="00E4537C" w:rsidRDefault="00465586" w:rsidP="00BB6868">
            <w:pPr>
              <w:jc w:val="center"/>
              <w:rPr>
                <w:sz w:val="22"/>
                <w:szCs w:val="22"/>
                <w:lang w:val="en-US"/>
              </w:rPr>
            </w:pPr>
          </w:p>
        </w:tc>
        <w:tc>
          <w:tcPr>
            <w:tcW w:w="925" w:type="dxa"/>
          </w:tcPr>
          <w:p w14:paraId="00F97BFE" w14:textId="77777777" w:rsidR="00465586" w:rsidRPr="00E4537C" w:rsidRDefault="00465586" w:rsidP="00BB6868">
            <w:pPr>
              <w:jc w:val="center"/>
              <w:rPr>
                <w:sz w:val="22"/>
                <w:szCs w:val="22"/>
                <w:lang w:val="en-US"/>
              </w:rPr>
            </w:pPr>
          </w:p>
        </w:tc>
      </w:tr>
      <w:tr w:rsidR="00465586" w:rsidRPr="00E4537C" w14:paraId="16A7D590" w14:textId="77777777" w:rsidTr="00465586">
        <w:trPr>
          <w:gridAfter w:val="1"/>
          <w:wAfter w:w="925" w:type="dxa"/>
        </w:trPr>
        <w:tc>
          <w:tcPr>
            <w:tcW w:w="1145" w:type="dxa"/>
          </w:tcPr>
          <w:p w14:paraId="4001E38E" w14:textId="0AC3775F" w:rsidR="00465586" w:rsidRPr="00E4537C" w:rsidRDefault="00465586">
            <w:pPr>
              <w:rPr>
                <w:b/>
                <w:sz w:val="22"/>
                <w:szCs w:val="22"/>
                <w:lang w:val="en-US"/>
              </w:rPr>
            </w:pPr>
            <w:r w:rsidRPr="00E4537C">
              <w:rPr>
                <w:b/>
                <w:sz w:val="22"/>
                <w:szCs w:val="22"/>
                <w:lang w:val="en-US"/>
              </w:rPr>
              <w:t>R1</w:t>
            </w:r>
          </w:p>
        </w:tc>
        <w:tc>
          <w:tcPr>
            <w:tcW w:w="3740" w:type="dxa"/>
          </w:tcPr>
          <w:p w14:paraId="3DCFC656" w14:textId="18FF261E" w:rsidR="00465586" w:rsidRPr="00E4537C" w:rsidRDefault="00465586">
            <w:pPr>
              <w:rPr>
                <w:i/>
                <w:sz w:val="22"/>
                <w:szCs w:val="22"/>
                <w:lang w:val="en-US"/>
              </w:rPr>
            </w:pPr>
            <w:r w:rsidRPr="00E4537C">
              <w:rPr>
                <w:i/>
                <w:sz w:val="22"/>
                <w:szCs w:val="22"/>
                <w:lang w:val="en-US"/>
              </w:rPr>
              <w:t>There are no specific criteria to identify institutions for the centralization of BR and LA-PDAC, however, volume-outcome interaction has been reported in pancreatic surgery. Patients requiring pancreatectomy with vascular resection should be centralized to centers of excellence with specific experience in these procedures. Patients should be enrolled in prospective database and/or registries.</w:t>
            </w:r>
          </w:p>
        </w:tc>
        <w:tc>
          <w:tcPr>
            <w:tcW w:w="1059" w:type="dxa"/>
          </w:tcPr>
          <w:p w14:paraId="66F8B951" w14:textId="7C9596ED"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6EEA3DBA" w14:textId="1F382DCC" w:rsidR="00465586" w:rsidRPr="00E4537C" w:rsidRDefault="00465586" w:rsidP="00BB6868">
            <w:pPr>
              <w:jc w:val="center"/>
              <w:rPr>
                <w:sz w:val="22"/>
                <w:szCs w:val="22"/>
                <w:lang w:val="en-US"/>
              </w:rPr>
            </w:pPr>
            <w:r w:rsidRPr="00E4537C">
              <w:rPr>
                <w:sz w:val="22"/>
                <w:szCs w:val="22"/>
                <w:lang w:val="en-US"/>
              </w:rPr>
              <w:t>Expert Opinion</w:t>
            </w:r>
          </w:p>
        </w:tc>
        <w:tc>
          <w:tcPr>
            <w:tcW w:w="1206" w:type="dxa"/>
          </w:tcPr>
          <w:p w14:paraId="2B4EF897" w14:textId="2E529D0F" w:rsidR="00465586" w:rsidRPr="00E4537C" w:rsidRDefault="00465586" w:rsidP="00BB6868">
            <w:pPr>
              <w:jc w:val="center"/>
              <w:rPr>
                <w:sz w:val="22"/>
                <w:szCs w:val="22"/>
                <w:lang w:val="en-US"/>
              </w:rPr>
            </w:pPr>
            <w:r w:rsidRPr="00E4537C">
              <w:rPr>
                <w:sz w:val="22"/>
                <w:szCs w:val="22"/>
                <w:lang w:val="en-US"/>
              </w:rPr>
              <w:t>96%</w:t>
            </w:r>
          </w:p>
        </w:tc>
        <w:tc>
          <w:tcPr>
            <w:tcW w:w="1206" w:type="dxa"/>
          </w:tcPr>
          <w:p w14:paraId="0FA3819D" w14:textId="7011458A" w:rsidR="00465586" w:rsidRPr="00E4537C" w:rsidRDefault="00465586" w:rsidP="00BB6868">
            <w:pPr>
              <w:jc w:val="center"/>
              <w:rPr>
                <w:sz w:val="22"/>
                <w:szCs w:val="22"/>
                <w:lang w:val="en-US"/>
              </w:rPr>
            </w:pPr>
            <w:r w:rsidRPr="00E4537C">
              <w:rPr>
                <w:sz w:val="22"/>
                <w:szCs w:val="22"/>
                <w:lang w:val="en-US"/>
              </w:rPr>
              <w:t>93%</w:t>
            </w:r>
          </w:p>
        </w:tc>
        <w:tc>
          <w:tcPr>
            <w:tcW w:w="925" w:type="dxa"/>
          </w:tcPr>
          <w:p w14:paraId="0EB025D3" w14:textId="1A1A997C" w:rsidR="00465586" w:rsidRPr="00E4537C" w:rsidRDefault="00465586" w:rsidP="00BB6868">
            <w:pPr>
              <w:jc w:val="center"/>
              <w:rPr>
                <w:sz w:val="22"/>
                <w:szCs w:val="22"/>
                <w:lang w:val="en-US"/>
              </w:rPr>
            </w:pPr>
            <w:r w:rsidRPr="00E4537C">
              <w:rPr>
                <w:sz w:val="22"/>
                <w:szCs w:val="22"/>
                <w:lang w:val="en-US"/>
              </w:rPr>
              <w:t>73%</w:t>
            </w:r>
          </w:p>
        </w:tc>
      </w:tr>
      <w:tr w:rsidR="00465586" w:rsidRPr="00E4537C" w14:paraId="791394CE" w14:textId="77777777" w:rsidTr="00465586">
        <w:trPr>
          <w:gridAfter w:val="1"/>
          <w:wAfter w:w="925" w:type="dxa"/>
        </w:trPr>
        <w:tc>
          <w:tcPr>
            <w:tcW w:w="1145" w:type="dxa"/>
          </w:tcPr>
          <w:p w14:paraId="57893F57" w14:textId="58D153C6" w:rsidR="00465586" w:rsidRPr="00E4537C" w:rsidRDefault="00465586" w:rsidP="00460891">
            <w:pPr>
              <w:rPr>
                <w:b/>
                <w:sz w:val="22"/>
                <w:szCs w:val="22"/>
                <w:lang w:val="en-US"/>
              </w:rPr>
            </w:pPr>
            <w:r w:rsidRPr="00E4537C">
              <w:rPr>
                <w:b/>
                <w:sz w:val="22"/>
                <w:szCs w:val="22"/>
                <w:lang w:val="en-US"/>
              </w:rPr>
              <w:t>Comment</w:t>
            </w:r>
          </w:p>
        </w:tc>
        <w:tc>
          <w:tcPr>
            <w:tcW w:w="9305" w:type="dxa"/>
            <w:gridSpan w:val="6"/>
          </w:tcPr>
          <w:p w14:paraId="38FDBB9F" w14:textId="55945B5F" w:rsidR="00465586" w:rsidRPr="00E4537C" w:rsidRDefault="00465586" w:rsidP="00B65B7B">
            <w:pPr>
              <w:rPr>
                <w:sz w:val="22"/>
                <w:szCs w:val="22"/>
                <w:lang w:val="en-US"/>
              </w:rPr>
            </w:pPr>
            <w:r w:rsidRPr="00E4537C">
              <w:rPr>
                <w:sz w:val="22"/>
                <w:szCs w:val="22"/>
                <w:lang w:val="en-US"/>
              </w:rPr>
              <w:t>The impact of centralization on improved outcomes following pancreatic surgery was propounded by Birkmeyer based on a reduced mortality in high-volume centres</w:t>
            </w:r>
            <w:r w:rsidR="00B65B7B" w:rsidRPr="00E4537C">
              <w:rPr>
                <w:sz w:val="22"/>
                <w:szCs w:val="22"/>
                <w:vertAlign w:val="superscript"/>
                <w:lang w:val="en-US"/>
              </w:rPr>
              <w:t>1</w:t>
            </w:r>
            <w:r w:rsidRPr="00E4537C">
              <w:rPr>
                <w:sz w:val="22"/>
                <w:szCs w:val="22"/>
                <w:lang w:val="en-US"/>
              </w:rPr>
              <w:t>. The main determinant of this improved outcome has been the ability to rescue patients who develop complications</w:t>
            </w:r>
            <w:r w:rsidR="00B65B7B" w:rsidRPr="00E4537C">
              <w:rPr>
                <w:sz w:val="22"/>
                <w:szCs w:val="22"/>
                <w:vertAlign w:val="superscript"/>
                <w:lang w:val="en-US"/>
              </w:rPr>
              <w:t>2</w:t>
            </w:r>
            <w:r w:rsidRPr="00E4537C">
              <w:rPr>
                <w:sz w:val="22"/>
                <w:szCs w:val="22"/>
                <w:lang w:val="en-US"/>
              </w:rPr>
              <w:t xml:space="preserve">. Given that surgery for </w:t>
            </w:r>
            <w:r w:rsidR="001077AD" w:rsidRPr="00E4537C">
              <w:rPr>
                <w:sz w:val="22"/>
                <w:szCs w:val="22"/>
                <w:lang w:val="en-US"/>
              </w:rPr>
              <w:t>borderline-resectable (</w:t>
            </w:r>
            <w:r w:rsidRPr="00E4537C">
              <w:rPr>
                <w:sz w:val="22"/>
                <w:szCs w:val="22"/>
                <w:lang w:val="en-US"/>
              </w:rPr>
              <w:t>BR-</w:t>
            </w:r>
            <w:r w:rsidR="001077AD" w:rsidRPr="00E4537C">
              <w:rPr>
                <w:sz w:val="22"/>
                <w:szCs w:val="22"/>
                <w:lang w:val="en-US"/>
              </w:rPr>
              <w:t>)</w:t>
            </w:r>
            <w:r w:rsidRPr="00E4537C">
              <w:rPr>
                <w:sz w:val="22"/>
                <w:szCs w:val="22"/>
                <w:lang w:val="en-US"/>
              </w:rPr>
              <w:t xml:space="preserve"> and </w:t>
            </w:r>
            <w:r w:rsidR="001077AD" w:rsidRPr="00E4537C">
              <w:rPr>
                <w:sz w:val="22"/>
                <w:szCs w:val="22"/>
                <w:lang w:val="en-US"/>
              </w:rPr>
              <w:t>locally advanced (</w:t>
            </w:r>
            <w:r w:rsidRPr="00E4537C">
              <w:rPr>
                <w:sz w:val="22"/>
                <w:szCs w:val="22"/>
                <w:lang w:val="en-US"/>
              </w:rPr>
              <w:t>LA-</w:t>
            </w:r>
            <w:r w:rsidR="001077AD" w:rsidRPr="00E4537C">
              <w:rPr>
                <w:sz w:val="22"/>
                <w:szCs w:val="22"/>
                <w:lang w:val="en-US"/>
              </w:rPr>
              <w:t>) pancreatic ductal adenocarcinoma (</w:t>
            </w:r>
            <w:r w:rsidRPr="00E4537C">
              <w:rPr>
                <w:sz w:val="22"/>
                <w:szCs w:val="22"/>
                <w:lang w:val="en-US"/>
              </w:rPr>
              <w:t>PDAC</w:t>
            </w:r>
            <w:r w:rsidR="001077AD" w:rsidRPr="00E4537C">
              <w:rPr>
                <w:sz w:val="22"/>
                <w:szCs w:val="22"/>
                <w:lang w:val="en-US"/>
              </w:rPr>
              <w:t>)</w:t>
            </w:r>
            <w:r w:rsidRPr="00E4537C">
              <w:rPr>
                <w:sz w:val="22"/>
                <w:szCs w:val="22"/>
                <w:lang w:val="en-US"/>
              </w:rPr>
              <w:t xml:space="preserve"> is more complex than </w:t>
            </w:r>
            <w:r w:rsidR="00626FEF" w:rsidRPr="00E4537C">
              <w:rPr>
                <w:sz w:val="22"/>
                <w:szCs w:val="22"/>
                <w:lang w:val="en-US"/>
              </w:rPr>
              <w:t xml:space="preserve">that for </w:t>
            </w:r>
            <w:r w:rsidRPr="00E4537C">
              <w:rPr>
                <w:sz w:val="22"/>
                <w:szCs w:val="22"/>
                <w:lang w:val="en-US"/>
              </w:rPr>
              <w:t xml:space="preserve">standard </w:t>
            </w:r>
            <w:r w:rsidR="00626FEF" w:rsidRPr="00E4537C">
              <w:rPr>
                <w:sz w:val="22"/>
                <w:szCs w:val="22"/>
                <w:lang w:val="en-US"/>
              </w:rPr>
              <w:t>pancreatoduodenectomy</w:t>
            </w:r>
            <w:r w:rsidRPr="00E4537C">
              <w:rPr>
                <w:sz w:val="22"/>
                <w:szCs w:val="22"/>
                <w:lang w:val="en-US"/>
              </w:rPr>
              <w:t xml:space="preserve"> and fraught with the risk of increased morbidity and mortality</w:t>
            </w:r>
            <w:r w:rsidR="00B65B7B" w:rsidRPr="00E4537C">
              <w:rPr>
                <w:sz w:val="22"/>
                <w:szCs w:val="22"/>
                <w:vertAlign w:val="superscript"/>
                <w:lang w:val="en-US"/>
              </w:rPr>
              <w:t>3</w:t>
            </w:r>
            <w:r w:rsidRPr="00E4537C">
              <w:rPr>
                <w:sz w:val="22"/>
                <w:szCs w:val="22"/>
                <w:lang w:val="en-US"/>
              </w:rPr>
              <w:t xml:space="preserve">, the participants to the REDISCOVER consensus conference felt that despite the absence of high-level evidence, in the interest of patient safety and quality, such surgeries </w:t>
            </w:r>
            <w:r w:rsidR="00E13481" w:rsidRPr="00E4537C">
              <w:rPr>
                <w:sz w:val="22"/>
                <w:szCs w:val="22"/>
                <w:lang w:val="en-US"/>
              </w:rPr>
              <w:t>should</w:t>
            </w:r>
            <w:r w:rsidRPr="00E4537C">
              <w:rPr>
                <w:sz w:val="22"/>
                <w:szCs w:val="22"/>
                <w:lang w:val="en-US"/>
              </w:rPr>
              <w:t xml:space="preserve"> be performed </w:t>
            </w:r>
            <w:r w:rsidR="00E13481" w:rsidRPr="00E4537C">
              <w:rPr>
                <w:sz w:val="22"/>
                <w:szCs w:val="22"/>
                <w:lang w:val="en-US"/>
              </w:rPr>
              <w:t xml:space="preserve">in </w:t>
            </w:r>
            <w:r w:rsidRPr="00E4537C">
              <w:rPr>
                <w:sz w:val="22"/>
                <w:szCs w:val="22"/>
                <w:lang w:val="en-US"/>
              </w:rPr>
              <w:t>centers</w:t>
            </w:r>
            <w:r w:rsidR="00626FEF" w:rsidRPr="00E4537C">
              <w:rPr>
                <w:sz w:val="22"/>
                <w:szCs w:val="22"/>
                <w:lang w:val="en-US"/>
              </w:rPr>
              <w:t xml:space="preserve"> meeting </w:t>
            </w:r>
            <w:r w:rsidR="00E112F8" w:rsidRPr="00E4537C">
              <w:rPr>
                <w:sz w:val="22"/>
                <w:szCs w:val="22"/>
                <w:lang w:val="en-US"/>
              </w:rPr>
              <w:t xml:space="preserve">the </w:t>
            </w:r>
            <w:r w:rsidR="00626FEF" w:rsidRPr="00E4537C">
              <w:rPr>
                <w:sz w:val="22"/>
                <w:szCs w:val="22"/>
                <w:lang w:val="en-US"/>
              </w:rPr>
              <w:t>high</w:t>
            </w:r>
            <w:r w:rsidR="00E112F8" w:rsidRPr="00E4537C">
              <w:rPr>
                <w:sz w:val="22"/>
                <w:szCs w:val="22"/>
                <w:lang w:val="en-US"/>
              </w:rPr>
              <w:t>est quality</w:t>
            </w:r>
            <w:r w:rsidR="00626FEF" w:rsidRPr="00E4537C">
              <w:rPr>
                <w:sz w:val="22"/>
                <w:szCs w:val="22"/>
                <w:lang w:val="en-US"/>
              </w:rPr>
              <w:t xml:space="preserve"> </w:t>
            </w:r>
            <w:r w:rsidR="00E112F8" w:rsidRPr="00E4537C">
              <w:rPr>
                <w:sz w:val="22"/>
                <w:szCs w:val="22"/>
                <w:lang w:val="en-US"/>
              </w:rPr>
              <w:t>standards,</w:t>
            </w:r>
            <w:r w:rsidR="00626FEF" w:rsidRPr="00E4537C">
              <w:rPr>
                <w:sz w:val="22"/>
                <w:szCs w:val="22"/>
                <w:lang w:val="en-US"/>
              </w:rPr>
              <w:t xml:space="preserve"> including specific experience with vascular resection and reconstruction during pancreatic resection (i.e. centers of excellence)</w:t>
            </w:r>
            <w:r w:rsidRPr="00E4537C">
              <w:rPr>
                <w:sz w:val="22"/>
                <w:szCs w:val="22"/>
                <w:lang w:val="en-US"/>
              </w:rPr>
              <w:t>.</w:t>
            </w:r>
          </w:p>
        </w:tc>
      </w:tr>
      <w:tr w:rsidR="00465586" w:rsidRPr="00E4537C" w14:paraId="757A8931" w14:textId="77777777" w:rsidTr="00465586">
        <w:trPr>
          <w:gridAfter w:val="1"/>
          <w:wAfter w:w="925" w:type="dxa"/>
        </w:trPr>
        <w:tc>
          <w:tcPr>
            <w:tcW w:w="1145" w:type="dxa"/>
          </w:tcPr>
          <w:p w14:paraId="080E7B35" w14:textId="77777777" w:rsidR="00465586" w:rsidRPr="00E4537C" w:rsidRDefault="00465586">
            <w:pPr>
              <w:rPr>
                <w:b/>
                <w:sz w:val="48"/>
                <w:szCs w:val="48"/>
                <w:lang w:val="en-US"/>
              </w:rPr>
            </w:pPr>
          </w:p>
        </w:tc>
        <w:tc>
          <w:tcPr>
            <w:tcW w:w="3740" w:type="dxa"/>
          </w:tcPr>
          <w:p w14:paraId="3FB8BAD9" w14:textId="2383883E" w:rsidR="00465586" w:rsidRPr="00E4537C" w:rsidRDefault="00465586">
            <w:pPr>
              <w:rPr>
                <w:sz w:val="48"/>
                <w:szCs w:val="48"/>
                <w:lang w:val="en-US"/>
              </w:rPr>
            </w:pPr>
          </w:p>
        </w:tc>
        <w:tc>
          <w:tcPr>
            <w:tcW w:w="1059" w:type="dxa"/>
          </w:tcPr>
          <w:p w14:paraId="2CE4DFE3" w14:textId="77777777" w:rsidR="00465586" w:rsidRPr="00E4537C" w:rsidRDefault="00465586" w:rsidP="00BB6868">
            <w:pPr>
              <w:jc w:val="center"/>
              <w:rPr>
                <w:sz w:val="48"/>
                <w:szCs w:val="48"/>
                <w:lang w:val="en-US"/>
              </w:rPr>
            </w:pPr>
          </w:p>
        </w:tc>
        <w:tc>
          <w:tcPr>
            <w:tcW w:w="1169" w:type="dxa"/>
          </w:tcPr>
          <w:p w14:paraId="636DE520" w14:textId="77777777" w:rsidR="00465586" w:rsidRPr="00E4537C" w:rsidRDefault="00465586" w:rsidP="00BB6868">
            <w:pPr>
              <w:jc w:val="center"/>
              <w:rPr>
                <w:sz w:val="48"/>
                <w:szCs w:val="48"/>
                <w:lang w:val="en-US"/>
              </w:rPr>
            </w:pPr>
          </w:p>
        </w:tc>
        <w:tc>
          <w:tcPr>
            <w:tcW w:w="1206" w:type="dxa"/>
          </w:tcPr>
          <w:p w14:paraId="09FBD86A" w14:textId="77777777" w:rsidR="00465586" w:rsidRPr="00E4537C" w:rsidRDefault="00465586" w:rsidP="00BB6868">
            <w:pPr>
              <w:jc w:val="center"/>
              <w:rPr>
                <w:sz w:val="48"/>
                <w:szCs w:val="48"/>
                <w:lang w:val="en-US"/>
              </w:rPr>
            </w:pPr>
          </w:p>
        </w:tc>
        <w:tc>
          <w:tcPr>
            <w:tcW w:w="1206" w:type="dxa"/>
          </w:tcPr>
          <w:p w14:paraId="1DAA218B" w14:textId="77777777" w:rsidR="00465586" w:rsidRPr="00E4537C" w:rsidRDefault="00465586" w:rsidP="00BB6868">
            <w:pPr>
              <w:jc w:val="center"/>
              <w:rPr>
                <w:sz w:val="48"/>
                <w:szCs w:val="48"/>
                <w:lang w:val="en-US"/>
              </w:rPr>
            </w:pPr>
          </w:p>
        </w:tc>
        <w:tc>
          <w:tcPr>
            <w:tcW w:w="925" w:type="dxa"/>
          </w:tcPr>
          <w:p w14:paraId="22D58C77" w14:textId="77777777" w:rsidR="00465586" w:rsidRPr="00E4537C" w:rsidRDefault="00465586" w:rsidP="00BB6868">
            <w:pPr>
              <w:jc w:val="center"/>
              <w:rPr>
                <w:sz w:val="48"/>
                <w:szCs w:val="48"/>
                <w:lang w:val="en-US"/>
              </w:rPr>
            </w:pPr>
          </w:p>
        </w:tc>
      </w:tr>
      <w:tr w:rsidR="00465586" w:rsidRPr="00E4537C" w14:paraId="33675B15" w14:textId="77777777" w:rsidTr="00465586">
        <w:trPr>
          <w:gridAfter w:val="1"/>
          <w:wAfter w:w="925" w:type="dxa"/>
        </w:trPr>
        <w:tc>
          <w:tcPr>
            <w:tcW w:w="1145" w:type="dxa"/>
          </w:tcPr>
          <w:p w14:paraId="4C47B1EE" w14:textId="5EC891F0" w:rsidR="00465586" w:rsidRPr="00E4537C" w:rsidRDefault="00465586">
            <w:pPr>
              <w:rPr>
                <w:b/>
                <w:sz w:val="22"/>
                <w:szCs w:val="22"/>
                <w:lang w:val="en-US"/>
              </w:rPr>
            </w:pPr>
            <w:r w:rsidRPr="00E4537C">
              <w:rPr>
                <w:b/>
                <w:sz w:val="22"/>
                <w:szCs w:val="22"/>
                <w:lang w:val="en-US"/>
              </w:rPr>
              <w:t>Q2</w:t>
            </w:r>
          </w:p>
        </w:tc>
        <w:tc>
          <w:tcPr>
            <w:tcW w:w="3740" w:type="dxa"/>
          </w:tcPr>
          <w:p w14:paraId="78EE2671" w14:textId="142EF369" w:rsidR="00465586" w:rsidRPr="00E4537C" w:rsidRDefault="00465586">
            <w:pPr>
              <w:rPr>
                <w:b/>
                <w:sz w:val="22"/>
                <w:szCs w:val="22"/>
                <w:lang w:val="en-US"/>
              </w:rPr>
            </w:pPr>
            <w:r w:rsidRPr="00E4537C">
              <w:rPr>
                <w:b/>
                <w:bCs/>
                <w:sz w:val="22"/>
                <w:szCs w:val="22"/>
                <w:lang w:val="en-US"/>
              </w:rPr>
              <w:t>Should pancreatic surgeons receive specific training in vascular resection and reconstruction?</w:t>
            </w:r>
          </w:p>
        </w:tc>
        <w:tc>
          <w:tcPr>
            <w:tcW w:w="1059" w:type="dxa"/>
          </w:tcPr>
          <w:p w14:paraId="6345B0D0" w14:textId="77777777" w:rsidR="00465586" w:rsidRPr="00E4537C" w:rsidRDefault="00465586" w:rsidP="00BB6868">
            <w:pPr>
              <w:jc w:val="center"/>
              <w:rPr>
                <w:sz w:val="22"/>
                <w:szCs w:val="22"/>
                <w:lang w:val="en-US"/>
              </w:rPr>
            </w:pPr>
          </w:p>
        </w:tc>
        <w:tc>
          <w:tcPr>
            <w:tcW w:w="1169" w:type="dxa"/>
          </w:tcPr>
          <w:p w14:paraId="039D0DD5" w14:textId="77777777" w:rsidR="00465586" w:rsidRPr="00E4537C" w:rsidRDefault="00465586" w:rsidP="00BB6868">
            <w:pPr>
              <w:jc w:val="center"/>
              <w:rPr>
                <w:sz w:val="22"/>
                <w:szCs w:val="22"/>
                <w:lang w:val="en-US"/>
              </w:rPr>
            </w:pPr>
          </w:p>
        </w:tc>
        <w:tc>
          <w:tcPr>
            <w:tcW w:w="1206" w:type="dxa"/>
          </w:tcPr>
          <w:p w14:paraId="3B2857EE" w14:textId="77777777" w:rsidR="00465586" w:rsidRPr="00E4537C" w:rsidRDefault="00465586" w:rsidP="00BB6868">
            <w:pPr>
              <w:jc w:val="center"/>
              <w:rPr>
                <w:sz w:val="22"/>
                <w:szCs w:val="22"/>
                <w:lang w:val="en-US"/>
              </w:rPr>
            </w:pPr>
          </w:p>
        </w:tc>
        <w:tc>
          <w:tcPr>
            <w:tcW w:w="1206" w:type="dxa"/>
          </w:tcPr>
          <w:p w14:paraId="15C21E1B" w14:textId="77777777" w:rsidR="00465586" w:rsidRPr="00E4537C" w:rsidRDefault="00465586" w:rsidP="00BB6868">
            <w:pPr>
              <w:jc w:val="center"/>
              <w:rPr>
                <w:sz w:val="22"/>
                <w:szCs w:val="22"/>
                <w:lang w:val="en-US"/>
              </w:rPr>
            </w:pPr>
          </w:p>
        </w:tc>
        <w:tc>
          <w:tcPr>
            <w:tcW w:w="925" w:type="dxa"/>
          </w:tcPr>
          <w:p w14:paraId="5309A0B6" w14:textId="77777777" w:rsidR="00465586" w:rsidRPr="00E4537C" w:rsidRDefault="00465586" w:rsidP="00BB6868">
            <w:pPr>
              <w:jc w:val="center"/>
              <w:rPr>
                <w:sz w:val="22"/>
                <w:szCs w:val="22"/>
                <w:lang w:val="en-US"/>
              </w:rPr>
            </w:pPr>
          </w:p>
        </w:tc>
      </w:tr>
      <w:tr w:rsidR="00465586" w:rsidRPr="00E4537C" w14:paraId="49CF8DAB" w14:textId="77777777" w:rsidTr="00465586">
        <w:trPr>
          <w:gridAfter w:val="1"/>
          <w:wAfter w:w="925" w:type="dxa"/>
        </w:trPr>
        <w:tc>
          <w:tcPr>
            <w:tcW w:w="1145" w:type="dxa"/>
          </w:tcPr>
          <w:p w14:paraId="12EDAA20" w14:textId="6B1124C9" w:rsidR="00465586" w:rsidRPr="00E4537C" w:rsidRDefault="00465586">
            <w:pPr>
              <w:rPr>
                <w:b/>
                <w:sz w:val="22"/>
                <w:szCs w:val="22"/>
                <w:lang w:val="en-US"/>
              </w:rPr>
            </w:pPr>
            <w:r w:rsidRPr="00E4537C">
              <w:rPr>
                <w:b/>
                <w:sz w:val="22"/>
                <w:szCs w:val="22"/>
                <w:lang w:val="en-US"/>
              </w:rPr>
              <w:t>R2</w:t>
            </w:r>
          </w:p>
        </w:tc>
        <w:tc>
          <w:tcPr>
            <w:tcW w:w="3740" w:type="dxa"/>
          </w:tcPr>
          <w:p w14:paraId="1F1DFCDD" w14:textId="25C63CA2" w:rsidR="00465586" w:rsidRPr="00E4537C" w:rsidRDefault="00465586">
            <w:pPr>
              <w:rPr>
                <w:i/>
                <w:sz w:val="22"/>
                <w:szCs w:val="22"/>
                <w:lang w:val="en-US"/>
              </w:rPr>
            </w:pPr>
            <w:r w:rsidRPr="00E4537C">
              <w:rPr>
                <w:i/>
                <w:sz w:val="22"/>
                <w:szCs w:val="22"/>
                <w:lang w:val="en-US"/>
              </w:rPr>
              <w:t>Vascular resection and reconstruction is a component of contemporary pancreatic surgery. Pancreatic surgeons should achieve proficiency in vascular resection and reconstruction.</w:t>
            </w:r>
          </w:p>
        </w:tc>
        <w:tc>
          <w:tcPr>
            <w:tcW w:w="1059" w:type="dxa"/>
          </w:tcPr>
          <w:p w14:paraId="5C7A61A8" w14:textId="0A8D5FCE"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5E014CC9" w14:textId="6CA127E4" w:rsidR="00465586" w:rsidRPr="00E4537C" w:rsidRDefault="00465586" w:rsidP="00BB6868">
            <w:pPr>
              <w:jc w:val="center"/>
              <w:rPr>
                <w:sz w:val="22"/>
                <w:szCs w:val="22"/>
                <w:lang w:val="en-US"/>
              </w:rPr>
            </w:pPr>
            <w:r w:rsidRPr="00E4537C">
              <w:rPr>
                <w:sz w:val="22"/>
                <w:szCs w:val="22"/>
                <w:lang w:val="en-US"/>
              </w:rPr>
              <w:t>Expert Opinion</w:t>
            </w:r>
          </w:p>
        </w:tc>
        <w:tc>
          <w:tcPr>
            <w:tcW w:w="1206" w:type="dxa"/>
          </w:tcPr>
          <w:p w14:paraId="72EBA44A" w14:textId="39CA3C2D" w:rsidR="00465586" w:rsidRPr="00E4537C" w:rsidRDefault="00465586" w:rsidP="00BB6868">
            <w:pPr>
              <w:jc w:val="center"/>
              <w:rPr>
                <w:sz w:val="22"/>
                <w:szCs w:val="22"/>
                <w:lang w:val="en-US"/>
              </w:rPr>
            </w:pPr>
            <w:r w:rsidRPr="00E4537C">
              <w:rPr>
                <w:sz w:val="22"/>
                <w:szCs w:val="22"/>
                <w:lang w:val="en-US"/>
              </w:rPr>
              <w:t>95%</w:t>
            </w:r>
          </w:p>
        </w:tc>
        <w:tc>
          <w:tcPr>
            <w:tcW w:w="1206" w:type="dxa"/>
          </w:tcPr>
          <w:p w14:paraId="550AB2F4" w14:textId="1EF7AAB1" w:rsidR="00465586" w:rsidRPr="00E4537C" w:rsidRDefault="00465586" w:rsidP="00BB6868">
            <w:pPr>
              <w:jc w:val="center"/>
              <w:rPr>
                <w:sz w:val="22"/>
                <w:szCs w:val="22"/>
                <w:lang w:val="en-US"/>
              </w:rPr>
            </w:pPr>
            <w:r w:rsidRPr="00E4537C">
              <w:rPr>
                <w:sz w:val="22"/>
                <w:szCs w:val="22"/>
                <w:lang w:val="en-US"/>
              </w:rPr>
              <w:t>97%</w:t>
            </w:r>
          </w:p>
        </w:tc>
        <w:tc>
          <w:tcPr>
            <w:tcW w:w="925" w:type="dxa"/>
          </w:tcPr>
          <w:p w14:paraId="16800F16" w14:textId="66C82406" w:rsidR="00465586" w:rsidRPr="00E4537C" w:rsidRDefault="00465586" w:rsidP="00BB6868">
            <w:pPr>
              <w:jc w:val="center"/>
              <w:rPr>
                <w:sz w:val="22"/>
                <w:szCs w:val="22"/>
                <w:lang w:val="en-US"/>
              </w:rPr>
            </w:pPr>
            <w:r w:rsidRPr="00E4537C">
              <w:rPr>
                <w:sz w:val="22"/>
                <w:szCs w:val="22"/>
                <w:lang w:val="en-US"/>
              </w:rPr>
              <w:t>73%</w:t>
            </w:r>
          </w:p>
        </w:tc>
      </w:tr>
      <w:tr w:rsidR="00465586" w:rsidRPr="00E4537C" w14:paraId="2CC870D2" w14:textId="77777777" w:rsidTr="00465586">
        <w:trPr>
          <w:gridAfter w:val="1"/>
          <w:wAfter w:w="925" w:type="dxa"/>
        </w:trPr>
        <w:tc>
          <w:tcPr>
            <w:tcW w:w="1145" w:type="dxa"/>
          </w:tcPr>
          <w:p w14:paraId="1461D057" w14:textId="77777777" w:rsidR="00465586" w:rsidRPr="00E4537C" w:rsidRDefault="00465586" w:rsidP="005A7EE2">
            <w:pPr>
              <w:rPr>
                <w:b/>
                <w:sz w:val="22"/>
                <w:szCs w:val="22"/>
                <w:lang w:val="en-US"/>
              </w:rPr>
            </w:pPr>
            <w:r w:rsidRPr="00E4537C">
              <w:rPr>
                <w:b/>
                <w:sz w:val="22"/>
                <w:szCs w:val="22"/>
                <w:lang w:val="en-US"/>
              </w:rPr>
              <w:t>Comment</w:t>
            </w:r>
          </w:p>
        </w:tc>
        <w:tc>
          <w:tcPr>
            <w:tcW w:w="9305" w:type="dxa"/>
            <w:gridSpan w:val="6"/>
          </w:tcPr>
          <w:p w14:paraId="07824CC9" w14:textId="22782D07" w:rsidR="00465586" w:rsidRPr="00E4537C" w:rsidRDefault="00465586" w:rsidP="00B65B7B">
            <w:pPr>
              <w:rPr>
                <w:rFonts w:cstheme="minorHAnsi"/>
                <w:sz w:val="22"/>
                <w:szCs w:val="22"/>
                <w:lang w:val="en-US"/>
              </w:rPr>
            </w:pPr>
            <w:r w:rsidRPr="00E4537C">
              <w:rPr>
                <w:rFonts w:cstheme="minorHAnsi"/>
                <w:sz w:val="22"/>
                <w:szCs w:val="22"/>
                <w:lang w:val="en-US"/>
              </w:rPr>
              <w:t>Globally, vascular resections and reconstructions are undertaken routinely by HPB surgeons involved in liver transplant</w:t>
            </w:r>
            <w:r w:rsidR="00B65B7B" w:rsidRPr="00E4537C">
              <w:rPr>
                <w:rFonts w:cstheme="minorHAnsi"/>
                <w:sz w:val="22"/>
                <w:szCs w:val="22"/>
                <w:vertAlign w:val="superscript"/>
                <w:lang w:val="en-US"/>
              </w:rPr>
              <w:t>4</w:t>
            </w:r>
            <w:r w:rsidRPr="00E4537C">
              <w:rPr>
                <w:rFonts w:cstheme="minorHAnsi"/>
                <w:sz w:val="22"/>
                <w:szCs w:val="22"/>
                <w:lang w:val="en-US"/>
              </w:rPr>
              <w:t xml:space="preserve">. There are some HPB centers where surgeons involve </w:t>
            </w:r>
            <w:r w:rsidR="00FA5E1F" w:rsidRPr="00E4537C">
              <w:rPr>
                <w:rFonts w:cstheme="minorHAnsi"/>
                <w:sz w:val="22"/>
                <w:szCs w:val="22"/>
                <w:lang w:val="en-US"/>
              </w:rPr>
              <w:t xml:space="preserve">a </w:t>
            </w:r>
            <w:r w:rsidRPr="00E4537C">
              <w:rPr>
                <w:rFonts w:cstheme="minorHAnsi"/>
                <w:sz w:val="22"/>
                <w:szCs w:val="22"/>
                <w:lang w:val="en-US"/>
              </w:rPr>
              <w:t xml:space="preserve">vascular </w:t>
            </w:r>
            <w:r w:rsidR="00FA5E1F" w:rsidRPr="00E4537C">
              <w:rPr>
                <w:rFonts w:cstheme="minorHAnsi"/>
                <w:sz w:val="22"/>
                <w:szCs w:val="22"/>
                <w:lang w:val="en-US"/>
              </w:rPr>
              <w:t>team</w:t>
            </w:r>
            <w:r w:rsidRPr="00E4537C">
              <w:rPr>
                <w:rFonts w:cstheme="minorHAnsi"/>
                <w:sz w:val="22"/>
                <w:szCs w:val="22"/>
                <w:lang w:val="en-US"/>
              </w:rPr>
              <w:t xml:space="preserve"> when undertaking these surgeries</w:t>
            </w:r>
            <w:r w:rsidR="00B65B7B" w:rsidRPr="00E4537C">
              <w:rPr>
                <w:rFonts w:cstheme="minorHAnsi"/>
                <w:sz w:val="22"/>
                <w:szCs w:val="22"/>
                <w:vertAlign w:val="superscript"/>
                <w:lang w:val="en-US"/>
              </w:rPr>
              <w:t>5</w:t>
            </w:r>
            <w:r w:rsidRPr="00E4537C">
              <w:rPr>
                <w:rFonts w:cstheme="minorHAnsi"/>
                <w:sz w:val="22"/>
                <w:szCs w:val="22"/>
                <w:lang w:val="en-US"/>
              </w:rPr>
              <w:t>. Appreciating that timely support of liver transplant</w:t>
            </w:r>
            <w:r w:rsidR="00FA5E1F" w:rsidRPr="00E4537C">
              <w:rPr>
                <w:rFonts w:cstheme="minorHAnsi"/>
                <w:sz w:val="22"/>
                <w:szCs w:val="22"/>
                <w:lang w:val="en-US"/>
              </w:rPr>
              <w:t xml:space="preserve"> and vascular</w:t>
            </w:r>
            <w:r w:rsidRPr="00E4537C">
              <w:rPr>
                <w:rFonts w:cstheme="minorHAnsi"/>
                <w:sz w:val="22"/>
                <w:szCs w:val="22"/>
                <w:lang w:val="en-US"/>
              </w:rPr>
              <w:t xml:space="preserve"> surgeons may not always be available</w:t>
            </w:r>
            <w:r w:rsidR="00FA5E1F" w:rsidRPr="00E4537C">
              <w:rPr>
                <w:rFonts w:cstheme="minorHAnsi"/>
                <w:sz w:val="22"/>
                <w:szCs w:val="22"/>
                <w:lang w:val="en-US"/>
              </w:rPr>
              <w:t>,</w:t>
            </w:r>
            <w:r w:rsidRPr="00E4537C">
              <w:rPr>
                <w:rFonts w:cstheme="minorHAnsi"/>
                <w:sz w:val="22"/>
                <w:szCs w:val="22"/>
                <w:lang w:val="en-US"/>
              </w:rPr>
              <w:t xml:space="preserve"> has led </w:t>
            </w:r>
            <w:r w:rsidRPr="00E4537C">
              <w:rPr>
                <w:sz w:val="22"/>
                <w:szCs w:val="22"/>
                <w:lang w:val="en-US"/>
              </w:rPr>
              <w:t>the participants to the REDISCOVER consensus conference</w:t>
            </w:r>
            <w:r w:rsidRPr="00E4537C">
              <w:rPr>
                <w:rFonts w:cstheme="minorHAnsi"/>
                <w:sz w:val="22"/>
                <w:szCs w:val="22"/>
                <w:lang w:val="en-US"/>
              </w:rPr>
              <w:t xml:space="preserve"> to advise on the need for pancreatic surgeons to receive training in vascular resection and reconstruction.</w:t>
            </w:r>
          </w:p>
        </w:tc>
      </w:tr>
      <w:tr w:rsidR="00465586" w:rsidRPr="00E4537C" w14:paraId="2C0EA045" w14:textId="77777777" w:rsidTr="00465586">
        <w:trPr>
          <w:gridAfter w:val="1"/>
          <w:wAfter w:w="925" w:type="dxa"/>
        </w:trPr>
        <w:tc>
          <w:tcPr>
            <w:tcW w:w="1145" w:type="dxa"/>
          </w:tcPr>
          <w:p w14:paraId="361129B3" w14:textId="77777777" w:rsidR="00465586" w:rsidRPr="00E4537C" w:rsidRDefault="00465586">
            <w:pPr>
              <w:rPr>
                <w:b/>
                <w:sz w:val="48"/>
                <w:szCs w:val="48"/>
                <w:lang w:val="en-US"/>
              </w:rPr>
            </w:pPr>
          </w:p>
        </w:tc>
        <w:tc>
          <w:tcPr>
            <w:tcW w:w="3740" w:type="dxa"/>
          </w:tcPr>
          <w:p w14:paraId="3A7AA852" w14:textId="42A459AD" w:rsidR="00465586" w:rsidRPr="00E4537C" w:rsidRDefault="00465586">
            <w:pPr>
              <w:rPr>
                <w:sz w:val="48"/>
                <w:szCs w:val="48"/>
                <w:lang w:val="en-US"/>
              </w:rPr>
            </w:pPr>
          </w:p>
        </w:tc>
        <w:tc>
          <w:tcPr>
            <w:tcW w:w="1059" w:type="dxa"/>
          </w:tcPr>
          <w:p w14:paraId="0E982B68" w14:textId="77777777" w:rsidR="00465586" w:rsidRPr="00E4537C" w:rsidRDefault="00465586" w:rsidP="00BB6868">
            <w:pPr>
              <w:jc w:val="center"/>
              <w:rPr>
                <w:sz w:val="48"/>
                <w:szCs w:val="48"/>
                <w:lang w:val="en-US"/>
              </w:rPr>
            </w:pPr>
          </w:p>
        </w:tc>
        <w:tc>
          <w:tcPr>
            <w:tcW w:w="1169" w:type="dxa"/>
          </w:tcPr>
          <w:p w14:paraId="7EC5F18B" w14:textId="77777777" w:rsidR="00465586" w:rsidRPr="00E4537C" w:rsidRDefault="00465586" w:rsidP="00BB6868">
            <w:pPr>
              <w:jc w:val="center"/>
              <w:rPr>
                <w:sz w:val="48"/>
                <w:szCs w:val="48"/>
                <w:lang w:val="en-US"/>
              </w:rPr>
            </w:pPr>
          </w:p>
        </w:tc>
        <w:tc>
          <w:tcPr>
            <w:tcW w:w="1206" w:type="dxa"/>
          </w:tcPr>
          <w:p w14:paraId="0AD06D9E" w14:textId="77777777" w:rsidR="00465586" w:rsidRPr="00E4537C" w:rsidRDefault="00465586" w:rsidP="00BB6868">
            <w:pPr>
              <w:jc w:val="center"/>
              <w:rPr>
                <w:sz w:val="48"/>
                <w:szCs w:val="48"/>
                <w:lang w:val="en-US"/>
              </w:rPr>
            </w:pPr>
          </w:p>
        </w:tc>
        <w:tc>
          <w:tcPr>
            <w:tcW w:w="1206" w:type="dxa"/>
          </w:tcPr>
          <w:p w14:paraId="7909ED48" w14:textId="77777777" w:rsidR="00465586" w:rsidRPr="00E4537C" w:rsidRDefault="00465586" w:rsidP="00BB6868">
            <w:pPr>
              <w:jc w:val="center"/>
              <w:rPr>
                <w:sz w:val="48"/>
                <w:szCs w:val="48"/>
                <w:lang w:val="en-US"/>
              </w:rPr>
            </w:pPr>
          </w:p>
        </w:tc>
        <w:tc>
          <w:tcPr>
            <w:tcW w:w="925" w:type="dxa"/>
          </w:tcPr>
          <w:p w14:paraId="0CE0EDC7" w14:textId="77777777" w:rsidR="00465586" w:rsidRPr="00E4537C" w:rsidRDefault="00465586" w:rsidP="00BB6868">
            <w:pPr>
              <w:jc w:val="center"/>
              <w:rPr>
                <w:sz w:val="48"/>
                <w:szCs w:val="48"/>
                <w:lang w:val="en-US"/>
              </w:rPr>
            </w:pPr>
          </w:p>
        </w:tc>
      </w:tr>
      <w:tr w:rsidR="00465586" w:rsidRPr="00E4537C" w14:paraId="3521EB12" w14:textId="77777777" w:rsidTr="00465586">
        <w:trPr>
          <w:gridAfter w:val="1"/>
          <w:wAfter w:w="925" w:type="dxa"/>
        </w:trPr>
        <w:tc>
          <w:tcPr>
            <w:tcW w:w="1145" w:type="dxa"/>
          </w:tcPr>
          <w:p w14:paraId="1073939E" w14:textId="34DB44A8" w:rsidR="00465586" w:rsidRPr="00E4537C" w:rsidRDefault="00465586">
            <w:pPr>
              <w:rPr>
                <w:b/>
                <w:sz w:val="22"/>
                <w:szCs w:val="22"/>
                <w:lang w:val="en-US"/>
              </w:rPr>
            </w:pPr>
            <w:r w:rsidRPr="00E4537C">
              <w:rPr>
                <w:b/>
                <w:sz w:val="22"/>
                <w:szCs w:val="22"/>
                <w:lang w:val="en-US"/>
              </w:rPr>
              <w:t>Q3</w:t>
            </w:r>
          </w:p>
        </w:tc>
        <w:tc>
          <w:tcPr>
            <w:tcW w:w="3740" w:type="dxa"/>
          </w:tcPr>
          <w:p w14:paraId="48273AA7" w14:textId="54D5DA3F" w:rsidR="00465586" w:rsidRPr="00E4537C" w:rsidRDefault="00465586">
            <w:pPr>
              <w:rPr>
                <w:b/>
                <w:sz w:val="22"/>
                <w:szCs w:val="22"/>
                <w:lang w:val="en-US"/>
              </w:rPr>
            </w:pPr>
            <w:r w:rsidRPr="00E4537C">
              <w:rPr>
                <w:b/>
                <w:bCs/>
                <w:sz w:val="22"/>
                <w:szCs w:val="22"/>
                <w:lang w:val="en-US"/>
              </w:rPr>
              <w:t>Following neoadjuvant treatments, does surgery improves survival when compared to continued treatments in patients fit for surgery with BR-PDAC?</w:t>
            </w:r>
          </w:p>
        </w:tc>
        <w:tc>
          <w:tcPr>
            <w:tcW w:w="1059" w:type="dxa"/>
          </w:tcPr>
          <w:p w14:paraId="2401EC5D" w14:textId="77777777" w:rsidR="00465586" w:rsidRPr="00E4537C" w:rsidRDefault="00465586" w:rsidP="00BB6868">
            <w:pPr>
              <w:jc w:val="center"/>
              <w:rPr>
                <w:sz w:val="22"/>
                <w:szCs w:val="22"/>
                <w:lang w:val="en-US"/>
              </w:rPr>
            </w:pPr>
          </w:p>
        </w:tc>
        <w:tc>
          <w:tcPr>
            <w:tcW w:w="1169" w:type="dxa"/>
          </w:tcPr>
          <w:p w14:paraId="78D58180" w14:textId="77777777" w:rsidR="00465586" w:rsidRPr="00E4537C" w:rsidRDefault="00465586" w:rsidP="00BB6868">
            <w:pPr>
              <w:jc w:val="center"/>
              <w:rPr>
                <w:sz w:val="22"/>
                <w:szCs w:val="22"/>
                <w:lang w:val="en-US"/>
              </w:rPr>
            </w:pPr>
          </w:p>
        </w:tc>
        <w:tc>
          <w:tcPr>
            <w:tcW w:w="1206" w:type="dxa"/>
          </w:tcPr>
          <w:p w14:paraId="31D603E9" w14:textId="77777777" w:rsidR="00465586" w:rsidRPr="00E4537C" w:rsidRDefault="00465586" w:rsidP="00BB6868">
            <w:pPr>
              <w:jc w:val="center"/>
              <w:rPr>
                <w:sz w:val="22"/>
                <w:szCs w:val="22"/>
                <w:lang w:val="en-US"/>
              </w:rPr>
            </w:pPr>
          </w:p>
        </w:tc>
        <w:tc>
          <w:tcPr>
            <w:tcW w:w="1206" w:type="dxa"/>
          </w:tcPr>
          <w:p w14:paraId="7A60D796" w14:textId="77777777" w:rsidR="00465586" w:rsidRPr="00E4537C" w:rsidRDefault="00465586" w:rsidP="00BB6868">
            <w:pPr>
              <w:jc w:val="center"/>
              <w:rPr>
                <w:sz w:val="22"/>
                <w:szCs w:val="22"/>
                <w:lang w:val="en-US"/>
              </w:rPr>
            </w:pPr>
          </w:p>
        </w:tc>
        <w:tc>
          <w:tcPr>
            <w:tcW w:w="925" w:type="dxa"/>
          </w:tcPr>
          <w:p w14:paraId="703B7C71" w14:textId="77777777" w:rsidR="00465586" w:rsidRPr="00E4537C" w:rsidRDefault="00465586" w:rsidP="00BB6868">
            <w:pPr>
              <w:jc w:val="center"/>
              <w:rPr>
                <w:sz w:val="22"/>
                <w:szCs w:val="22"/>
                <w:lang w:val="en-US"/>
              </w:rPr>
            </w:pPr>
          </w:p>
        </w:tc>
      </w:tr>
      <w:tr w:rsidR="00465586" w:rsidRPr="00E4537C" w14:paraId="39A13365" w14:textId="77777777" w:rsidTr="00465586">
        <w:trPr>
          <w:gridAfter w:val="1"/>
          <w:wAfter w:w="925" w:type="dxa"/>
        </w:trPr>
        <w:tc>
          <w:tcPr>
            <w:tcW w:w="1145" w:type="dxa"/>
          </w:tcPr>
          <w:p w14:paraId="0013FD23" w14:textId="3622BE05" w:rsidR="00465586" w:rsidRPr="00E4537C" w:rsidRDefault="00465586">
            <w:pPr>
              <w:rPr>
                <w:b/>
                <w:sz w:val="22"/>
                <w:szCs w:val="22"/>
                <w:lang w:val="en-US"/>
              </w:rPr>
            </w:pPr>
            <w:r w:rsidRPr="00E4537C">
              <w:rPr>
                <w:b/>
                <w:sz w:val="22"/>
                <w:szCs w:val="22"/>
                <w:lang w:val="en-US"/>
              </w:rPr>
              <w:t>R3</w:t>
            </w:r>
          </w:p>
        </w:tc>
        <w:tc>
          <w:tcPr>
            <w:tcW w:w="3740" w:type="dxa"/>
          </w:tcPr>
          <w:p w14:paraId="19E2D593" w14:textId="75DC7B06" w:rsidR="00465586" w:rsidRPr="00E4537C" w:rsidRDefault="00465586">
            <w:pPr>
              <w:rPr>
                <w:i/>
                <w:sz w:val="22"/>
                <w:szCs w:val="22"/>
                <w:lang w:val="en-US"/>
              </w:rPr>
            </w:pPr>
            <w:r w:rsidRPr="00E4537C">
              <w:rPr>
                <w:i/>
                <w:sz w:val="22"/>
                <w:szCs w:val="22"/>
                <w:lang w:val="en-US"/>
              </w:rPr>
              <w:t>In patients fit for surgery with BR-PDAC, surgical resection improves survival.</w:t>
            </w:r>
          </w:p>
        </w:tc>
        <w:tc>
          <w:tcPr>
            <w:tcW w:w="1059" w:type="dxa"/>
          </w:tcPr>
          <w:p w14:paraId="2E28222D" w14:textId="26687A7C" w:rsidR="00465586" w:rsidRPr="00E4537C" w:rsidRDefault="00465586" w:rsidP="00BB6868">
            <w:pPr>
              <w:jc w:val="center"/>
              <w:rPr>
                <w:sz w:val="22"/>
                <w:szCs w:val="22"/>
                <w:lang w:val="en-US"/>
              </w:rPr>
            </w:pPr>
            <w:r w:rsidRPr="00E4537C">
              <w:rPr>
                <w:sz w:val="22"/>
                <w:szCs w:val="22"/>
                <w:lang w:val="en-US"/>
              </w:rPr>
              <w:t>Moderate</w:t>
            </w:r>
          </w:p>
        </w:tc>
        <w:tc>
          <w:tcPr>
            <w:tcW w:w="1169" w:type="dxa"/>
          </w:tcPr>
          <w:p w14:paraId="54B3DB34" w14:textId="5796CCE5" w:rsidR="00465586" w:rsidRPr="00E4537C" w:rsidRDefault="00465586" w:rsidP="00611C17">
            <w:pPr>
              <w:jc w:val="center"/>
              <w:rPr>
                <w:sz w:val="22"/>
                <w:szCs w:val="22"/>
                <w:lang w:val="en-US"/>
              </w:rPr>
            </w:pPr>
            <w:r w:rsidRPr="00E4537C">
              <w:rPr>
                <w:sz w:val="22"/>
                <w:szCs w:val="22"/>
                <w:lang w:val="en-US"/>
              </w:rPr>
              <w:t>Strong*</w:t>
            </w:r>
          </w:p>
        </w:tc>
        <w:tc>
          <w:tcPr>
            <w:tcW w:w="1206" w:type="dxa"/>
          </w:tcPr>
          <w:p w14:paraId="12ED2CC4" w14:textId="6D9AB212" w:rsidR="00465586" w:rsidRPr="00E4537C" w:rsidRDefault="00465586" w:rsidP="00BB6868">
            <w:pPr>
              <w:jc w:val="center"/>
              <w:rPr>
                <w:sz w:val="22"/>
                <w:szCs w:val="22"/>
                <w:lang w:val="en-US"/>
              </w:rPr>
            </w:pPr>
            <w:r w:rsidRPr="00E4537C">
              <w:rPr>
                <w:sz w:val="22"/>
                <w:szCs w:val="22"/>
                <w:lang w:val="en-US"/>
              </w:rPr>
              <w:t>93%</w:t>
            </w:r>
          </w:p>
        </w:tc>
        <w:tc>
          <w:tcPr>
            <w:tcW w:w="1206" w:type="dxa"/>
          </w:tcPr>
          <w:p w14:paraId="2FDB0AA2" w14:textId="62AE3DB8" w:rsidR="00465586" w:rsidRPr="00E4537C" w:rsidRDefault="00465586" w:rsidP="00BB6868">
            <w:pPr>
              <w:jc w:val="center"/>
              <w:rPr>
                <w:sz w:val="22"/>
                <w:szCs w:val="22"/>
                <w:lang w:val="en-US"/>
              </w:rPr>
            </w:pPr>
            <w:r w:rsidRPr="00E4537C">
              <w:rPr>
                <w:sz w:val="22"/>
                <w:szCs w:val="22"/>
                <w:lang w:val="en-US"/>
              </w:rPr>
              <w:t>87%</w:t>
            </w:r>
          </w:p>
        </w:tc>
        <w:tc>
          <w:tcPr>
            <w:tcW w:w="925" w:type="dxa"/>
          </w:tcPr>
          <w:p w14:paraId="0133C1DF" w14:textId="271AFA75" w:rsidR="00465586" w:rsidRPr="00E4537C" w:rsidRDefault="00465586" w:rsidP="00BB6868">
            <w:pPr>
              <w:jc w:val="center"/>
              <w:rPr>
                <w:sz w:val="22"/>
                <w:szCs w:val="22"/>
                <w:lang w:val="en-US"/>
              </w:rPr>
            </w:pPr>
            <w:r w:rsidRPr="00E4537C">
              <w:rPr>
                <w:sz w:val="22"/>
                <w:szCs w:val="22"/>
                <w:lang w:val="en-US"/>
              </w:rPr>
              <w:t>72%</w:t>
            </w:r>
          </w:p>
        </w:tc>
      </w:tr>
      <w:tr w:rsidR="00465586" w:rsidRPr="00E4537C" w14:paraId="37B600A3" w14:textId="77777777" w:rsidTr="00465586">
        <w:trPr>
          <w:gridAfter w:val="1"/>
          <w:wAfter w:w="925" w:type="dxa"/>
        </w:trPr>
        <w:tc>
          <w:tcPr>
            <w:tcW w:w="1145" w:type="dxa"/>
          </w:tcPr>
          <w:p w14:paraId="05BF41BB" w14:textId="77777777" w:rsidR="00465586" w:rsidRPr="00E4537C" w:rsidRDefault="00465586" w:rsidP="00DA1E50">
            <w:pPr>
              <w:rPr>
                <w:b/>
                <w:sz w:val="22"/>
                <w:szCs w:val="22"/>
                <w:lang w:val="en-US"/>
              </w:rPr>
            </w:pPr>
            <w:r w:rsidRPr="00E4537C">
              <w:rPr>
                <w:b/>
                <w:sz w:val="22"/>
                <w:szCs w:val="22"/>
                <w:lang w:val="en-US"/>
              </w:rPr>
              <w:t>Comment</w:t>
            </w:r>
          </w:p>
        </w:tc>
        <w:tc>
          <w:tcPr>
            <w:tcW w:w="9305" w:type="dxa"/>
            <w:gridSpan w:val="6"/>
          </w:tcPr>
          <w:p w14:paraId="15494A59" w14:textId="0940CC05" w:rsidR="00465586" w:rsidRPr="00E4537C" w:rsidRDefault="00465586" w:rsidP="00B65B7B">
            <w:pPr>
              <w:rPr>
                <w:rFonts w:cstheme="minorHAnsi"/>
                <w:sz w:val="22"/>
                <w:szCs w:val="22"/>
                <w:lang w:val="en-US"/>
              </w:rPr>
            </w:pPr>
            <w:r w:rsidRPr="00E4537C">
              <w:rPr>
                <w:rFonts w:cstheme="minorHAnsi"/>
                <w:sz w:val="22"/>
                <w:szCs w:val="22"/>
                <w:lang w:val="en-US"/>
              </w:rPr>
              <w:t>Neoadjuvant treatments increase patient survival in BR-PDAC patients</w:t>
            </w:r>
            <w:r w:rsidR="00B65B7B" w:rsidRPr="00E4537C">
              <w:rPr>
                <w:rFonts w:cstheme="minorHAnsi"/>
                <w:sz w:val="22"/>
                <w:szCs w:val="22"/>
                <w:vertAlign w:val="superscript"/>
                <w:lang w:val="en-US"/>
              </w:rPr>
              <w:t>6-8</w:t>
            </w:r>
            <w:r w:rsidRPr="00E4537C">
              <w:rPr>
                <w:rFonts w:cstheme="minorHAnsi"/>
                <w:sz w:val="22"/>
                <w:szCs w:val="22"/>
                <w:lang w:val="en-US"/>
              </w:rPr>
              <w:t xml:space="preserve">. Resection improves survival in this patient population, according to the participants in the REDISCOVER consensus conference, despite the lack of a study </w:t>
            </w:r>
            <w:r w:rsidR="00493E40" w:rsidRPr="00E4537C">
              <w:rPr>
                <w:rFonts w:cstheme="minorHAnsi"/>
                <w:sz w:val="22"/>
                <w:szCs w:val="22"/>
                <w:lang w:val="en-US"/>
              </w:rPr>
              <w:t>comparing</w:t>
            </w:r>
            <w:r w:rsidRPr="00E4537C">
              <w:rPr>
                <w:rFonts w:cstheme="minorHAnsi"/>
                <w:sz w:val="22"/>
                <w:szCs w:val="22"/>
                <w:lang w:val="en-US"/>
              </w:rPr>
              <w:t xml:space="preserve"> the outcomes of patients who are fit for surgery and receive </w:t>
            </w:r>
            <w:r w:rsidRPr="00E4537C">
              <w:rPr>
                <w:rFonts w:cstheme="minorHAnsi"/>
                <w:sz w:val="22"/>
                <w:szCs w:val="22"/>
                <w:lang w:val="en-US"/>
              </w:rPr>
              <w:lastRenderedPageBreak/>
              <w:t xml:space="preserve">either resection or ongoing oncology treatments. </w:t>
            </w:r>
            <w:r w:rsidRPr="00E4537C">
              <w:rPr>
                <w:bCs/>
                <w:sz w:val="22"/>
                <w:szCs w:val="22"/>
                <w:lang w:val="en-US"/>
              </w:rPr>
              <w:t>Probably, this study would be difficult to run, due to ethical concerns about sparing pancreatic resection in these patients.</w:t>
            </w:r>
          </w:p>
        </w:tc>
      </w:tr>
      <w:tr w:rsidR="00465586" w:rsidRPr="00E4537C" w14:paraId="013F1FB2" w14:textId="77777777" w:rsidTr="00465586">
        <w:trPr>
          <w:gridAfter w:val="1"/>
          <w:wAfter w:w="925" w:type="dxa"/>
        </w:trPr>
        <w:tc>
          <w:tcPr>
            <w:tcW w:w="1145" w:type="dxa"/>
          </w:tcPr>
          <w:p w14:paraId="6B0738E3" w14:textId="77777777" w:rsidR="00465586" w:rsidRPr="00E4537C" w:rsidRDefault="00465586">
            <w:pPr>
              <w:rPr>
                <w:b/>
                <w:sz w:val="48"/>
                <w:szCs w:val="48"/>
                <w:lang w:val="en-US"/>
              </w:rPr>
            </w:pPr>
          </w:p>
        </w:tc>
        <w:tc>
          <w:tcPr>
            <w:tcW w:w="3740" w:type="dxa"/>
          </w:tcPr>
          <w:p w14:paraId="0F1E4930" w14:textId="77777777" w:rsidR="00465586" w:rsidRPr="00E4537C" w:rsidRDefault="00465586">
            <w:pPr>
              <w:rPr>
                <w:sz w:val="48"/>
                <w:szCs w:val="48"/>
                <w:lang w:val="en-US"/>
              </w:rPr>
            </w:pPr>
          </w:p>
        </w:tc>
        <w:tc>
          <w:tcPr>
            <w:tcW w:w="1059" w:type="dxa"/>
          </w:tcPr>
          <w:p w14:paraId="17EA7F7F" w14:textId="77777777" w:rsidR="00465586" w:rsidRPr="00E4537C" w:rsidRDefault="00465586" w:rsidP="00BB6868">
            <w:pPr>
              <w:jc w:val="center"/>
              <w:rPr>
                <w:sz w:val="48"/>
                <w:szCs w:val="48"/>
                <w:lang w:val="en-US"/>
              </w:rPr>
            </w:pPr>
          </w:p>
        </w:tc>
        <w:tc>
          <w:tcPr>
            <w:tcW w:w="1169" w:type="dxa"/>
          </w:tcPr>
          <w:p w14:paraId="1A29E270" w14:textId="77777777" w:rsidR="00465586" w:rsidRPr="00E4537C" w:rsidRDefault="00465586" w:rsidP="00BB6868">
            <w:pPr>
              <w:jc w:val="center"/>
              <w:rPr>
                <w:sz w:val="48"/>
                <w:szCs w:val="48"/>
                <w:lang w:val="en-US"/>
              </w:rPr>
            </w:pPr>
          </w:p>
        </w:tc>
        <w:tc>
          <w:tcPr>
            <w:tcW w:w="1206" w:type="dxa"/>
          </w:tcPr>
          <w:p w14:paraId="53E0981C" w14:textId="77777777" w:rsidR="00465586" w:rsidRPr="00E4537C" w:rsidRDefault="00465586" w:rsidP="00BB6868">
            <w:pPr>
              <w:jc w:val="center"/>
              <w:rPr>
                <w:sz w:val="48"/>
                <w:szCs w:val="48"/>
                <w:lang w:val="en-US"/>
              </w:rPr>
            </w:pPr>
          </w:p>
        </w:tc>
        <w:tc>
          <w:tcPr>
            <w:tcW w:w="1206" w:type="dxa"/>
          </w:tcPr>
          <w:p w14:paraId="6A385791" w14:textId="77777777" w:rsidR="00465586" w:rsidRPr="00E4537C" w:rsidRDefault="00465586" w:rsidP="00BB6868">
            <w:pPr>
              <w:jc w:val="center"/>
              <w:rPr>
                <w:sz w:val="48"/>
                <w:szCs w:val="48"/>
                <w:lang w:val="en-US"/>
              </w:rPr>
            </w:pPr>
          </w:p>
        </w:tc>
        <w:tc>
          <w:tcPr>
            <w:tcW w:w="925" w:type="dxa"/>
          </w:tcPr>
          <w:p w14:paraId="0E843703" w14:textId="77777777" w:rsidR="00465586" w:rsidRPr="00E4537C" w:rsidRDefault="00465586" w:rsidP="00BB6868">
            <w:pPr>
              <w:jc w:val="center"/>
              <w:rPr>
                <w:sz w:val="48"/>
                <w:szCs w:val="48"/>
                <w:lang w:val="en-US"/>
              </w:rPr>
            </w:pPr>
          </w:p>
        </w:tc>
      </w:tr>
      <w:tr w:rsidR="00465586" w:rsidRPr="00E4537C" w14:paraId="520812AF" w14:textId="77777777" w:rsidTr="00465586">
        <w:trPr>
          <w:gridAfter w:val="1"/>
          <w:wAfter w:w="925" w:type="dxa"/>
        </w:trPr>
        <w:tc>
          <w:tcPr>
            <w:tcW w:w="1145" w:type="dxa"/>
          </w:tcPr>
          <w:p w14:paraId="50327127" w14:textId="203ACBC8" w:rsidR="00465586" w:rsidRPr="00E4537C" w:rsidRDefault="00465586">
            <w:pPr>
              <w:rPr>
                <w:b/>
                <w:sz w:val="22"/>
                <w:szCs w:val="22"/>
                <w:lang w:val="en-US"/>
              </w:rPr>
            </w:pPr>
            <w:r w:rsidRPr="00E4537C">
              <w:rPr>
                <w:b/>
                <w:sz w:val="22"/>
                <w:szCs w:val="22"/>
                <w:lang w:val="en-US"/>
              </w:rPr>
              <w:t>Q4</w:t>
            </w:r>
          </w:p>
        </w:tc>
        <w:tc>
          <w:tcPr>
            <w:tcW w:w="3740" w:type="dxa"/>
          </w:tcPr>
          <w:p w14:paraId="3A2BC095" w14:textId="0F87CC8E" w:rsidR="00465586" w:rsidRPr="00E4537C" w:rsidRDefault="00465586">
            <w:pPr>
              <w:rPr>
                <w:b/>
                <w:sz w:val="22"/>
                <w:szCs w:val="22"/>
                <w:lang w:val="en-US"/>
              </w:rPr>
            </w:pPr>
            <w:r w:rsidRPr="00E4537C">
              <w:rPr>
                <w:b/>
                <w:bCs/>
                <w:sz w:val="22"/>
                <w:szCs w:val="22"/>
                <w:lang w:val="en-US"/>
              </w:rPr>
              <w:t>Following neoadjuvant treatments, does surgical resection improves survival when compared to continued treatments in patients fit for surgery with LA-PDAC?</w:t>
            </w:r>
          </w:p>
        </w:tc>
        <w:tc>
          <w:tcPr>
            <w:tcW w:w="1059" w:type="dxa"/>
          </w:tcPr>
          <w:p w14:paraId="3B87DEAF" w14:textId="77777777" w:rsidR="00465586" w:rsidRPr="00E4537C" w:rsidRDefault="00465586" w:rsidP="00BB6868">
            <w:pPr>
              <w:jc w:val="center"/>
              <w:rPr>
                <w:sz w:val="22"/>
                <w:szCs w:val="22"/>
                <w:lang w:val="en-US"/>
              </w:rPr>
            </w:pPr>
          </w:p>
        </w:tc>
        <w:tc>
          <w:tcPr>
            <w:tcW w:w="1169" w:type="dxa"/>
          </w:tcPr>
          <w:p w14:paraId="6676AF25" w14:textId="77777777" w:rsidR="00465586" w:rsidRPr="00E4537C" w:rsidRDefault="00465586" w:rsidP="00BB6868">
            <w:pPr>
              <w:jc w:val="center"/>
              <w:rPr>
                <w:sz w:val="22"/>
                <w:szCs w:val="22"/>
                <w:lang w:val="en-US"/>
              </w:rPr>
            </w:pPr>
          </w:p>
        </w:tc>
        <w:tc>
          <w:tcPr>
            <w:tcW w:w="1206" w:type="dxa"/>
          </w:tcPr>
          <w:p w14:paraId="722A1AE5" w14:textId="77777777" w:rsidR="00465586" w:rsidRPr="00E4537C" w:rsidRDefault="00465586" w:rsidP="00BB6868">
            <w:pPr>
              <w:jc w:val="center"/>
              <w:rPr>
                <w:sz w:val="22"/>
                <w:szCs w:val="22"/>
                <w:lang w:val="en-US"/>
              </w:rPr>
            </w:pPr>
          </w:p>
        </w:tc>
        <w:tc>
          <w:tcPr>
            <w:tcW w:w="1206" w:type="dxa"/>
          </w:tcPr>
          <w:p w14:paraId="5456B814" w14:textId="77777777" w:rsidR="00465586" w:rsidRPr="00E4537C" w:rsidRDefault="00465586" w:rsidP="00BB6868">
            <w:pPr>
              <w:jc w:val="center"/>
              <w:rPr>
                <w:sz w:val="22"/>
                <w:szCs w:val="22"/>
                <w:lang w:val="en-US"/>
              </w:rPr>
            </w:pPr>
          </w:p>
        </w:tc>
        <w:tc>
          <w:tcPr>
            <w:tcW w:w="925" w:type="dxa"/>
          </w:tcPr>
          <w:p w14:paraId="1DE0BEE5" w14:textId="77777777" w:rsidR="00465586" w:rsidRPr="00E4537C" w:rsidRDefault="00465586" w:rsidP="00BB6868">
            <w:pPr>
              <w:jc w:val="center"/>
              <w:rPr>
                <w:sz w:val="22"/>
                <w:szCs w:val="22"/>
                <w:lang w:val="en-US"/>
              </w:rPr>
            </w:pPr>
          </w:p>
        </w:tc>
      </w:tr>
      <w:tr w:rsidR="00465586" w:rsidRPr="00E4537C" w14:paraId="6B968D85" w14:textId="77777777" w:rsidTr="00465586">
        <w:trPr>
          <w:gridAfter w:val="1"/>
          <w:wAfter w:w="925" w:type="dxa"/>
        </w:trPr>
        <w:tc>
          <w:tcPr>
            <w:tcW w:w="1145" w:type="dxa"/>
          </w:tcPr>
          <w:p w14:paraId="6760CE68" w14:textId="7F13901E" w:rsidR="00465586" w:rsidRPr="00E4537C" w:rsidRDefault="00465586">
            <w:pPr>
              <w:rPr>
                <w:b/>
                <w:sz w:val="22"/>
                <w:szCs w:val="22"/>
                <w:lang w:val="en-US"/>
              </w:rPr>
            </w:pPr>
            <w:r w:rsidRPr="00E4537C">
              <w:rPr>
                <w:b/>
                <w:sz w:val="22"/>
                <w:szCs w:val="22"/>
                <w:lang w:val="en-US"/>
              </w:rPr>
              <w:t>R4</w:t>
            </w:r>
          </w:p>
        </w:tc>
        <w:tc>
          <w:tcPr>
            <w:tcW w:w="3740" w:type="dxa"/>
          </w:tcPr>
          <w:p w14:paraId="07DB68EA" w14:textId="65DB9D72" w:rsidR="00465586" w:rsidRPr="00E4537C" w:rsidRDefault="00465586" w:rsidP="008A0119">
            <w:pPr>
              <w:rPr>
                <w:i/>
                <w:sz w:val="22"/>
                <w:szCs w:val="22"/>
                <w:lang w:val="en-US"/>
              </w:rPr>
            </w:pPr>
            <w:r w:rsidRPr="00E4537C">
              <w:rPr>
                <w:i/>
                <w:sz w:val="22"/>
                <w:szCs w:val="22"/>
                <w:lang w:val="en-US"/>
              </w:rPr>
              <w:t xml:space="preserve">In the absence of progression with good biological response complete surgical resection should be considered to improve survival. All patients should be discussed at </w:t>
            </w:r>
            <w:r w:rsidR="00E13481" w:rsidRPr="00E4537C">
              <w:rPr>
                <w:i/>
                <w:sz w:val="22"/>
                <w:szCs w:val="22"/>
                <w:lang w:val="en-US"/>
              </w:rPr>
              <w:t xml:space="preserve">a </w:t>
            </w:r>
            <w:r w:rsidRPr="00E4537C">
              <w:rPr>
                <w:i/>
                <w:sz w:val="22"/>
                <w:szCs w:val="22"/>
                <w:lang w:val="en-US"/>
              </w:rPr>
              <w:t>multidisciplinary tumor board. Only centers of excellence should perform these surgeries</w:t>
            </w:r>
          </w:p>
        </w:tc>
        <w:tc>
          <w:tcPr>
            <w:tcW w:w="1059" w:type="dxa"/>
          </w:tcPr>
          <w:p w14:paraId="07549986" w14:textId="61FCB1D9"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53926C37" w14:textId="4CD8ED40" w:rsidR="00465586" w:rsidRPr="00E4537C" w:rsidRDefault="00465586" w:rsidP="00BB6868">
            <w:pPr>
              <w:jc w:val="center"/>
              <w:rPr>
                <w:sz w:val="22"/>
                <w:szCs w:val="22"/>
                <w:lang w:val="en-US"/>
              </w:rPr>
            </w:pPr>
            <w:r w:rsidRPr="00E4537C">
              <w:rPr>
                <w:sz w:val="22"/>
                <w:szCs w:val="22"/>
                <w:lang w:val="en-US"/>
              </w:rPr>
              <w:t>Weak</w:t>
            </w:r>
          </w:p>
        </w:tc>
        <w:tc>
          <w:tcPr>
            <w:tcW w:w="1206" w:type="dxa"/>
          </w:tcPr>
          <w:p w14:paraId="334E5F36" w14:textId="04D26BD0" w:rsidR="00465586" w:rsidRPr="00E4537C" w:rsidRDefault="00465586" w:rsidP="00BB6868">
            <w:pPr>
              <w:jc w:val="center"/>
              <w:rPr>
                <w:sz w:val="22"/>
                <w:szCs w:val="22"/>
                <w:lang w:val="en-US"/>
              </w:rPr>
            </w:pPr>
            <w:r w:rsidRPr="00E4537C">
              <w:rPr>
                <w:sz w:val="22"/>
                <w:szCs w:val="22"/>
                <w:lang w:val="en-US"/>
              </w:rPr>
              <w:t>84%</w:t>
            </w:r>
          </w:p>
        </w:tc>
        <w:tc>
          <w:tcPr>
            <w:tcW w:w="1206" w:type="dxa"/>
          </w:tcPr>
          <w:p w14:paraId="60A75D4D" w14:textId="121A6BAE" w:rsidR="00465586" w:rsidRPr="00E4537C" w:rsidRDefault="00465586" w:rsidP="00BB6868">
            <w:pPr>
              <w:jc w:val="center"/>
              <w:rPr>
                <w:sz w:val="22"/>
                <w:szCs w:val="22"/>
                <w:lang w:val="en-US"/>
              </w:rPr>
            </w:pPr>
            <w:r w:rsidRPr="00E4537C">
              <w:rPr>
                <w:sz w:val="22"/>
                <w:szCs w:val="22"/>
                <w:lang w:val="en-US"/>
              </w:rPr>
              <w:t>82%</w:t>
            </w:r>
          </w:p>
        </w:tc>
        <w:tc>
          <w:tcPr>
            <w:tcW w:w="925" w:type="dxa"/>
          </w:tcPr>
          <w:p w14:paraId="0FB34624" w14:textId="51073325" w:rsidR="00465586" w:rsidRPr="00E4537C" w:rsidRDefault="00465586" w:rsidP="00BB6868">
            <w:pPr>
              <w:jc w:val="center"/>
              <w:rPr>
                <w:sz w:val="22"/>
                <w:szCs w:val="22"/>
                <w:lang w:val="en-US"/>
              </w:rPr>
            </w:pPr>
            <w:r w:rsidRPr="00E4537C">
              <w:rPr>
                <w:sz w:val="22"/>
                <w:szCs w:val="22"/>
                <w:lang w:val="en-US"/>
              </w:rPr>
              <w:t>74%</w:t>
            </w:r>
          </w:p>
        </w:tc>
      </w:tr>
      <w:tr w:rsidR="00465586" w:rsidRPr="00E4537C" w14:paraId="534FB9E1" w14:textId="77777777" w:rsidTr="00465586">
        <w:trPr>
          <w:gridAfter w:val="1"/>
          <w:wAfter w:w="925" w:type="dxa"/>
          <w:trHeight w:val="535"/>
        </w:trPr>
        <w:tc>
          <w:tcPr>
            <w:tcW w:w="1145" w:type="dxa"/>
          </w:tcPr>
          <w:p w14:paraId="6CCF23C8" w14:textId="77777777" w:rsidR="00465586" w:rsidRPr="00E4537C" w:rsidRDefault="00465586" w:rsidP="00DA1E50">
            <w:pPr>
              <w:rPr>
                <w:b/>
                <w:sz w:val="22"/>
                <w:szCs w:val="22"/>
                <w:lang w:val="en-US"/>
              </w:rPr>
            </w:pPr>
            <w:r w:rsidRPr="00E4537C">
              <w:rPr>
                <w:b/>
                <w:sz w:val="22"/>
                <w:szCs w:val="22"/>
                <w:lang w:val="en-US"/>
              </w:rPr>
              <w:t>Comment</w:t>
            </w:r>
          </w:p>
        </w:tc>
        <w:tc>
          <w:tcPr>
            <w:tcW w:w="9305" w:type="dxa"/>
            <w:gridSpan w:val="6"/>
          </w:tcPr>
          <w:p w14:paraId="619CB16E" w14:textId="5D62AD0A" w:rsidR="00465586" w:rsidRPr="00E4537C" w:rsidRDefault="00465586" w:rsidP="00B65B7B">
            <w:pPr>
              <w:rPr>
                <w:rFonts w:cstheme="minorHAnsi"/>
                <w:sz w:val="22"/>
                <w:szCs w:val="22"/>
                <w:lang w:val="en-US"/>
              </w:rPr>
            </w:pPr>
            <w:r w:rsidRPr="00E4537C">
              <w:rPr>
                <w:rFonts w:cstheme="minorHAnsi"/>
                <w:sz w:val="22"/>
                <w:szCs w:val="22"/>
                <w:lang w:val="en-US"/>
              </w:rPr>
              <w:t>Patients with LA-PDAC who respond well to neoadjuvant therapies may now consider pancreatic resection as a viable course of treatment</w:t>
            </w:r>
            <w:r w:rsidR="00B65B7B" w:rsidRPr="00E4537C">
              <w:rPr>
                <w:rFonts w:cstheme="minorHAnsi"/>
                <w:sz w:val="22"/>
                <w:szCs w:val="22"/>
                <w:vertAlign w:val="superscript"/>
                <w:lang w:val="en-US"/>
              </w:rPr>
              <w:t>9</w:t>
            </w:r>
            <w:r w:rsidRPr="00E4537C">
              <w:rPr>
                <w:rFonts w:cstheme="minorHAnsi"/>
                <w:sz w:val="22"/>
                <w:szCs w:val="22"/>
                <w:lang w:val="en-US"/>
              </w:rPr>
              <w:t>.</w:t>
            </w:r>
            <w:r w:rsidR="00EF439E" w:rsidRPr="00E4537C">
              <w:rPr>
                <w:rFonts w:cstheme="minorHAnsi"/>
                <w:sz w:val="22"/>
                <w:szCs w:val="22"/>
                <w:lang w:val="en-US"/>
              </w:rPr>
              <w:t xml:space="preserve"> </w:t>
            </w:r>
            <w:r w:rsidRPr="00E4537C">
              <w:rPr>
                <w:rFonts w:cstheme="minorHAnsi"/>
                <w:sz w:val="22"/>
                <w:szCs w:val="22"/>
                <w:lang w:val="en-US"/>
              </w:rPr>
              <w:t>Similar to BR-PDAC, no research has explicitly looked at whether surgery increases survival over ongoing cancer therapies. Once more, doing this study would be difficult.</w:t>
            </w:r>
            <w:r w:rsidR="00E13481" w:rsidRPr="00E4537C">
              <w:rPr>
                <w:rFonts w:cstheme="minorHAnsi"/>
                <w:sz w:val="22"/>
                <w:szCs w:val="22"/>
                <w:lang w:val="en-US"/>
              </w:rPr>
              <w:t xml:space="preserve"> Since resection of LA-PDAC is associated with increased level of difficulty, possibly resulting in higher morbidity and mortality, these procedures </w:t>
            </w:r>
            <w:r w:rsidR="00E13481" w:rsidRPr="00E4537C">
              <w:rPr>
                <w:sz w:val="22"/>
                <w:szCs w:val="22"/>
                <w:lang w:val="en-US"/>
              </w:rPr>
              <w:t>should be performed only in centers meeting the highest quality standards, including specific experience with arterial resection and reconstruction during pancreatic resection (i.e. centers of excellence).</w:t>
            </w:r>
          </w:p>
        </w:tc>
      </w:tr>
      <w:tr w:rsidR="00465586" w:rsidRPr="00E4537C" w14:paraId="65F04AFF" w14:textId="77777777" w:rsidTr="00465586">
        <w:trPr>
          <w:gridAfter w:val="1"/>
          <w:wAfter w:w="925" w:type="dxa"/>
        </w:trPr>
        <w:tc>
          <w:tcPr>
            <w:tcW w:w="1145" w:type="dxa"/>
          </w:tcPr>
          <w:p w14:paraId="676F6F14" w14:textId="77777777" w:rsidR="00465586" w:rsidRPr="00E4537C" w:rsidRDefault="00465586">
            <w:pPr>
              <w:rPr>
                <w:b/>
                <w:sz w:val="48"/>
                <w:szCs w:val="48"/>
                <w:lang w:val="en-US"/>
              </w:rPr>
            </w:pPr>
          </w:p>
        </w:tc>
        <w:tc>
          <w:tcPr>
            <w:tcW w:w="3740" w:type="dxa"/>
          </w:tcPr>
          <w:p w14:paraId="39054D26" w14:textId="77777777" w:rsidR="00465586" w:rsidRPr="00E4537C" w:rsidRDefault="00465586">
            <w:pPr>
              <w:rPr>
                <w:sz w:val="48"/>
                <w:szCs w:val="48"/>
                <w:lang w:val="en-US"/>
              </w:rPr>
            </w:pPr>
          </w:p>
        </w:tc>
        <w:tc>
          <w:tcPr>
            <w:tcW w:w="1059" w:type="dxa"/>
          </w:tcPr>
          <w:p w14:paraId="1B6D8073" w14:textId="77777777" w:rsidR="00465586" w:rsidRPr="00E4537C" w:rsidRDefault="00465586" w:rsidP="00BB6868">
            <w:pPr>
              <w:jc w:val="center"/>
              <w:rPr>
                <w:sz w:val="48"/>
                <w:szCs w:val="48"/>
                <w:lang w:val="en-US"/>
              </w:rPr>
            </w:pPr>
          </w:p>
        </w:tc>
        <w:tc>
          <w:tcPr>
            <w:tcW w:w="1169" w:type="dxa"/>
          </w:tcPr>
          <w:p w14:paraId="52E586DB" w14:textId="77777777" w:rsidR="00465586" w:rsidRPr="00E4537C" w:rsidRDefault="00465586" w:rsidP="00BB6868">
            <w:pPr>
              <w:jc w:val="center"/>
              <w:rPr>
                <w:sz w:val="48"/>
                <w:szCs w:val="48"/>
                <w:lang w:val="en-US"/>
              </w:rPr>
            </w:pPr>
          </w:p>
        </w:tc>
        <w:tc>
          <w:tcPr>
            <w:tcW w:w="1206" w:type="dxa"/>
          </w:tcPr>
          <w:p w14:paraId="4A73598C" w14:textId="77777777" w:rsidR="00465586" w:rsidRPr="00E4537C" w:rsidRDefault="00465586" w:rsidP="00BB6868">
            <w:pPr>
              <w:jc w:val="center"/>
              <w:rPr>
                <w:sz w:val="48"/>
                <w:szCs w:val="48"/>
                <w:lang w:val="en-US"/>
              </w:rPr>
            </w:pPr>
          </w:p>
        </w:tc>
        <w:tc>
          <w:tcPr>
            <w:tcW w:w="1206" w:type="dxa"/>
          </w:tcPr>
          <w:p w14:paraId="463F2F78" w14:textId="77777777" w:rsidR="00465586" w:rsidRPr="00E4537C" w:rsidRDefault="00465586" w:rsidP="00BB6868">
            <w:pPr>
              <w:jc w:val="center"/>
              <w:rPr>
                <w:sz w:val="48"/>
                <w:szCs w:val="48"/>
                <w:lang w:val="en-US"/>
              </w:rPr>
            </w:pPr>
          </w:p>
        </w:tc>
        <w:tc>
          <w:tcPr>
            <w:tcW w:w="925" w:type="dxa"/>
          </w:tcPr>
          <w:p w14:paraId="010CDFBF" w14:textId="77777777" w:rsidR="00465586" w:rsidRPr="00E4537C" w:rsidRDefault="00465586" w:rsidP="00BB6868">
            <w:pPr>
              <w:jc w:val="center"/>
              <w:rPr>
                <w:sz w:val="48"/>
                <w:szCs w:val="48"/>
                <w:lang w:val="en-US"/>
              </w:rPr>
            </w:pPr>
          </w:p>
        </w:tc>
      </w:tr>
      <w:tr w:rsidR="00465586" w:rsidRPr="00E4537C" w14:paraId="46F5B829" w14:textId="77777777" w:rsidTr="00246B4D">
        <w:trPr>
          <w:gridAfter w:val="1"/>
          <w:wAfter w:w="925" w:type="dxa"/>
        </w:trPr>
        <w:tc>
          <w:tcPr>
            <w:tcW w:w="1145" w:type="dxa"/>
            <w:shd w:val="clear" w:color="auto" w:fill="auto"/>
          </w:tcPr>
          <w:p w14:paraId="4C3A751E" w14:textId="59E91C9D" w:rsidR="00465586" w:rsidRPr="00E4537C" w:rsidRDefault="00465586">
            <w:pPr>
              <w:rPr>
                <w:b/>
                <w:sz w:val="22"/>
                <w:szCs w:val="22"/>
                <w:lang w:val="en-US"/>
              </w:rPr>
            </w:pPr>
            <w:r w:rsidRPr="00E4537C">
              <w:rPr>
                <w:b/>
                <w:sz w:val="22"/>
                <w:szCs w:val="22"/>
                <w:lang w:val="en-US"/>
              </w:rPr>
              <w:t>Q5</w:t>
            </w:r>
          </w:p>
        </w:tc>
        <w:tc>
          <w:tcPr>
            <w:tcW w:w="3740" w:type="dxa"/>
            <w:shd w:val="clear" w:color="auto" w:fill="auto"/>
          </w:tcPr>
          <w:p w14:paraId="79ABEFEA" w14:textId="6E2B9CBF" w:rsidR="00465586" w:rsidRPr="00E4537C" w:rsidRDefault="00465586">
            <w:pPr>
              <w:rPr>
                <w:b/>
                <w:sz w:val="22"/>
                <w:szCs w:val="22"/>
                <w:lang w:val="en-US"/>
              </w:rPr>
            </w:pPr>
            <w:r w:rsidRPr="00E4537C">
              <w:rPr>
                <w:b/>
                <w:bCs/>
                <w:sz w:val="22"/>
                <w:szCs w:val="22"/>
                <w:lang w:val="en-US"/>
              </w:rPr>
              <w:t>In patients fit for surgery with BR PDAC who, for any reason, cannot receive neoadjuvant chemotherapy, does surgery improves survival when compared to alternative treatments?</w:t>
            </w:r>
          </w:p>
        </w:tc>
        <w:tc>
          <w:tcPr>
            <w:tcW w:w="1059" w:type="dxa"/>
            <w:shd w:val="clear" w:color="auto" w:fill="auto"/>
          </w:tcPr>
          <w:p w14:paraId="541FD30D" w14:textId="77777777" w:rsidR="00465586" w:rsidRPr="00E4537C" w:rsidRDefault="00465586" w:rsidP="00BB6868">
            <w:pPr>
              <w:jc w:val="center"/>
              <w:rPr>
                <w:sz w:val="22"/>
                <w:szCs w:val="22"/>
                <w:lang w:val="en-US"/>
              </w:rPr>
            </w:pPr>
          </w:p>
        </w:tc>
        <w:tc>
          <w:tcPr>
            <w:tcW w:w="1169" w:type="dxa"/>
            <w:shd w:val="clear" w:color="auto" w:fill="auto"/>
          </w:tcPr>
          <w:p w14:paraId="63F07B0D" w14:textId="77777777" w:rsidR="00465586" w:rsidRPr="00E4537C" w:rsidRDefault="00465586" w:rsidP="00BB6868">
            <w:pPr>
              <w:jc w:val="center"/>
              <w:rPr>
                <w:sz w:val="22"/>
                <w:szCs w:val="22"/>
                <w:lang w:val="en-US"/>
              </w:rPr>
            </w:pPr>
          </w:p>
        </w:tc>
        <w:tc>
          <w:tcPr>
            <w:tcW w:w="1206" w:type="dxa"/>
            <w:shd w:val="clear" w:color="auto" w:fill="auto"/>
          </w:tcPr>
          <w:p w14:paraId="1BADA00E" w14:textId="77777777" w:rsidR="00465586" w:rsidRPr="00E4537C" w:rsidRDefault="00465586" w:rsidP="00BB6868">
            <w:pPr>
              <w:jc w:val="center"/>
              <w:rPr>
                <w:sz w:val="22"/>
                <w:szCs w:val="22"/>
                <w:lang w:val="en-US"/>
              </w:rPr>
            </w:pPr>
          </w:p>
        </w:tc>
        <w:tc>
          <w:tcPr>
            <w:tcW w:w="1206" w:type="dxa"/>
            <w:shd w:val="clear" w:color="auto" w:fill="auto"/>
          </w:tcPr>
          <w:p w14:paraId="6EE1F600" w14:textId="77777777" w:rsidR="00465586" w:rsidRPr="00E4537C" w:rsidRDefault="00465586" w:rsidP="00BB6868">
            <w:pPr>
              <w:jc w:val="center"/>
              <w:rPr>
                <w:sz w:val="22"/>
                <w:szCs w:val="22"/>
                <w:lang w:val="en-US"/>
              </w:rPr>
            </w:pPr>
          </w:p>
        </w:tc>
        <w:tc>
          <w:tcPr>
            <w:tcW w:w="925" w:type="dxa"/>
            <w:shd w:val="clear" w:color="auto" w:fill="auto"/>
          </w:tcPr>
          <w:p w14:paraId="6DA751B0" w14:textId="77777777" w:rsidR="00465586" w:rsidRPr="00E4537C" w:rsidRDefault="00465586" w:rsidP="00BB6868">
            <w:pPr>
              <w:jc w:val="center"/>
              <w:rPr>
                <w:sz w:val="22"/>
                <w:szCs w:val="22"/>
                <w:lang w:val="en-US"/>
              </w:rPr>
            </w:pPr>
          </w:p>
        </w:tc>
      </w:tr>
      <w:tr w:rsidR="00465586" w:rsidRPr="00E4537C" w14:paraId="6E550C5A" w14:textId="77777777" w:rsidTr="00465586">
        <w:trPr>
          <w:gridAfter w:val="1"/>
          <w:wAfter w:w="925" w:type="dxa"/>
        </w:trPr>
        <w:tc>
          <w:tcPr>
            <w:tcW w:w="1145" w:type="dxa"/>
          </w:tcPr>
          <w:p w14:paraId="46B53D56" w14:textId="777A0F74" w:rsidR="00465586" w:rsidRPr="00E4537C" w:rsidRDefault="00465586">
            <w:pPr>
              <w:rPr>
                <w:b/>
                <w:sz w:val="22"/>
                <w:szCs w:val="22"/>
                <w:lang w:val="en-US"/>
              </w:rPr>
            </w:pPr>
            <w:r w:rsidRPr="00E4537C">
              <w:rPr>
                <w:b/>
                <w:sz w:val="22"/>
                <w:szCs w:val="22"/>
                <w:lang w:val="en-US"/>
              </w:rPr>
              <w:t>R5</w:t>
            </w:r>
          </w:p>
        </w:tc>
        <w:tc>
          <w:tcPr>
            <w:tcW w:w="3740" w:type="dxa"/>
          </w:tcPr>
          <w:p w14:paraId="31FEF3B8" w14:textId="7DABC709" w:rsidR="00465586" w:rsidRPr="00E4537C" w:rsidRDefault="00465586" w:rsidP="00791571">
            <w:pPr>
              <w:rPr>
                <w:i/>
                <w:sz w:val="22"/>
                <w:szCs w:val="22"/>
                <w:lang w:val="en-US"/>
              </w:rPr>
            </w:pPr>
            <w:r w:rsidRPr="00E4537C">
              <w:rPr>
                <w:i/>
                <w:sz w:val="22"/>
                <w:szCs w:val="22"/>
                <w:lang w:val="en-US"/>
              </w:rPr>
              <w:t>In patients fit for surgery with BR-PDAC who, for any reason, cannot receive neoadjuvant multi-agent chemotherapy, surgery may improve survival. Neoadjuvant chemo-radiotherapy could be taken into consideration as an alternative to upfront surgery. All patients should be discussed at multidisciplinary tumor board. Only centers of excellence should perform these surgeries</w:t>
            </w:r>
          </w:p>
        </w:tc>
        <w:tc>
          <w:tcPr>
            <w:tcW w:w="1059" w:type="dxa"/>
          </w:tcPr>
          <w:p w14:paraId="1CD8ADC4" w14:textId="536ABBF3"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3F8EFC77" w14:textId="2B2CDCB5" w:rsidR="00465586" w:rsidRPr="00E4537C" w:rsidRDefault="00465586" w:rsidP="00BB6868">
            <w:pPr>
              <w:jc w:val="center"/>
              <w:rPr>
                <w:sz w:val="22"/>
                <w:szCs w:val="22"/>
                <w:lang w:val="en-US"/>
              </w:rPr>
            </w:pPr>
            <w:r w:rsidRPr="00E4537C">
              <w:rPr>
                <w:sz w:val="22"/>
                <w:szCs w:val="22"/>
                <w:lang w:val="en-US"/>
              </w:rPr>
              <w:t>Weak</w:t>
            </w:r>
          </w:p>
        </w:tc>
        <w:tc>
          <w:tcPr>
            <w:tcW w:w="1206" w:type="dxa"/>
          </w:tcPr>
          <w:p w14:paraId="6B7826E9" w14:textId="1C2734DB" w:rsidR="00465586" w:rsidRPr="00E4537C" w:rsidRDefault="00465586" w:rsidP="00BB6868">
            <w:pPr>
              <w:jc w:val="center"/>
              <w:rPr>
                <w:sz w:val="22"/>
                <w:szCs w:val="22"/>
                <w:lang w:val="en-US"/>
              </w:rPr>
            </w:pPr>
            <w:r w:rsidRPr="00E4537C">
              <w:rPr>
                <w:sz w:val="22"/>
                <w:szCs w:val="22"/>
                <w:lang w:val="en-US"/>
              </w:rPr>
              <w:t>88%</w:t>
            </w:r>
          </w:p>
        </w:tc>
        <w:tc>
          <w:tcPr>
            <w:tcW w:w="1206" w:type="dxa"/>
            <w:shd w:val="clear" w:color="auto" w:fill="auto"/>
          </w:tcPr>
          <w:p w14:paraId="7B79B5FF" w14:textId="775F1303" w:rsidR="00465586" w:rsidRPr="00E4537C" w:rsidRDefault="00465586" w:rsidP="00BB6868">
            <w:pPr>
              <w:jc w:val="center"/>
              <w:rPr>
                <w:sz w:val="22"/>
                <w:szCs w:val="22"/>
                <w:lang w:val="en-US"/>
              </w:rPr>
            </w:pPr>
            <w:r w:rsidRPr="00E4537C">
              <w:rPr>
                <w:sz w:val="22"/>
                <w:szCs w:val="22"/>
                <w:lang w:val="en-US"/>
              </w:rPr>
              <w:t>81%</w:t>
            </w:r>
          </w:p>
        </w:tc>
        <w:tc>
          <w:tcPr>
            <w:tcW w:w="925" w:type="dxa"/>
          </w:tcPr>
          <w:p w14:paraId="0747F37F" w14:textId="4FFC4245" w:rsidR="00465586" w:rsidRPr="00E4537C" w:rsidRDefault="00465586" w:rsidP="00BB6868">
            <w:pPr>
              <w:jc w:val="center"/>
              <w:rPr>
                <w:sz w:val="22"/>
                <w:szCs w:val="22"/>
                <w:lang w:val="en-US"/>
              </w:rPr>
            </w:pPr>
            <w:r w:rsidRPr="00E4537C">
              <w:rPr>
                <w:sz w:val="22"/>
                <w:szCs w:val="22"/>
                <w:lang w:val="en-US"/>
              </w:rPr>
              <w:t>67%</w:t>
            </w:r>
          </w:p>
        </w:tc>
      </w:tr>
      <w:tr w:rsidR="00465586" w:rsidRPr="00E4537C" w14:paraId="023826BA" w14:textId="77777777" w:rsidTr="00465586">
        <w:trPr>
          <w:gridAfter w:val="1"/>
          <w:wAfter w:w="925" w:type="dxa"/>
          <w:trHeight w:val="535"/>
        </w:trPr>
        <w:tc>
          <w:tcPr>
            <w:tcW w:w="1145" w:type="dxa"/>
          </w:tcPr>
          <w:p w14:paraId="293877D8" w14:textId="77777777" w:rsidR="00465586" w:rsidRPr="00E4537C" w:rsidRDefault="00465586" w:rsidP="008A0119">
            <w:pPr>
              <w:rPr>
                <w:b/>
                <w:sz w:val="22"/>
                <w:szCs w:val="22"/>
                <w:lang w:val="en-US"/>
              </w:rPr>
            </w:pPr>
            <w:r w:rsidRPr="00E4537C">
              <w:rPr>
                <w:b/>
                <w:sz w:val="22"/>
                <w:szCs w:val="22"/>
                <w:lang w:val="en-US"/>
              </w:rPr>
              <w:t>Comment</w:t>
            </w:r>
          </w:p>
        </w:tc>
        <w:tc>
          <w:tcPr>
            <w:tcW w:w="9305" w:type="dxa"/>
            <w:gridSpan w:val="6"/>
          </w:tcPr>
          <w:p w14:paraId="765A533C" w14:textId="76FF97E8" w:rsidR="00465586" w:rsidRPr="00E4537C" w:rsidRDefault="00465586" w:rsidP="00B65B7B">
            <w:pPr>
              <w:rPr>
                <w:sz w:val="22"/>
                <w:szCs w:val="22"/>
                <w:lang w:val="en-US"/>
              </w:rPr>
            </w:pPr>
            <w:r w:rsidRPr="00E4537C">
              <w:rPr>
                <w:sz w:val="22"/>
                <w:szCs w:val="22"/>
                <w:lang w:val="en-US"/>
              </w:rPr>
              <w:t xml:space="preserve">The </w:t>
            </w:r>
            <w:r w:rsidRPr="00E4537C">
              <w:rPr>
                <w:rFonts w:cstheme="minorHAnsi"/>
                <w:sz w:val="22"/>
                <w:szCs w:val="22"/>
                <w:lang w:val="en-US"/>
              </w:rPr>
              <w:t xml:space="preserve">standard of care </w:t>
            </w:r>
            <w:r w:rsidRPr="00E4537C">
              <w:rPr>
                <w:sz w:val="22"/>
                <w:szCs w:val="22"/>
                <w:lang w:val="en-US"/>
              </w:rPr>
              <w:t>for BR-PDAC is neoadjuvant therapy. The majority of the survival benefit comes from multi-agent chemotherapy</w:t>
            </w:r>
            <w:r w:rsidR="00B65B7B" w:rsidRPr="00E4537C">
              <w:rPr>
                <w:sz w:val="22"/>
                <w:szCs w:val="22"/>
                <w:vertAlign w:val="superscript"/>
                <w:lang w:val="en-US"/>
              </w:rPr>
              <w:t>10</w:t>
            </w:r>
            <w:r w:rsidRPr="00E4537C">
              <w:rPr>
                <w:sz w:val="22"/>
                <w:szCs w:val="22"/>
                <w:lang w:val="en-US"/>
              </w:rPr>
              <w:t>.</w:t>
            </w:r>
            <w:r w:rsidR="00EF439E" w:rsidRPr="00E4537C">
              <w:rPr>
                <w:sz w:val="22"/>
                <w:szCs w:val="22"/>
                <w:lang w:val="en-US"/>
              </w:rPr>
              <w:t xml:space="preserve"> </w:t>
            </w:r>
            <w:r w:rsidRPr="00E4537C">
              <w:rPr>
                <w:sz w:val="22"/>
                <w:szCs w:val="22"/>
                <w:lang w:val="en-US"/>
              </w:rPr>
              <w:t xml:space="preserve">Thus, every patient should receive multi-agent neoadjuvant chemotherapy. Surgery </w:t>
            </w:r>
            <w:r w:rsidR="00246B4D" w:rsidRPr="00E4537C">
              <w:rPr>
                <w:sz w:val="22"/>
                <w:szCs w:val="22"/>
                <w:lang w:val="en-US"/>
              </w:rPr>
              <w:t>is</w:t>
            </w:r>
            <w:r w:rsidRPr="00E4537C">
              <w:rPr>
                <w:sz w:val="22"/>
                <w:szCs w:val="22"/>
                <w:lang w:val="en-US"/>
              </w:rPr>
              <w:t xml:space="preserve"> still an option for p</w:t>
            </w:r>
            <w:r w:rsidR="00246B4D" w:rsidRPr="00E4537C">
              <w:rPr>
                <w:sz w:val="22"/>
                <w:szCs w:val="22"/>
                <w:lang w:val="en-US"/>
              </w:rPr>
              <w:t>atients</w:t>
            </w:r>
            <w:r w:rsidRPr="00E4537C">
              <w:rPr>
                <w:sz w:val="22"/>
                <w:szCs w:val="22"/>
                <w:lang w:val="en-US"/>
              </w:rPr>
              <w:t xml:space="preserve"> who are deemed suitable for it, even in cases where they are unable to get this treatment.</w:t>
            </w:r>
          </w:p>
        </w:tc>
      </w:tr>
      <w:tr w:rsidR="00465586" w:rsidRPr="00E4537C" w14:paraId="437A3065" w14:textId="77777777" w:rsidTr="00465586">
        <w:trPr>
          <w:gridAfter w:val="1"/>
          <w:wAfter w:w="925" w:type="dxa"/>
        </w:trPr>
        <w:tc>
          <w:tcPr>
            <w:tcW w:w="1145" w:type="dxa"/>
          </w:tcPr>
          <w:p w14:paraId="56779307" w14:textId="40334FEA" w:rsidR="00465586" w:rsidRPr="00E4537C" w:rsidRDefault="00465586">
            <w:pPr>
              <w:rPr>
                <w:b/>
                <w:sz w:val="48"/>
                <w:szCs w:val="48"/>
                <w:lang w:val="en-US"/>
              </w:rPr>
            </w:pPr>
          </w:p>
        </w:tc>
        <w:tc>
          <w:tcPr>
            <w:tcW w:w="3740" w:type="dxa"/>
          </w:tcPr>
          <w:p w14:paraId="445068E1" w14:textId="77777777" w:rsidR="00465586" w:rsidRPr="00E4537C" w:rsidRDefault="00465586">
            <w:pPr>
              <w:rPr>
                <w:sz w:val="48"/>
                <w:szCs w:val="48"/>
                <w:lang w:val="en-US"/>
              </w:rPr>
            </w:pPr>
          </w:p>
        </w:tc>
        <w:tc>
          <w:tcPr>
            <w:tcW w:w="1059" w:type="dxa"/>
          </w:tcPr>
          <w:p w14:paraId="5BD46ACF" w14:textId="77777777" w:rsidR="00465586" w:rsidRPr="00E4537C" w:rsidRDefault="00465586" w:rsidP="00BB6868">
            <w:pPr>
              <w:jc w:val="center"/>
              <w:rPr>
                <w:sz w:val="48"/>
                <w:szCs w:val="48"/>
                <w:lang w:val="en-US"/>
              </w:rPr>
            </w:pPr>
          </w:p>
        </w:tc>
        <w:tc>
          <w:tcPr>
            <w:tcW w:w="1169" w:type="dxa"/>
          </w:tcPr>
          <w:p w14:paraId="7F1276B0" w14:textId="77777777" w:rsidR="00465586" w:rsidRPr="00E4537C" w:rsidRDefault="00465586" w:rsidP="00BB6868">
            <w:pPr>
              <w:jc w:val="center"/>
              <w:rPr>
                <w:sz w:val="48"/>
                <w:szCs w:val="48"/>
                <w:lang w:val="en-US"/>
              </w:rPr>
            </w:pPr>
          </w:p>
        </w:tc>
        <w:tc>
          <w:tcPr>
            <w:tcW w:w="1206" w:type="dxa"/>
          </w:tcPr>
          <w:p w14:paraId="026048EF" w14:textId="77777777" w:rsidR="00465586" w:rsidRPr="00E4537C" w:rsidRDefault="00465586" w:rsidP="00BB6868">
            <w:pPr>
              <w:jc w:val="center"/>
              <w:rPr>
                <w:sz w:val="48"/>
                <w:szCs w:val="48"/>
                <w:lang w:val="en-US"/>
              </w:rPr>
            </w:pPr>
          </w:p>
        </w:tc>
        <w:tc>
          <w:tcPr>
            <w:tcW w:w="1206" w:type="dxa"/>
          </w:tcPr>
          <w:p w14:paraId="42DAAA34" w14:textId="77777777" w:rsidR="00465586" w:rsidRPr="00E4537C" w:rsidRDefault="00465586" w:rsidP="00BB6868">
            <w:pPr>
              <w:jc w:val="center"/>
              <w:rPr>
                <w:sz w:val="48"/>
                <w:szCs w:val="48"/>
                <w:lang w:val="en-US"/>
              </w:rPr>
            </w:pPr>
          </w:p>
        </w:tc>
        <w:tc>
          <w:tcPr>
            <w:tcW w:w="925" w:type="dxa"/>
          </w:tcPr>
          <w:p w14:paraId="59C05B44" w14:textId="77777777" w:rsidR="00465586" w:rsidRPr="00E4537C" w:rsidRDefault="00465586" w:rsidP="00BB6868">
            <w:pPr>
              <w:jc w:val="center"/>
              <w:rPr>
                <w:sz w:val="48"/>
                <w:szCs w:val="48"/>
                <w:lang w:val="en-US"/>
              </w:rPr>
            </w:pPr>
          </w:p>
        </w:tc>
      </w:tr>
      <w:tr w:rsidR="00465586" w:rsidRPr="00E4537C" w14:paraId="007220FC" w14:textId="77777777" w:rsidTr="00465586">
        <w:trPr>
          <w:gridAfter w:val="1"/>
          <w:wAfter w:w="925" w:type="dxa"/>
        </w:trPr>
        <w:tc>
          <w:tcPr>
            <w:tcW w:w="1145" w:type="dxa"/>
          </w:tcPr>
          <w:p w14:paraId="3CDF7C97" w14:textId="0696655E" w:rsidR="00465586" w:rsidRPr="00E4537C" w:rsidRDefault="00465586">
            <w:pPr>
              <w:rPr>
                <w:b/>
                <w:sz w:val="22"/>
                <w:szCs w:val="22"/>
                <w:lang w:val="en-US"/>
              </w:rPr>
            </w:pPr>
            <w:r w:rsidRPr="00E4537C">
              <w:rPr>
                <w:b/>
                <w:sz w:val="22"/>
                <w:szCs w:val="22"/>
                <w:lang w:val="en-US"/>
              </w:rPr>
              <w:t>Q6</w:t>
            </w:r>
          </w:p>
        </w:tc>
        <w:tc>
          <w:tcPr>
            <w:tcW w:w="3740" w:type="dxa"/>
          </w:tcPr>
          <w:p w14:paraId="64BB7FA6" w14:textId="3721C855" w:rsidR="00465586" w:rsidRPr="00E4537C" w:rsidRDefault="00465586">
            <w:pPr>
              <w:rPr>
                <w:b/>
                <w:sz w:val="22"/>
                <w:szCs w:val="22"/>
                <w:lang w:val="en-US"/>
              </w:rPr>
            </w:pPr>
            <w:r w:rsidRPr="00E4537C">
              <w:rPr>
                <w:b/>
                <w:bCs/>
                <w:sz w:val="22"/>
                <w:szCs w:val="22"/>
                <w:lang w:val="en-US"/>
              </w:rPr>
              <w:t>What is the best timing for surgical resection in patients with BR- or LA-PDAC after receiving neoadjuvant chemo ± radiation therapy?</w:t>
            </w:r>
          </w:p>
        </w:tc>
        <w:tc>
          <w:tcPr>
            <w:tcW w:w="1059" w:type="dxa"/>
          </w:tcPr>
          <w:p w14:paraId="081CF87F" w14:textId="77777777" w:rsidR="00465586" w:rsidRPr="00E4537C" w:rsidRDefault="00465586" w:rsidP="00BB6868">
            <w:pPr>
              <w:jc w:val="center"/>
              <w:rPr>
                <w:sz w:val="22"/>
                <w:szCs w:val="22"/>
                <w:lang w:val="en-US"/>
              </w:rPr>
            </w:pPr>
          </w:p>
        </w:tc>
        <w:tc>
          <w:tcPr>
            <w:tcW w:w="1169" w:type="dxa"/>
          </w:tcPr>
          <w:p w14:paraId="5A75D6E8" w14:textId="77777777" w:rsidR="00465586" w:rsidRPr="00E4537C" w:rsidRDefault="00465586" w:rsidP="00BB6868">
            <w:pPr>
              <w:jc w:val="center"/>
              <w:rPr>
                <w:sz w:val="22"/>
                <w:szCs w:val="22"/>
                <w:lang w:val="en-US"/>
              </w:rPr>
            </w:pPr>
          </w:p>
        </w:tc>
        <w:tc>
          <w:tcPr>
            <w:tcW w:w="1206" w:type="dxa"/>
          </w:tcPr>
          <w:p w14:paraId="75C27A04" w14:textId="77777777" w:rsidR="00465586" w:rsidRPr="00E4537C" w:rsidRDefault="00465586" w:rsidP="00BB6868">
            <w:pPr>
              <w:jc w:val="center"/>
              <w:rPr>
                <w:sz w:val="22"/>
                <w:szCs w:val="22"/>
                <w:lang w:val="en-US"/>
              </w:rPr>
            </w:pPr>
          </w:p>
        </w:tc>
        <w:tc>
          <w:tcPr>
            <w:tcW w:w="1206" w:type="dxa"/>
          </w:tcPr>
          <w:p w14:paraId="40CFCF55" w14:textId="77777777" w:rsidR="00465586" w:rsidRPr="00E4537C" w:rsidRDefault="00465586" w:rsidP="00BB6868">
            <w:pPr>
              <w:jc w:val="center"/>
              <w:rPr>
                <w:sz w:val="22"/>
                <w:szCs w:val="22"/>
                <w:lang w:val="en-US"/>
              </w:rPr>
            </w:pPr>
          </w:p>
        </w:tc>
        <w:tc>
          <w:tcPr>
            <w:tcW w:w="925" w:type="dxa"/>
          </w:tcPr>
          <w:p w14:paraId="7F51CEA9" w14:textId="77777777" w:rsidR="00465586" w:rsidRPr="00E4537C" w:rsidRDefault="00465586" w:rsidP="00BB6868">
            <w:pPr>
              <w:jc w:val="center"/>
              <w:rPr>
                <w:sz w:val="22"/>
                <w:szCs w:val="22"/>
                <w:lang w:val="en-US"/>
              </w:rPr>
            </w:pPr>
          </w:p>
        </w:tc>
      </w:tr>
      <w:tr w:rsidR="00465586" w:rsidRPr="00E4537C" w14:paraId="0D6571D3" w14:textId="77777777" w:rsidTr="00465586">
        <w:trPr>
          <w:gridAfter w:val="1"/>
          <w:wAfter w:w="925" w:type="dxa"/>
        </w:trPr>
        <w:tc>
          <w:tcPr>
            <w:tcW w:w="1145" w:type="dxa"/>
          </w:tcPr>
          <w:p w14:paraId="253672C1" w14:textId="7BD52F62" w:rsidR="00465586" w:rsidRPr="00E4537C" w:rsidRDefault="00465586">
            <w:pPr>
              <w:rPr>
                <w:b/>
                <w:sz w:val="22"/>
                <w:szCs w:val="22"/>
                <w:lang w:val="en-US"/>
              </w:rPr>
            </w:pPr>
            <w:r w:rsidRPr="00E4537C">
              <w:rPr>
                <w:b/>
                <w:sz w:val="22"/>
                <w:szCs w:val="22"/>
                <w:lang w:val="en-US"/>
              </w:rPr>
              <w:t>R6</w:t>
            </w:r>
          </w:p>
        </w:tc>
        <w:tc>
          <w:tcPr>
            <w:tcW w:w="3740" w:type="dxa"/>
          </w:tcPr>
          <w:p w14:paraId="34DD2D68" w14:textId="0BB5B1B6" w:rsidR="00465586" w:rsidRPr="00E4537C" w:rsidRDefault="00465586">
            <w:pPr>
              <w:rPr>
                <w:i/>
                <w:sz w:val="22"/>
                <w:szCs w:val="22"/>
                <w:lang w:val="en-US"/>
              </w:rPr>
            </w:pPr>
            <w:r w:rsidRPr="00E4537C">
              <w:rPr>
                <w:i/>
                <w:sz w:val="22"/>
                <w:szCs w:val="22"/>
                <w:lang w:val="en-US"/>
              </w:rPr>
              <w:t xml:space="preserve">There is no evidence about the best timing for surgical resection in patients with BR- or LA-PDAC following neoadjuvant chemo +/- radiation therapy. Following NCCN guidelines which indicate that surgery should be performed 4 to 8 weeks after </w:t>
            </w:r>
            <w:r w:rsidRPr="00E4537C">
              <w:rPr>
                <w:i/>
                <w:sz w:val="22"/>
                <w:szCs w:val="22"/>
                <w:lang w:val="en-US"/>
              </w:rPr>
              <w:lastRenderedPageBreak/>
              <w:t xml:space="preserve">completion of chemotherapy is recommended. All patients should be discussed at multidisciplinary tumor board. </w:t>
            </w:r>
          </w:p>
        </w:tc>
        <w:tc>
          <w:tcPr>
            <w:tcW w:w="1059" w:type="dxa"/>
          </w:tcPr>
          <w:p w14:paraId="2423B9B6" w14:textId="3B8DFC04" w:rsidR="00465586" w:rsidRPr="00E4537C" w:rsidRDefault="00465586" w:rsidP="00BB6868">
            <w:pPr>
              <w:jc w:val="center"/>
              <w:rPr>
                <w:sz w:val="22"/>
                <w:szCs w:val="22"/>
                <w:lang w:val="en-US"/>
              </w:rPr>
            </w:pPr>
            <w:r w:rsidRPr="00E4537C">
              <w:rPr>
                <w:sz w:val="22"/>
                <w:szCs w:val="22"/>
                <w:lang w:val="en-US"/>
              </w:rPr>
              <w:lastRenderedPageBreak/>
              <w:t>Low</w:t>
            </w:r>
          </w:p>
        </w:tc>
        <w:tc>
          <w:tcPr>
            <w:tcW w:w="1169" w:type="dxa"/>
          </w:tcPr>
          <w:p w14:paraId="0998472C" w14:textId="5109FF24" w:rsidR="00465586" w:rsidRPr="00E4537C" w:rsidRDefault="00465586" w:rsidP="00BB6868">
            <w:pPr>
              <w:jc w:val="center"/>
              <w:rPr>
                <w:sz w:val="22"/>
                <w:szCs w:val="22"/>
                <w:lang w:val="en-US"/>
              </w:rPr>
            </w:pPr>
            <w:r w:rsidRPr="00E4537C">
              <w:rPr>
                <w:sz w:val="22"/>
                <w:szCs w:val="22"/>
                <w:lang w:val="en-US"/>
              </w:rPr>
              <w:t>Expert Opinion</w:t>
            </w:r>
          </w:p>
        </w:tc>
        <w:tc>
          <w:tcPr>
            <w:tcW w:w="1206" w:type="dxa"/>
          </w:tcPr>
          <w:p w14:paraId="31EF2479" w14:textId="7BB3EC22" w:rsidR="00465586" w:rsidRPr="00E4537C" w:rsidRDefault="00465586" w:rsidP="00BB6868">
            <w:pPr>
              <w:jc w:val="center"/>
              <w:rPr>
                <w:sz w:val="22"/>
                <w:szCs w:val="22"/>
                <w:lang w:val="en-US"/>
              </w:rPr>
            </w:pPr>
            <w:r w:rsidRPr="00E4537C">
              <w:rPr>
                <w:sz w:val="22"/>
                <w:szCs w:val="22"/>
                <w:lang w:val="en-US"/>
              </w:rPr>
              <w:t>98%</w:t>
            </w:r>
          </w:p>
        </w:tc>
        <w:tc>
          <w:tcPr>
            <w:tcW w:w="1206" w:type="dxa"/>
          </w:tcPr>
          <w:p w14:paraId="3E57065B" w14:textId="528C82F2" w:rsidR="00465586" w:rsidRPr="00E4537C" w:rsidRDefault="00465586" w:rsidP="00BB6868">
            <w:pPr>
              <w:jc w:val="center"/>
              <w:rPr>
                <w:sz w:val="22"/>
                <w:szCs w:val="22"/>
                <w:lang w:val="en-US"/>
              </w:rPr>
            </w:pPr>
            <w:r w:rsidRPr="00E4537C">
              <w:rPr>
                <w:sz w:val="22"/>
                <w:szCs w:val="22"/>
                <w:lang w:val="en-US"/>
              </w:rPr>
              <w:t>97%</w:t>
            </w:r>
          </w:p>
        </w:tc>
        <w:tc>
          <w:tcPr>
            <w:tcW w:w="925" w:type="dxa"/>
          </w:tcPr>
          <w:p w14:paraId="2B9BA714" w14:textId="29864D30" w:rsidR="00465586" w:rsidRPr="00E4537C" w:rsidRDefault="00465586" w:rsidP="00BB6868">
            <w:pPr>
              <w:jc w:val="center"/>
              <w:rPr>
                <w:sz w:val="22"/>
                <w:szCs w:val="22"/>
                <w:lang w:val="en-US"/>
              </w:rPr>
            </w:pPr>
            <w:r w:rsidRPr="00E4537C">
              <w:rPr>
                <w:sz w:val="22"/>
                <w:szCs w:val="22"/>
                <w:lang w:val="en-US"/>
              </w:rPr>
              <w:t>74%</w:t>
            </w:r>
          </w:p>
        </w:tc>
      </w:tr>
      <w:tr w:rsidR="0020338B" w:rsidRPr="00E4537C" w14:paraId="399FFCD1" w14:textId="77777777" w:rsidTr="00BE19C0">
        <w:trPr>
          <w:gridAfter w:val="1"/>
          <w:wAfter w:w="925" w:type="dxa"/>
          <w:trHeight w:val="535"/>
        </w:trPr>
        <w:tc>
          <w:tcPr>
            <w:tcW w:w="1145" w:type="dxa"/>
          </w:tcPr>
          <w:p w14:paraId="11A8F159" w14:textId="77777777" w:rsidR="0020338B" w:rsidRPr="00E4537C" w:rsidRDefault="0020338B" w:rsidP="00BE19C0">
            <w:pPr>
              <w:rPr>
                <w:b/>
                <w:sz w:val="22"/>
                <w:szCs w:val="22"/>
                <w:lang w:val="en-US"/>
              </w:rPr>
            </w:pPr>
            <w:r w:rsidRPr="00E4537C">
              <w:rPr>
                <w:b/>
                <w:sz w:val="22"/>
                <w:szCs w:val="22"/>
                <w:lang w:val="en-US"/>
              </w:rPr>
              <w:lastRenderedPageBreak/>
              <w:t>Comment</w:t>
            </w:r>
          </w:p>
        </w:tc>
        <w:tc>
          <w:tcPr>
            <w:tcW w:w="9305" w:type="dxa"/>
            <w:gridSpan w:val="6"/>
          </w:tcPr>
          <w:p w14:paraId="193FA4BF" w14:textId="3E39AB87" w:rsidR="0020338B" w:rsidRPr="00E4537C" w:rsidRDefault="008A404A" w:rsidP="008A404A">
            <w:pPr>
              <w:rPr>
                <w:sz w:val="22"/>
                <w:szCs w:val="22"/>
                <w:lang w:val="en-US"/>
              </w:rPr>
            </w:pPr>
            <w:r w:rsidRPr="00E4537C">
              <w:rPr>
                <w:sz w:val="22"/>
                <w:szCs w:val="22"/>
                <w:lang w:val="en-US"/>
              </w:rPr>
              <w:t>There is no conclusive evidence that waiting more than 6–8 weeks after neoadjuvant chemotherapy—that is, the amount of time needed to recover from the majority of toxicities associated with chemotherapy—improves the biological selection of surgical candidates (also known as the "test of time").</w:t>
            </w:r>
          </w:p>
        </w:tc>
      </w:tr>
      <w:tr w:rsidR="00465586" w:rsidRPr="00E4537C" w14:paraId="441E43E6" w14:textId="77777777" w:rsidTr="00465586">
        <w:trPr>
          <w:gridAfter w:val="1"/>
          <w:wAfter w:w="925" w:type="dxa"/>
        </w:trPr>
        <w:tc>
          <w:tcPr>
            <w:tcW w:w="1145" w:type="dxa"/>
          </w:tcPr>
          <w:p w14:paraId="6CEDFEFE" w14:textId="77777777" w:rsidR="00465586" w:rsidRPr="00E4537C" w:rsidRDefault="00465586" w:rsidP="008A0119">
            <w:pPr>
              <w:rPr>
                <w:b/>
                <w:sz w:val="48"/>
                <w:szCs w:val="48"/>
                <w:lang w:val="en-US"/>
              </w:rPr>
            </w:pPr>
          </w:p>
        </w:tc>
        <w:tc>
          <w:tcPr>
            <w:tcW w:w="3740" w:type="dxa"/>
          </w:tcPr>
          <w:p w14:paraId="015C526F" w14:textId="77777777" w:rsidR="00465586" w:rsidRPr="00E4537C" w:rsidRDefault="00465586" w:rsidP="008A0119">
            <w:pPr>
              <w:rPr>
                <w:sz w:val="48"/>
                <w:szCs w:val="48"/>
                <w:lang w:val="en-US"/>
              </w:rPr>
            </w:pPr>
          </w:p>
        </w:tc>
        <w:tc>
          <w:tcPr>
            <w:tcW w:w="1059" w:type="dxa"/>
          </w:tcPr>
          <w:p w14:paraId="4DD31F0D" w14:textId="77777777" w:rsidR="00465586" w:rsidRPr="00E4537C" w:rsidRDefault="00465586" w:rsidP="008A0119">
            <w:pPr>
              <w:jc w:val="center"/>
              <w:rPr>
                <w:sz w:val="48"/>
                <w:szCs w:val="48"/>
                <w:lang w:val="en-US"/>
              </w:rPr>
            </w:pPr>
          </w:p>
        </w:tc>
        <w:tc>
          <w:tcPr>
            <w:tcW w:w="1169" w:type="dxa"/>
          </w:tcPr>
          <w:p w14:paraId="375B0E71" w14:textId="77777777" w:rsidR="00465586" w:rsidRPr="00E4537C" w:rsidRDefault="00465586" w:rsidP="008A0119">
            <w:pPr>
              <w:jc w:val="center"/>
              <w:rPr>
                <w:sz w:val="48"/>
                <w:szCs w:val="48"/>
                <w:lang w:val="en-US"/>
              </w:rPr>
            </w:pPr>
          </w:p>
        </w:tc>
        <w:tc>
          <w:tcPr>
            <w:tcW w:w="1206" w:type="dxa"/>
          </w:tcPr>
          <w:p w14:paraId="3B45C664" w14:textId="77777777" w:rsidR="00465586" w:rsidRPr="00E4537C" w:rsidRDefault="00465586" w:rsidP="008A0119">
            <w:pPr>
              <w:jc w:val="center"/>
              <w:rPr>
                <w:sz w:val="48"/>
                <w:szCs w:val="48"/>
                <w:lang w:val="en-US"/>
              </w:rPr>
            </w:pPr>
          </w:p>
        </w:tc>
        <w:tc>
          <w:tcPr>
            <w:tcW w:w="1206" w:type="dxa"/>
          </w:tcPr>
          <w:p w14:paraId="7ED8ACC9" w14:textId="77777777" w:rsidR="00465586" w:rsidRPr="00E4537C" w:rsidRDefault="00465586" w:rsidP="008A0119">
            <w:pPr>
              <w:jc w:val="center"/>
              <w:rPr>
                <w:sz w:val="48"/>
                <w:szCs w:val="48"/>
                <w:lang w:val="en-US"/>
              </w:rPr>
            </w:pPr>
          </w:p>
        </w:tc>
        <w:tc>
          <w:tcPr>
            <w:tcW w:w="925" w:type="dxa"/>
          </w:tcPr>
          <w:p w14:paraId="59699FA4" w14:textId="77777777" w:rsidR="00465586" w:rsidRPr="00E4537C" w:rsidRDefault="00465586" w:rsidP="008A0119">
            <w:pPr>
              <w:jc w:val="center"/>
              <w:rPr>
                <w:sz w:val="48"/>
                <w:szCs w:val="48"/>
                <w:lang w:val="en-US"/>
              </w:rPr>
            </w:pPr>
          </w:p>
        </w:tc>
      </w:tr>
      <w:tr w:rsidR="00465586" w:rsidRPr="00E4537C" w14:paraId="709C9E69" w14:textId="77777777" w:rsidTr="00465586">
        <w:trPr>
          <w:gridAfter w:val="1"/>
          <w:wAfter w:w="925" w:type="dxa"/>
        </w:trPr>
        <w:tc>
          <w:tcPr>
            <w:tcW w:w="1145" w:type="dxa"/>
          </w:tcPr>
          <w:p w14:paraId="4601A6E3" w14:textId="2CE5B00A" w:rsidR="00465586" w:rsidRPr="00E4537C" w:rsidRDefault="00465586">
            <w:pPr>
              <w:rPr>
                <w:b/>
                <w:sz w:val="22"/>
                <w:szCs w:val="22"/>
                <w:lang w:val="en-US"/>
              </w:rPr>
            </w:pPr>
            <w:r w:rsidRPr="00E4537C">
              <w:rPr>
                <w:b/>
                <w:sz w:val="22"/>
                <w:szCs w:val="22"/>
                <w:lang w:val="en-US"/>
              </w:rPr>
              <w:t>Q7</w:t>
            </w:r>
          </w:p>
        </w:tc>
        <w:tc>
          <w:tcPr>
            <w:tcW w:w="3740" w:type="dxa"/>
          </w:tcPr>
          <w:p w14:paraId="486C1E24" w14:textId="2EECCE68" w:rsidR="00465586" w:rsidRPr="00E4537C" w:rsidRDefault="00465586">
            <w:pPr>
              <w:rPr>
                <w:b/>
                <w:sz w:val="22"/>
                <w:szCs w:val="22"/>
                <w:lang w:val="en-US"/>
              </w:rPr>
            </w:pPr>
            <w:r w:rsidRPr="00E4537C">
              <w:rPr>
                <w:b/>
                <w:bCs/>
                <w:sz w:val="22"/>
                <w:szCs w:val="22"/>
                <w:lang w:val="en-US"/>
              </w:rPr>
              <w:t>In patients with BR-PDAC or LA-PDAC undergoing pancreatic resection, does neoadjuvant chemo-radiation increase incidence and severity of postoperative complications compared to chemotherapy alone?</w:t>
            </w:r>
          </w:p>
        </w:tc>
        <w:tc>
          <w:tcPr>
            <w:tcW w:w="1059" w:type="dxa"/>
          </w:tcPr>
          <w:p w14:paraId="76CD3673" w14:textId="77777777" w:rsidR="00465586" w:rsidRPr="00E4537C" w:rsidRDefault="00465586" w:rsidP="00BB6868">
            <w:pPr>
              <w:jc w:val="center"/>
              <w:rPr>
                <w:sz w:val="22"/>
                <w:szCs w:val="22"/>
                <w:lang w:val="en-US"/>
              </w:rPr>
            </w:pPr>
          </w:p>
        </w:tc>
        <w:tc>
          <w:tcPr>
            <w:tcW w:w="1169" w:type="dxa"/>
          </w:tcPr>
          <w:p w14:paraId="39AEBEC8" w14:textId="77777777" w:rsidR="00465586" w:rsidRPr="00E4537C" w:rsidRDefault="00465586" w:rsidP="00BB6868">
            <w:pPr>
              <w:jc w:val="center"/>
              <w:rPr>
                <w:sz w:val="22"/>
                <w:szCs w:val="22"/>
                <w:lang w:val="en-US"/>
              </w:rPr>
            </w:pPr>
          </w:p>
        </w:tc>
        <w:tc>
          <w:tcPr>
            <w:tcW w:w="1206" w:type="dxa"/>
          </w:tcPr>
          <w:p w14:paraId="7FD9D2CC" w14:textId="77777777" w:rsidR="00465586" w:rsidRPr="00E4537C" w:rsidRDefault="00465586" w:rsidP="00BB6868">
            <w:pPr>
              <w:jc w:val="center"/>
              <w:rPr>
                <w:sz w:val="22"/>
                <w:szCs w:val="22"/>
                <w:lang w:val="en-US"/>
              </w:rPr>
            </w:pPr>
          </w:p>
        </w:tc>
        <w:tc>
          <w:tcPr>
            <w:tcW w:w="1206" w:type="dxa"/>
          </w:tcPr>
          <w:p w14:paraId="6278DBA3" w14:textId="77777777" w:rsidR="00465586" w:rsidRPr="00E4537C" w:rsidRDefault="00465586" w:rsidP="00BB6868">
            <w:pPr>
              <w:jc w:val="center"/>
              <w:rPr>
                <w:sz w:val="22"/>
                <w:szCs w:val="22"/>
                <w:lang w:val="en-US"/>
              </w:rPr>
            </w:pPr>
          </w:p>
        </w:tc>
        <w:tc>
          <w:tcPr>
            <w:tcW w:w="925" w:type="dxa"/>
          </w:tcPr>
          <w:p w14:paraId="518EDC0C" w14:textId="77777777" w:rsidR="00465586" w:rsidRPr="00E4537C" w:rsidRDefault="00465586" w:rsidP="00BB6868">
            <w:pPr>
              <w:jc w:val="center"/>
              <w:rPr>
                <w:sz w:val="22"/>
                <w:szCs w:val="22"/>
                <w:lang w:val="en-US"/>
              </w:rPr>
            </w:pPr>
          </w:p>
        </w:tc>
      </w:tr>
      <w:tr w:rsidR="00465586" w:rsidRPr="00E4537C" w14:paraId="11B78111" w14:textId="77777777" w:rsidTr="00465586">
        <w:trPr>
          <w:gridAfter w:val="1"/>
          <w:wAfter w:w="925" w:type="dxa"/>
        </w:trPr>
        <w:tc>
          <w:tcPr>
            <w:tcW w:w="1145" w:type="dxa"/>
          </w:tcPr>
          <w:p w14:paraId="5AD3CFB3" w14:textId="03BF2DE7" w:rsidR="00465586" w:rsidRPr="00E4537C" w:rsidRDefault="00465586">
            <w:pPr>
              <w:rPr>
                <w:b/>
                <w:sz w:val="22"/>
                <w:szCs w:val="22"/>
                <w:lang w:val="en-US"/>
              </w:rPr>
            </w:pPr>
            <w:r w:rsidRPr="00E4537C">
              <w:rPr>
                <w:b/>
                <w:sz w:val="22"/>
                <w:szCs w:val="22"/>
                <w:lang w:val="en-US"/>
              </w:rPr>
              <w:t>R7</w:t>
            </w:r>
          </w:p>
        </w:tc>
        <w:tc>
          <w:tcPr>
            <w:tcW w:w="3740" w:type="dxa"/>
          </w:tcPr>
          <w:p w14:paraId="0AD3DDFF" w14:textId="716EFA9D" w:rsidR="00465586" w:rsidRPr="00E4537C" w:rsidRDefault="00465586" w:rsidP="00FE621D">
            <w:pPr>
              <w:rPr>
                <w:i/>
                <w:sz w:val="22"/>
                <w:szCs w:val="22"/>
                <w:lang w:val="en-US"/>
              </w:rPr>
            </w:pPr>
            <w:r w:rsidRPr="00E4537C">
              <w:rPr>
                <w:i/>
                <w:sz w:val="22"/>
                <w:szCs w:val="22"/>
                <w:lang w:val="en-US"/>
              </w:rPr>
              <w:t>There is no evidence that chemo-radiation increases incidence and severity of postoperative complications compared to chemotherapy alone in patients with BR-PDAC undergoing pancreatic resection.</w:t>
            </w:r>
          </w:p>
        </w:tc>
        <w:tc>
          <w:tcPr>
            <w:tcW w:w="1059" w:type="dxa"/>
          </w:tcPr>
          <w:p w14:paraId="7CF83C8D" w14:textId="65F18F2C"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5A37E0E9" w14:textId="7F0E814B" w:rsidR="00465586" w:rsidRPr="00E4537C" w:rsidRDefault="00465586" w:rsidP="00BB6868">
            <w:pPr>
              <w:jc w:val="center"/>
              <w:rPr>
                <w:sz w:val="22"/>
                <w:szCs w:val="22"/>
                <w:lang w:val="en-US"/>
              </w:rPr>
            </w:pPr>
            <w:r w:rsidRPr="00E4537C">
              <w:rPr>
                <w:sz w:val="22"/>
                <w:szCs w:val="22"/>
                <w:lang w:val="en-US"/>
              </w:rPr>
              <w:t>Weak</w:t>
            </w:r>
          </w:p>
        </w:tc>
        <w:tc>
          <w:tcPr>
            <w:tcW w:w="1206" w:type="dxa"/>
          </w:tcPr>
          <w:p w14:paraId="2CBC35DE" w14:textId="6A83132E" w:rsidR="00465586" w:rsidRPr="00E4537C" w:rsidRDefault="00465586" w:rsidP="00BB6868">
            <w:pPr>
              <w:jc w:val="center"/>
              <w:rPr>
                <w:sz w:val="22"/>
                <w:szCs w:val="22"/>
                <w:lang w:val="en-US"/>
              </w:rPr>
            </w:pPr>
            <w:r w:rsidRPr="00E4537C">
              <w:rPr>
                <w:sz w:val="22"/>
                <w:szCs w:val="22"/>
                <w:lang w:val="en-US"/>
              </w:rPr>
              <w:t>96%</w:t>
            </w:r>
          </w:p>
        </w:tc>
        <w:tc>
          <w:tcPr>
            <w:tcW w:w="1206" w:type="dxa"/>
          </w:tcPr>
          <w:p w14:paraId="4B6B5CB7" w14:textId="0BD71A28" w:rsidR="00465586" w:rsidRPr="00E4537C" w:rsidRDefault="00465586" w:rsidP="00BB6868">
            <w:pPr>
              <w:jc w:val="center"/>
              <w:rPr>
                <w:sz w:val="22"/>
                <w:szCs w:val="22"/>
                <w:lang w:val="en-US"/>
              </w:rPr>
            </w:pPr>
            <w:r w:rsidRPr="00E4537C">
              <w:rPr>
                <w:sz w:val="22"/>
                <w:szCs w:val="22"/>
                <w:lang w:val="en-US"/>
              </w:rPr>
              <w:t>95%</w:t>
            </w:r>
          </w:p>
        </w:tc>
        <w:tc>
          <w:tcPr>
            <w:tcW w:w="925" w:type="dxa"/>
          </w:tcPr>
          <w:p w14:paraId="70D0B4DD" w14:textId="2C1456AF" w:rsidR="00465586" w:rsidRPr="00E4537C" w:rsidRDefault="00465586" w:rsidP="00BB6868">
            <w:pPr>
              <w:jc w:val="center"/>
              <w:rPr>
                <w:sz w:val="22"/>
                <w:szCs w:val="22"/>
                <w:lang w:val="en-US"/>
              </w:rPr>
            </w:pPr>
            <w:r w:rsidRPr="00E4537C">
              <w:rPr>
                <w:sz w:val="22"/>
                <w:szCs w:val="22"/>
                <w:lang w:val="en-US"/>
              </w:rPr>
              <w:t>80%</w:t>
            </w:r>
          </w:p>
        </w:tc>
      </w:tr>
      <w:tr w:rsidR="00465586" w:rsidRPr="00E4537C" w14:paraId="190EF01F" w14:textId="31724B57" w:rsidTr="00465586">
        <w:tc>
          <w:tcPr>
            <w:tcW w:w="1145" w:type="dxa"/>
          </w:tcPr>
          <w:p w14:paraId="074A551F" w14:textId="6D1E93AD" w:rsidR="00465586" w:rsidRPr="00E4537C" w:rsidRDefault="00465586" w:rsidP="00E72560">
            <w:pPr>
              <w:rPr>
                <w:b/>
                <w:sz w:val="20"/>
                <w:szCs w:val="20"/>
                <w:lang w:val="en-US"/>
              </w:rPr>
            </w:pPr>
            <w:r w:rsidRPr="00E4537C">
              <w:rPr>
                <w:b/>
                <w:sz w:val="20"/>
                <w:szCs w:val="20"/>
                <w:lang w:val="en-US"/>
              </w:rPr>
              <w:t>Comment</w:t>
            </w:r>
          </w:p>
        </w:tc>
        <w:tc>
          <w:tcPr>
            <w:tcW w:w="9305" w:type="dxa"/>
            <w:gridSpan w:val="6"/>
          </w:tcPr>
          <w:p w14:paraId="0D21E2EE" w14:textId="280D88BB" w:rsidR="00465586" w:rsidRPr="00E4537C" w:rsidRDefault="00465586" w:rsidP="00FE621D">
            <w:pPr>
              <w:rPr>
                <w:sz w:val="20"/>
                <w:szCs w:val="20"/>
                <w:lang w:val="en-US"/>
              </w:rPr>
            </w:pPr>
            <w:r w:rsidRPr="00E4537C">
              <w:rPr>
                <w:sz w:val="20"/>
                <w:szCs w:val="20"/>
                <w:lang w:val="en-US"/>
              </w:rPr>
              <w:t>Actually, no study compared incidence and severity of postoperative complications in patients undergoing pancreatic resection for BR-PDAC based on type of neoadjuvant treatment. Studies providing surgical outcomes of BR-PDAC following chemo-radiation report “standard rates” of postoperative complications.</w:t>
            </w:r>
          </w:p>
          <w:p w14:paraId="05689B00" w14:textId="03FC503A" w:rsidR="00465586" w:rsidRPr="00E4537C" w:rsidRDefault="00465586" w:rsidP="00B65B7B">
            <w:pPr>
              <w:rPr>
                <w:sz w:val="20"/>
                <w:szCs w:val="20"/>
                <w:lang w:val="en-US"/>
              </w:rPr>
            </w:pPr>
            <w:r w:rsidRPr="00E4537C">
              <w:rPr>
                <w:sz w:val="20"/>
                <w:szCs w:val="20"/>
                <w:lang w:val="en-US"/>
              </w:rPr>
              <w:t xml:space="preserve">After </w:t>
            </w:r>
            <w:r w:rsidRPr="00E4537C">
              <w:rPr>
                <w:rFonts w:eastAsia="Times New Roman"/>
                <w:color w:val="212121"/>
                <w:sz w:val="20"/>
                <w:szCs w:val="20"/>
                <w:shd w:val="clear" w:color="auto" w:fill="FFFFFF"/>
                <w:lang w:val="en-US"/>
              </w:rPr>
              <w:t>stereotactic body radiation therapy in patients with BR- or LA-PDAC surgery delaying surgery &gt;6 weeks can improve local disease control without increasing incidence and severity of postoperative complications</w:t>
            </w:r>
            <w:r w:rsidR="00B65B7B" w:rsidRPr="00E4537C">
              <w:rPr>
                <w:sz w:val="20"/>
                <w:szCs w:val="20"/>
                <w:vertAlign w:val="superscript"/>
                <w:lang w:val="en-US"/>
              </w:rPr>
              <w:t>11</w:t>
            </w:r>
            <w:r w:rsidR="00F466DB" w:rsidRPr="00E4537C">
              <w:rPr>
                <w:sz w:val="20"/>
                <w:szCs w:val="20"/>
                <w:lang w:val="en-US"/>
              </w:rPr>
              <w:t>.</w:t>
            </w:r>
          </w:p>
        </w:tc>
        <w:tc>
          <w:tcPr>
            <w:tcW w:w="925" w:type="dxa"/>
          </w:tcPr>
          <w:p w14:paraId="3298357F" w14:textId="77777777" w:rsidR="00465586" w:rsidRPr="00E4537C" w:rsidRDefault="00465586">
            <w:pPr>
              <w:rPr>
                <w:sz w:val="20"/>
                <w:szCs w:val="20"/>
                <w:lang w:val="en-US"/>
              </w:rPr>
            </w:pPr>
          </w:p>
        </w:tc>
      </w:tr>
      <w:tr w:rsidR="00465586" w:rsidRPr="00E4537C" w14:paraId="2E5C4296" w14:textId="77777777" w:rsidTr="00465586">
        <w:trPr>
          <w:gridAfter w:val="1"/>
          <w:wAfter w:w="925" w:type="dxa"/>
        </w:trPr>
        <w:tc>
          <w:tcPr>
            <w:tcW w:w="1145" w:type="dxa"/>
          </w:tcPr>
          <w:p w14:paraId="1A1D3EE2" w14:textId="77777777" w:rsidR="00465586" w:rsidRPr="00E4537C" w:rsidRDefault="00465586">
            <w:pPr>
              <w:rPr>
                <w:b/>
                <w:sz w:val="48"/>
                <w:szCs w:val="48"/>
                <w:lang w:val="en-US"/>
              </w:rPr>
            </w:pPr>
          </w:p>
        </w:tc>
        <w:tc>
          <w:tcPr>
            <w:tcW w:w="3740" w:type="dxa"/>
          </w:tcPr>
          <w:p w14:paraId="6F0216AD" w14:textId="77777777" w:rsidR="00465586" w:rsidRPr="00E4537C" w:rsidRDefault="00465586">
            <w:pPr>
              <w:rPr>
                <w:sz w:val="48"/>
                <w:szCs w:val="48"/>
                <w:lang w:val="en-US"/>
              </w:rPr>
            </w:pPr>
          </w:p>
        </w:tc>
        <w:tc>
          <w:tcPr>
            <w:tcW w:w="1059" w:type="dxa"/>
          </w:tcPr>
          <w:p w14:paraId="3E2CDBFD" w14:textId="77777777" w:rsidR="00465586" w:rsidRPr="00E4537C" w:rsidRDefault="00465586" w:rsidP="00BB6868">
            <w:pPr>
              <w:jc w:val="center"/>
              <w:rPr>
                <w:sz w:val="48"/>
                <w:szCs w:val="48"/>
                <w:lang w:val="en-US"/>
              </w:rPr>
            </w:pPr>
          </w:p>
        </w:tc>
        <w:tc>
          <w:tcPr>
            <w:tcW w:w="1169" w:type="dxa"/>
          </w:tcPr>
          <w:p w14:paraId="5A005D8A" w14:textId="77777777" w:rsidR="00465586" w:rsidRPr="00E4537C" w:rsidRDefault="00465586" w:rsidP="00BB6868">
            <w:pPr>
              <w:jc w:val="center"/>
              <w:rPr>
                <w:sz w:val="48"/>
                <w:szCs w:val="48"/>
                <w:lang w:val="en-US"/>
              </w:rPr>
            </w:pPr>
          </w:p>
        </w:tc>
        <w:tc>
          <w:tcPr>
            <w:tcW w:w="1206" w:type="dxa"/>
          </w:tcPr>
          <w:p w14:paraId="5B114ECC" w14:textId="77777777" w:rsidR="00465586" w:rsidRPr="00E4537C" w:rsidRDefault="00465586" w:rsidP="00BB6868">
            <w:pPr>
              <w:jc w:val="center"/>
              <w:rPr>
                <w:sz w:val="48"/>
                <w:szCs w:val="48"/>
                <w:lang w:val="en-US"/>
              </w:rPr>
            </w:pPr>
          </w:p>
        </w:tc>
        <w:tc>
          <w:tcPr>
            <w:tcW w:w="1206" w:type="dxa"/>
          </w:tcPr>
          <w:p w14:paraId="4208D5E1" w14:textId="77777777" w:rsidR="00465586" w:rsidRPr="00E4537C" w:rsidRDefault="00465586" w:rsidP="00BB6868">
            <w:pPr>
              <w:jc w:val="center"/>
              <w:rPr>
                <w:sz w:val="48"/>
                <w:szCs w:val="48"/>
                <w:lang w:val="en-US"/>
              </w:rPr>
            </w:pPr>
          </w:p>
        </w:tc>
        <w:tc>
          <w:tcPr>
            <w:tcW w:w="925" w:type="dxa"/>
          </w:tcPr>
          <w:p w14:paraId="6801F68C" w14:textId="77777777" w:rsidR="00465586" w:rsidRPr="00E4537C" w:rsidRDefault="00465586" w:rsidP="00BB6868">
            <w:pPr>
              <w:jc w:val="center"/>
              <w:rPr>
                <w:sz w:val="48"/>
                <w:szCs w:val="48"/>
                <w:lang w:val="en-US"/>
              </w:rPr>
            </w:pPr>
          </w:p>
        </w:tc>
      </w:tr>
      <w:tr w:rsidR="00465586" w:rsidRPr="00E4537C" w14:paraId="7F0FBECE" w14:textId="77777777" w:rsidTr="00465586">
        <w:trPr>
          <w:gridAfter w:val="1"/>
          <w:wAfter w:w="925" w:type="dxa"/>
        </w:trPr>
        <w:tc>
          <w:tcPr>
            <w:tcW w:w="1145" w:type="dxa"/>
          </w:tcPr>
          <w:p w14:paraId="21F3D6A9" w14:textId="4932E2E2" w:rsidR="00465586" w:rsidRPr="00E4537C" w:rsidRDefault="00465586" w:rsidP="00E72560">
            <w:pPr>
              <w:rPr>
                <w:b/>
                <w:sz w:val="22"/>
                <w:szCs w:val="22"/>
                <w:lang w:val="en-US"/>
              </w:rPr>
            </w:pPr>
            <w:r w:rsidRPr="00E4537C">
              <w:rPr>
                <w:b/>
                <w:sz w:val="22"/>
                <w:szCs w:val="22"/>
                <w:lang w:val="en-US"/>
              </w:rPr>
              <w:t>Q8</w:t>
            </w:r>
          </w:p>
        </w:tc>
        <w:tc>
          <w:tcPr>
            <w:tcW w:w="3740" w:type="dxa"/>
          </w:tcPr>
          <w:p w14:paraId="227EDA87" w14:textId="2B20B1E7" w:rsidR="00465586" w:rsidRPr="00E4537C" w:rsidRDefault="00465586" w:rsidP="00E72560">
            <w:pPr>
              <w:rPr>
                <w:b/>
                <w:sz w:val="22"/>
                <w:szCs w:val="22"/>
                <w:lang w:val="en-US"/>
              </w:rPr>
            </w:pPr>
            <w:r w:rsidRPr="00E4537C">
              <w:rPr>
                <w:b/>
                <w:bCs/>
                <w:sz w:val="22"/>
                <w:szCs w:val="22"/>
                <w:lang w:val="en-US"/>
              </w:rPr>
              <w:t>In patients with BR-PDAC who received neoadjuvant treatments, are fit for surgery, and have no evidence of distant metastasis but show rising Ca 19.9 levels does continued medical treatments improve survival when compared to pancreatic resection?</w:t>
            </w:r>
          </w:p>
        </w:tc>
        <w:tc>
          <w:tcPr>
            <w:tcW w:w="1059" w:type="dxa"/>
          </w:tcPr>
          <w:p w14:paraId="77922B4E" w14:textId="77777777" w:rsidR="00465586" w:rsidRPr="00E4537C" w:rsidRDefault="00465586" w:rsidP="00E72560">
            <w:pPr>
              <w:jc w:val="center"/>
              <w:rPr>
                <w:sz w:val="22"/>
                <w:szCs w:val="22"/>
                <w:lang w:val="en-US"/>
              </w:rPr>
            </w:pPr>
          </w:p>
        </w:tc>
        <w:tc>
          <w:tcPr>
            <w:tcW w:w="1169" w:type="dxa"/>
          </w:tcPr>
          <w:p w14:paraId="3D944D5E" w14:textId="77777777" w:rsidR="00465586" w:rsidRPr="00E4537C" w:rsidRDefault="00465586" w:rsidP="00E72560">
            <w:pPr>
              <w:jc w:val="center"/>
              <w:rPr>
                <w:sz w:val="22"/>
                <w:szCs w:val="22"/>
                <w:lang w:val="en-US"/>
              </w:rPr>
            </w:pPr>
          </w:p>
        </w:tc>
        <w:tc>
          <w:tcPr>
            <w:tcW w:w="1206" w:type="dxa"/>
          </w:tcPr>
          <w:p w14:paraId="7D68D6B4" w14:textId="77777777" w:rsidR="00465586" w:rsidRPr="00E4537C" w:rsidRDefault="00465586" w:rsidP="00E72560">
            <w:pPr>
              <w:jc w:val="center"/>
              <w:rPr>
                <w:sz w:val="22"/>
                <w:szCs w:val="22"/>
                <w:lang w:val="en-US"/>
              </w:rPr>
            </w:pPr>
          </w:p>
        </w:tc>
        <w:tc>
          <w:tcPr>
            <w:tcW w:w="1206" w:type="dxa"/>
          </w:tcPr>
          <w:p w14:paraId="3A01A323" w14:textId="77777777" w:rsidR="00465586" w:rsidRPr="00E4537C" w:rsidRDefault="00465586" w:rsidP="00E72560">
            <w:pPr>
              <w:jc w:val="center"/>
              <w:rPr>
                <w:sz w:val="22"/>
                <w:szCs w:val="22"/>
                <w:lang w:val="en-US"/>
              </w:rPr>
            </w:pPr>
          </w:p>
        </w:tc>
        <w:tc>
          <w:tcPr>
            <w:tcW w:w="925" w:type="dxa"/>
          </w:tcPr>
          <w:p w14:paraId="6BDC5758" w14:textId="77777777" w:rsidR="00465586" w:rsidRPr="00E4537C" w:rsidRDefault="00465586" w:rsidP="00E72560">
            <w:pPr>
              <w:jc w:val="center"/>
              <w:rPr>
                <w:sz w:val="22"/>
                <w:szCs w:val="22"/>
                <w:lang w:val="en-US"/>
              </w:rPr>
            </w:pPr>
          </w:p>
        </w:tc>
      </w:tr>
      <w:tr w:rsidR="00465586" w:rsidRPr="00E4537C" w14:paraId="017920C2" w14:textId="77777777" w:rsidTr="00465586">
        <w:trPr>
          <w:gridAfter w:val="1"/>
          <w:wAfter w:w="925" w:type="dxa"/>
        </w:trPr>
        <w:tc>
          <w:tcPr>
            <w:tcW w:w="1145" w:type="dxa"/>
          </w:tcPr>
          <w:p w14:paraId="1A17DE26" w14:textId="5FF0FE93" w:rsidR="00465586" w:rsidRPr="00E4537C" w:rsidRDefault="00465586" w:rsidP="00E72560">
            <w:pPr>
              <w:rPr>
                <w:b/>
                <w:sz w:val="22"/>
                <w:szCs w:val="22"/>
                <w:lang w:val="en-US"/>
              </w:rPr>
            </w:pPr>
            <w:r w:rsidRPr="00E4537C">
              <w:rPr>
                <w:b/>
                <w:sz w:val="22"/>
                <w:szCs w:val="22"/>
                <w:lang w:val="en-US"/>
              </w:rPr>
              <w:t>R8</w:t>
            </w:r>
          </w:p>
        </w:tc>
        <w:tc>
          <w:tcPr>
            <w:tcW w:w="3740" w:type="dxa"/>
          </w:tcPr>
          <w:p w14:paraId="20B20E48" w14:textId="12BE216D" w:rsidR="00465586" w:rsidRPr="00E4537C" w:rsidRDefault="00465586" w:rsidP="00E72560">
            <w:pPr>
              <w:rPr>
                <w:i/>
                <w:sz w:val="22"/>
                <w:szCs w:val="22"/>
                <w:lang w:val="en-US"/>
              </w:rPr>
            </w:pPr>
            <w:r w:rsidRPr="00E4537C">
              <w:rPr>
                <w:i/>
                <w:sz w:val="22"/>
                <w:szCs w:val="22"/>
                <w:lang w:val="en-US"/>
              </w:rPr>
              <w:t>Rising Ca19.9 is considered a significant adverse prognostic factor for early recurrence after resection. All patients should be discussed at multidisciplinary tumor board. Only centers of excellence should perform these surgeries.</w:t>
            </w:r>
          </w:p>
        </w:tc>
        <w:tc>
          <w:tcPr>
            <w:tcW w:w="1059" w:type="dxa"/>
          </w:tcPr>
          <w:p w14:paraId="69DA95A7" w14:textId="22DF4159"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01AC1C09" w14:textId="69DAA71B"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42BC3C1E" w14:textId="0449A45C" w:rsidR="00465586" w:rsidRPr="00E4537C" w:rsidRDefault="00465586" w:rsidP="00E72560">
            <w:pPr>
              <w:jc w:val="center"/>
              <w:rPr>
                <w:sz w:val="22"/>
                <w:szCs w:val="22"/>
                <w:lang w:val="en-US"/>
              </w:rPr>
            </w:pPr>
            <w:r w:rsidRPr="00E4537C">
              <w:rPr>
                <w:sz w:val="22"/>
                <w:szCs w:val="22"/>
                <w:lang w:val="en-US"/>
              </w:rPr>
              <w:t>97%</w:t>
            </w:r>
          </w:p>
        </w:tc>
        <w:tc>
          <w:tcPr>
            <w:tcW w:w="1206" w:type="dxa"/>
          </w:tcPr>
          <w:p w14:paraId="4A5B233E" w14:textId="71034780" w:rsidR="00465586" w:rsidRPr="00E4537C" w:rsidRDefault="00465586" w:rsidP="00E72560">
            <w:pPr>
              <w:jc w:val="center"/>
              <w:rPr>
                <w:sz w:val="22"/>
                <w:szCs w:val="22"/>
                <w:lang w:val="en-US"/>
              </w:rPr>
            </w:pPr>
            <w:r w:rsidRPr="00E4537C">
              <w:rPr>
                <w:sz w:val="22"/>
                <w:szCs w:val="22"/>
                <w:lang w:val="en-US"/>
              </w:rPr>
              <w:t>89%</w:t>
            </w:r>
          </w:p>
        </w:tc>
        <w:tc>
          <w:tcPr>
            <w:tcW w:w="925" w:type="dxa"/>
          </w:tcPr>
          <w:p w14:paraId="2563D1EC" w14:textId="76DA7E58" w:rsidR="00465586" w:rsidRPr="00E4537C" w:rsidRDefault="00465586" w:rsidP="00E72560">
            <w:pPr>
              <w:jc w:val="center"/>
              <w:rPr>
                <w:sz w:val="22"/>
                <w:szCs w:val="22"/>
                <w:lang w:val="en-US"/>
              </w:rPr>
            </w:pPr>
            <w:r w:rsidRPr="00E4537C">
              <w:rPr>
                <w:sz w:val="22"/>
                <w:szCs w:val="22"/>
                <w:lang w:val="en-US"/>
              </w:rPr>
              <w:t>76%</w:t>
            </w:r>
          </w:p>
        </w:tc>
      </w:tr>
      <w:tr w:rsidR="00465586" w:rsidRPr="00E4537C" w14:paraId="081EE839" w14:textId="77777777" w:rsidTr="00465586">
        <w:tc>
          <w:tcPr>
            <w:tcW w:w="1145" w:type="dxa"/>
          </w:tcPr>
          <w:p w14:paraId="7D32A90C" w14:textId="77777777" w:rsidR="00465586" w:rsidRPr="00E4537C" w:rsidRDefault="00465586" w:rsidP="008A0119">
            <w:pPr>
              <w:rPr>
                <w:b/>
                <w:sz w:val="20"/>
                <w:szCs w:val="20"/>
                <w:lang w:val="en-US"/>
              </w:rPr>
            </w:pPr>
            <w:r w:rsidRPr="00E4537C">
              <w:rPr>
                <w:b/>
                <w:sz w:val="20"/>
                <w:szCs w:val="20"/>
                <w:lang w:val="en-US"/>
              </w:rPr>
              <w:t>Comment</w:t>
            </w:r>
          </w:p>
        </w:tc>
        <w:tc>
          <w:tcPr>
            <w:tcW w:w="9305" w:type="dxa"/>
            <w:gridSpan w:val="6"/>
          </w:tcPr>
          <w:p w14:paraId="6CF16C13" w14:textId="45C1ABBD" w:rsidR="00465586" w:rsidRPr="00E4537C" w:rsidRDefault="00535DB8" w:rsidP="00535DB8">
            <w:pPr>
              <w:rPr>
                <w:sz w:val="22"/>
                <w:szCs w:val="22"/>
                <w:lang w:val="en-US"/>
              </w:rPr>
            </w:pPr>
            <w:r w:rsidRPr="00E4537C">
              <w:rPr>
                <w:sz w:val="22"/>
                <w:szCs w:val="22"/>
                <w:lang w:val="en-US"/>
              </w:rPr>
              <w:t>Biological selection of surgical candidates following neoadjuvant treatments mostly relies on Ca 19.9 levels; nevertheless, certain patients who meet other selection criteria (such as good clinical conditions and absence of tumor development) do not respond to Ca 19.9 levels. After discussing options at the multidisciplinary tumor board, and possibly pursuing second-line therapy, surgery may be cautiously considered for these individuals.</w:t>
            </w:r>
          </w:p>
        </w:tc>
        <w:tc>
          <w:tcPr>
            <w:tcW w:w="925" w:type="dxa"/>
          </w:tcPr>
          <w:p w14:paraId="035FAA8F" w14:textId="77777777" w:rsidR="00465586" w:rsidRPr="00E4537C" w:rsidRDefault="00465586" w:rsidP="008A0119">
            <w:pPr>
              <w:rPr>
                <w:sz w:val="20"/>
                <w:szCs w:val="20"/>
                <w:lang w:val="en-US"/>
              </w:rPr>
            </w:pPr>
          </w:p>
        </w:tc>
      </w:tr>
      <w:tr w:rsidR="00465586" w:rsidRPr="00E4537C" w14:paraId="32EB3379" w14:textId="77777777" w:rsidTr="00465586">
        <w:trPr>
          <w:gridAfter w:val="1"/>
          <w:wAfter w:w="925" w:type="dxa"/>
        </w:trPr>
        <w:tc>
          <w:tcPr>
            <w:tcW w:w="1145" w:type="dxa"/>
          </w:tcPr>
          <w:p w14:paraId="24BF95FF" w14:textId="77777777" w:rsidR="00465586" w:rsidRPr="00E4537C" w:rsidRDefault="00465586" w:rsidP="008A0119">
            <w:pPr>
              <w:rPr>
                <w:b/>
                <w:sz w:val="48"/>
                <w:szCs w:val="48"/>
                <w:lang w:val="en-US"/>
              </w:rPr>
            </w:pPr>
          </w:p>
        </w:tc>
        <w:tc>
          <w:tcPr>
            <w:tcW w:w="3740" w:type="dxa"/>
          </w:tcPr>
          <w:p w14:paraId="64EA0F75" w14:textId="77777777" w:rsidR="00465586" w:rsidRPr="00E4537C" w:rsidRDefault="00465586" w:rsidP="008A0119">
            <w:pPr>
              <w:rPr>
                <w:sz w:val="48"/>
                <w:szCs w:val="48"/>
                <w:lang w:val="en-US"/>
              </w:rPr>
            </w:pPr>
          </w:p>
        </w:tc>
        <w:tc>
          <w:tcPr>
            <w:tcW w:w="1059" w:type="dxa"/>
          </w:tcPr>
          <w:p w14:paraId="025FE1B6" w14:textId="77777777" w:rsidR="00465586" w:rsidRPr="00E4537C" w:rsidRDefault="00465586" w:rsidP="008A0119">
            <w:pPr>
              <w:jc w:val="center"/>
              <w:rPr>
                <w:sz w:val="48"/>
                <w:szCs w:val="48"/>
                <w:lang w:val="en-US"/>
              </w:rPr>
            </w:pPr>
          </w:p>
        </w:tc>
        <w:tc>
          <w:tcPr>
            <w:tcW w:w="1169" w:type="dxa"/>
          </w:tcPr>
          <w:p w14:paraId="3362AD4E" w14:textId="77777777" w:rsidR="00465586" w:rsidRPr="00E4537C" w:rsidRDefault="00465586" w:rsidP="008A0119">
            <w:pPr>
              <w:jc w:val="center"/>
              <w:rPr>
                <w:sz w:val="48"/>
                <w:szCs w:val="48"/>
                <w:lang w:val="en-US"/>
              </w:rPr>
            </w:pPr>
          </w:p>
        </w:tc>
        <w:tc>
          <w:tcPr>
            <w:tcW w:w="1206" w:type="dxa"/>
          </w:tcPr>
          <w:p w14:paraId="6B9F46ED" w14:textId="77777777" w:rsidR="00465586" w:rsidRPr="00E4537C" w:rsidRDefault="00465586" w:rsidP="008A0119">
            <w:pPr>
              <w:jc w:val="center"/>
              <w:rPr>
                <w:sz w:val="48"/>
                <w:szCs w:val="48"/>
                <w:lang w:val="en-US"/>
              </w:rPr>
            </w:pPr>
          </w:p>
        </w:tc>
        <w:tc>
          <w:tcPr>
            <w:tcW w:w="1206" w:type="dxa"/>
          </w:tcPr>
          <w:p w14:paraId="5870EEC7" w14:textId="77777777" w:rsidR="00465586" w:rsidRPr="00E4537C" w:rsidRDefault="00465586" w:rsidP="008A0119">
            <w:pPr>
              <w:jc w:val="center"/>
              <w:rPr>
                <w:sz w:val="48"/>
                <w:szCs w:val="48"/>
                <w:lang w:val="en-US"/>
              </w:rPr>
            </w:pPr>
          </w:p>
        </w:tc>
        <w:tc>
          <w:tcPr>
            <w:tcW w:w="925" w:type="dxa"/>
          </w:tcPr>
          <w:p w14:paraId="7F852BB8" w14:textId="77777777" w:rsidR="00465586" w:rsidRPr="00E4537C" w:rsidRDefault="00465586" w:rsidP="008A0119">
            <w:pPr>
              <w:jc w:val="center"/>
              <w:rPr>
                <w:sz w:val="48"/>
                <w:szCs w:val="48"/>
                <w:lang w:val="en-US"/>
              </w:rPr>
            </w:pPr>
          </w:p>
        </w:tc>
      </w:tr>
      <w:tr w:rsidR="00465586" w:rsidRPr="00E4537C" w14:paraId="7C8D9874" w14:textId="77777777" w:rsidTr="00465586">
        <w:trPr>
          <w:gridAfter w:val="1"/>
          <w:wAfter w:w="925" w:type="dxa"/>
        </w:trPr>
        <w:tc>
          <w:tcPr>
            <w:tcW w:w="1145" w:type="dxa"/>
          </w:tcPr>
          <w:p w14:paraId="277B992B" w14:textId="26AF0B3C" w:rsidR="00465586" w:rsidRPr="00E4537C" w:rsidRDefault="004929ED" w:rsidP="00E72560">
            <w:pPr>
              <w:rPr>
                <w:b/>
                <w:sz w:val="22"/>
                <w:szCs w:val="22"/>
                <w:lang w:val="en-US"/>
              </w:rPr>
            </w:pPr>
            <w:r w:rsidRPr="00E4537C">
              <w:rPr>
                <w:b/>
                <w:sz w:val="22"/>
                <w:szCs w:val="22"/>
                <w:lang w:val="en-US"/>
              </w:rPr>
              <w:t>Q9</w:t>
            </w:r>
          </w:p>
        </w:tc>
        <w:tc>
          <w:tcPr>
            <w:tcW w:w="3740" w:type="dxa"/>
          </w:tcPr>
          <w:p w14:paraId="4BAFC3B0" w14:textId="6B5363CB" w:rsidR="00465586" w:rsidRPr="00E4537C" w:rsidRDefault="00465586" w:rsidP="00E72560">
            <w:pPr>
              <w:rPr>
                <w:b/>
                <w:sz w:val="22"/>
                <w:szCs w:val="22"/>
                <w:lang w:val="en-US"/>
              </w:rPr>
            </w:pPr>
            <w:r w:rsidRPr="00E4537C">
              <w:rPr>
                <w:b/>
                <w:bCs/>
                <w:sz w:val="22"/>
                <w:szCs w:val="22"/>
                <w:lang w:val="en-US"/>
              </w:rPr>
              <w:t xml:space="preserve">In patients with BR-PDAC who received neoadjuvant medical treatments and are fit for surgery but have oligometastic disease, do continued medical treatments improve survival when compared to tumor resection? </w:t>
            </w:r>
          </w:p>
        </w:tc>
        <w:tc>
          <w:tcPr>
            <w:tcW w:w="1059" w:type="dxa"/>
          </w:tcPr>
          <w:p w14:paraId="30F31234" w14:textId="77777777" w:rsidR="00465586" w:rsidRPr="00E4537C" w:rsidRDefault="00465586" w:rsidP="00E72560">
            <w:pPr>
              <w:jc w:val="center"/>
              <w:rPr>
                <w:sz w:val="22"/>
                <w:szCs w:val="22"/>
                <w:lang w:val="en-US"/>
              </w:rPr>
            </w:pPr>
          </w:p>
        </w:tc>
        <w:tc>
          <w:tcPr>
            <w:tcW w:w="1169" w:type="dxa"/>
          </w:tcPr>
          <w:p w14:paraId="780E1181" w14:textId="77777777" w:rsidR="00465586" w:rsidRPr="00E4537C" w:rsidRDefault="00465586" w:rsidP="00E72560">
            <w:pPr>
              <w:jc w:val="center"/>
              <w:rPr>
                <w:sz w:val="22"/>
                <w:szCs w:val="22"/>
                <w:lang w:val="en-US"/>
              </w:rPr>
            </w:pPr>
          </w:p>
        </w:tc>
        <w:tc>
          <w:tcPr>
            <w:tcW w:w="1206" w:type="dxa"/>
          </w:tcPr>
          <w:p w14:paraId="4EC2800B" w14:textId="43C20A0A" w:rsidR="00465586" w:rsidRPr="00E4537C" w:rsidRDefault="00465586" w:rsidP="00E72560">
            <w:pPr>
              <w:jc w:val="center"/>
              <w:rPr>
                <w:sz w:val="22"/>
                <w:szCs w:val="22"/>
                <w:lang w:val="en-US"/>
              </w:rPr>
            </w:pPr>
          </w:p>
        </w:tc>
        <w:tc>
          <w:tcPr>
            <w:tcW w:w="1206" w:type="dxa"/>
          </w:tcPr>
          <w:p w14:paraId="16B6FB58" w14:textId="77777777" w:rsidR="00465586" w:rsidRPr="00E4537C" w:rsidRDefault="00465586" w:rsidP="00E72560">
            <w:pPr>
              <w:jc w:val="center"/>
              <w:rPr>
                <w:sz w:val="22"/>
                <w:szCs w:val="22"/>
                <w:lang w:val="en-US"/>
              </w:rPr>
            </w:pPr>
          </w:p>
        </w:tc>
        <w:tc>
          <w:tcPr>
            <w:tcW w:w="925" w:type="dxa"/>
          </w:tcPr>
          <w:p w14:paraId="04D50E2D" w14:textId="77777777" w:rsidR="00465586" w:rsidRPr="00E4537C" w:rsidRDefault="00465586" w:rsidP="00E72560">
            <w:pPr>
              <w:jc w:val="center"/>
              <w:rPr>
                <w:sz w:val="22"/>
                <w:szCs w:val="22"/>
                <w:lang w:val="en-US"/>
              </w:rPr>
            </w:pPr>
          </w:p>
        </w:tc>
      </w:tr>
      <w:tr w:rsidR="00465586" w:rsidRPr="00E4537C" w14:paraId="13917F3F" w14:textId="77777777" w:rsidTr="00465586">
        <w:trPr>
          <w:gridAfter w:val="1"/>
          <w:wAfter w:w="925" w:type="dxa"/>
        </w:trPr>
        <w:tc>
          <w:tcPr>
            <w:tcW w:w="1145" w:type="dxa"/>
          </w:tcPr>
          <w:p w14:paraId="5F1E9E9D" w14:textId="19DD71A8" w:rsidR="00465586" w:rsidRPr="00E4537C" w:rsidRDefault="00A132C1" w:rsidP="00E72560">
            <w:pPr>
              <w:rPr>
                <w:b/>
                <w:sz w:val="22"/>
                <w:szCs w:val="22"/>
                <w:lang w:val="en-US"/>
              </w:rPr>
            </w:pPr>
            <w:r w:rsidRPr="00E4537C">
              <w:rPr>
                <w:b/>
                <w:sz w:val="22"/>
                <w:szCs w:val="22"/>
                <w:lang w:val="en-US"/>
              </w:rPr>
              <w:t>R9</w:t>
            </w:r>
          </w:p>
        </w:tc>
        <w:tc>
          <w:tcPr>
            <w:tcW w:w="3740" w:type="dxa"/>
          </w:tcPr>
          <w:p w14:paraId="6C4EAEA2" w14:textId="77777777" w:rsidR="00465586" w:rsidRPr="00E4537C" w:rsidRDefault="00465586" w:rsidP="0055255E">
            <w:pPr>
              <w:numPr>
                <w:ilvl w:val="0"/>
                <w:numId w:val="2"/>
              </w:numPr>
              <w:tabs>
                <w:tab w:val="clear" w:pos="720"/>
                <w:tab w:val="num" w:pos="430"/>
              </w:tabs>
              <w:ind w:left="289" w:hanging="284"/>
              <w:rPr>
                <w:i/>
                <w:sz w:val="22"/>
                <w:szCs w:val="22"/>
                <w:lang w:val="en-US"/>
              </w:rPr>
            </w:pPr>
            <w:r w:rsidRPr="00E4537C">
              <w:rPr>
                <w:i/>
                <w:sz w:val="22"/>
                <w:szCs w:val="22"/>
                <w:lang w:val="en-US"/>
              </w:rPr>
              <w:t xml:space="preserve">Oligometastatic disease that develops during neoadjuvant </w:t>
            </w:r>
            <w:r w:rsidRPr="00E4537C">
              <w:rPr>
                <w:i/>
                <w:sz w:val="22"/>
                <w:szCs w:val="22"/>
                <w:lang w:val="en-US"/>
              </w:rPr>
              <w:lastRenderedPageBreak/>
              <w:t xml:space="preserve">therapy should be considered progression of disease and surgery should not be performed. </w:t>
            </w:r>
          </w:p>
          <w:p w14:paraId="34B7CC45" w14:textId="5A0B9935" w:rsidR="00465586" w:rsidRPr="00E4537C" w:rsidRDefault="00465586" w:rsidP="00837E26">
            <w:pPr>
              <w:numPr>
                <w:ilvl w:val="0"/>
                <w:numId w:val="2"/>
              </w:numPr>
              <w:tabs>
                <w:tab w:val="clear" w:pos="720"/>
                <w:tab w:val="num" w:pos="430"/>
              </w:tabs>
              <w:ind w:left="289" w:hanging="284"/>
              <w:rPr>
                <w:i/>
                <w:sz w:val="22"/>
                <w:szCs w:val="22"/>
                <w:lang w:val="en-US"/>
              </w:rPr>
            </w:pPr>
            <w:r w:rsidRPr="00E4537C">
              <w:rPr>
                <w:i/>
                <w:sz w:val="22"/>
                <w:szCs w:val="22"/>
                <w:lang w:val="en-US"/>
              </w:rPr>
              <w:t xml:space="preserve">Patients with synchronous oligometastatic disease </w:t>
            </w:r>
            <w:r w:rsidR="00837E26" w:rsidRPr="00E4537C">
              <w:rPr>
                <w:i/>
                <w:sz w:val="22"/>
                <w:szCs w:val="22"/>
                <w:lang w:val="en-US"/>
              </w:rPr>
              <w:t>who</w:t>
            </w:r>
            <w:r w:rsidRPr="00E4537C">
              <w:rPr>
                <w:i/>
                <w:sz w:val="22"/>
                <w:szCs w:val="22"/>
                <w:lang w:val="en-US"/>
              </w:rPr>
              <w:t xml:space="preserve"> receive neoadjuvant therapy and show a good response may be considered for surgical resection in very selected cases and after discussing with patient and family. All patients should be discussed at multidisciplinary tumor board. Only centers of excellence should perform these surgeries.</w:t>
            </w:r>
          </w:p>
        </w:tc>
        <w:tc>
          <w:tcPr>
            <w:tcW w:w="1059" w:type="dxa"/>
          </w:tcPr>
          <w:p w14:paraId="0A2447BD" w14:textId="085BFFC1" w:rsidR="00465586" w:rsidRPr="00E4537C" w:rsidRDefault="00465586" w:rsidP="00E72560">
            <w:pPr>
              <w:jc w:val="center"/>
              <w:rPr>
                <w:sz w:val="22"/>
                <w:szCs w:val="22"/>
                <w:lang w:val="en-US"/>
              </w:rPr>
            </w:pPr>
            <w:r w:rsidRPr="00E4537C">
              <w:rPr>
                <w:sz w:val="22"/>
                <w:szCs w:val="22"/>
                <w:lang w:val="en-US"/>
              </w:rPr>
              <w:lastRenderedPageBreak/>
              <w:t>Low</w:t>
            </w:r>
          </w:p>
        </w:tc>
        <w:tc>
          <w:tcPr>
            <w:tcW w:w="1169" w:type="dxa"/>
          </w:tcPr>
          <w:p w14:paraId="2CE0DAE1" w14:textId="4C6F3B65"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4939AC93" w14:textId="0607EEAA" w:rsidR="00465586" w:rsidRPr="00E4537C" w:rsidRDefault="00465586" w:rsidP="00E72560">
            <w:pPr>
              <w:jc w:val="center"/>
              <w:rPr>
                <w:sz w:val="22"/>
                <w:szCs w:val="22"/>
                <w:lang w:val="en-US"/>
              </w:rPr>
            </w:pPr>
            <w:r w:rsidRPr="00E4537C">
              <w:rPr>
                <w:sz w:val="22"/>
                <w:szCs w:val="22"/>
                <w:lang w:val="en-US"/>
              </w:rPr>
              <w:t>91%</w:t>
            </w:r>
          </w:p>
        </w:tc>
        <w:tc>
          <w:tcPr>
            <w:tcW w:w="1206" w:type="dxa"/>
            <w:shd w:val="clear" w:color="auto" w:fill="auto"/>
          </w:tcPr>
          <w:p w14:paraId="449E5E24" w14:textId="41D39D04" w:rsidR="00465586" w:rsidRPr="00E4537C" w:rsidRDefault="00465586" w:rsidP="00E72560">
            <w:pPr>
              <w:jc w:val="center"/>
              <w:rPr>
                <w:sz w:val="22"/>
                <w:szCs w:val="22"/>
                <w:lang w:val="en-US"/>
              </w:rPr>
            </w:pPr>
            <w:r w:rsidRPr="00E4537C">
              <w:rPr>
                <w:sz w:val="22"/>
                <w:szCs w:val="22"/>
                <w:lang w:val="en-US"/>
              </w:rPr>
              <w:t>92%</w:t>
            </w:r>
          </w:p>
        </w:tc>
        <w:tc>
          <w:tcPr>
            <w:tcW w:w="925" w:type="dxa"/>
          </w:tcPr>
          <w:p w14:paraId="0A8E63A6" w14:textId="05798399" w:rsidR="00465586" w:rsidRPr="00E4537C" w:rsidRDefault="00465586" w:rsidP="00E72560">
            <w:pPr>
              <w:jc w:val="center"/>
              <w:rPr>
                <w:sz w:val="22"/>
                <w:szCs w:val="22"/>
                <w:lang w:val="en-US"/>
              </w:rPr>
            </w:pPr>
            <w:r w:rsidRPr="00E4537C">
              <w:rPr>
                <w:sz w:val="22"/>
                <w:szCs w:val="22"/>
                <w:lang w:val="en-US"/>
              </w:rPr>
              <w:t>69%</w:t>
            </w:r>
          </w:p>
        </w:tc>
      </w:tr>
      <w:tr w:rsidR="003305A1" w:rsidRPr="00E4537C" w14:paraId="50035B51" w14:textId="77777777" w:rsidTr="00BE19C0">
        <w:tc>
          <w:tcPr>
            <w:tcW w:w="1145" w:type="dxa"/>
            <w:shd w:val="clear" w:color="auto" w:fill="auto"/>
          </w:tcPr>
          <w:p w14:paraId="4EBE3219" w14:textId="77777777" w:rsidR="003305A1" w:rsidRPr="00E4537C" w:rsidRDefault="003305A1" w:rsidP="008A0119">
            <w:pPr>
              <w:rPr>
                <w:b/>
                <w:sz w:val="22"/>
                <w:szCs w:val="22"/>
                <w:lang w:val="en-US"/>
              </w:rPr>
            </w:pPr>
            <w:r w:rsidRPr="00E4537C">
              <w:rPr>
                <w:b/>
                <w:sz w:val="22"/>
                <w:szCs w:val="22"/>
                <w:lang w:val="en-US"/>
              </w:rPr>
              <w:lastRenderedPageBreak/>
              <w:t>Comment</w:t>
            </w:r>
          </w:p>
        </w:tc>
        <w:tc>
          <w:tcPr>
            <w:tcW w:w="9305" w:type="dxa"/>
            <w:gridSpan w:val="6"/>
            <w:shd w:val="clear" w:color="auto" w:fill="auto"/>
          </w:tcPr>
          <w:p w14:paraId="1ECAD961" w14:textId="22CCDAEC" w:rsidR="007B4FF9" w:rsidRPr="00E4537C" w:rsidRDefault="007B4FF9" w:rsidP="00283B16">
            <w:pPr>
              <w:widowControl w:val="0"/>
              <w:autoSpaceDE w:val="0"/>
              <w:autoSpaceDN w:val="0"/>
              <w:adjustRightInd w:val="0"/>
              <w:rPr>
                <w:rFonts w:eastAsia="Times New Roman"/>
                <w:sz w:val="22"/>
                <w:szCs w:val="22"/>
                <w:lang w:val="en-US"/>
              </w:rPr>
            </w:pPr>
            <w:r w:rsidRPr="00E4537C">
              <w:rPr>
                <w:rFonts w:eastAsia="Times New Roman"/>
                <w:sz w:val="22"/>
                <w:szCs w:val="22"/>
                <w:lang w:val="en-US"/>
              </w:rPr>
              <w:t>A potential intermediate disease stage called "oligometastatic" has been identified by an analysis of the outcomes of a subset of patients with metastatic PDAC. This stage is linked to prognostic implications that fall between those of localized and systemic illness</w:t>
            </w:r>
            <w:r w:rsidRPr="00E4537C">
              <w:rPr>
                <w:rFonts w:eastAsia="Times New Roman"/>
                <w:sz w:val="22"/>
                <w:szCs w:val="22"/>
                <w:vertAlign w:val="superscript"/>
                <w:lang w:val="en-US"/>
              </w:rPr>
              <w:t>12</w:t>
            </w:r>
            <w:r w:rsidRPr="00E4537C">
              <w:rPr>
                <w:rFonts w:eastAsia="Times New Roman"/>
                <w:sz w:val="22"/>
                <w:szCs w:val="22"/>
                <w:lang w:val="en-US"/>
              </w:rPr>
              <w:t>. In these patients, according to a position paper recently published by the Japan Pancreas Society and the International Association of Pancreatology, resection of the primary tumor combined with liver metastases may contribute to prolong survival</w:t>
            </w:r>
            <w:r w:rsidR="00401769" w:rsidRPr="00E4537C">
              <w:rPr>
                <w:rFonts w:eastAsia="Times New Roman"/>
                <w:sz w:val="22"/>
                <w:szCs w:val="22"/>
                <w:vertAlign w:val="superscript"/>
                <w:lang w:val="en-US"/>
              </w:rPr>
              <w:t>13</w:t>
            </w:r>
            <w:r w:rsidRPr="00E4537C">
              <w:rPr>
                <w:rFonts w:eastAsia="Times New Roman"/>
                <w:sz w:val="22"/>
                <w:szCs w:val="22"/>
                <w:lang w:val="en-US"/>
              </w:rPr>
              <w:t>. This mostly applies to liver oligometastasis.</w:t>
            </w:r>
          </w:p>
          <w:p w14:paraId="7194BE1F" w14:textId="07A6BC43" w:rsidR="003305A1" w:rsidRPr="00E4537C" w:rsidRDefault="007B4FF9" w:rsidP="007B4FF9">
            <w:pPr>
              <w:widowControl w:val="0"/>
              <w:autoSpaceDE w:val="0"/>
              <w:autoSpaceDN w:val="0"/>
              <w:adjustRightInd w:val="0"/>
              <w:rPr>
                <w:rFonts w:eastAsia="Times New Roman"/>
                <w:sz w:val="22"/>
                <w:szCs w:val="22"/>
                <w:lang w:val="en-US"/>
              </w:rPr>
            </w:pPr>
            <w:r w:rsidRPr="00E4537C">
              <w:rPr>
                <w:rFonts w:eastAsia="Times New Roman"/>
                <w:sz w:val="22"/>
                <w:szCs w:val="22"/>
                <w:lang w:val="en-US"/>
              </w:rPr>
              <w:t>However, the concept of oligometastatic PDAC is not widely accepted. In addition, determining whether metastases are a small residual of a previously higher tumor burden (which could indicate a response to chemotherapy and possibly imply an indication for resection) or whether they have developed despite chemotherapy (which would indicate disease progression despite chemotherapy and contraindicate resection) is an additional and major challenge.</w:t>
            </w:r>
          </w:p>
        </w:tc>
        <w:tc>
          <w:tcPr>
            <w:tcW w:w="925" w:type="dxa"/>
            <w:shd w:val="clear" w:color="auto" w:fill="auto"/>
          </w:tcPr>
          <w:p w14:paraId="724EB1AE" w14:textId="77777777" w:rsidR="003305A1" w:rsidRPr="00E4537C" w:rsidRDefault="003305A1" w:rsidP="008A0119">
            <w:pPr>
              <w:rPr>
                <w:sz w:val="22"/>
                <w:szCs w:val="22"/>
                <w:lang w:val="en-US"/>
              </w:rPr>
            </w:pPr>
          </w:p>
        </w:tc>
      </w:tr>
      <w:tr w:rsidR="003305A1" w:rsidRPr="00E4537C" w14:paraId="46C079C2" w14:textId="77777777" w:rsidTr="008A0119">
        <w:trPr>
          <w:gridAfter w:val="1"/>
          <w:wAfter w:w="925" w:type="dxa"/>
        </w:trPr>
        <w:tc>
          <w:tcPr>
            <w:tcW w:w="1145" w:type="dxa"/>
          </w:tcPr>
          <w:p w14:paraId="2BD31D0D" w14:textId="1046ADEA" w:rsidR="003305A1" w:rsidRPr="00E4537C" w:rsidRDefault="003305A1" w:rsidP="008A0119">
            <w:pPr>
              <w:rPr>
                <w:b/>
                <w:sz w:val="48"/>
                <w:szCs w:val="48"/>
                <w:lang w:val="en-US"/>
              </w:rPr>
            </w:pPr>
          </w:p>
        </w:tc>
        <w:tc>
          <w:tcPr>
            <w:tcW w:w="3740" w:type="dxa"/>
          </w:tcPr>
          <w:p w14:paraId="5D0E4168" w14:textId="77777777" w:rsidR="003305A1" w:rsidRPr="00E4537C" w:rsidRDefault="003305A1" w:rsidP="008A0119">
            <w:pPr>
              <w:rPr>
                <w:sz w:val="48"/>
                <w:szCs w:val="48"/>
                <w:lang w:val="en-US"/>
              </w:rPr>
            </w:pPr>
          </w:p>
        </w:tc>
        <w:tc>
          <w:tcPr>
            <w:tcW w:w="1059" w:type="dxa"/>
          </w:tcPr>
          <w:p w14:paraId="06F009C7" w14:textId="77777777" w:rsidR="003305A1" w:rsidRPr="00E4537C" w:rsidRDefault="003305A1" w:rsidP="008A0119">
            <w:pPr>
              <w:jc w:val="center"/>
              <w:rPr>
                <w:sz w:val="48"/>
                <w:szCs w:val="48"/>
                <w:lang w:val="en-US"/>
              </w:rPr>
            </w:pPr>
          </w:p>
        </w:tc>
        <w:tc>
          <w:tcPr>
            <w:tcW w:w="1169" w:type="dxa"/>
          </w:tcPr>
          <w:p w14:paraId="41B3C659" w14:textId="77777777" w:rsidR="003305A1" w:rsidRPr="00E4537C" w:rsidRDefault="003305A1" w:rsidP="008A0119">
            <w:pPr>
              <w:jc w:val="center"/>
              <w:rPr>
                <w:sz w:val="48"/>
                <w:szCs w:val="48"/>
                <w:lang w:val="en-US"/>
              </w:rPr>
            </w:pPr>
          </w:p>
        </w:tc>
        <w:tc>
          <w:tcPr>
            <w:tcW w:w="1206" w:type="dxa"/>
          </w:tcPr>
          <w:p w14:paraId="28CD20DF" w14:textId="77777777" w:rsidR="003305A1" w:rsidRPr="00E4537C" w:rsidRDefault="003305A1" w:rsidP="008A0119">
            <w:pPr>
              <w:jc w:val="center"/>
              <w:rPr>
                <w:sz w:val="48"/>
                <w:szCs w:val="48"/>
                <w:lang w:val="en-US"/>
              </w:rPr>
            </w:pPr>
          </w:p>
        </w:tc>
        <w:tc>
          <w:tcPr>
            <w:tcW w:w="1206" w:type="dxa"/>
          </w:tcPr>
          <w:p w14:paraId="6072CB00" w14:textId="77777777" w:rsidR="003305A1" w:rsidRPr="00E4537C" w:rsidRDefault="003305A1" w:rsidP="008A0119">
            <w:pPr>
              <w:jc w:val="center"/>
              <w:rPr>
                <w:sz w:val="48"/>
                <w:szCs w:val="48"/>
                <w:lang w:val="en-US"/>
              </w:rPr>
            </w:pPr>
          </w:p>
        </w:tc>
        <w:tc>
          <w:tcPr>
            <w:tcW w:w="925" w:type="dxa"/>
          </w:tcPr>
          <w:p w14:paraId="2EE29D7C" w14:textId="77777777" w:rsidR="003305A1" w:rsidRPr="00E4537C" w:rsidRDefault="003305A1" w:rsidP="008A0119">
            <w:pPr>
              <w:jc w:val="center"/>
              <w:rPr>
                <w:sz w:val="48"/>
                <w:szCs w:val="48"/>
                <w:lang w:val="en-US"/>
              </w:rPr>
            </w:pPr>
          </w:p>
        </w:tc>
      </w:tr>
      <w:tr w:rsidR="00465586" w:rsidRPr="00E4537C" w14:paraId="42C68622" w14:textId="77777777" w:rsidTr="00465586">
        <w:trPr>
          <w:gridAfter w:val="1"/>
          <w:wAfter w:w="925" w:type="dxa"/>
        </w:trPr>
        <w:tc>
          <w:tcPr>
            <w:tcW w:w="1145" w:type="dxa"/>
          </w:tcPr>
          <w:p w14:paraId="5462333C" w14:textId="7D3FFA41" w:rsidR="00465586" w:rsidRPr="00E4537C" w:rsidRDefault="00EF439E" w:rsidP="00E72560">
            <w:pPr>
              <w:rPr>
                <w:b/>
                <w:sz w:val="22"/>
                <w:szCs w:val="22"/>
                <w:lang w:val="en-US"/>
              </w:rPr>
            </w:pPr>
            <w:r w:rsidRPr="00E4537C">
              <w:rPr>
                <w:b/>
                <w:sz w:val="22"/>
                <w:szCs w:val="22"/>
                <w:lang w:val="en-US"/>
              </w:rPr>
              <w:t>Q10</w:t>
            </w:r>
          </w:p>
        </w:tc>
        <w:tc>
          <w:tcPr>
            <w:tcW w:w="3740" w:type="dxa"/>
          </w:tcPr>
          <w:p w14:paraId="56545E7C" w14:textId="73572405" w:rsidR="00465586" w:rsidRPr="00E4537C" w:rsidRDefault="00465586" w:rsidP="00E72560">
            <w:pPr>
              <w:rPr>
                <w:b/>
                <w:sz w:val="22"/>
                <w:szCs w:val="22"/>
                <w:lang w:val="en-US"/>
              </w:rPr>
            </w:pPr>
            <w:r w:rsidRPr="00E4537C">
              <w:rPr>
                <w:b/>
                <w:bCs/>
                <w:sz w:val="22"/>
                <w:szCs w:val="22"/>
                <w:lang w:val="en-US"/>
              </w:rPr>
              <w:t>How BR- and LA-PDAC should be staged at the baseline?</w:t>
            </w:r>
          </w:p>
        </w:tc>
        <w:tc>
          <w:tcPr>
            <w:tcW w:w="1059" w:type="dxa"/>
          </w:tcPr>
          <w:p w14:paraId="7DB9A524" w14:textId="77777777" w:rsidR="00465586" w:rsidRPr="00E4537C" w:rsidRDefault="00465586" w:rsidP="00E72560">
            <w:pPr>
              <w:jc w:val="center"/>
              <w:rPr>
                <w:sz w:val="22"/>
                <w:szCs w:val="22"/>
                <w:lang w:val="en-US"/>
              </w:rPr>
            </w:pPr>
          </w:p>
        </w:tc>
        <w:tc>
          <w:tcPr>
            <w:tcW w:w="1169" w:type="dxa"/>
          </w:tcPr>
          <w:p w14:paraId="56015E12" w14:textId="77777777" w:rsidR="00465586" w:rsidRPr="00E4537C" w:rsidRDefault="00465586" w:rsidP="00E72560">
            <w:pPr>
              <w:jc w:val="center"/>
              <w:rPr>
                <w:sz w:val="22"/>
                <w:szCs w:val="22"/>
                <w:lang w:val="en-US"/>
              </w:rPr>
            </w:pPr>
          </w:p>
        </w:tc>
        <w:tc>
          <w:tcPr>
            <w:tcW w:w="1206" w:type="dxa"/>
          </w:tcPr>
          <w:p w14:paraId="0D82CC75" w14:textId="77777777" w:rsidR="00465586" w:rsidRPr="00E4537C" w:rsidRDefault="00465586" w:rsidP="00E72560">
            <w:pPr>
              <w:jc w:val="center"/>
              <w:rPr>
                <w:sz w:val="22"/>
                <w:szCs w:val="22"/>
                <w:lang w:val="en-US"/>
              </w:rPr>
            </w:pPr>
          </w:p>
        </w:tc>
        <w:tc>
          <w:tcPr>
            <w:tcW w:w="1206" w:type="dxa"/>
          </w:tcPr>
          <w:p w14:paraId="6DEA57E7" w14:textId="77777777" w:rsidR="00465586" w:rsidRPr="00E4537C" w:rsidRDefault="00465586" w:rsidP="00E72560">
            <w:pPr>
              <w:jc w:val="center"/>
              <w:rPr>
                <w:sz w:val="22"/>
                <w:szCs w:val="22"/>
                <w:lang w:val="en-US"/>
              </w:rPr>
            </w:pPr>
          </w:p>
        </w:tc>
        <w:tc>
          <w:tcPr>
            <w:tcW w:w="925" w:type="dxa"/>
          </w:tcPr>
          <w:p w14:paraId="523B29FC" w14:textId="77777777" w:rsidR="00465586" w:rsidRPr="00E4537C" w:rsidRDefault="00465586" w:rsidP="00E72560">
            <w:pPr>
              <w:jc w:val="center"/>
              <w:rPr>
                <w:sz w:val="22"/>
                <w:szCs w:val="22"/>
                <w:lang w:val="en-US"/>
              </w:rPr>
            </w:pPr>
          </w:p>
        </w:tc>
      </w:tr>
      <w:tr w:rsidR="00465586" w:rsidRPr="00E4537C" w14:paraId="01C27EC9" w14:textId="77777777" w:rsidTr="00465586">
        <w:trPr>
          <w:gridAfter w:val="1"/>
          <w:wAfter w:w="925" w:type="dxa"/>
        </w:trPr>
        <w:tc>
          <w:tcPr>
            <w:tcW w:w="1145" w:type="dxa"/>
          </w:tcPr>
          <w:p w14:paraId="55149B2B" w14:textId="694A6DB1" w:rsidR="00465586" w:rsidRPr="00E4537C" w:rsidRDefault="00EF439E" w:rsidP="00E72560">
            <w:pPr>
              <w:rPr>
                <w:b/>
                <w:sz w:val="22"/>
                <w:szCs w:val="22"/>
                <w:lang w:val="en-US"/>
              </w:rPr>
            </w:pPr>
            <w:r w:rsidRPr="00E4537C">
              <w:rPr>
                <w:b/>
                <w:sz w:val="22"/>
                <w:szCs w:val="22"/>
                <w:lang w:val="en-US"/>
              </w:rPr>
              <w:t>R10</w:t>
            </w:r>
          </w:p>
        </w:tc>
        <w:tc>
          <w:tcPr>
            <w:tcW w:w="3740" w:type="dxa"/>
          </w:tcPr>
          <w:p w14:paraId="1291B224" w14:textId="403F3BAD" w:rsidR="00465586" w:rsidRPr="00E4537C" w:rsidRDefault="00465586" w:rsidP="00E72560">
            <w:pPr>
              <w:rPr>
                <w:i/>
                <w:sz w:val="22"/>
                <w:szCs w:val="22"/>
                <w:lang w:val="en-US"/>
              </w:rPr>
            </w:pPr>
            <w:r w:rsidRPr="00E4537C">
              <w:rPr>
                <w:i/>
                <w:sz w:val="22"/>
                <w:szCs w:val="22"/>
                <w:lang w:val="en-US"/>
              </w:rPr>
              <w:t>The clinical staging of patients with BR and LA PDAC should include pancreas protocol CT/MRI in addition to CT of the chest and baseline Ca19.9.</w:t>
            </w:r>
          </w:p>
        </w:tc>
        <w:tc>
          <w:tcPr>
            <w:tcW w:w="1059" w:type="dxa"/>
          </w:tcPr>
          <w:p w14:paraId="7A6BC9AB" w14:textId="710DBC44"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1424A6FA" w14:textId="36FC5EA3"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5D26700D" w14:textId="4D6488A9" w:rsidR="00465586" w:rsidRPr="00E4537C" w:rsidRDefault="00465586" w:rsidP="00E72560">
            <w:pPr>
              <w:jc w:val="center"/>
              <w:rPr>
                <w:sz w:val="22"/>
                <w:szCs w:val="22"/>
                <w:lang w:val="en-US"/>
              </w:rPr>
            </w:pPr>
            <w:r w:rsidRPr="00E4537C">
              <w:rPr>
                <w:sz w:val="22"/>
                <w:szCs w:val="22"/>
                <w:lang w:val="en-US"/>
              </w:rPr>
              <w:t>92%</w:t>
            </w:r>
          </w:p>
        </w:tc>
        <w:tc>
          <w:tcPr>
            <w:tcW w:w="1206" w:type="dxa"/>
          </w:tcPr>
          <w:p w14:paraId="26A59B82" w14:textId="474D99B3" w:rsidR="00465586" w:rsidRPr="00E4537C" w:rsidRDefault="00465586" w:rsidP="00E72560">
            <w:pPr>
              <w:jc w:val="center"/>
              <w:rPr>
                <w:sz w:val="22"/>
                <w:szCs w:val="22"/>
                <w:lang w:val="en-US"/>
              </w:rPr>
            </w:pPr>
            <w:r w:rsidRPr="00E4537C">
              <w:rPr>
                <w:sz w:val="22"/>
                <w:szCs w:val="22"/>
                <w:lang w:val="en-US"/>
              </w:rPr>
              <w:t>94%</w:t>
            </w:r>
          </w:p>
        </w:tc>
        <w:tc>
          <w:tcPr>
            <w:tcW w:w="925" w:type="dxa"/>
          </w:tcPr>
          <w:p w14:paraId="3A4B9C93" w14:textId="0F4B85A1" w:rsidR="00465586" w:rsidRPr="00E4537C" w:rsidRDefault="00465586" w:rsidP="00E72560">
            <w:pPr>
              <w:jc w:val="center"/>
              <w:rPr>
                <w:sz w:val="22"/>
                <w:szCs w:val="22"/>
                <w:lang w:val="en-US"/>
              </w:rPr>
            </w:pPr>
            <w:r w:rsidRPr="00E4537C">
              <w:rPr>
                <w:sz w:val="22"/>
                <w:szCs w:val="22"/>
                <w:lang w:val="en-US"/>
              </w:rPr>
              <w:t>69%</w:t>
            </w:r>
          </w:p>
        </w:tc>
      </w:tr>
      <w:tr w:rsidR="00465586" w:rsidRPr="00E4537C" w14:paraId="4D6039DC" w14:textId="77777777" w:rsidTr="00465586">
        <w:trPr>
          <w:gridAfter w:val="1"/>
          <w:wAfter w:w="925" w:type="dxa"/>
        </w:trPr>
        <w:tc>
          <w:tcPr>
            <w:tcW w:w="1145" w:type="dxa"/>
          </w:tcPr>
          <w:p w14:paraId="355BAC03" w14:textId="7F98881B" w:rsidR="00465586" w:rsidRPr="00E4537C" w:rsidRDefault="00465586" w:rsidP="00E72560">
            <w:pPr>
              <w:rPr>
                <w:b/>
                <w:sz w:val="22"/>
                <w:szCs w:val="22"/>
                <w:lang w:val="en-US"/>
              </w:rPr>
            </w:pPr>
            <w:r w:rsidRPr="00E4537C">
              <w:rPr>
                <w:b/>
                <w:sz w:val="22"/>
                <w:szCs w:val="22"/>
                <w:lang w:val="en-US"/>
              </w:rPr>
              <w:t>Comment</w:t>
            </w:r>
          </w:p>
        </w:tc>
        <w:tc>
          <w:tcPr>
            <w:tcW w:w="9305" w:type="dxa"/>
            <w:gridSpan w:val="6"/>
          </w:tcPr>
          <w:p w14:paraId="18E2BC58" w14:textId="2DE05CEA" w:rsidR="00465586" w:rsidRPr="00E4537C" w:rsidRDefault="00465586" w:rsidP="007E1BAF">
            <w:pPr>
              <w:rPr>
                <w:sz w:val="22"/>
                <w:szCs w:val="22"/>
                <w:lang w:val="en-US"/>
              </w:rPr>
            </w:pPr>
            <w:r w:rsidRPr="00E4537C">
              <w:rPr>
                <w:sz w:val="22"/>
                <w:szCs w:val="22"/>
                <w:lang w:val="en-US"/>
              </w:rPr>
              <w:t>Baseline levels of serum Ca 19.9 should be obtained in the absence of cholestasis</w:t>
            </w:r>
            <w:r w:rsidR="0032267D" w:rsidRPr="00E4537C">
              <w:rPr>
                <w:sz w:val="22"/>
                <w:szCs w:val="22"/>
                <w:vertAlign w:val="superscript"/>
                <w:lang w:val="en-US"/>
              </w:rPr>
              <w:t>14</w:t>
            </w:r>
            <w:r w:rsidRPr="00E4537C">
              <w:rPr>
                <w:sz w:val="22"/>
                <w:szCs w:val="22"/>
                <w:lang w:val="en-US"/>
              </w:rPr>
              <w:t>.</w:t>
            </w:r>
            <w:r w:rsidR="00EF439E" w:rsidRPr="00E4537C">
              <w:rPr>
                <w:sz w:val="22"/>
                <w:szCs w:val="22"/>
                <w:lang w:val="en-US"/>
              </w:rPr>
              <w:t xml:space="preserve"> </w:t>
            </w:r>
            <w:r w:rsidR="00137632" w:rsidRPr="00E4537C">
              <w:rPr>
                <w:sz w:val="22"/>
                <w:szCs w:val="22"/>
                <w:lang w:val="en-US"/>
              </w:rPr>
              <w:t xml:space="preserve">Additional predictive information can be obtained with CEA and Ca 125, particularly in </w:t>
            </w:r>
            <w:r w:rsidRPr="00E4537C">
              <w:rPr>
                <w:sz w:val="22"/>
                <w:szCs w:val="22"/>
                <w:lang w:val="en-US"/>
              </w:rPr>
              <w:t>patients who do not secrete Ca 19.9</w:t>
            </w:r>
            <w:r w:rsidR="0032267D" w:rsidRPr="00E4537C">
              <w:rPr>
                <w:sz w:val="22"/>
                <w:szCs w:val="22"/>
                <w:vertAlign w:val="superscript"/>
                <w:lang w:val="en-US"/>
              </w:rPr>
              <w:t>15,16</w:t>
            </w:r>
            <w:r w:rsidRPr="00E4537C">
              <w:rPr>
                <w:sz w:val="22"/>
                <w:szCs w:val="22"/>
                <w:lang w:val="en-US"/>
              </w:rPr>
              <w:t>. Magnetic resonance imaging of the liver can be selectively performed in patients with high Ca 19.9 levels or whenever liver metastases are suspected on contrast-enhanced computed tomography</w:t>
            </w:r>
            <w:r w:rsidR="00317B83" w:rsidRPr="00E4537C">
              <w:rPr>
                <w:sz w:val="22"/>
                <w:szCs w:val="22"/>
                <w:vertAlign w:val="superscript"/>
                <w:lang w:val="en-US"/>
              </w:rPr>
              <w:t>17,18</w:t>
            </w:r>
            <w:r w:rsidRPr="00E4537C">
              <w:rPr>
                <w:sz w:val="22"/>
                <w:szCs w:val="22"/>
                <w:lang w:val="en-US"/>
              </w:rPr>
              <w:t>.</w:t>
            </w:r>
            <w:r w:rsidR="00EF439E" w:rsidRPr="00E4537C">
              <w:rPr>
                <w:sz w:val="22"/>
                <w:szCs w:val="22"/>
                <w:lang w:val="en-US"/>
              </w:rPr>
              <w:t xml:space="preserve"> </w:t>
            </w:r>
            <w:r w:rsidRPr="00E4537C">
              <w:rPr>
                <w:sz w:val="22"/>
                <w:szCs w:val="22"/>
                <w:lang w:val="en-US"/>
              </w:rPr>
              <w:t>FDG-PET is not routine. It holds the potential to improve staging and could be used in selected cases</w:t>
            </w:r>
            <w:r w:rsidR="00317B83" w:rsidRPr="00E4537C">
              <w:rPr>
                <w:sz w:val="22"/>
                <w:szCs w:val="22"/>
                <w:vertAlign w:val="superscript"/>
                <w:lang w:val="en-US"/>
              </w:rPr>
              <w:t>19</w:t>
            </w:r>
            <w:r w:rsidRPr="00E4537C">
              <w:rPr>
                <w:sz w:val="22"/>
                <w:szCs w:val="22"/>
                <w:lang w:val="en-US"/>
              </w:rPr>
              <w:t>.</w:t>
            </w:r>
          </w:p>
        </w:tc>
      </w:tr>
      <w:tr w:rsidR="00465586" w:rsidRPr="00E4537C" w14:paraId="41B8E5B7" w14:textId="77777777" w:rsidTr="00465586">
        <w:trPr>
          <w:gridAfter w:val="1"/>
          <w:wAfter w:w="925" w:type="dxa"/>
        </w:trPr>
        <w:tc>
          <w:tcPr>
            <w:tcW w:w="1145" w:type="dxa"/>
          </w:tcPr>
          <w:p w14:paraId="1D868E28" w14:textId="7C127A0C" w:rsidR="00465586" w:rsidRPr="00E4537C" w:rsidRDefault="00465586" w:rsidP="00E72560">
            <w:pPr>
              <w:rPr>
                <w:b/>
                <w:sz w:val="48"/>
                <w:szCs w:val="48"/>
                <w:lang w:val="en-US"/>
              </w:rPr>
            </w:pPr>
          </w:p>
        </w:tc>
        <w:tc>
          <w:tcPr>
            <w:tcW w:w="9305" w:type="dxa"/>
            <w:gridSpan w:val="6"/>
          </w:tcPr>
          <w:p w14:paraId="718CCD9D" w14:textId="77777777" w:rsidR="00465586" w:rsidRPr="00E4537C" w:rsidRDefault="00465586" w:rsidP="00E72560">
            <w:pPr>
              <w:jc w:val="center"/>
              <w:rPr>
                <w:sz w:val="48"/>
                <w:szCs w:val="48"/>
                <w:lang w:val="en-US"/>
              </w:rPr>
            </w:pPr>
          </w:p>
        </w:tc>
      </w:tr>
      <w:tr w:rsidR="00465586" w:rsidRPr="00E4537C" w14:paraId="5CACB52B" w14:textId="77777777" w:rsidTr="00465586">
        <w:trPr>
          <w:gridAfter w:val="1"/>
          <w:wAfter w:w="925" w:type="dxa"/>
        </w:trPr>
        <w:tc>
          <w:tcPr>
            <w:tcW w:w="1145" w:type="dxa"/>
          </w:tcPr>
          <w:p w14:paraId="6D5163B0" w14:textId="63BC5C6A" w:rsidR="00465586" w:rsidRPr="00E4537C" w:rsidRDefault="00EA1ED7" w:rsidP="00E72560">
            <w:pPr>
              <w:rPr>
                <w:b/>
                <w:sz w:val="22"/>
                <w:szCs w:val="22"/>
                <w:lang w:val="en-US"/>
              </w:rPr>
            </w:pPr>
            <w:r w:rsidRPr="00E4537C">
              <w:rPr>
                <w:b/>
                <w:sz w:val="22"/>
                <w:szCs w:val="22"/>
                <w:lang w:val="en-US"/>
              </w:rPr>
              <w:t>Q11</w:t>
            </w:r>
          </w:p>
        </w:tc>
        <w:tc>
          <w:tcPr>
            <w:tcW w:w="3740" w:type="dxa"/>
          </w:tcPr>
          <w:p w14:paraId="666A3858" w14:textId="0A888B1D" w:rsidR="00465586" w:rsidRPr="00E4537C" w:rsidRDefault="00465586" w:rsidP="00E72560">
            <w:pPr>
              <w:rPr>
                <w:b/>
                <w:sz w:val="22"/>
                <w:szCs w:val="22"/>
                <w:lang w:val="en-US"/>
              </w:rPr>
            </w:pPr>
            <w:r w:rsidRPr="00E4537C">
              <w:rPr>
                <w:b/>
                <w:bCs/>
                <w:sz w:val="22"/>
                <w:szCs w:val="22"/>
                <w:lang w:val="en-US"/>
              </w:rPr>
              <w:t>Do Ca19.9 non-secretors with BR- and LA-PDAC need additional baseline studies?</w:t>
            </w:r>
          </w:p>
        </w:tc>
        <w:tc>
          <w:tcPr>
            <w:tcW w:w="1059" w:type="dxa"/>
          </w:tcPr>
          <w:p w14:paraId="140066E8" w14:textId="77777777" w:rsidR="00465586" w:rsidRPr="00E4537C" w:rsidRDefault="00465586" w:rsidP="00E72560">
            <w:pPr>
              <w:jc w:val="center"/>
              <w:rPr>
                <w:sz w:val="22"/>
                <w:szCs w:val="22"/>
                <w:lang w:val="en-US"/>
              </w:rPr>
            </w:pPr>
          </w:p>
        </w:tc>
        <w:tc>
          <w:tcPr>
            <w:tcW w:w="1169" w:type="dxa"/>
          </w:tcPr>
          <w:p w14:paraId="6E788B13" w14:textId="77777777" w:rsidR="00465586" w:rsidRPr="00E4537C" w:rsidRDefault="00465586" w:rsidP="00E72560">
            <w:pPr>
              <w:jc w:val="center"/>
              <w:rPr>
                <w:sz w:val="22"/>
                <w:szCs w:val="22"/>
                <w:lang w:val="en-US"/>
              </w:rPr>
            </w:pPr>
          </w:p>
        </w:tc>
        <w:tc>
          <w:tcPr>
            <w:tcW w:w="1206" w:type="dxa"/>
          </w:tcPr>
          <w:p w14:paraId="217C4BF8" w14:textId="77777777" w:rsidR="00465586" w:rsidRPr="00E4537C" w:rsidRDefault="00465586" w:rsidP="00E72560">
            <w:pPr>
              <w:jc w:val="center"/>
              <w:rPr>
                <w:sz w:val="22"/>
                <w:szCs w:val="22"/>
                <w:lang w:val="en-US"/>
              </w:rPr>
            </w:pPr>
          </w:p>
        </w:tc>
        <w:tc>
          <w:tcPr>
            <w:tcW w:w="1206" w:type="dxa"/>
          </w:tcPr>
          <w:p w14:paraId="387B2A82" w14:textId="77777777" w:rsidR="00465586" w:rsidRPr="00E4537C" w:rsidRDefault="00465586" w:rsidP="00E72560">
            <w:pPr>
              <w:jc w:val="center"/>
              <w:rPr>
                <w:sz w:val="22"/>
                <w:szCs w:val="22"/>
                <w:lang w:val="en-US"/>
              </w:rPr>
            </w:pPr>
          </w:p>
        </w:tc>
        <w:tc>
          <w:tcPr>
            <w:tcW w:w="925" w:type="dxa"/>
          </w:tcPr>
          <w:p w14:paraId="681A86A7" w14:textId="77777777" w:rsidR="00465586" w:rsidRPr="00E4537C" w:rsidRDefault="00465586" w:rsidP="00E72560">
            <w:pPr>
              <w:jc w:val="center"/>
              <w:rPr>
                <w:sz w:val="22"/>
                <w:szCs w:val="22"/>
                <w:lang w:val="en-US"/>
              </w:rPr>
            </w:pPr>
          </w:p>
        </w:tc>
      </w:tr>
      <w:tr w:rsidR="00465586" w:rsidRPr="00E4537C" w14:paraId="333F43DD" w14:textId="77777777" w:rsidTr="00465586">
        <w:trPr>
          <w:gridAfter w:val="1"/>
          <w:wAfter w:w="925" w:type="dxa"/>
          <w:trHeight w:val="270"/>
        </w:trPr>
        <w:tc>
          <w:tcPr>
            <w:tcW w:w="1145" w:type="dxa"/>
          </w:tcPr>
          <w:p w14:paraId="68AF202A" w14:textId="40A671EE" w:rsidR="00465586" w:rsidRPr="00E4537C" w:rsidRDefault="00EA1ED7" w:rsidP="00E72560">
            <w:pPr>
              <w:rPr>
                <w:b/>
                <w:sz w:val="22"/>
                <w:szCs w:val="22"/>
                <w:lang w:val="en-US"/>
              </w:rPr>
            </w:pPr>
            <w:r w:rsidRPr="00E4537C">
              <w:rPr>
                <w:b/>
                <w:sz w:val="22"/>
                <w:szCs w:val="22"/>
                <w:lang w:val="en-US"/>
              </w:rPr>
              <w:t>R11</w:t>
            </w:r>
          </w:p>
        </w:tc>
        <w:tc>
          <w:tcPr>
            <w:tcW w:w="3740" w:type="dxa"/>
          </w:tcPr>
          <w:p w14:paraId="2171DA87" w14:textId="275F9906" w:rsidR="00465586" w:rsidRPr="00E4537C" w:rsidRDefault="00465586" w:rsidP="00E72560">
            <w:pPr>
              <w:rPr>
                <w:i/>
                <w:sz w:val="22"/>
                <w:szCs w:val="22"/>
                <w:lang w:val="en-US"/>
              </w:rPr>
            </w:pPr>
            <w:r w:rsidRPr="00E4537C">
              <w:rPr>
                <w:i/>
                <w:sz w:val="22"/>
                <w:szCs w:val="22"/>
                <w:lang w:val="en-US"/>
              </w:rPr>
              <w:t>In these patients baseline CEA and Ca 125 can be useful.</w:t>
            </w:r>
          </w:p>
        </w:tc>
        <w:tc>
          <w:tcPr>
            <w:tcW w:w="1059" w:type="dxa"/>
          </w:tcPr>
          <w:p w14:paraId="27D93CC5" w14:textId="334DA0AB" w:rsidR="00465586" w:rsidRPr="00E4537C" w:rsidRDefault="00465586" w:rsidP="00E72560">
            <w:pPr>
              <w:jc w:val="center"/>
              <w:rPr>
                <w:sz w:val="22"/>
                <w:szCs w:val="22"/>
                <w:lang w:val="en-US"/>
              </w:rPr>
            </w:pPr>
            <w:r w:rsidRPr="00E4537C">
              <w:rPr>
                <w:sz w:val="22"/>
                <w:szCs w:val="22"/>
                <w:lang w:val="en-US"/>
              </w:rPr>
              <w:t>Moderate</w:t>
            </w:r>
          </w:p>
        </w:tc>
        <w:tc>
          <w:tcPr>
            <w:tcW w:w="1169" w:type="dxa"/>
          </w:tcPr>
          <w:p w14:paraId="53FD0F3B" w14:textId="43E2D85F" w:rsidR="00465586" w:rsidRPr="00E4537C" w:rsidRDefault="00601740" w:rsidP="00E72560">
            <w:pPr>
              <w:jc w:val="center"/>
              <w:rPr>
                <w:sz w:val="22"/>
                <w:szCs w:val="22"/>
                <w:lang w:val="en-US"/>
              </w:rPr>
            </w:pPr>
            <w:r w:rsidRPr="00E4537C">
              <w:rPr>
                <w:sz w:val="22"/>
                <w:szCs w:val="22"/>
                <w:lang w:val="en-US"/>
              </w:rPr>
              <w:t>Weak</w:t>
            </w:r>
          </w:p>
        </w:tc>
        <w:tc>
          <w:tcPr>
            <w:tcW w:w="1206" w:type="dxa"/>
          </w:tcPr>
          <w:p w14:paraId="2E3E3715" w14:textId="3DC6EF22" w:rsidR="00465586" w:rsidRPr="00E4537C" w:rsidRDefault="00465586" w:rsidP="00E72560">
            <w:pPr>
              <w:jc w:val="center"/>
              <w:rPr>
                <w:sz w:val="22"/>
                <w:szCs w:val="22"/>
                <w:lang w:val="en-US"/>
              </w:rPr>
            </w:pPr>
            <w:r w:rsidRPr="00E4537C">
              <w:rPr>
                <w:sz w:val="22"/>
                <w:szCs w:val="22"/>
                <w:lang w:val="en-US"/>
              </w:rPr>
              <w:t>93%</w:t>
            </w:r>
          </w:p>
        </w:tc>
        <w:tc>
          <w:tcPr>
            <w:tcW w:w="1206" w:type="dxa"/>
          </w:tcPr>
          <w:p w14:paraId="23D3E2A5" w14:textId="385C2A98" w:rsidR="00465586" w:rsidRPr="00E4537C" w:rsidRDefault="00465586" w:rsidP="00E72560">
            <w:pPr>
              <w:jc w:val="center"/>
              <w:rPr>
                <w:sz w:val="22"/>
                <w:szCs w:val="22"/>
                <w:lang w:val="en-US"/>
              </w:rPr>
            </w:pPr>
            <w:r w:rsidRPr="00E4537C">
              <w:rPr>
                <w:sz w:val="22"/>
                <w:szCs w:val="22"/>
                <w:lang w:val="en-US"/>
              </w:rPr>
              <w:t>94%</w:t>
            </w:r>
          </w:p>
        </w:tc>
        <w:tc>
          <w:tcPr>
            <w:tcW w:w="925" w:type="dxa"/>
          </w:tcPr>
          <w:p w14:paraId="12AA8865" w14:textId="7D3AB401" w:rsidR="00465586" w:rsidRPr="00E4537C" w:rsidRDefault="00465586" w:rsidP="00E72560">
            <w:pPr>
              <w:jc w:val="center"/>
              <w:rPr>
                <w:sz w:val="22"/>
                <w:szCs w:val="22"/>
                <w:lang w:val="en-US"/>
              </w:rPr>
            </w:pPr>
            <w:r w:rsidRPr="00E4537C">
              <w:rPr>
                <w:sz w:val="22"/>
                <w:szCs w:val="22"/>
                <w:lang w:val="en-US"/>
              </w:rPr>
              <w:t>67%</w:t>
            </w:r>
          </w:p>
        </w:tc>
      </w:tr>
      <w:tr w:rsidR="00465586" w:rsidRPr="00E4537C" w14:paraId="48E9D5FB" w14:textId="77777777" w:rsidTr="00465586">
        <w:trPr>
          <w:gridAfter w:val="1"/>
          <w:wAfter w:w="925" w:type="dxa"/>
        </w:trPr>
        <w:tc>
          <w:tcPr>
            <w:tcW w:w="1145" w:type="dxa"/>
          </w:tcPr>
          <w:p w14:paraId="5E5C3179" w14:textId="77777777" w:rsidR="00465586" w:rsidRPr="00E4537C" w:rsidRDefault="00465586" w:rsidP="00E72560">
            <w:pPr>
              <w:rPr>
                <w:b/>
                <w:sz w:val="22"/>
                <w:szCs w:val="22"/>
                <w:lang w:val="en-US"/>
              </w:rPr>
            </w:pPr>
            <w:r w:rsidRPr="00E4537C">
              <w:rPr>
                <w:b/>
                <w:sz w:val="22"/>
                <w:szCs w:val="22"/>
                <w:lang w:val="en-US"/>
              </w:rPr>
              <w:t>Comment</w:t>
            </w:r>
          </w:p>
        </w:tc>
        <w:tc>
          <w:tcPr>
            <w:tcW w:w="9305" w:type="dxa"/>
            <w:gridSpan w:val="6"/>
          </w:tcPr>
          <w:p w14:paraId="11E2E7F8" w14:textId="4C06B8A1" w:rsidR="00465586" w:rsidRPr="00E4537C" w:rsidRDefault="00465586" w:rsidP="00067AA4">
            <w:pPr>
              <w:rPr>
                <w:sz w:val="22"/>
                <w:szCs w:val="22"/>
                <w:lang w:val="en-US"/>
              </w:rPr>
            </w:pPr>
            <w:r w:rsidRPr="00E4537C">
              <w:rPr>
                <w:sz w:val="22"/>
                <w:szCs w:val="22"/>
                <w:lang w:val="en-US"/>
              </w:rPr>
              <w:t xml:space="preserve">Additional options include other biomarkers such as </w:t>
            </w:r>
            <w:r w:rsidRPr="00E4537C">
              <w:rPr>
                <w:rFonts w:eastAsia="Times New Roman"/>
                <w:color w:val="212121"/>
                <w:sz w:val="22"/>
                <w:szCs w:val="22"/>
                <w:shd w:val="clear" w:color="auto" w:fill="FFFFFF"/>
                <w:lang w:val="en-US"/>
              </w:rPr>
              <w:t>circulating tumor DNA</w:t>
            </w:r>
            <w:r w:rsidRPr="00E4537C">
              <w:rPr>
                <w:sz w:val="22"/>
                <w:szCs w:val="22"/>
                <w:lang w:val="en-US"/>
              </w:rPr>
              <w:t xml:space="preserve">, Dupan-2, and FDG-PET may </w:t>
            </w:r>
            <w:r w:rsidR="001635F3" w:rsidRPr="00E4537C">
              <w:rPr>
                <w:sz w:val="22"/>
                <w:szCs w:val="22"/>
                <w:lang w:val="en-US"/>
              </w:rPr>
              <w:t xml:space="preserve">also </w:t>
            </w:r>
            <w:r w:rsidRPr="00E4537C">
              <w:rPr>
                <w:sz w:val="22"/>
                <w:szCs w:val="22"/>
                <w:lang w:val="en-US"/>
              </w:rPr>
              <w:t>be used to define response to preoperative treatments</w:t>
            </w:r>
            <w:r w:rsidR="007E1BAF" w:rsidRPr="00E4537C">
              <w:rPr>
                <w:sz w:val="22"/>
                <w:szCs w:val="22"/>
                <w:vertAlign w:val="superscript"/>
                <w:lang w:val="en-US"/>
              </w:rPr>
              <w:t>20-2</w:t>
            </w:r>
            <w:r w:rsidR="00067AA4" w:rsidRPr="00E4537C">
              <w:rPr>
                <w:sz w:val="22"/>
                <w:szCs w:val="22"/>
                <w:vertAlign w:val="superscript"/>
                <w:lang w:val="en-US"/>
              </w:rPr>
              <w:t>1</w:t>
            </w:r>
            <w:r w:rsidRPr="00E4537C">
              <w:rPr>
                <w:sz w:val="22"/>
                <w:szCs w:val="22"/>
                <w:lang w:val="en-US"/>
              </w:rPr>
              <w:t>.</w:t>
            </w:r>
          </w:p>
        </w:tc>
      </w:tr>
      <w:tr w:rsidR="00465586" w:rsidRPr="00E4537C" w14:paraId="161E6E0D" w14:textId="77777777" w:rsidTr="00465586">
        <w:trPr>
          <w:gridAfter w:val="1"/>
          <w:wAfter w:w="925" w:type="dxa"/>
        </w:trPr>
        <w:tc>
          <w:tcPr>
            <w:tcW w:w="1145" w:type="dxa"/>
          </w:tcPr>
          <w:p w14:paraId="1D1B3F77" w14:textId="77777777" w:rsidR="00465586" w:rsidRPr="00E4537C" w:rsidRDefault="00465586" w:rsidP="00E72560">
            <w:pPr>
              <w:rPr>
                <w:b/>
                <w:sz w:val="48"/>
                <w:szCs w:val="48"/>
                <w:lang w:val="en-US"/>
              </w:rPr>
            </w:pPr>
          </w:p>
        </w:tc>
        <w:tc>
          <w:tcPr>
            <w:tcW w:w="3740" w:type="dxa"/>
          </w:tcPr>
          <w:p w14:paraId="395E8B54" w14:textId="77777777" w:rsidR="00465586" w:rsidRPr="00E4537C" w:rsidRDefault="00465586" w:rsidP="00E72560">
            <w:pPr>
              <w:rPr>
                <w:sz w:val="48"/>
                <w:szCs w:val="48"/>
                <w:lang w:val="en-US"/>
              </w:rPr>
            </w:pPr>
          </w:p>
        </w:tc>
        <w:tc>
          <w:tcPr>
            <w:tcW w:w="1059" w:type="dxa"/>
          </w:tcPr>
          <w:p w14:paraId="7B13D9D9" w14:textId="77777777" w:rsidR="00465586" w:rsidRPr="00E4537C" w:rsidRDefault="00465586" w:rsidP="00E72560">
            <w:pPr>
              <w:jc w:val="center"/>
              <w:rPr>
                <w:sz w:val="48"/>
                <w:szCs w:val="48"/>
                <w:lang w:val="en-US"/>
              </w:rPr>
            </w:pPr>
          </w:p>
        </w:tc>
        <w:tc>
          <w:tcPr>
            <w:tcW w:w="1169" w:type="dxa"/>
          </w:tcPr>
          <w:p w14:paraId="43994CD9" w14:textId="77777777" w:rsidR="00465586" w:rsidRPr="00E4537C" w:rsidRDefault="00465586" w:rsidP="00E72560">
            <w:pPr>
              <w:jc w:val="center"/>
              <w:rPr>
                <w:sz w:val="48"/>
                <w:szCs w:val="48"/>
                <w:lang w:val="en-US"/>
              </w:rPr>
            </w:pPr>
          </w:p>
        </w:tc>
        <w:tc>
          <w:tcPr>
            <w:tcW w:w="1206" w:type="dxa"/>
          </w:tcPr>
          <w:p w14:paraId="6B25F3C6" w14:textId="77777777" w:rsidR="00465586" w:rsidRPr="00E4537C" w:rsidRDefault="00465586" w:rsidP="00E72560">
            <w:pPr>
              <w:jc w:val="center"/>
              <w:rPr>
                <w:sz w:val="48"/>
                <w:szCs w:val="48"/>
                <w:lang w:val="en-US"/>
              </w:rPr>
            </w:pPr>
          </w:p>
        </w:tc>
        <w:tc>
          <w:tcPr>
            <w:tcW w:w="1206" w:type="dxa"/>
          </w:tcPr>
          <w:p w14:paraId="2A05F60E" w14:textId="77777777" w:rsidR="00465586" w:rsidRPr="00E4537C" w:rsidRDefault="00465586" w:rsidP="00E72560">
            <w:pPr>
              <w:jc w:val="center"/>
              <w:rPr>
                <w:sz w:val="48"/>
                <w:szCs w:val="48"/>
                <w:lang w:val="en-US"/>
              </w:rPr>
            </w:pPr>
          </w:p>
        </w:tc>
        <w:tc>
          <w:tcPr>
            <w:tcW w:w="925" w:type="dxa"/>
          </w:tcPr>
          <w:p w14:paraId="41BD4C21" w14:textId="77777777" w:rsidR="00465586" w:rsidRPr="00E4537C" w:rsidRDefault="00465586" w:rsidP="00E72560">
            <w:pPr>
              <w:jc w:val="center"/>
              <w:rPr>
                <w:sz w:val="48"/>
                <w:szCs w:val="48"/>
                <w:lang w:val="en-US"/>
              </w:rPr>
            </w:pPr>
          </w:p>
        </w:tc>
      </w:tr>
      <w:tr w:rsidR="00465586" w:rsidRPr="00E4537C" w14:paraId="1E1BA039" w14:textId="77777777" w:rsidTr="00465586">
        <w:trPr>
          <w:gridAfter w:val="1"/>
          <w:wAfter w:w="925" w:type="dxa"/>
        </w:trPr>
        <w:tc>
          <w:tcPr>
            <w:tcW w:w="1145" w:type="dxa"/>
          </w:tcPr>
          <w:p w14:paraId="287096F5" w14:textId="1F1EEEAB" w:rsidR="00465586" w:rsidRPr="00E4537C" w:rsidRDefault="00EA1ED7" w:rsidP="00E72560">
            <w:pPr>
              <w:rPr>
                <w:b/>
                <w:sz w:val="22"/>
                <w:szCs w:val="22"/>
                <w:lang w:val="en-US"/>
              </w:rPr>
            </w:pPr>
            <w:r w:rsidRPr="00E4537C">
              <w:rPr>
                <w:b/>
                <w:sz w:val="22"/>
                <w:szCs w:val="22"/>
                <w:lang w:val="en-US"/>
              </w:rPr>
              <w:t>Q12</w:t>
            </w:r>
          </w:p>
        </w:tc>
        <w:tc>
          <w:tcPr>
            <w:tcW w:w="3740" w:type="dxa"/>
          </w:tcPr>
          <w:p w14:paraId="025BEB42" w14:textId="0ED26804" w:rsidR="00465586" w:rsidRPr="00E4537C" w:rsidRDefault="00465586" w:rsidP="00E72560">
            <w:pPr>
              <w:rPr>
                <w:b/>
                <w:sz w:val="22"/>
                <w:szCs w:val="22"/>
                <w:lang w:val="en-US"/>
              </w:rPr>
            </w:pPr>
            <w:r w:rsidRPr="00E4537C">
              <w:rPr>
                <w:b/>
                <w:bCs/>
                <w:sz w:val="22"/>
                <w:szCs w:val="22"/>
                <w:lang w:val="en-US"/>
              </w:rPr>
              <w:t>Is a biopsy always needed to start with preoperative oncology treatments in patients with BR- and LA-PDAC?</w:t>
            </w:r>
          </w:p>
        </w:tc>
        <w:tc>
          <w:tcPr>
            <w:tcW w:w="1059" w:type="dxa"/>
          </w:tcPr>
          <w:p w14:paraId="1B5CE393" w14:textId="77777777" w:rsidR="00465586" w:rsidRPr="00E4537C" w:rsidRDefault="00465586" w:rsidP="00E72560">
            <w:pPr>
              <w:jc w:val="center"/>
              <w:rPr>
                <w:sz w:val="22"/>
                <w:szCs w:val="22"/>
                <w:lang w:val="en-US"/>
              </w:rPr>
            </w:pPr>
          </w:p>
        </w:tc>
        <w:tc>
          <w:tcPr>
            <w:tcW w:w="1169" w:type="dxa"/>
          </w:tcPr>
          <w:p w14:paraId="55933267" w14:textId="77777777" w:rsidR="00465586" w:rsidRPr="00E4537C" w:rsidRDefault="00465586" w:rsidP="00E72560">
            <w:pPr>
              <w:jc w:val="center"/>
              <w:rPr>
                <w:sz w:val="22"/>
                <w:szCs w:val="22"/>
                <w:lang w:val="en-US"/>
              </w:rPr>
            </w:pPr>
          </w:p>
        </w:tc>
        <w:tc>
          <w:tcPr>
            <w:tcW w:w="1206" w:type="dxa"/>
          </w:tcPr>
          <w:p w14:paraId="0B018C83" w14:textId="77777777" w:rsidR="00465586" w:rsidRPr="00E4537C" w:rsidRDefault="00465586" w:rsidP="00E72560">
            <w:pPr>
              <w:jc w:val="center"/>
              <w:rPr>
                <w:sz w:val="22"/>
                <w:szCs w:val="22"/>
                <w:lang w:val="en-US"/>
              </w:rPr>
            </w:pPr>
          </w:p>
        </w:tc>
        <w:tc>
          <w:tcPr>
            <w:tcW w:w="1206" w:type="dxa"/>
          </w:tcPr>
          <w:p w14:paraId="55783111" w14:textId="77777777" w:rsidR="00465586" w:rsidRPr="00E4537C" w:rsidRDefault="00465586" w:rsidP="00E72560">
            <w:pPr>
              <w:jc w:val="center"/>
              <w:rPr>
                <w:sz w:val="22"/>
                <w:szCs w:val="22"/>
                <w:lang w:val="en-US"/>
              </w:rPr>
            </w:pPr>
          </w:p>
        </w:tc>
        <w:tc>
          <w:tcPr>
            <w:tcW w:w="925" w:type="dxa"/>
          </w:tcPr>
          <w:p w14:paraId="7EFF2AD8" w14:textId="77777777" w:rsidR="00465586" w:rsidRPr="00E4537C" w:rsidRDefault="00465586" w:rsidP="00E72560">
            <w:pPr>
              <w:jc w:val="center"/>
              <w:rPr>
                <w:sz w:val="22"/>
                <w:szCs w:val="22"/>
                <w:lang w:val="en-US"/>
              </w:rPr>
            </w:pPr>
          </w:p>
        </w:tc>
      </w:tr>
      <w:tr w:rsidR="00465586" w:rsidRPr="00E4537C" w14:paraId="15AA3ACF" w14:textId="77777777" w:rsidTr="00465586">
        <w:trPr>
          <w:gridAfter w:val="1"/>
          <w:wAfter w:w="925" w:type="dxa"/>
        </w:trPr>
        <w:tc>
          <w:tcPr>
            <w:tcW w:w="1145" w:type="dxa"/>
          </w:tcPr>
          <w:p w14:paraId="24DE7902" w14:textId="02A81E7F" w:rsidR="00465586" w:rsidRPr="00E4537C" w:rsidRDefault="00EA1ED7" w:rsidP="00E72560">
            <w:pPr>
              <w:rPr>
                <w:b/>
                <w:sz w:val="22"/>
                <w:szCs w:val="22"/>
                <w:lang w:val="en-US"/>
              </w:rPr>
            </w:pPr>
            <w:r w:rsidRPr="00E4537C">
              <w:rPr>
                <w:b/>
                <w:sz w:val="22"/>
                <w:szCs w:val="22"/>
                <w:lang w:val="en-US"/>
              </w:rPr>
              <w:t>R12</w:t>
            </w:r>
          </w:p>
        </w:tc>
        <w:tc>
          <w:tcPr>
            <w:tcW w:w="3740" w:type="dxa"/>
          </w:tcPr>
          <w:p w14:paraId="05D51474" w14:textId="38ED11EF" w:rsidR="00465586" w:rsidRPr="00E4537C" w:rsidRDefault="00465586" w:rsidP="00E72560">
            <w:pPr>
              <w:rPr>
                <w:i/>
                <w:sz w:val="22"/>
                <w:szCs w:val="22"/>
                <w:lang w:val="en-US"/>
              </w:rPr>
            </w:pPr>
            <w:r w:rsidRPr="00E4537C">
              <w:rPr>
                <w:i/>
                <w:sz w:val="22"/>
                <w:szCs w:val="22"/>
                <w:lang w:val="en-US"/>
              </w:rPr>
              <w:t>Tissue diagnosis should be obtained in patients with BR- and LA-PDAC before preoperative oncology treatments. Inordinate delay of treatment should be avoided.</w:t>
            </w:r>
          </w:p>
        </w:tc>
        <w:tc>
          <w:tcPr>
            <w:tcW w:w="1059" w:type="dxa"/>
          </w:tcPr>
          <w:p w14:paraId="5A7E47A2" w14:textId="3994B98B"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398EF31C" w14:textId="199EE1D7"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3C114A2C" w14:textId="21E05A2D" w:rsidR="00465586" w:rsidRPr="00E4537C" w:rsidRDefault="00465586" w:rsidP="00E72560">
            <w:pPr>
              <w:jc w:val="center"/>
              <w:rPr>
                <w:sz w:val="22"/>
                <w:szCs w:val="22"/>
                <w:lang w:val="en-US"/>
              </w:rPr>
            </w:pPr>
            <w:r w:rsidRPr="00E4537C">
              <w:rPr>
                <w:sz w:val="22"/>
                <w:szCs w:val="22"/>
                <w:lang w:val="en-US"/>
              </w:rPr>
              <w:t>96%</w:t>
            </w:r>
          </w:p>
        </w:tc>
        <w:tc>
          <w:tcPr>
            <w:tcW w:w="1206" w:type="dxa"/>
          </w:tcPr>
          <w:p w14:paraId="7E573B05" w14:textId="36F03E59" w:rsidR="00465586" w:rsidRPr="00E4537C" w:rsidRDefault="00465586" w:rsidP="00E72560">
            <w:pPr>
              <w:jc w:val="center"/>
              <w:rPr>
                <w:sz w:val="22"/>
                <w:szCs w:val="22"/>
                <w:lang w:val="en-US"/>
              </w:rPr>
            </w:pPr>
            <w:r w:rsidRPr="00E4537C">
              <w:rPr>
                <w:sz w:val="22"/>
                <w:szCs w:val="22"/>
                <w:lang w:val="en-US"/>
              </w:rPr>
              <w:t>99%</w:t>
            </w:r>
          </w:p>
        </w:tc>
        <w:tc>
          <w:tcPr>
            <w:tcW w:w="925" w:type="dxa"/>
          </w:tcPr>
          <w:p w14:paraId="73802221" w14:textId="501893D2" w:rsidR="00465586" w:rsidRPr="00E4537C" w:rsidRDefault="00465586" w:rsidP="00E72560">
            <w:pPr>
              <w:jc w:val="center"/>
              <w:rPr>
                <w:sz w:val="22"/>
                <w:szCs w:val="22"/>
                <w:lang w:val="en-US"/>
              </w:rPr>
            </w:pPr>
            <w:r w:rsidRPr="00E4537C">
              <w:rPr>
                <w:sz w:val="22"/>
                <w:szCs w:val="22"/>
                <w:lang w:val="en-US"/>
              </w:rPr>
              <w:t>74%</w:t>
            </w:r>
          </w:p>
        </w:tc>
      </w:tr>
      <w:tr w:rsidR="00465586" w:rsidRPr="00E4537C" w14:paraId="453F77D7" w14:textId="77777777" w:rsidTr="00465586">
        <w:trPr>
          <w:gridAfter w:val="1"/>
          <w:wAfter w:w="925" w:type="dxa"/>
        </w:trPr>
        <w:tc>
          <w:tcPr>
            <w:tcW w:w="1145" w:type="dxa"/>
          </w:tcPr>
          <w:p w14:paraId="0E482475" w14:textId="77777777" w:rsidR="00465586" w:rsidRPr="00E4537C" w:rsidRDefault="00465586" w:rsidP="0091226B">
            <w:pPr>
              <w:rPr>
                <w:b/>
                <w:sz w:val="22"/>
                <w:szCs w:val="22"/>
                <w:lang w:val="en-US"/>
              </w:rPr>
            </w:pPr>
            <w:r w:rsidRPr="00E4537C">
              <w:rPr>
                <w:b/>
                <w:sz w:val="22"/>
                <w:szCs w:val="22"/>
                <w:lang w:val="en-US"/>
              </w:rPr>
              <w:lastRenderedPageBreak/>
              <w:t>Comment</w:t>
            </w:r>
          </w:p>
        </w:tc>
        <w:tc>
          <w:tcPr>
            <w:tcW w:w="9305" w:type="dxa"/>
            <w:gridSpan w:val="6"/>
          </w:tcPr>
          <w:p w14:paraId="00AB433F" w14:textId="4ED0C76E" w:rsidR="00E37C61" w:rsidRPr="00E4537C" w:rsidRDefault="00465586" w:rsidP="00067AA4">
            <w:pPr>
              <w:rPr>
                <w:sz w:val="22"/>
                <w:szCs w:val="22"/>
                <w:lang w:val="en-US"/>
              </w:rPr>
            </w:pPr>
            <w:r w:rsidRPr="00E4537C">
              <w:rPr>
                <w:sz w:val="22"/>
                <w:szCs w:val="22"/>
                <w:lang w:val="en-US"/>
              </w:rPr>
              <w:t>When determining whether a repeat tumor biopsy is necessary, a multidisciplinary tumor board should take into account factors such as a typical medical history, unambiguous radiological characteristics, and high levels of Ca 19.9 in the absence of cholestasis. Elevated Ca 19.9</w:t>
            </w:r>
            <w:r w:rsidR="00E37C61" w:rsidRPr="00E4537C">
              <w:rPr>
                <w:sz w:val="22"/>
                <w:szCs w:val="22"/>
                <w:lang w:val="en-US"/>
              </w:rPr>
              <w:t>,</w:t>
            </w:r>
            <w:r w:rsidRPr="00E4537C">
              <w:rPr>
                <w:sz w:val="22"/>
                <w:szCs w:val="22"/>
                <w:lang w:val="en-US"/>
              </w:rPr>
              <w:t xml:space="preserve"> along with high Ca 125 levels</w:t>
            </w:r>
            <w:r w:rsidR="00E37C61" w:rsidRPr="00E4537C">
              <w:rPr>
                <w:sz w:val="22"/>
                <w:szCs w:val="22"/>
                <w:lang w:val="en-US"/>
              </w:rPr>
              <w:t>,</w:t>
            </w:r>
            <w:r w:rsidRPr="00E4537C">
              <w:rPr>
                <w:sz w:val="22"/>
                <w:szCs w:val="22"/>
                <w:lang w:val="en-US"/>
              </w:rPr>
              <w:t xml:space="preserve"> further raises the risk of PDAC. The diagnosis of autoimmune pancreatitis must be ruled out. The patient should sign a specific informed </w:t>
            </w:r>
            <w:r w:rsidR="00D81C2A" w:rsidRPr="00E4537C">
              <w:rPr>
                <w:sz w:val="22"/>
                <w:szCs w:val="22"/>
                <w:lang w:val="en-US"/>
              </w:rPr>
              <w:t>consent</w:t>
            </w:r>
            <w:r w:rsidRPr="00E4537C">
              <w:rPr>
                <w:sz w:val="22"/>
                <w:szCs w:val="22"/>
                <w:lang w:val="en-US"/>
              </w:rPr>
              <w:t xml:space="preserve"> form and be fully told about the lack of histology/cytology diagnosis when a timely tissue diagnosis is not possible. All things considered, the patient ought to begin treatment without undue delay (patient advocate).</w:t>
            </w:r>
            <w:r w:rsidR="00E37C61" w:rsidRPr="00E4537C">
              <w:rPr>
                <w:sz w:val="22"/>
                <w:szCs w:val="22"/>
                <w:lang w:val="en-US"/>
              </w:rPr>
              <w:t xml:space="preserve"> The 2023 edition of the PDAC guidelines from ESMO and NCCN both present this strategy</w:t>
            </w:r>
            <w:r w:rsidR="00E37C61" w:rsidRPr="00E4537C">
              <w:rPr>
                <w:sz w:val="22"/>
                <w:szCs w:val="22"/>
                <w:vertAlign w:val="superscript"/>
                <w:lang w:val="en-US"/>
              </w:rPr>
              <w:t>9</w:t>
            </w:r>
            <w:r w:rsidR="00FF45C6" w:rsidRPr="00E4537C">
              <w:rPr>
                <w:sz w:val="22"/>
                <w:szCs w:val="22"/>
                <w:vertAlign w:val="superscript"/>
                <w:lang w:val="en-US"/>
              </w:rPr>
              <w:t>,2</w:t>
            </w:r>
            <w:r w:rsidR="00067AA4" w:rsidRPr="00E4537C">
              <w:rPr>
                <w:sz w:val="22"/>
                <w:szCs w:val="22"/>
                <w:vertAlign w:val="superscript"/>
                <w:lang w:val="en-US"/>
              </w:rPr>
              <w:t>2</w:t>
            </w:r>
            <w:r w:rsidR="00E37C61" w:rsidRPr="00E4537C">
              <w:rPr>
                <w:sz w:val="22"/>
                <w:szCs w:val="22"/>
                <w:lang w:val="en-US"/>
              </w:rPr>
              <w:t>.</w:t>
            </w:r>
          </w:p>
        </w:tc>
      </w:tr>
      <w:tr w:rsidR="00465586" w:rsidRPr="00E4537C" w14:paraId="67F74A96" w14:textId="77777777" w:rsidTr="00465586">
        <w:trPr>
          <w:gridAfter w:val="1"/>
          <w:wAfter w:w="925" w:type="dxa"/>
        </w:trPr>
        <w:tc>
          <w:tcPr>
            <w:tcW w:w="1145" w:type="dxa"/>
          </w:tcPr>
          <w:p w14:paraId="3E9EE38D" w14:textId="77777777" w:rsidR="00465586" w:rsidRPr="00E4537C" w:rsidRDefault="00465586" w:rsidP="00E72560">
            <w:pPr>
              <w:rPr>
                <w:b/>
                <w:sz w:val="48"/>
                <w:szCs w:val="48"/>
                <w:lang w:val="en-US"/>
              </w:rPr>
            </w:pPr>
          </w:p>
        </w:tc>
        <w:tc>
          <w:tcPr>
            <w:tcW w:w="3740" w:type="dxa"/>
          </w:tcPr>
          <w:p w14:paraId="708C7595" w14:textId="77777777" w:rsidR="00465586" w:rsidRPr="00E4537C" w:rsidRDefault="00465586" w:rsidP="00E72560">
            <w:pPr>
              <w:rPr>
                <w:sz w:val="48"/>
                <w:szCs w:val="48"/>
                <w:lang w:val="en-US"/>
              </w:rPr>
            </w:pPr>
          </w:p>
        </w:tc>
        <w:tc>
          <w:tcPr>
            <w:tcW w:w="1059" w:type="dxa"/>
          </w:tcPr>
          <w:p w14:paraId="5787BB68" w14:textId="77777777" w:rsidR="00465586" w:rsidRPr="00E4537C" w:rsidRDefault="00465586" w:rsidP="00E72560">
            <w:pPr>
              <w:jc w:val="center"/>
              <w:rPr>
                <w:sz w:val="48"/>
                <w:szCs w:val="48"/>
                <w:lang w:val="en-US"/>
              </w:rPr>
            </w:pPr>
          </w:p>
        </w:tc>
        <w:tc>
          <w:tcPr>
            <w:tcW w:w="1169" w:type="dxa"/>
          </w:tcPr>
          <w:p w14:paraId="0D2D5C60" w14:textId="77777777" w:rsidR="00465586" w:rsidRPr="00E4537C" w:rsidRDefault="00465586" w:rsidP="00E72560">
            <w:pPr>
              <w:jc w:val="center"/>
              <w:rPr>
                <w:sz w:val="48"/>
                <w:szCs w:val="48"/>
                <w:lang w:val="en-US"/>
              </w:rPr>
            </w:pPr>
          </w:p>
        </w:tc>
        <w:tc>
          <w:tcPr>
            <w:tcW w:w="1206" w:type="dxa"/>
          </w:tcPr>
          <w:p w14:paraId="203D8F51" w14:textId="77777777" w:rsidR="00465586" w:rsidRPr="00E4537C" w:rsidRDefault="00465586" w:rsidP="00E72560">
            <w:pPr>
              <w:jc w:val="center"/>
              <w:rPr>
                <w:sz w:val="48"/>
                <w:szCs w:val="48"/>
                <w:lang w:val="en-US"/>
              </w:rPr>
            </w:pPr>
          </w:p>
        </w:tc>
        <w:tc>
          <w:tcPr>
            <w:tcW w:w="1206" w:type="dxa"/>
          </w:tcPr>
          <w:p w14:paraId="74AFD1FE" w14:textId="77777777" w:rsidR="00465586" w:rsidRPr="00E4537C" w:rsidRDefault="00465586" w:rsidP="00E72560">
            <w:pPr>
              <w:jc w:val="center"/>
              <w:rPr>
                <w:sz w:val="48"/>
                <w:szCs w:val="48"/>
                <w:lang w:val="en-US"/>
              </w:rPr>
            </w:pPr>
          </w:p>
        </w:tc>
        <w:tc>
          <w:tcPr>
            <w:tcW w:w="925" w:type="dxa"/>
          </w:tcPr>
          <w:p w14:paraId="1817E6A0" w14:textId="77777777" w:rsidR="00465586" w:rsidRPr="00E4537C" w:rsidRDefault="00465586" w:rsidP="00E72560">
            <w:pPr>
              <w:jc w:val="center"/>
              <w:rPr>
                <w:sz w:val="48"/>
                <w:szCs w:val="48"/>
                <w:lang w:val="en-US"/>
              </w:rPr>
            </w:pPr>
          </w:p>
        </w:tc>
      </w:tr>
      <w:tr w:rsidR="00465586" w:rsidRPr="00E4537C" w14:paraId="553B080B" w14:textId="77777777" w:rsidTr="00465586">
        <w:trPr>
          <w:gridAfter w:val="1"/>
          <w:wAfter w:w="925" w:type="dxa"/>
        </w:trPr>
        <w:tc>
          <w:tcPr>
            <w:tcW w:w="1145" w:type="dxa"/>
          </w:tcPr>
          <w:p w14:paraId="14F53AC1" w14:textId="3F653A4C" w:rsidR="00465586" w:rsidRPr="00E4537C" w:rsidRDefault="00EA1ED7" w:rsidP="00E72560">
            <w:pPr>
              <w:rPr>
                <w:b/>
                <w:sz w:val="22"/>
                <w:szCs w:val="22"/>
                <w:lang w:val="en-US"/>
              </w:rPr>
            </w:pPr>
            <w:r w:rsidRPr="00E4537C">
              <w:rPr>
                <w:b/>
                <w:sz w:val="22"/>
                <w:szCs w:val="22"/>
                <w:lang w:val="en-US"/>
              </w:rPr>
              <w:t>Q13</w:t>
            </w:r>
          </w:p>
        </w:tc>
        <w:tc>
          <w:tcPr>
            <w:tcW w:w="3740" w:type="dxa"/>
          </w:tcPr>
          <w:p w14:paraId="1EDBC4EC" w14:textId="3F717A39" w:rsidR="00465586" w:rsidRPr="00E4537C" w:rsidRDefault="00465586" w:rsidP="00E72560">
            <w:pPr>
              <w:rPr>
                <w:b/>
                <w:sz w:val="22"/>
                <w:szCs w:val="22"/>
                <w:lang w:val="en-US"/>
              </w:rPr>
            </w:pPr>
            <w:r w:rsidRPr="00E4537C">
              <w:rPr>
                <w:b/>
                <w:bCs/>
                <w:sz w:val="22"/>
                <w:szCs w:val="22"/>
                <w:lang w:val="en-US"/>
              </w:rPr>
              <w:t>Is there a specific role for FDG-PET in BR- and LA-PDAC?</w:t>
            </w:r>
          </w:p>
        </w:tc>
        <w:tc>
          <w:tcPr>
            <w:tcW w:w="1059" w:type="dxa"/>
          </w:tcPr>
          <w:p w14:paraId="701E5E29" w14:textId="77777777" w:rsidR="00465586" w:rsidRPr="00E4537C" w:rsidRDefault="00465586" w:rsidP="00E72560">
            <w:pPr>
              <w:jc w:val="center"/>
              <w:rPr>
                <w:sz w:val="22"/>
                <w:szCs w:val="22"/>
                <w:lang w:val="en-US"/>
              </w:rPr>
            </w:pPr>
          </w:p>
        </w:tc>
        <w:tc>
          <w:tcPr>
            <w:tcW w:w="1169" w:type="dxa"/>
          </w:tcPr>
          <w:p w14:paraId="580F2F39" w14:textId="77777777" w:rsidR="00465586" w:rsidRPr="00E4537C" w:rsidRDefault="00465586" w:rsidP="00E72560">
            <w:pPr>
              <w:jc w:val="center"/>
              <w:rPr>
                <w:sz w:val="22"/>
                <w:szCs w:val="22"/>
                <w:lang w:val="en-US"/>
              </w:rPr>
            </w:pPr>
          </w:p>
        </w:tc>
        <w:tc>
          <w:tcPr>
            <w:tcW w:w="1206" w:type="dxa"/>
          </w:tcPr>
          <w:p w14:paraId="59937FF0" w14:textId="77777777" w:rsidR="00465586" w:rsidRPr="00E4537C" w:rsidRDefault="00465586" w:rsidP="00E72560">
            <w:pPr>
              <w:jc w:val="center"/>
              <w:rPr>
                <w:sz w:val="22"/>
                <w:szCs w:val="22"/>
                <w:lang w:val="en-US"/>
              </w:rPr>
            </w:pPr>
          </w:p>
        </w:tc>
        <w:tc>
          <w:tcPr>
            <w:tcW w:w="1206" w:type="dxa"/>
          </w:tcPr>
          <w:p w14:paraId="0A9FF90D" w14:textId="77777777" w:rsidR="00465586" w:rsidRPr="00E4537C" w:rsidRDefault="00465586" w:rsidP="00E72560">
            <w:pPr>
              <w:jc w:val="center"/>
              <w:rPr>
                <w:sz w:val="22"/>
                <w:szCs w:val="22"/>
                <w:lang w:val="en-US"/>
              </w:rPr>
            </w:pPr>
          </w:p>
        </w:tc>
        <w:tc>
          <w:tcPr>
            <w:tcW w:w="925" w:type="dxa"/>
          </w:tcPr>
          <w:p w14:paraId="3622198D" w14:textId="77777777" w:rsidR="00465586" w:rsidRPr="00E4537C" w:rsidRDefault="00465586" w:rsidP="00E72560">
            <w:pPr>
              <w:jc w:val="center"/>
              <w:rPr>
                <w:sz w:val="22"/>
                <w:szCs w:val="22"/>
                <w:lang w:val="en-US"/>
              </w:rPr>
            </w:pPr>
          </w:p>
        </w:tc>
      </w:tr>
      <w:tr w:rsidR="00465586" w:rsidRPr="00E4537C" w14:paraId="3479521F" w14:textId="77777777" w:rsidTr="00465586">
        <w:trPr>
          <w:gridAfter w:val="1"/>
          <w:wAfter w:w="925" w:type="dxa"/>
          <w:trHeight w:val="270"/>
        </w:trPr>
        <w:tc>
          <w:tcPr>
            <w:tcW w:w="1145" w:type="dxa"/>
          </w:tcPr>
          <w:p w14:paraId="54B07552" w14:textId="5209A639" w:rsidR="00465586" w:rsidRPr="00E4537C" w:rsidRDefault="00EA1ED7" w:rsidP="00E72560">
            <w:pPr>
              <w:rPr>
                <w:b/>
                <w:sz w:val="22"/>
                <w:szCs w:val="22"/>
                <w:lang w:val="en-US"/>
              </w:rPr>
            </w:pPr>
            <w:r w:rsidRPr="00E4537C">
              <w:rPr>
                <w:b/>
                <w:sz w:val="22"/>
                <w:szCs w:val="22"/>
                <w:lang w:val="en-US"/>
              </w:rPr>
              <w:t>R13</w:t>
            </w:r>
          </w:p>
        </w:tc>
        <w:tc>
          <w:tcPr>
            <w:tcW w:w="3740" w:type="dxa"/>
          </w:tcPr>
          <w:p w14:paraId="1091B723" w14:textId="7CFAF4F8" w:rsidR="00465586" w:rsidRPr="00E4537C" w:rsidRDefault="00465586" w:rsidP="00E72560">
            <w:pPr>
              <w:rPr>
                <w:i/>
                <w:sz w:val="22"/>
                <w:szCs w:val="22"/>
                <w:lang w:val="en-US"/>
              </w:rPr>
            </w:pPr>
            <w:r w:rsidRPr="00E4537C">
              <w:rPr>
                <w:i/>
                <w:sz w:val="22"/>
                <w:szCs w:val="22"/>
                <w:lang w:val="en-US"/>
              </w:rPr>
              <w:t>There is no specific role for routine FDG-PET in BR- and LA-PDAC. However, FDG-PET can be selectively employed in patients at higher risk of occult metastasis and to permit evaluation of metabolic response following preoperative oncology treatments.</w:t>
            </w:r>
          </w:p>
        </w:tc>
        <w:tc>
          <w:tcPr>
            <w:tcW w:w="1059" w:type="dxa"/>
          </w:tcPr>
          <w:p w14:paraId="412B8638" w14:textId="4294D6FD"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3DC8D747" w14:textId="63087C5A" w:rsidR="00465586" w:rsidRPr="00E4537C" w:rsidRDefault="00465586" w:rsidP="00E72560">
            <w:pPr>
              <w:jc w:val="center"/>
              <w:rPr>
                <w:sz w:val="22"/>
                <w:szCs w:val="22"/>
                <w:lang w:val="en-US"/>
              </w:rPr>
            </w:pPr>
            <w:r w:rsidRPr="00E4537C">
              <w:rPr>
                <w:sz w:val="22"/>
                <w:szCs w:val="22"/>
                <w:lang w:val="en-US"/>
              </w:rPr>
              <w:t>Weak</w:t>
            </w:r>
          </w:p>
        </w:tc>
        <w:tc>
          <w:tcPr>
            <w:tcW w:w="1206" w:type="dxa"/>
          </w:tcPr>
          <w:p w14:paraId="5CF79CD4" w14:textId="57977DBB" w:rsidR="00465586" w:rsidRPr="00E4537C" w:rsidRDefault="00465586" w:rsidP="00E72560">
            <w:pPr>
              <w:jc w:val="center"/>
              <w:rPr>
                <w:sz w:val="22"/>
                <w:szCs w:val="22"/>
                <w:lang w:val="en-US"/>
              </w:rPr>
            </w:pPr>
            <w:r w:rsidRPr="00E4537C">
              <w:rPr>
                <w:sz w:val="22"/>
                <w:szCs w:val="22"/>
                <w:lang w:val="en-US"/>
              </w:rPr>
              <w:t>97%</w:t>
            </w:r>
          </w:p>
        </w:tc>
        <w:tc>
          <w:tcPr>
            <w:tcW w:w="1206" w:type="dxa"/>
          </w:tcPr>
          <w:p w14:paraId="22484949" w14:textId="68CA0CEE" w:rsidR="00465586" w:rsidRPr="00E4537C" w:rsidRDefault="00465586" w:rsidP="00E72560">
            <w:pPr>
              <w:jc w:val="center"/>
              <w:rPr>
                <w:sz w:val="22"/>
                <w:szCs w:val="22"/>
                <w:lang w:val="en-US"/>
              </w:rPr>
            </w:pPr>
            <w:r w:rsidRPr="00E4537C">
              <w:rPr>
                <w:sz w:val="22"/>
                <w:szCs w:val="22"/>
                <w:lang w:val="en-US"/>
              </w:rPr>
              <w:t>97%</w:t>
            </w:r>
          </w:p>
        </w:tc>
        <w:tc>
          <w:tcPr>
            <w:tcW w:w="925" w:type="dxa"/>
          </w:tcPr>
          <w:p w14:paraId="4A3027F2" w14:textId="42A5E8A5" w:rsidR="00465586" w:rsidRPr="00E4537C" w:rsidRDefault="00465586" w:rsidP="00E72560">
            <w:pPr>
              <w:jc w:val="center"/>
              <w:rPr>
                <w:sz w:val="22"/>
                <w:szCs w:val="22"/>
                <w:lang w:val="en-US"/>
              </w:rPr>
            </w:pPr>
            <w:r w:rsidRPr="00E4537C">
              <w:rPr>
                <w:sz w:val="22"/>
                <w:szCs w:val="22"/>
                <w:lang w:val="en-US"/>
              </w:rPr>
              <w:t>76%</w:t>
            </w:r>
          </w:p>
        </w:tc>
      </w:tr>
      <w:tr w:rsidR="00465586" w:rsidRPr="00E4537C" w14:paraId="5934E8B6" w14:textId="77777777" w:rsidTr="00465586">
        <w:trPr>
          <w:gridAfter w:val="1"/>
          <w:wAfter w:w="925" w:type="dxa"/>
        </w:trPr>
        <w:tc>
          <w:tcPr>
            <w:tcW w:w="1145" w:type="dxa"/>
          </w:tcPr>
          <w:p w14:paraId="168C7E73"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26DBCC2F" w14:textId="0BD6E9B7" w:rsidR="00465586" w:rsidRPr="00E4537C" w:rsidRDefault="00465586" w:rsidP="009018C9">
            <w:pPr>
              <w:rPr>
                <w:sz w:val="22"/>
                <w:szCs w:val="22"/>
                <w:lang w:val="en-US"/>
              </w:rPr>
            </w:pPr>
            <w:r w:rsidRPr="00E4537C">
              <w:rPr>
                <w:sz w:val="22"/>
                <w:szCs w:val="22"/>
                <w:lang w:val="en-US"/>
              </w:rPr>
              <w:t>Selective use of FDG-PET may be considered in patients undergoing neoadjuvant therapy when other imaging modalities are inconclusive in assessing response to treatment and/or serum tumor markers are negative</w:t>
            </w:r>
            <w:r w:rsidR="009018C9" w:rsidRPr="00E4537C">
              <w:rPr>
                <w:sz w:val="22"/>
                <w:szCs w:val="22"/>
                <w:vertAlign w:val="superscript"/>
                <w:lang w:val="en-US"/>
              </w:rPr>
              <w:t>19</w:t>
            </w:r>
            <w:r w:rsidRPr="00E4537C">
              <w:rPr>
                <w:sz w:val="22"/>
                <w:szCs w:val="22"/>
                <w:lang w:val="en-US"/>
              </w:rPr>
              <w:t>.</w:t>
            </w:r>
          </w:p>
        </w:tc>
      </w:tr>
      <w:tr w:rsidR="00465586" w:rsidRPr="00E4537C" w14:paraId="59CA6A0D" w14:textId="77777777" w:rsidTr="00465586">
        <w:trPr>
          <w:gridAfter w:val="1"/>
          <w:wAfter w:w="925" w:type="dxa"/>
        </w:trPr>
        <w:tc>
          <w:tcPr>
            <w:tcW w:w="1145" w:type="dxa"/>
          </w:tcPr>
          <w:p w14:paraId="2D50359F" w14:textId="77777777" w:rsidR="00465586" w:rsidRPr="00E4537C" w:rsidRDefault="00465586" w:rsidP="00E72560">
            <w:pPr>
              <w:rPr>
                <w:b/>
                <w:sz w:val="48"/>
                <w:szCs w:val="48"/>
                <w:lang w:val="en-US"/>
              </w:rPr>
            </w:pPr>
          </w:p>
        </w:tc>
        <w:tc>
          <w:tcPr>
            <w:tcW w:w="3740" w:type="dxa"/>
          </w:tcPr>
          <w:p w14:paraId="7925DDBD" w14:textId="77777777" w:rsidR="00465586" w:rsidRPr="00E4537C" w:rsidRDefault="00465586" w:rsidP="00E72560">
            <w:pPr>
              <w:rPr>
                <w:sz w:val="48"/>
                <w:szCs w:val="48"/>
                <w:lang w:val="en-US"/>
              </w:rPr>
            </w:pPr>
          </w:p>
        </w:tc>
        <w:tc>
          <w:tcPr>
            <w:tcW w:w="1059" w:type="dxa"/>
          </w:tcPr>
          <w:p w14:paraId="3CB898B7" w14:textId="77777777" w:rsidR="00465586" w:rsidRPr="00E4537C" w:rsidRDefault="00465586" w:rsidP="00E72560">
            <w:pPr>
              <w:jc w:val="center"/>
              <w:rPr>
                <w:sz w:val="48"/>
                <w:szCs w:val="48"/>
                <w:lang w:val="en-US"/>
              </w:rPr>
            </w:pPr>
          </w:p>
        </w:tc>
        <w:tc>
          <w:tcPr>
            <w:tcW w:w="1169" w:type="dxa"/>
          </w:tcPr>
          <w:p w14:paraId="10C78478" w14:textId="77777777" w:rsidR="00465586" w:rsidRPr="00E4537C" w:rsidRDefault="00465586" w:rsidP="00E72560">
            <w:pPr>
              <w:jc w:val="center"/>
              <w:rPr>
                <w:sz w:val="48"/>
                <w:szCs w:val="48"/>
                <w:lang w:val="en-US"/>
              </w:rPr>
            </w:pPr>
          </w:p>
        </w:tc>
        <w:tc>
          <w:tcPr>
            <w:tcW w:w="1206" w:type="dxa"/>
          </w:tcPr>
          <w:p w14:paraId="513196DB" w14:textId="77777777" w:rsidR="00465586" w:rsidRPr="00E4537C" w:rsidRDefault="00465586" w:rsidP="00E72560">
            <w:pPr>
              <w:jc w:val="center"/>
              <w:rPr>
                <w:sz w:val="48"/>
                <w:szCs w:val="48"/>
                <w:lang w:val="en-US"/>
              </w:rPr>
            </w:pPr>
          </w:p>
        </w:tc>
        <w:tc>
          <w:tcPr>
            <w:tcW w:w="1206" w:type="dxa"/>
          </w:tcPr>
          <w:p w14:paraId="7675304A" w14:textId="77777777" w:rsidR="00465586" w:rsidRPr="00E4537C" w:rsidRDefault="00465586" w:rsidP="00E72560">
            <w:pPr>
              <w:jc w:val="center"/>
              <w:rPr>
                <w:sz w:val="48"/>
                <w:szCs w:val="48"/>
                <w:lang w:val="en-US"/>
              </w:rPr>
            </w:pPr>
          </w:p>
        </w:tc>
        <w:tc>
          <w:tcPr>
            <w:tcW w:w="925" w:type="dxa"/>
          </w:tcPr>
          <w:p w14:paraId="08CA73D5" w14:textId="77777777" w:rsidR="00465586" w:rsidRPr="00E4537C" w:rsidRDefault="00465586" w:rsidP="00E72560">
            <w:pPr>
              <w:jc w:val="center"/>
              <w:rPr>
                <w:sz w:val="48"/>
                <w:szCs w:val="48"/>
                <w:lang w:val="en-US"/>
              </w:rPr>
            </w:pPr>
          </w:p>
        </w:tc>
      </w:tr>
      <w:tr w:rsidR="00465586" w:rsidRPr="00E4537C" w14:paraId="085DD734" w14:textId="77777777" w:rsidTr="00465586">
        <w:trPr>
          <w:gridAfter w:val="1"/>
          <w:wAfter w:w="925" w:type="dxa"/>
        </w:trPr>
        <w:tc>
          <w:tcPr>
            <w:tcW w:w="1145" w:type="dxa"/>
          </w:tcPr>
          <w:p w14:paraId="493BB43F" w14:textId="3FBB4B51" w:rsidR="00465586" w:rsidRPr="00E4537C" w:rsidRDefault="00EA1ED7">
            <w:pPr>
              <w:rPr>
                <w:b/>
                <w:sz w:val="22"/>
                <w:szCs w:val="22"/>
                <w:lang w:val="en-US"/>
              </w:rPr>
            </w:pPr>
            <w:r w:rsidRPr="00E4537C">
              <w:rPr>
                <w:b/>
                <w:sz w:val="22"/>
                <w:szCs w:val="22"/>
                <w:lang w:val="en-US"/>
              </w:rPr>
              <w:t>Q14</w:t>
            </w:r>
          </w:p>
        </w:tc>
        <w:tc>
          <w:tcPr>
            <w:tcW w:w="3740" w:type="dxa"/>
          </w:tcPr>
          <w:p w14:paraId="127E9E9F" w14:textId="79263CB3" w:rsidR="00465586" w:rsidRPr="00E4537C" w:rsidRDefault="00465586" w:rsidP="007D0102">
            <w:pPr>
              <w:rPr>
                <w:b/>
                <w:sz w:val="22"/>
                <w:szCs w:val="22"/>
                <w:lang w:val="en-US"/>
              </w:rPr>
            </w:pPr>
            <w:r w:rsidRPr="00E4537C">
              <w:rPr>
                <w:b/>
                <w:bCs/>
                <w:sz w:val="22"/>
                <w:szCs w:val="22"/>
                <w:lang w:val="en-US"/>
              </w:rPr>
              <w:t>Should all patients with BR- and LA-PDAC undergo preoperative endoscopic ultrasonography only for staging purposes?</w:t>
            </w:r>
          </w:p>
        </w:tc>
        <w:tc>
          <w:tcPr>
            <w:tcW w:w="1059" w:type="dxa"/>
          </w:tcPr>
          <w:p w14:paraId="1E97E30D" w14:textId="1EF737D7" w:rsidR="00465586" w:rsidRPr="00E4537C" w:rsidRDefault="00465586" w:rsidP="00BB6868">
            <w:pPr>
              <w:jc w:val="center"/>
              <w:rPr>
                <w:sz w:val="22"/>
                <w:szCs w:val="22"/>
                <w:lang w:val="en-US"/>
              </w:rPr>
            </w:pPr>
          </w:p>
        </w:tc>
        <w:tc>
          <w:tcPr>
            <w:tcW w:w="1169" w:type="dxa"/>
          </w:tcPr>
          <w:p w14:paraId="43EE206C" w14:textId="60A116DE" w:rsidR="00465586" w:rsidRPr="00E4537C" w:rsidRDefault="00465586" w:rsidP="00BB6868">
            <w:pPr>
              <w:jc w:val="center"/>
              <w:rPr>
                <w:sz w:val="22"/>
                <w:szCs w:val="22"/>
                <w:lang w:val="en-US"/>
              </w:rPr>
            </w:pPr>
          </w:p>
        </w:tc>
        <w:tc>
          <w:tcPr>
            <w:tcW w:w="1206" w:type="dxa"/>
          </w:tcPr>
          <w:p w14:paraId="215E99A4" w14:textId="135C8D30" w:rsidR="00465586" w:rsidRPr="00E4537C" w:rsidRDefault="00465586" w:rsidP="00BB6868">
            <w:pPr>
              <w:jc w:val="center"/>
              <w:rPr>
                <w:sz w:val="22"/>
                <w:szCs w:val="22"/>
                <w:lang w:val="en-US"/>
              </w:rPr>
            </w:pPr>
          </w:p>
        </w:tc>
        <w:tc>
          <w:tcPr>
            <w:tcW w:w="1206" w:type="dxa"/>
          </w:tcPr>
          <w:p w14:paraId="4538EA37" w14:textId="77777777" w:rsidR="00465586" w:rsidRPr="00E4537C" w:rsidRDefault="00465586" w:rsidP="00BB6868">
            <w:pPr>
              <w:jc w:val="center"/>
              <w:rPr>
                <w:sz w:val="22"/>
                <w:szCs w:val="22"/>
                <w:lang w:val="en-US"/>
              </w:rPr>
            </w:pPr>
          </w:p>
        </w:tc>
        <w:tc>
          <w:tcPr>
            <w:tcW w:w="925" w:type="dxa"/>
          </w:tcPr>
          <w:p w14:paraId="337E1E51" w14:textId="77777777" w:rsidR="00465586" w:rsidRPr="00E4537C" w:rsidRDefault="00465586" w:rsidP="00BB6868">
            <w:pPr>
              <w:jc w:val="center"/>
              <w:rPr>
                <w:sz w:val="22"/>
                <w:szCs w:val="22"/>
                <w:lang w:val="en-US"/>
              </w:rPr>
            </w:pPr>
          </w:p>
        </w:tc>
      </w:tr>
      <w:tr w:rsidR="00465586" w:rsidRPr="00E4537C" w14:paraId="46AB015E" w14:textId="77777777" w:rsidTr="00465586">
        <w:trPr>
          <w:gridAfter w:val="1"/>
          <w:wAfter w:w="925" w:type="dxa"/>
        </w:trPr>
        <w:tc>
          <w:tcPr>
            <w:tcW w:w="1145" w:type="dxa"/>
          </w:tcPr>
          <w:p w14:paraId="4355F6A1" w14:textId="703F5630" w:rsidR="00465586" w:rsidRPr="00E4537C" w:rsidRDefault="00EA1ED7">
            <w:pPr>
              <w:rPr>
                <w:b/>
                <w:sz w:val="22"/>
                <w:szCs w:val="22"/>
                <w:lang w:val="en-US"/>
              </w:rPr>
            </w:pPr>
            <w:r w:rsidRPr="00E4537C">
              <w:rPr>
                <w:b/>
                <w:sz w:val="22"/>
                <w:szCs w:val="22"/>
                <w:lang w:val="en-US"/>
              </w:rPr>
              <w:t>R14</w:t>
            </w:r>
          </w:p>
        </w:tc>
        <w:tc>
          <w:tcPr>
            <w:tcW w:w="3740" w:type="dxa"/>
          </w:tcPr>
          <w:p w14:paraId="53E3648A" w14:textId="32B31788" w:rsidR="00465586" w:rsidRPr="00E4537C" w:rsidRDefault="00465586">
            <w:pPr>
              <w:rPr>
                <w:i/>
                <w:sz w:val="22"/>
                <w:szCs w:val="22"/>
                <w:lang w:val="en-US"/>
              </w:rPr>
            </w:pPr>
            <w:r w:rsidRPr="00E4537C">
              <w:rPr>
                <w:i/>
                <w:sz w:val="22"/>
                <w:szCs w:val="22"/>
                <w:lang w:val="en-US"/>
              </w:rPr>
              <w:t>While most patients with BR- and LA-PDAC undergo preoperative EUS to achieve tissue cytology/histology, there is no evidence that EUS should be performed only for staging purposes.</w:t>
            </w:r>
          </w:p>
        </w:tc>
        <w:tc>
          <w:tcPr>
            <w:tcW w:w="1059" w:type="dxa"/>
          </w:tcPr>
          <w:p w14:paraId="5594EB1B" w14:textId="54D09C92"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4D0C5701" w14:textId="6213751D" w:rsidR="00465586" w:rsidRPr="00E4537C" w:rsidRDefault="00465586" w:rsidP="00BB6868">
            <w:pPr>
              <w:jc w:val="center"/>
              <w:rPr>
                <w:sz w:val="22"/>
                <w:szCs w:val="22"/>
                <w:lang w:val="en-US"/>
              </w:rPr>
            </w:pPr>
            <w:r w:rsidRPr="00E4537C">
              <w:rPr>
                <w:sz w:val="22"/>
                <w:szCs w:val="22"/>
                <w:lang w:val="en-US"/>
              </w:rPr>
              <w:t>Expert Opinion</w:t>
            </w:r>
          </w:p>
        </w:tc>
        <w:tc>
          <w:tcPr>
            <w:tcW w:w="1206" w:type="dxa"/>
          </w:tcPr>
          <w:p w14:paraId="6D72A64A" w14:textId="1F80BED7" w:rsidR="00465586" w:rsidRPr="00E4537C" w:rsidRDefault="00465586" w:rsidP="00BB6868">
            <w:pPr>
              <w:jc w:val="center"/>
              <w:rPr>
                <w:sz w:val="22"/>
                <w:szCs w:val="22"/>
                <w:lang w:val="en-US"/>
              </w:rPr>
            </w:pPr>
            <w:r w:rsidRPr="00E4537C">
              <w:rPr>
                <w:sz w:val="22"/>
                <w:szCs w:val="22"/>
                <w:lang w:val="en-US"/>
              </w:rPr>
              <w:t>91%</w:t>
            </w:r>
          </w:p>
        </w:tc>
        <w:tc>
          <w:tcPr>
            <w:tcW w:w="1206" w:type="dxa"/>
          </w:tcPr>
          <w:p w14:paraId="6262586C" w14:textId="292607C3" w:rsidR="00465586" w:rsidRPr="00E4537C" w:rsidRDefault="00465586" w:rsidP="00BB6868">
            <w:pPr>
              <w:jc w:val="center"/>
              <w:rPr>
                <w:sz w:val="22"/>
                <w:szCs w:val="22"/>
                <w:lang w:val="en-US"/>
              </w:rPr>
            </w:pPr>
            <w:r w:rsidRPr="00E4537C">
              <w:rPr>
                <w:sz w:val="22"/>
                <w:szCs w:val="22"/>
                <w:lang w:val="en-US"/>
              </w:rPr>
              <w:t>99%</w:t>
            </w:r>
          </w:p>
        </w:tc>
        <w:tc>
          <w:tcPr>
            <w:tcW w:w="925" w:type="dxa"/>
          </w:tcPr>
          <w:p w14:paraId="71E704AB" w14:textId="3FFE45E1" w:rsidR="00465586" w:rsidRPr="00E4537C" w:rsidRDefault="00465586" w:rsidP="00BB6868">
            <w:pPr>
              <w:jc w:val="center"/>
              <w:rPr>
                <w:sz w:val="22"/>
                <w:szCs w:val="22"/>
                <w:lang w:val="en-US"/>
              </w:rPr>
            </w:pPr>
            <w:r w:rsidRPr="00E4537C">
              <w:rPr>
                <w:sz w:val="22"/>
                <w:szCs w:val="22"/>
                <w:lang w:val="en-US"/>
              </w:rPr>
              <w:t>76%</w:t>
            </w:r>
          </w:p>
        </w:tc>
      </w:tr>
      <w:tr w:rsidR="00465586" w:rsidRPr="00E4537C" w14:paraId="34460750" w14:textId="77777777" w:rsidTr="00465586">
        <w:trPr>
          <w:gridAfter w:val="1"/>
          <w:wAfter w:w="925" w:type="dxa"/>
        </w:trPr>
        <w:tc>
          <w:tcPr>
            <w:tcW w:w="1145" w:type="dxa"/>
          </w:tcPr>
          <w:p w14:paraId="6B0FFE93" w14:textId="28D5AE8C" w:rsidR="00465586" w:rsidRPr="00E4537C" w:rsidRDefault="00465586" w:rsidP="00E72560">
            <w:pPr>
              <w:rPr>
                <w:b/>
                <w:sz w:val="48"/>
                <w:szCs w:val="48"/>
                <w:lang w:val="en-US"/>
              </w:rPr>
            </w:pPr>
          </w:p>
        </w:tc>
        <w:tc>
          <w:tcPr>
            <w:tcW w:w="3740" w:type="dxa"/>
          </w:tcPr>
          <w:p w14:paraId="5FA62AB0" w14:textId="77777777" w:rsidR="00465586" w:rsidRPr="00E4537C" w:rsidRDefault="00465586" w:rsidP="00E72560">
            <w:pPr>
              <w:rPr>
                <w:sz w:val="48"/>
                <w:szCs w:val="48"/>
                <w:lang w:val="en-US"/>
              </w:rPr>
            </w:pPr>
          </w:p>
        </w:tc>
        <w:tc>
          <w:tcPr>
            <w:tcW w:w="1059" w:type="dxa"/>
          </w:tcPr>
          <w:p w14:paraId="04C08153" w14:textId="77777777" w:rsidR="00465586" w:rsidRPr="00E4537C" w:rsidRDefault="00465586" w:rsidP="00E72560">
            <w:pPr>
              <w:jc w:val="center"/>
              <w:rPr>
                <w:sz w:val="48"/>
                <w:szCs w:val="48"/>
                <w:lang w:val="en-US"/>
              </w:rPr>
            </w:pPr>
          </w:p>
        </w:tc>
        <w:tc>
          <w:tcPr>
            <w:tcW w:w="1169" w:type="dxa"/>
          </w:tcPr>
          <w:p w14:paraId="682E0964" w14:textId="77777777" w:rsidR="00465586" w:rsidRPr="00E4537C" w:rsidRDefault="00465586" w:rsidP="00E72560">
            <w:pPr>
              <w:jc w:val="center"/>
              <w:rPr>
                <w:sz w:val="48"/>
                <w:szCs w:val="48"/>
                <w:lang w:val="en-US"/>
              </w:rPr>
            </w:pPr>
          </w:p>
        </w:tc>
        <w:tc>
          <w:tcPr>
            <w:tcW w:w="1206" w:type="dxa"/>
          </w:tcPr>
          <w:p w14:paraId="492B4307" w14:textId="77777777" w:rsidR="00465586" w:rsidRPr="00E4537C" w:rsidRDefault="00465586" w:rsidP="00E72560">
            <w:pPr>
              <w:jc w:val="center"/>
              <w:rPr>
                <w:sz w:val="48"/>
                <w:szCs w:val="48"/>
                <w:lang w:val="en-US"/>
              </w:rPr>
            </w:pPr>
          </w:p>
        </w:tc>
        <w:tc>
          <w:tcPr>
            <w:tcW w:w="1206" w:type="dxa"/>
          </w:tcPr>
          <w:p w14:paraId="1BB74D7E" w14:textId="77777777" w:rsidR="00465586" w:rsidRPr="00E4537C" w:rsidRDefault="00465586" w:rsidP="00E72560">
            <w:pPr>
              <w:jc w:val="center"/>
              <w:rPr>
                <w:sz w:val="48"/>
                <w:szCs w:val="48"/>
                <w:lang w:val="en-US"/>
              </w:rPr>
            </w:pPr>
          </w:p>
        </w:tc>
        <w:tc>
          <w:tcPr>
            <w:tcW w:w="925" w:type="dxa"/>
          </w:tcPr>
          <w:p w14:paraId="6224AE77" w14:textId="77777777" w:rsidR="00465586" w:rsidRPr="00E4537C" w:rsidRDefault="00465586" w:rsidP="00E72560">
            <w:pPr>
              <w:jc w:val="center"/>
              <w:rPr>
                <w:sz w:val="48"/>
                <w:szCs w:val="48"/>
                <w:lang w:val="en-US"/>
              </w:rPr>
            </w:pPr>
          </w:p>
        </w:tc>
      </w:tr>
      <w:tr w:rsidR="00465586" w:rsidRPr="00E4537C" w14:paraId="2DCA2450" w14:textId="77777777" w:rsidTr="00465586">
        <w:trPr>
          <w:gridAfter w:val="1"/>
          <w:wAfter w:w="925" w:type="dxa"/>
        </w:trPr>
        <w:tc>
          <w:tcPr>
            <w:tcW w:w="1145" w:type="dxa"/>
          </w:tcPr>
          <w:p w14:paraId="7D935A1B" w14:textId="0875E87E" w:rsidR="00465586" w:rsidRPr="00E4537C" w:rsidRDefault="00E722E2" w:rsidP="00E72560">
            <w:pPr>
              <w:rPr>
                <w:b/>
                <w:sz w:val="22"/>
                <w:szCs w:val="22"/>
                <w:lang w:val="en-US"/>
              </w:rPr>
            </w:pPr>
            <w:r w:rsidRPr="00E4537C">
              <w:rPr>
                <w:b/>
                <w:sz w:val="22"/>
                <w:szCs w:val="22"/>
                <w:lang w:val="en-US"/>
              </w:rPr>
              <w:t>Q15</w:t>
            </w:r>
          </w:p>
        </w:tc>
        <w:tc>
          <w:tcPr>
            <w:tcW w:w="3740" w:type="dxa"/>
          </w:tcPr>
          <w:p w14:paraId="18F4BA0B" w14:textId="79C3433A" w:rsidR="00465586" w:rsidRPr="00E4537C" w:rsidRDefault="00465586" w:rsidP="00E72560">
            <w:pPr>
              <w:rPr>
                <w:b/>
                <w:sz w:val="22"/>
                <w:szCs w:val="22"/>
                <w:lang w:val="en-US"/>
              </w:rPr>
            </w:pPr>
            <w:r w:rsidRPr="00E4537C">
              <w:rPr>
                <w:b/>
                <w:bCs/>
                <w:sz w:val="22"/>
                <w:szCs w:val="22"/>
                <w:lang w:val="en-US"/>
              </w:rPr>
              <w:t>Should patients with BR-PDAC and LA-LAPC have a staging laparoscopy at the time of the diagnosis to determine if the following treatments can have a curative purpose?</w:t>
            </w:r>
          </w:p>
        </w:tc>
        <w:tc>
          <w:tcPr>
            <w:tcW w:w="1059" w:type="dxa"/>
          </w:tcPr>
          <w:p w14:paraId="7F91F1C3" w14:textId="77777777" w:rsidR="00465586" w:rsidRPr="00E4537C" w:rsidRDefault="00465586" w:rsidP="00E72560">
            <w:pPr>
              <w:jc w:val="center"/>
              <w:rPr>
                <w:sz w:val="22"/>
                <w:szCs w:val="22"/>
                <w:lang w:val="en-US"/>
              </w:rPr>
            </w:pPr>
          </w:p>
        </w:tc>
        <w:tc>
          <w:tcPr>
            <w:tcW w:w="1169" w:type="dxa"/>
          </w:tcPr>
          <w:p w14:paraId="1CF4C7C5" w14:textId="77777777" w:rsidR="00465586" w:rsidRPr="00E4537C" w:rsidRDefault="00465586" w:rsidP="00E72560">
            <w:pPr>
              <w:jc w:val="center"/>
              <w:rPr>
                <w:sz w:val="22"/>
                <w:szCs w:val="22"/>
                <w:lang w:val="en-US"/>
              </w:rPr>
            </w:pPr>
          </w:p>
        </w:tc>
        <w:tc>
          <w:tcPr>
            <w:tcW w:w="1206" w:type="dxa"/>
          </w:tcPr>
          <w:p w14:paraId="75A082D7" w14:textId="77777777" w:rsidR="00465586" w:rsidRPr="00E4537C" w:rsidRDefault="00465586" w:rsidP="00E72560">
            <w:pPr>
              <w:jc w:val="center"/>
              <w:rPr>
                <w:sz w:val="22"/>
                <w:szCs w:val="22"/>
                <w:lang w:val="en-US"/>
              </w:rPr>
            </w:pPr>
          </w:p>
        </w:tc>
        <w:tc>
          <w:tcPr>
            <w:tcW w:w="1206" w:type="dxa"/>
          </w:tcPr>
          <w:p w14:paraId="29C86DBD" w14:textId="77777777" w:rsidR="00465586" w:rsidRPr="00E4537C" w:rsidRDefault="00465586" w:rsidP="00E72560">
            <w:pPr>
              <w:jc w:val="center"/>
              <w:rPr>
                <w:sz w:val="22"/>
                <w:szCs w:val="22"/>
                <w:lang w:val="en-US"/>
              </w:rPr>
            </w:pPr>
          </w:p>
        </w:tc>
        <w:tc>
          <w:tcPr>
            <w:tcW w:w="925" w:type="dxa"/>
          </w:tcPr>
          <w:p w14:paraId="0926BA6A" w14:textId="77777777" w:rsidR="00465586" w:rsidRPr="00E4537C" w:rsidRDefault="00465586" w:rsidP="00E72560">
            <w:pPr>
              <w:jc w:val="center"/>
              <w:rPr>
                <w:sz w:val="22"/>
                <w:szCs w:val="22"/>
                <w:lang w:val="en-US"/>
              </w:rPr>
            </w:pPr>
          </w:p>
        </w:tc>
      </w:tr>
      <w:tr w:rsidR="00465586" w:rsidRPr="00E4537C" w14:paraId="0CBE8DE5" w14:textId="77777777" w:rsidTr="00465586">
        <w:trPr>
          <w:gridAfter w:val="1"/>
          <w:wAfter w:w="925" w:type="dxa"/>
          <w:trHeight w:val="270"/>
        </w:trPr>
        <w:tc>
          <w:tcPr>
            <w:tcW w:w="1145" w:type="dxa"/>
          </w:tcPr>
          <w:p w14:paraId="3EDFE68E" w14:textId="70D31789" w:rsidR="00465586" w:rsidRPr="00E4537C" w:rsidRDefault="00E722E2" w:rsidP="00E72560">
            <w:pPr>
              <w:rPr>
                <w:b/>
                <w:sz w:val="22"/>
                <w:szCs w:val="22"/>
                <w:lang w:val="en-US"/>
              </w:rPr>
            </w:pPr>
            <w:r w:rsidRPr="00E4537C">
              <w:rPr>
                <w:b/>
                <w:sz w:val="22"/>
                <w:szCs w:val="22"/>
                <w:lang w:val="en-US"/>
              </w:rPr>
              <w:t>R15</w:t>
            </w:r>
          </w:p>
        </w:tc>
        <w:tc>
          <w:tcPr>
            <w:tcW w:w="3740" w:type="dxa"/>
          </w:tcPr>
          <w:p w14:paraId="2E9CB918" w14:textId="139F889F" w:rsidR="00465586" w:rsidRPr="00E4537C" w:rsidRDefault="00465586" w:rsidP="00E72560">
            <w:pPr>
              <w:rPr>
                <w:i/>
                <w:sz w:val="22"/>
                <w:szCs w:val="22"/>
                <w:lang w:val="en-US"/>
              </w:rPr>
            </w:pPr>
            <w:r w:rsidRPr="00E4537C">
              <w:rPr>
                <w:i/>
                <w:sz w:val="22"/>
                <w:szCs w:val="22"/>
                <w:lang w:val="en-US"/>
              </w:rPr>
              <w:t>Baseline staging laparoscopy is not advised as a routine. Staging laparoscopy can detect occult metastases in selected patients.</w:t>
            </w:r>
          </w:p>
        </w:tc>
        <w:tc>
          <w:tcPr>
            <w:tcW w:w="1059" w:type="dxa"/>
          </w:tcPr>
          <w:p w14:paraId="4D758996" w14:textId="286AE84F"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312C1E5A" w14:textId="285EEE33"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04953AE4" w14:textId="13154B67" w:rsidR="00465586" w:rsidRPr="00E4537C" w:rsidRDefault="00465586" w:rsidP="00E72560">
            <w:pPr>
              <w:jc w:val="center"/>
              <w:rPr>
                <w:sz w:val="22"/>
                <w:szCs w:val="22"/>
                <w:lang w:val="en-US"/>
              </w:rPr>
            </w:pPr>
            <w:r w:rsidRPr="00E4537C">
              <w:rPr>
                <w:sz w:val="22"/>
                <w:szCs w:val="22"/>
                <w:lang w:val="en-US"/>
              </w:rPr>
              <w:t>96%</w:t>
            </w:r>
          </w:p>
        </w:tc>
        <w:tc>
          <w:tcPr>
            <w:tcW w:w="1206" w:type="dxa"/>
          </w:tcPr>
          <w:p w14:paraId="6C00E849" w14:textId="32FA5F1F" w:rsidR="00465586" w:rsidRPr="00E4537C" w:rsidRDefault="00465586" w:rsidP="00E72560">
            <w:pPr>
              <w:jc w:val="center"/>
              <w:rPr>
                <w:sz w:val="22"/>
                <w:szCs w:val="22"/>
                <w:lang w:val="en-US"/>
              </w:rPr>
            </w:pPr>
            <w:r w:rsidRPr="00E4537C">
              <w:rPr>
                <w:sz w:val="22"/>
                <w:szCs w:val="22"/>
                <w:lang w:val="en-US"/>
              </w:rPr>
              <w:t>97%</w:t>
            </w:r>
          </w:p>
        </w:tc>
        <w:tc>
          <w:tcPr>
            <w:tcW w:w="925" w:type="dxa"/>
          </w:tcPr>
          <w:p w14:paraId="79DC1FD8" w14:textId="47BA67EB" w:rsidR="00465586" w:rsidRPr="00E4537C" w:rsidRDefault="00465586" w:rsidP="00E72560">
            <w:pPr>
              <w:jc w:val="center"/>
              <w:rPr>
                <w:sz w:val="22"/>
                <w:szCs w:val="22"/>
                <w:lang w:val="en-US"/>
              </w:rPr>
            </w:pPr>
            <w:r w:rsidRPr="00E4537C">
              <w:rPr>
                <w:sz w:val="22"/>
                <w:szCs w:val="22"/>
                <w:lang w:val="en-US"/>
              </w:rPr>
              <w:t>73%</w:t>
            </w:r>
          </w:p>
        </w:tc>
      </w:tr>
      <w:tr w:rsidR="00465586" w:rsidRPr="00E4537C" w14:paraId="2F521A23" w14:textId="77777777" w:rsidTr="00465586">
        <w:trPr>
          <w:gridAfter w:val="1"/>
          <w:wAfter w:w="925" w:type="dxa"/>
        </w:trPr>
        <w:tc>
          <w:tcPr>
            <w:tcW w:w="1145" w:type="dxa"/>
          </w:tcPr>
          <w:p w14:paraId="7B0BB47C"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0B17E8FE" w14:textId="658B0BFA" w:rsidR="00465586" w:rsidRPr="00E4537C" w:rsidRDefault="00465586" w:rsidP="00067AA4">
            <w:pPr>
              <w:rPr>
                <w:sz w:val="22"/>
                <w:szCs w:val="22"/>
                <w:lang w:val="en-US"/>
              </w:rPr>
            </w:pPr>
            <w:r w:rsidRPr="00E4537C">
              <w:rPr>
                <w:sz w:val="22"/>
                <w:szCs w:val="22"/>
                <w:lang w:val="en-US"/>
              </w:rPr>
              <w:t xml:space="preserve">Staging laparoscopy has higher diagnostic yields in patients with </w:t>
            </w:r>
            <w:r w:rsidRPr="00E4537C">
              <w:rPr>
                <w:rFonts w:eastAsia="Times New Roman"/>
                <w:color w:val="212121"/>
                <w:sz w:val="22"/>
                <w:szCs w:val="22"/>
                <w:shd w:val="clear" w:color="auto" w:fill="FFFFFF"/>
                <w:lang w:val="en-US"/>
              </w:rPr>
              <w:t>body/tail tumor location, larger tumor size, and elevated serum CA 19-9 and CEA</w:t>
            </w:r>
            <w:r w:rsidR="00067AA4" w:rsidRPr="00E4537C">
              <w:rPr>
                <w:sz w:val="22"/>
                <w:szCs w:val="22"/>
                <w:vertAlign w:val="superscript"/>
                <w:lang w:val="en-US"/>
              </w:rPr>
              <w:t>23,24</w:t>
            </w:r>
          </w:p>
        </w:tc>
      </w:tr>
      <w:tr w:rsidR="00465586" w:rsidRPr="00E4537C" w14:paraId="17C41A6E" w14:textId="77777777" w:rsidTr="00465586">
        <w:trPr>
          <w:gridAfter w:val="1"/>
          <w:wAfter w:w="925" w:type="dxa"/>
          <w:trHeight w:val="270"/>
        </w:trPr>
        <w:tc>
          <w:tcPr>
            <w:tcW w:w="1145" w:type="dxa"/>
          </w:tcPr>
          <w:p w14:paraId="056C1C8B" w14:textId="77777777" w:rsidR="00465586" w:rsidRPr="00E4537C" w:rsidRDefault="00465586" w:rsidP="00E72560">
            <w:pPr>
              <w:rPr>
                <w:b/>
                <w:sz w:val="48"/>
                <w:szCs w:val="48"/>
                <w:lang w:val="en-US"/>
              </w:rPr>
            </w:pPr>
          </w:p>
        </w:tc>
        <w:tc>
          <w:tcPr>
            <w:tcW w:w="3740" w:type="dxa"/>
          </w:tcPr>
          <w:p w14:paraId="1F8FA5BD" w14:textId="77777777" w:rsidR="00465586" w:rsidRPr="00E4537C" w:rsidRDefault="00465586" w:rsidP="00E72560">
            <w:pPr>
              <w:rPr>
                <w:sz w:val="48"/>
                <w:szCs w:val="48"/>
                <w:lang w:val="en-US"/>
              </w:rPr>
            </w:pPr>
          </w:p>
        </w:tc>
        <w:tc>
          <w:tcPr>
            <w:tcW w:w="1059" w:type="dxa"/>
          </w:tcPr>
          <w:p w14:paraId="64D601B3" w14:textId="77777777" w:rsidR="00465586" w:rsidRPr="00E4537C" w:rsidRDefault="00465586" w:rsidP="00E72560">
            <w:pPr>
              <w:jc w:val="center"/>
              <w:rPr>
                <w:sz w:val="48"/>
                <w:szCs w:val="48"/>
                <w:lang w:val="en-US"/>
              </w:rPr>
            </w:pPr>
          </w:p>
        </w:tc>
        <w:tc>
          <w:tcPr>
            <w:tcW w:w="1169" w:type="dxa"/>
          </w:tcPr>
          <w:p w14:paraId="010C1928" w14:textId="77777777" w:rsidR="00465586" w:rsidRPr="00E4537C" w:rsidRDefault="00465586" w:rsidP="00E72560">
            <w:pPr>
              <w:jc w:val="center"/>
              <w:rPr>
                <w:sz w:val="48"/>
                <w:szCs w:val="48"/>
                <w:lang w:val="en-US"/>
              </w:rPr>
            </w:pPr>
          </w:p>
        </w:tc>
        <w:tc>
          <w:tcPr>
            <w:tcW w:w="1206" w:type="dxa"/>
          </w:tcPr>
          <w:p w14:paraId="482DC0F0" w14:textId="77777777" w:rsidR="00465586" w:rsidRPr="00E4537C" w:rsidRDefault="00465586" w:rsidP="00E72560">
            <w:pPr>
              <w:jc w:val="center"/>
              <w:rPr>
                <w:sz w:val="48"/>
                <w:szCs w:val="48"/>
                <w:lang w:val="en-US"/>
              </w:rPr>
            </w:pPr>
          </w:p>
        </w:tc>
        <w:tc>
          <w:tcPr>
            <w:tcW w:w="1206" w:type="dxa"/>
          </w:tcPr>
          <w:p w14:paraId="1E4F93E1" w14:textId="77777777" w:rsidR="00465586" w:rsidRPr="00E4537C" w:rsidRDefault="00465586" w:rsidP="00E72560">
            <w:pPr>
              <w:jc w:val="center"/>
              <w:rPr>
                <w:sz w:val="48"/>
                <w:szCs w:val="48"/>
                <w:lang w:val="en-US"/>
              </w:rPr>
            </w:pPr>
          </w:p>
        </w:tc>
        <w:tc>
          <w:tcPr>
            <w:tcW w:w="925" w:type="dxa"/>
          </w:tcPr>
          <w:p w14:paraId="6DE8D1C3" w14:textId="77777777" w:rsidR="00465586" w:rsidRPr="00E4537C" w:rsidRDefault="00465586" w:rsidP="00E72560">
            <w:pPr>
              <w:jc w:val="center"/>
              <w:rPr>
                <w:sz w:val="48"/>
                <w:szCs w:val="48"/>
                <w:lang w:val="en-US"/>
              </w:rPr>
            </w:pPr>
          </w:p>
        </w:tc>
      </w:tr>
      <w:tr w:rsidR="00465586" w:rsidRPr="00E4537C" w14:paraId="2F13D6AE" w14:textId="77777777" w:rsidTr="00465586">
        <w:trPr>
          <w:gridAfter w:val="1"/>
          <w:wAfter w:w="925" w:type="dxa"/>
        </w:trPr>
        <w:tc>
          <w:tcPr>
            <w:tcW w:w="1145" w:type="dxa"/>
          </w:tcPr>
          <w:p w14:paraId="5936B9B6" w14:textId="078F774B" w:rsidR="00465586" w:rsidRPr="00E4537C" w:rsidRDefault="00E722E2" w:rsidP="00E72560">
            <w:pPr>
              <w:rPr>
                <w:b/>
                <w:sz w:val="22"/>
                <w:szCs w:val="22"/>
                <w:lang w:val="en-US"/>
              </w:rPr>
            </w:pPr>
            <w:r w:rsidRPr="00E4537C">
              <w:rPr>
                <w:b/>
                <w:sz w:val="22"/>
                <w:szCs w:val="22"/>
                <w:lang w:val="en-US"/>
              </w:rPr>
              <w:t>Q16</w:t>
            </w:r>
          </w:p>
        </w:tc>
        <w:tc>
          <w:tcPr>
            <w:tcW w:w="3740" w:type="dxa"/>
          </w:tcPr>
          <w:p w14:paraId="1468EA8D" w14:textId="7B09DC26" w:rsidR="00465586" w:rsidRPr="00E4537C" w:rsidRDefault="00465586" w:rsidP="005218CD">
            <w:pPr>
              <w:rPr>
                <w:b/>
                <w:sz w:val="22"/>
                <w:szCs w:val="22"/>
                <w:lang w:val="en-US"/>
              </w:rPr>
            </w:pPr>
            <w:r w:rsidRPr="00E4537C">
              <w:rPr>
                <w:b/>
                <w:bCs/>
                <w:sz w:val="22"/>
                <w:szCs w:val="22"/>
                <w:lang w:val="en-US"/>
              </w:rPr>
              <w:t xml:space="preserve">After neoadjuvant treatments, what is the role of staging laparoscopy </w:t>
            </w:r>
          </w:p>
          <w:p w14:paraId="237F6D76" w14:textId="21ADEC11" w:rsidR="00465586" w:rsidRPr="00E4537C" w:rsidRDefault="00465586" w:rsidP="00E72560">
            <w:pPr>
              <w:rPr>
                <w:b/>
                <w:sz w:val="22"/>
                <w:szCs w:val="22"/>
                <w:lang w:val="en-US"/>
              </w:rPr>
            </w:pPr>
            <w:r w:rsidRPr="00E4537C">
              <w:rPr>
                <w:b/>
                <w:bCs/>
                <w:sz w:val="22"/>
                <w:szCs w:val="22"/>
                <w:lang w:val="en-US"/>
              </w:rPr>
              <w:t>in patients with BR-PDAC?</w:t>
            </w:r>
          </w:p>
        </w:tc>
        <w:tc>
          <w:tcPr>
            <w:tcW w:w="1059" w:type="dxa"/>
          </w:tcPr>
          <w:p w14:paraId="6A970262" w14:textId="77777777" w:rsidR="00465586" w:rsidRPr="00E4537C" w:rsidRDefault="00465586" w:rsidP="00E72560">
            <w:pPr>
              <w:jc w:val="center"/>
              <w:rPr>
                <w:sz w:val="22"/>
                <w:szCs w:val="22"/>
                <w:lang w:val="en-US"/>
              </w:rPr>
            </w:pPr>
          </w:p>
        </w:tc>
        <w:tc>
          <w:tcPr>
            <w:tcW w:w="1169" w:type="dxa"/>
          </w:tcPr>
          <w:p w14:paraId="3E43647C" w14:textId="77777777" w:rsidR="00465586" w:rsidRPr="00E4537C" w:rsidRDefault="00465586" w:rsidP="00E72560">
            <w:pPr>
              <w:jc w:val="center"/>
              <w:rPr>
                <w:sz w:val="22"/>
                <w:szCs w:val="22"/>
                <w:lang w:val="en-US"/>
              </w:rPr>
            </w:pPr>
          </w:p>
        </w:tc>
        <w:tc>
          <w:tcPr>
            <w:tcW w:w="1206" w:type="dxa"/>
          </w:tcPr>
          <w:p w14:paraId="3A72BEB1" w14:textId="77777777" w:rsidR="00465586" w:rsidRPr="00E4537C" w:rsidRDefault="00465586" w:rsidP="00E72560">
            <w:pPr>
              <w:jc w:val="center"/>
              <w:rPr>
                <w:sz w:val="22"/>
                <w:szCs w:val="22"/>
                <w:lang w:val="en-US"/>
              </w:rPr>
            </w:pPr>
          </w:p>
        </w:tc>
        <w:tc>
          <w:tcPr>
            <w:tcW w:w="1206" w:type="dxa"/>
          </w:tcPr>
          <w:p w14:paraId="5F0A5761" w14:textId="77777777" w:rsidR="00465586" w:rsidRPr="00E4537C" w:rsidRDefault="00465586" w:rsidP="00E72560">
            <w:pPr>
              <w:jc w:val="center"/>
              <w:rPr>
                <w:sz w:val="22"/>
                <w:szCs w:val="22"/>
                <w:lang w:val="en-US"/>
              </w:rPr>
            </w:pPr>
          </w:p>
        </w:tc>
        <w:tc>
          <w:tcPr>
            <w:tcW w:w="925" w:type="dxa"/>
          </w:tcPr>
          <w:p w14:paraId="2AC6FE3B" w14:textId="77777777" w:rsidR="00465586" w:rsidRPr="00E4537C" w:rsidRDefault="00465586" w:rsidP="00E72560">
            <w:pPr>
              <w:jc w:val="center"/>
              <w:rPr>
                <w:sz w:val="22"/>
                <w:szCs w:val="22"/>
                <w:lang w:val="en-US"/>
              </w:rPr>
            </w:pPr>
          </w:p>
        </w:tc>
      </w:tr>
      <w:tr w:rsidR="00465586" w:rsidRPr="00E4537C" w14:paraId="5C012727" w14:textId="77777777" w:rsidTr="00465586">
        <w:trPr>
          <w:gridAfter w:val="1"/>
          <w:wAfter w:w="925" w:type="dxa"/>
        </w:trPr>
        <w:tc>
          <w:tcPr>
            <w:tcW w:w="1145" w:type="dxa"/>
          </w:tcPr>
          <w:p w14:paraId="271FA25C" w14:textId="247E63EF" w:rsidR="00465586" w:rsidRPr="00E4537C" w:rsidRDefault="00E722E2" w:rsidP="00E72560">
            <w:pPr>
              <w:rPr>
                <w:b/>
                <w:sz w:val="22"/>
                <w:szCs w:val="22"/>
                <w:lang w:val="en-US"/>
              </w:rPr>
            </w:pPr>
            <w:r w:rsidRPr="00E4537C">
              <w:rPr>
                <w:b/>
                <w:sz w:val="22"/>
                <w:szCs w:val="22"/>
                <w:lang w:val="en-US"/>
              </w:rPr>
              <w:t>R16</w:t>
            </w:r>
          </w:p>
        </w:tc>
        <w:tc>
          <w:tcPr>
            <w:tcW w:w="3740" w:type="dxa"/>
          </w:tcPr>
          <w:p w14:paraId="03A47266" w14:textId="7620BABD" w:rsidR="00465586" w:rsidRPr="00E4537C" w:rsidRDefault="00465586" w:rsidP="00E72560">
            <w:pPr>
              <w:rPr>
                <w:i/>
                <w:sz w:val="22"/>
                <w:szCs w:val="22"/>
                <w:lang w:val="en-US"/>
              </w:rPr>
            </w:pPr>
            <w:r w:rsidRPr="00E4537C">
              <w:rPr>
                <w:i/>
                <w:sz w:val="22"/>
                <w:szCs w:val="22"/>
                <w:lang w:val="en-US"/>
              </w:rPr>
              <w:t>In patients with BR-PDAC, staging laparoscopy may be recommended prior to pancreatic resection if there is suspicion of occult metastases or unresectability.</w:t>
            </w:r>
          </w:p>
        </w:tc>
        <w:tc>
          <w:tcPr>
            <w:tcW w:w="1059" w:type="dxa"/>
          </w:tcPr>
          <w:p w14:paraId="56C577C3" w14:textId="41B8AE95"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70906355" w14:textId="43FA435A" w:rsidR="00465586" w:rsidRPr="00E4537C" w:rsidRDefault="00465586" w:rsidP="00E72560">
            <w:pPr>
              <w:jc w:val="center"/>
              <w:rPr>
                <w:sz w:val="22"/>
                <w:szCs w:val="22"/>
                <w:lang w:val="en-US"/>
              </w:rPr>
            </w:pPr>
            <w:r w:rsidRPr="00E4537C">
              <w:rPr>
                <w:sz w:val="22"/>
                <w:szCs w:val="22"/>
                <w:lang w:val="en-US"/>
              </w:rPr>
              <w:t>Weak</w:t>
            </w:r>
          </w:p>
        </w:tc>
        <w:tc>
          <w:tcPr>
            <w:tcW w:w="1206" w:type="dxa"/>
          </w:tcPr>
          <w:p w14:paraId="6E3F9881" w14:textId="01F34E60" w:rsidR="00465586" w:rsidRPr="00E4537C" w:rsidRDefault="00465586" w:rsidP="00E72560">
            <w:pPr>
              <w:jc w:val="center"/>
              <w:rPr>
                <w:sz w:val="22"/>
                <w:szCs w:val="22"/>
                <w:lang w:val="en-US"/>
              </w:rPr>
            </w:pPr>
            <w:r w:rsidRPr="00E4537C">
              <w:rPr>
                <w:sz w:val="22"/>
                <w:szCs w:val="22"/>
                <w:lang w:val="en-US"/>
              </w:rPr>
              <w:t>91%</w:t>
            </w:r>
          </w:p>
        </w:tc>
        <w:tc>
          <w:tcPr>
            <w:tcW w:w="1206" w:type="dxa"/>
          </w:tcPr>
          <w:p w14:paraId="18CA8AF8" w14:textId="485B6AE5" w:rsidR="00465586" w:rsidRPr="00E4537C" w:rsidRDefault="00465586" w:rsidP="00E72560">
            <w:pPr>
              <w:jc w:val="center"/>
              <w:rPr>
                <w:sz w:val="22"/>
                <w:szCs w:val="22"/>
                <w:lang w:val="en-US"/>
              </w:rPr>
            </w:pPr>
            <w:r w:rsidRPr="00E4537C">
              <w:rPr>
                <w:sz w:val="22"/>
                <w:szCs w:val="22"/>
                <w:lang w:val="en-US"/>
              </w:rPr>
              <w:t>96%</w:t>
            </w:r>
          </w:p>
        </w:tc>
        <w:tc>
          <w:tcPr>
            <w:tcW w:w="925" w:type="dxa"/>
          </w:tcPr>
          <w:p w14:paraId="2D421A8C" w14:textId="7BC17D97" w:rsidR="00465586" w:rsidRPr="00E4537C" w:rsidRDefault="00465586" w:rsidP="00E72560">
            <w:pPr>
              <w:jc w:val="center"/>
              <w:rPr>
                <w:sz w:val="22"/>
                <w:szCs w:val="22"/>
                <w:lang w:val="en-US"/>
              </w:rPr>
            </w:pPr>
            <w:r w:rsidRPr="00E4537C">
              <w:rPr>
                <w:sz w:val="22"/>
                <w:szCs w:val="22"/>
                <w:lang w:val="en-US"/>
              </w:rPr>
              <w:t>76%</w:t>
            </w:r>
          </w:p>
        </w:tc>
      </w:tr>
      <w:tr w:rsidR="00465586" w:rsidRPr="00E4537C" w14:paraId="3683A8F7" w14:textId="77777777" w:rsidTr="00465586">
        <w:trPr>
          <w:gridAfter w:val="1"/>
          <w:wAfter w:w="925" w:type="dxa"/>
        </w:trPr>
        <w:tc>
          <w:tcPr>
            <w:tcW w:w="1145" w:type="dxa"/>
          </w:tcPr>
          <w:p w14:paraId="71562CDB" w14:textId="77777777" w:rsidR="00465586" w:rsidRPr="00E4537C" w:rsidRDefault="00465586" w:rsidP="0091226B">
            <w:pPr>
              <w:rPr>
                <w:b/>
                <w:sz w:val="22"/>
                <w:szCs w:val="22"/>
                <w:lang w:val="en-US"/>
              </w:rPr>
            </w:pPr>
            <w:r w:rsidRPr="00E4537C">
              <w:rPr>
                <w:b/>
                <w:sz w:val="22"/>
                <w:szCs w:val="22"/>
                <w:lang w:val="en-US"/>
              </w:rPr>
              <w:lastRenderedPageBreak/>
              <w:t>Comment</w:t>
            </w:r>
          </w:p>
        </w:tc>
        <w:tc>
          <w:tcPr>
            <w:tcW w:w="9305" w:type="dxa"/>
            <w:gridSpan w:val="6"/>
          </w:tcPr>
          <w:p w14:paraId="1203CAB1" w14:textId="7D591735" w:rsidR="00465586" w:rsidRPr="00E4537C" w:rsidRDefault="00395D3E" w:rsidP="00067AA4">
            <w:pPr>
              <w:rPr>
                <w:sz w:val="22"/>
                <w:szCs w:val="22"/>
                <w:lang w:val="en-US"/>
              </w:rPr>
            </w:pPr>
            <w:r w:rsidRPr="00E4537C">
              <w:rPr>
                <w:sz w:val="22"/>
                <w:szCs w:val="22"/>
                <w:lang w:val="en-US"/>
              </w:rPr>
              <w:t xml:space="preserve">Staging laparoscopy immediately before attempted resection of BR-PDAC is indicated </w:t>
            </w:r>
            <w:r w:rsidR="00465586" w:rsidRPr="00E4537C">
              <w:rPr>
                <w:sz w:val="22"/>
                <w:szCs w:val="22"/>
                <w:lang w:val="en-US"/>
              </w:rPr>
              <w:t>if incidental diagnosis of oligometastasis is considered a contraindication to pancreatectomy. Patients with high tumor markers are at increased risk of harboring occult metastasis</w:t>
            </w:r>
            <w:r w:rsidR="00067AA4" w:rsidRPr="00E4537C">
              <w:rPr>
                <w:sz w:val="22"/>
                <w:szCs w:val="22"/>
                <w:vertAlign w:val="superscript"/>
                <w:lang w:val="en-US"/>
              </w:rPr>
              <w:t>25,26</w:t>
            </w:r>
          </w:p>
        </w:tc>
      </w:tr>
      <w:tr w:rsidR="00465586" w:rsidRPr="00E4537C" w14:paraId="0EF45A1E" w14:textId="77777777" w:rsidTr="00465586">
        <w:trPr>
          <w:gridAfter w:val="1"/>
          <w:wAfter w:w="925" w:type="dxa"/>
        </w:trPr>
        <w:tc>
          <w:tcPr>
            <w:tcW w:w="1145" w:type="dxa"/>
          </w:tcPr>
          <w:p w14:paraId="3347E925" w14:textId="77777777" w:rsidR="00465586" w:rsidRPr="00E4537C" w:rsidRDefault="00465586" w:rsidP="00E72560">
            <w:pPr>
              <w:rPr>
                <w:b/>
                <w:sz w:val="48"/>
                <w:szCs w:val="48"/>
                <w:lang w:val="en-US"/>
              </w:rPr>
            </w:pPr>
          </w:p>
        </w:tc>
        <w:tc>
          <w:tcPr>
            <w:tcW w:w="3740" w:type="dxa"/>
          </w:tcPr>
          <w:p w14:paraId="68C81272" w14:textId="77777777" w:rsidR="00465586" w:rsidRPr="00E4537C" w:rsidRDefault="00465586" w:rsidP="00E72560">
            <w:pPr>
              <w:rPr>
                <w:sz w:val="48"/>
                <w:szCs w:val="48"/>
                <w:lang w:val="en-US"/>
              </w:rPr>
            </w:pPr>
          </w:p>
        </w:tc>
        <w:tc>
          <w:tcPr>
            <w:tcW w:w="1059" w:type="dxa"/>
          </w:tcPr>
          <w:p w14:paraId="5E788FBB" w14:textId="77777777" w:rsidR="00465586" w:rsidRPr="00E4537C" w:rsidRDefault="00465586" w:rsidP="00E72560">
            <w:pPr>
              <w:jc w:val="center"/>
              <w:rPr>
                <w:sz w:val="48"/>
                <w:szCs w:val="48"/>
                <w:lang w:val="en-US"/>
              </w:rPr>
            </w:pPr>
          </w:p>
        </w:tc>
        <w:tc>
          <w:tcPr>
            <w:tcW w:w="1169" w:type="dxa"/>
          </w:tcPr>
          <w:p w14:paraId="522EDD7D" w14:textId="77777777" w:rsidR="00465586" w:rsidRPr="00E4537C" w:rsidRDefault="00465586" w:rsidP="00E72560">
            <w:pPr>
              <w:jc w:val="center"/>
              <w:rPr>
                <w:sz w:val="48"/>
                <w:szCs w:val="48"/>
                <w:lang w:val="en-US"/>
              </w:rPr>
            </w:pPr>
          </w:p>
        </w:tc>
        <w:tc>
          <w:tcPr>
            <w:tcW w:w="1206" w:type="dxa"/>
          </w:tcPr>
          <w:p w14:paraId="6AF3D51B" w14:textId="77777777" w:rsidR="00465586" w:rsidRPr="00E4537C" w:rsidRDefault="00465586" w:rsidP="00E72560">
            <w:pPr>
              <w:jc w:val="center"/>
              <w:rPr>
                <w:sz w:val="48"/>
                <w:szCs w:val="48"/>
                <w:lang w:val="en-US"/>
              </w:rPr>
            </w:pPr>
          </w:p>
        </w:tc>
        <w:tc>
          <w:tcPr>
            <w:tcW w:w="1206" w:type="dxa"/>
          </w:tcPr>
          <w:p w14:paraId="27435EB4" w14:textId="77777777" w:rsidR="00465586" w:rsidRPr="00E4537C" w:rsidRDefault="00465586" w:rsidP="00E72560">
            <w:pPr>
              <w:jc w:val="center"/>
              <w:rPr>
                <w:sz w:val="48"/>
                <w:szCs w:val="48"/>
                <w:lang w:val="en-US"/>
              </w:rPr>
            </w:pPr>
          </w:p>
        </w:tc>
        <w:tc>
          <w:tcPr>
            <w:tcW w:w="925" w:type="dxa"/>
          </w:tcPr>
          <w:p w14:paraId="5E94D676" w14:textId="77777777" w:rsidR="00465586" w:rsidRPr="00E4537C" w:rsidRDefault="00465586" w:rsidP="00E72560">
            <w:pPr>
              <w:jc w:val="center"/>
              <w:rPr>
                <w:sz w:val="48"/>
                <w:szCs w:val="48"/>
                <w:lang w:val="en-US"/>
              </w:rPr>
            </w:pPr>
          </w:p>
        </w:tc>
      </w:tr>
      <w:tr w:rsidR="00465586" w:rsidRPr="00E4537C" w14:paraId="0583DBCA" w14:textId="77777777" w:rsidTr="00465586">
        <w:trPr>
          <w:gridAfter w:val="1"/>
          <w:wAfter w:w="925" w:type="dxa"/>
          <w:trHeight w:val="270"/>
        </w:trPr>
        <w:tc>
          <w:tcPr>
            <w:tcW w:w="1145" w:type="dxa"/>
          </w:tcPr>
          <w:p w14:paraId="4F31DDEE" w14:textId="02E8078B" w:rsidR="00465586" w:rsidRPr="00E4537C" w:rsidRDefault="00E722E2" w:rsidP="00E72560">
            <w:pPr>
              <w:rPr>
                <w:b/>
                <w:sz w:val="22"/>
                <w:szCs w:val="22"/>
                <w:lang w:val="en-US"/>
              </w:rPr>
            </w:pPr>
            <w:r w:rsidRPr="00E4537C">
              <w:rPr>
                <w:b/>
                <w:sz w:val="22"/>
                <w:szCs w:val="22"/>
                <w:lang w:val="en-US"/>
              </w:rPr>
              <w:t>Q17</w:t>
            </w:r>
          </w:p>
        </w:tc>
        <w:tc>
          <w:tcPr>
            <w:tcW w:w="3740" w:type="dxa"/>
          </w:tcPr>
          <w:p w14:paraId="7A099B0A" w14:textId="77777777" w:rsidR="00465586" w:rsidRPr="00E4537C" w:rsidRDefault="00465586" w:rsidP="002746DF">
            <w:pPr>
              <w:rPr>
                <w:b/>
                <w:sz w:val="22"/>
                <w:szCs w:val="22"/>
                <w:lang w:val="en-US"/>
              </w:rPr>
            </w:pPr>
            <w:r w:rsidRPr="00E4537C">
              <w:rPr>
                <w:b/>
                <w:bCs/>
                <w:sz w:val="22"/>
                <w:szCs w:val="22"/>
                <w:lang w:val="en-US"/>
              </w:rPr>
              <w:t xml:space="preserve">After neoadjuvant treatments, what is the role of staging laparoscopy </w:t>
            </w:r>
          </w:p>
          <w:p w14:paraId="471BD3AB" w14:textId="03EC91E3" w:rsidR="00465586" w:rsidRPr="00E4537C" w:rsidRDefault="00465586" w:rsidP="00E72560">
            <w:pPr>
              <w:rPr>
                <w:b/>
                <w:sz w:val="22"/>
                <w:szCs w:val="22"/>
                <w:lang w:val="en-US"/>
              </w:rPr>
            </w:pPr>
            <w:r w:rsidRPr="00E4537C">
              <w:rPr>
                <w:b/>
                <w:bCs/>
                <w:sz w:val="22"/>
                <w:szCs w:val="22"/>
                <w:lang w:val="en-US"/>
              </w:rPr>
              <w:t>in patients with LA-PDAC?</w:t>
            </w:r>
          </w:p>
        </w:tc>
        <w:tc>
          <w:tcPr>
            <w:tcW w:w="1059" w:type="dxa"/>
          </w:tcPr>
          <w:p w14:paraId="119429A8" w14:textId="33FA2C67" w:rsidR="00465586" w:rsidRPr="00E4537C" w:rsidRDefault="00465586" w:rsidP="00E72560">
            <w:pPr>
              <w:jc w:val="center"/>
              <w:rPr>
                <w:sz w:val="22"/>
                <w:szCs w:val="22"/>
                <w:lang w:val="en-US"/>
              </w:rPr>
            </w:pPr>
          </w:p>
        </w:tc>
        <w:tc>
          <w:tcPr>
            <w:tcW w:w="1169" w:type="dxa"/>
          </w:tcPr>
          <w:p w14:paraId="7C0EC009" w14:textId="7787E8C8" w:rsidR="00465586" w:rsidRPr="00E4537C" w:rsidRDefault="00465586" w:rsidP="00E72560">
            <w:pPr>
              <w:jc w:val="center"/>
              <w:rPr>
                <w:sz w:val="22"/>
                <w:szCs w:val="22"/>
                <w:lang w:val="en-US"/>
              </w:rPr>
            </w:pPr>
          </w:p>
        </w:tc>
        <w:tc>
          <w:tcPr>
            <w:tcW w:w="1206" w:type="dxa"/>
          </w:tcPr>
          <w:p w14:paraId="5CEA0756" w14:textId="77777777" w:rsidR="00465586" w:rsidRPr="00E4537C" w:rsidRDefault="00465586" w:rsidP="00E72560">
            <w:pPr>
              <w:jc w:val="center"/>
              <w:rPr>
                <w:sz w:val="22"/>
                <w:szCs w:val="22"/>
                <w:lang w:val="en-US"/>
              </w:rPr>
            </w:pPr>
          </w:p>
        </w:tc>
        <w:tc>
          <w:tcPr>
            <w:tcW w:w="1206" w:type="dxa"/>
          </w:tcPr>
          <w:p w14:paraId="19286801" w14:textId="77777777" w:rsidR="00465586" w:rsidRPr="00E4537C" w:rsidRDefault="00465586" w:rsidP="00E72560">
            <w:pPr>
              <w:jc w:val="center"/>
              <w:rPr>
                <w:sz w:val="22"/>
                <w:szCs w:val="22"/>
                <w:lang w:val="en-US"/>
              </w:rPr>
            </w:pPr>
          </w:p>
        </w:tc>
        <w:tc>
          <w:tcPr>
            <w:tcW w:w="925" w:type="dxa"/>
          </w:tcPr>
          <w:p w14:paraId="3E2AA835" w14:textId="77777777" w:rsidR="00465586" w:rsidRPr="00E4537C" w:rsidRDefault="00465586" w:rsidP="00E72560">
            <w:pPr>
              <w:jc w:val="center"/>
              <w:rPr>
                <w:sz w:val="22"/>
                <w:szCs w:val="22"/>
                <w:lang w:val="en-US"/>
              </w:rPr>
            </w:pPr>
          </w:p>
        </w:tc>
      </w:tr>
      <w:tr w:rsidR="00465586" w:rsidRPr="00E4537C" w14:paraId="757EE710" w14:textId="77777777" w:rsidTr="00465586">
        <w:trPr>
          <w:gridAfter w:val="1"/>
          <w:wAfter w:w="925" w:type="dxa"/>
        </w:trPr>
        <w:tc>
          <w:tcPr>
            <w:tcW w:w="1145" w:type="dxa"/>
          </w:tcPr>
          <w:p w14:paraId="2E938264" w14:textId="411E50F9" w:rsidR="00465586" w:rsidRPr="00E4537C" w:rsidRDefault="00E722E2" w:rsidP="00E72560">
            <w:pPr>
              <w:rPr>
                <w:b/>
                <w:sz w:val="22"/>
                <w:szCs w:val="22"/>
                <w:lang w:val="en-US"/>
              </w:rPr>
            </w:pPr>
            <w:r w:rsidRPr="00E4537C">
              <w:rPr>
                <w:b/>
                <w:sz w:val="22"/>
                <w:szCs w:val="22"/>
                <w:lang w:val="en-US"/>
              </w:rPr>
              <w:t>R17</w:t>
            </w:r>
          </w:p>
        </w:tc>
        <w:tc>
          <w:tcPr>
            <w:tcW w:w="3740" w:type="dxa"/>
          </w:tcPr>
          <w:p w14:paraId="6BFDFE08" w14:textId="3442964E" w:rsidR="00465586" w:rsidRPr="00E4537C" w:rsidRDefault="00465586" w:rsidP="00E72560">
            <w:pPr>
              <w:rPr>
                <w:i/>
                <w:sz w:val="22"/>
                <w:szCs w:val="22"/>
                <w:lang w:val="en-US"/>
              </w:rPr>
            </w:pPr>
            <w:r w:rsidRPr="00E4537C">
              <w:rPr>
                <w:i/>
                <w:sz w:val="22"/>
                <w:szCs w:val="22"/>
                <w:lang w:val="en-US"/>
              </w:rPr>
              <w:t>In patients with LA-PDAC, staging laparoscopy is advised prior to laparotomy.</w:t>
            </w:r>
          </w:p>
        </w:tc>
        <w:tc>
          <w:tcPr>
            <w:tcW w:w="1059" w:type="dxa"/>
          </w:tcPr>
          <w:p w14:paraId="0A077298" w14:textId="0D6AC5E8"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5AC3E418" w14:textId="6775881E" w:rsidR="00465586" w:rsidRPr="00E4537C" w:rsidRDefault="00601740" w:rsidP="00E72560">
            <w:pPr>
              <w:jc w:val="center"/>
              <w:rPr>
                <w:sz w:val="22"/>
                <w:szCs w:val="22"/>
                <w:lang w:val="en-US"/>
              </w:rPr>
            </w:pPr>
            <w:r w:rsidRPr="00E4537C">
              <w:rPr>
                <w:sz w:val="22"/>
                <w:szCs w:val="22"/>
                <w:lang w:val="en-US"/>
              </w:rPr>
              <w:t>Weak</w:t>
            </w:r>
          </w:p>
        </w:tc>
        <w:tc>
          <w:tcPr>
            <w:tcW w:w="1206" w:type="dxa"/>
          </w:tcPr>
          <w:p w14:paraId="2812535F" w14:textId="33901A17" w:rsidR="00465586" w:rsidRPr="00E4537C" w:rsidRDefault="00465586" w:rsidP="00E72560">
            <w:pPr>
              <w:jc w:val="center"/>
              <w:rPr>
                <w:sz w:val="22"/>
                <w:szCs w:val="22"/>
                <w:lang w:val="en-US"/>
              </w:rPr>
            </w:pPr>
            <w:r w:rsidRPr="00E4537C">
              <w:rPr>
                <w:sz w:val="22"/>
                <w:szCs w:val="22"/>
                <w:lang w:val="en-US"/>
              </w:rPr>
              <w:t>91%</w:t>
            </w:r>
          </w:p>
        </w:tc>
        <w:tc>
          <w:tcPr>
            <w:tcW w:w="1206" w:type="dxa"/>
          </w:tcPr>
          <w:p w14:paraId="62153781" w14:textId="3A45A398" w:rsidR="00465586" w:rsidRPr="00E4537C" w:rsidRDefault="00465586" w:rsidP="00E72560">
            <w:pPr>
              <w:jc w:val="center"/>
              <w:rPr>
                <w:sz w:val="22"/>
                <w:szCs w:val="22"/>
                <w:lang w:val="en-US"/>
              </w:rPr>
            </w:pPr>
            <w:r w:rsidRPr="00E4537C">
              <w:rPr>
                <w:sz w:val="22"/>
                <w:szCs w:val="22"/>
                <w:lang w:val="en-US"/>
              </w:rPr>
              <w:t>90%</w:t>
            </w:r>
          </w:p>
        </w:tc>
        <w:tc>
          <w:tcPr>
            <w:tcW w:w="925" w:type="dxa"/>
          </w:tcPr>
          <w:p w14:paraId="62FF4174" w14:textId="7D9652D3" w:rsidR="00465586" w:rsidRPr="00E4537C" w:rsidRDefault="00465586" w:rsidP="00E72560">
            <w:pPr>
              <w:jc w:val="center"/>
              <w:rPr>
                <w:sz w:val="22"/>
                <w:szCs w:val="22"/>
                <w:lang w:val="en-US"/>
              </w:rPr>
            </w:pPr>
            <w:r w:rsidRPr="00E4537C">
              <w:rPr>
                <w:sz w:val="22"/>
                <w:szCs w:val="22"/>
                <w:lang w:val="en-US"/>
              </w:rPr>
              <w:t>75%</w:t>
            </w:r>
          </w:p>
        </w:tc>
      </w:tr>
      <w:tr w:rsidR="00643406" w:rsidRPr="00E4537C" w14:paraId="05C88156" w14:textId="77777777" w:rsidTr="00CC7451">
        <w:trPr>
          <w:gridAfter w:val="1"/>
          <w:wAfter w:w="925" w:type="dxa"/>
        </w:trPr>
        <w:tc>
          <w:tcPr>
            <w:tcW w:w="1145" w:type="dxa"/>
          </w:tcPr>
          <w:p w14:paraId="4D19991A" w14:textId="77777777" w:rsidR="00643406" w:rsidRPr="00E4537C" w:rsidRDefault="00643406" w:rsidP="00CC7451">
            <w:pPr>
              <w:rPr>
                <w:b/>
                <w:sz w:val="22"/>
                <w:szCs w:val="22"/>
                <w:lang w:val="en-US"/>
              </w:rPr>
            </w:pPr>
            <w:r w:rsidRPr="00E4537C">
              <w:rPr>
                <w:b/>
                <w:sz w:val="22"/>
                <w:szCs w:val="22"/>
                <w:lang w:val="en-US"/>
              </w:rPr>
              <w:t>Comment</w:t>
            </w:r>
          </w:p>
        </w:tc>
        <w:tc>
          <w:tcPr>
            <w:tcW w:w="9305" w:type="dxa"/>
            <w:gridSpan w:val="6"/>
          </w:tcPr>
          <w:p w14:paraId="6A1369A3" w14:textId="06DA7BA6" w:rsidR="00643406" w:rsidRPr="00E4537C" w:rsidRDefault="00643406" w:rsidP="00643406">
            <w:pPr>
              <w:rPr>
                <w:sz w:val="22"/>
                <w:szCs w:val="22"/>
                <w:lang w:val="en-US"/>
              </w:rPr>
            </w:pPr>
            <w:r w:rsidRPr="00E4537C">
              <w:rPr>
                <w:sz w:val="22"/>
                <w:szCs w:val="22"/>
                <w:lang w:val="en-US"/>
              </w:rPr>
              <w:t>Staging laparoscopy immediately before attempted resection of LA-PDAC is indicated. Patients with high tumor markers are at increased risk of harboring occult metastasis</w:t>
            </w:r>
            <w:r w:rsidRPr="00E4537C">
              <w:rPr>
                <w:sz w:val="22"/>
                <w:szCs w:val="22"/>
                <w:vertAlign w:val="superscript"/>
                <w:lang w:val="en-US"/>
              </w:rPr>
              <w:t>25,26</w:t>
            </w:r>
          </w:p>
        </w:tc>
      </w:tr>
      <w:tr w:rsidR="00465586" w:rsidRPr="00E4537C" w14:paraId="6B54DCB8" w14:textId="77777777" w:rsidTr="00465586">
        <w:trPr>
          <w:gridAfter w:val="1"/>
          <w:wAfter w:w="925" w:type="dxa"/>
        </w:trPr>
        <w:tc>
          <w:tcPr>
            <w:tcW w:w="1145" w:type="dxa"/>
          </w:tcPr>
          <w:p w14:paraId="20734E8B" w14:textId="77777777" w:rsidR="00465586" w:rsidRPr="00E4537C" w:rsidRDefault="00465586" w:rsidP="00E72560">
            <w:pPr>
              <w:rPr>
                <w:b/>
                <w:sz w:val="48"/>
                <w:szCs w:val="48"/>
                <w:lang w:val="en-US"/>
              </w:rPr>
            </w:pPr>
          </w:p>
        </w:tc>
        <w:tc>
          <w:tcPr>
            <w:tcW w:w="3740" w:type="dxa"/>
          </w:tcPr>
          <w:p w14:paraId="0298FC8C" w14:textId="77777777" w:rsidR="00465586" w:rsidRPr="00E4537C" w:rsidRDefault="00465586" w:rsidP="00E72560">
            <w:pPr>
              <w:rPr>
                <w:sz w:val="48"/>
                <w:szCs w:val="48"/>
                <w:lang w:val="en-US"/>
              </w:rPr>
            </w:pPr>
          </w:p>
        </w:tc>
        <w:tc>
          <w:tcPr>
            <w:tcW w:w="1059" w:type="dxa"/>
          </w:tcPr>
          <w:p w14:paraId="421D365D" w14:textId="77777777" w:rsidR="00465586" w:rsidRPr="00E4537C" w:rsidRDefault="00465586" w:rsidP="00E72560">
            <w:pPr>
              <w:jc w:val="center"/>
              <w:rPr>
                <w:sz w:val="48"/>
                <w:szCs w:val="48"/>
                <w:lang w:val="en-US"/>
              </w:rPr>
            </w:pPr>
          </w:p>
        </w:tc>
        <w:tc>
          <w:tcPr>
            <w:tcW w:w="1169" w:type="dxa"/>
          </w:tcPr>
          <w:p w14:paraId="75BB6DC5" w14:textId="77777777" w:rsidR="00465586" w:rsidRPr="00E4537C" w:rsidRDefault="00465586" w:rsidP="00E72560">
            <w:pPr>
              <w:jc w:val="center"/>
              <w:rPr>
                <w:sz w:val="48"/>
                <w:szCs w:val="48"/>
                <w:lang w:val="en-US"/>
              </w:rPr>
            </w:pPr>
          </w:p>
        </w:tc>
        <w:tc>
          <w:tcPr>
            <w:tcW w:w="1206" w:type="dxa"/>
          </w:tcPr>
          <w:p w14:paraId="326F0332" w14:textId="77777777" w:rsidR="00465586" w:rsidRPr="00E4537C" w:rsidRDefault="00465586" w:rsidP="00E72560">
            <w:pPr>
              <w:jc w:val="center"/>
              <w:rPr>
                <w:sz w:val="48"/>
                <w:szCs w:val="48"/>
                <w:lang w:val="en-US"/>
              </w:rPr>
            </w:pPr>
          </w:p>
        </w:tc>
        <w:tc>
          <w:tcPr>
            <w:tcW w:w="1206" w:type="dxa"/>
          </w:tcPr>
          <w:p w14:paraId="67DA6CE7" w14:textId="77777777" w:rsidR="00465586" w:rsidRPr="00E4537C" w:rsidRDefault="00465586" w:rsidP="00E72560">
            <w:pPr>
              <w:jc w:val="center"/>
              <w:rPr>
                <w:sz w:val="48"/>
                <w:szCs w:val="48"/>
                <w:lang w:val="en-US"/>
              </w:rPr>
            </w:pPr>
          </w:p>
        </w:tc>
        <w:tc>
          <w:tcPr>
            <w:tcW w:w="925" w:type="dxa"/>
          </w:tcPr>
          <w:p w14:paraId="4190CEA8" w14:textId="77777777" w:rsidR="00465586" w:rsidRPr="00E4537C" w:rsidRDefault="00465586" w:rsidP="00E72560">
            <w:pPr>
              <w:jc w:val="center"/>
              <w:rPr>
                <w:sz w:val="48"/>
                <w:szCs w:val="48"/>
                <w:lang w:val="en-US"/>
              </w:rPr>
            </w:pPr>
          </w:p>
        </w:tc>
      </w:tr>
      <w:tr w:rsidR="00465586" w:rsidRPr="00E4537C" w14:paraId="22930914" w14:textId="77777777" w:rsidTr="00465586">
        <w:trPr>
          <w:gridAfter w:val="1"/>
          <w:wAfter w:w="925" w:type="dxa"/>
        </w:trPr>
        <w:tc>
          <w:tcPr>
            <w:tcW w:w="1145" w:type="dxa"/>
          </w:tcPr>
          <w:p w14:paraId="31A468F2" w14:textId="20956558" w:rsidR="00465586" w:rsidRPr="00E4537C" w:rsidRDefault="00E722E2" w:rsidP="00E72560">
            <w:pPr>
              <w:rPr>
                <w:b/>
                <w:sz w:val="22"/>
                <w:szCs w:val="22"/>
                <w:lang w:val="en-US"/>
              </w:rPr>
            </w:pPr>
            <w:r w:rsidRPr="00E4537C">
              <w:rPr>
                <w:b/>
                <w:sz w:val="22"/>
                <w:szCs w:val="22"/>
                <w:lang w:val="en-US"/>
              </w:rPr>
              <w:t>Q18</w:t>
            </w:r>
          </w:p>
        </w:tc>
        <w:tc>
          <w:tcPr>
            <w:tcW w:w="3740" w:type="dxa"/>
          </w:tcPr>
          <w:p w14:paraId="0B5AC730" w14:textId="453F1415" w:rsidR="00465586" w:rsidRPr="00E4537C" w:rsidRDefault="00465586" w:rsidP="00E72560">
            <w:pPr>
              <w:rPr>
                <w:b/>
                <w:sz w:val="22"/>
                <w:szCs w:val="22"/>
                <w:lang w:val="en-US"/>
              </w:rPr>
            </w:pPr>
            <w:r w:rsidRPr="00E4537C">
              <w:rPr>
                <w:b/>
                <w:bCs/>
                <w:sz w:val="22"/>
                <w:szCs w:val="22"/>
                <w:lang w:val="en-US"/>
              </w:rPr>
              <w:t>What is the role of molecular biomarkers in the selection of patients with BR- and LA-PDAC for surgery?</w:t>
            </w:r>
          </w:p>
        </w:tc>
        <w:tc>
          <w:tcPr>
            <w:tcW w:w="1059" w:type="dxa"/>
          </w:tcPr>
          <w:p w14:paraId="3498238D" w14:textId="77777777" w:rsidR="00465586" w:rsidRPr="00E4537C" w:rsidRDefault="00465586" w:rsidP="00E72560">
            <w:pPr>
              <w:jc w:val="center"/>
              <w:rPr>
                <w:sz w:val="22"/>
                <w:szCs w:val="22"/>
                <w:lang w:val="en-US"/>
              </w:rPr>
            </w:pPr>
          </w:p>
        </w:tc>
        <w:tc>
          <w:tcPr>
            <w:tcW w:w="1169" w:type="dxa"/>
          </w:tcPr>
          <w:p w14:paraId="4B98AB05" w14:textId="77777777" w:rsidR="00465586" w:rsidRPr="00E4537C" w:rsidRDefault="00465586" w:rsidP="00E72560">
            <w:pPr>
              <w:jc w:val="center"/>
              <w:rPr>
                <w:sz w:val="22"/>
                <w:szCs w:val="22"/>
                <w:lang w:val="en-US"/>
              </w:rPr>
            </w:pPr>
          </w:p>
        </w:tc>
        <w:tc>
          <w:tcPr>
            <w:tcW w:w="1206" w:type="dxa"/>
          </w:tcPr>
          <w:p w14:paraId="3AE5ADA4" w14:textId="77777777" w:rsidR="00465586" w:rsidRPr="00E4537C" w:rsidRDefault="00465586" w:rsidP="00E72560">
            <w:pPr>
              <w:jc w:val="center"/>
              <w:rPr>
                <w:sz w:val="22"/>
                <w:szCs w:val="22"/>
                <w:lang w:val="en-US"/>
              </w:rPr>
            </w:pPr>
          </w:p>
        </w:tc>
        <w:tc>
          <w:tcPr>
            <w:tcW w:w="1206" w:type="dxa"/>
          </w:tcPr>
          <w:p w14:paraId="184349B7" w14:textId="77777777" w:rsidR="00465586" w:rsidRPr="00E4537C" w:rsidRDefault="00465586" w:rsidP="00E72560">
            <w:pPr>
              <w:jc w:val="center"/>
              <w:rPr>
                <w:sz w:val="22"/>
                <w:szCs w:val="22"/>
                <w:lang w:val="en-US"/>
              </w:rPr>
            </w:pPr>
          </w:p>
        </w:tc>
        <w:tc>
          <w:tcPr>
            <w:tcW w:w="925" w:type="dxa"/>
          </w:tcPr>
          <w:p w14:paraId="686FC2DA" w14:textId="77777777" w:rsidR="00465586" w:rsidRPr="00E4537C" w:rsidRDefault="00465586" w:rsidP="00E72560">
            <w:pPr>
              <w:jc w:val="center"/>
              <w:rPr>
                <w:sz w:val="22"/>
                <w:szCs w:val="22"/>
                <w:lang w:val="en-US"/>
              </w:rPr>
            </w:pPr>
          </w:p>
        </w:tc>
      </w:tr>
      <w:tr w:rsidR="00465586" w:rsidRPr="00E4537C" w14:paraId="7DD44CE5" w14:textId="77777777" w:rsidTr="00465586">
        <w:trPr>
          <w:gridAfter w:val="1"/>
          <w:wAfter w:w="925" w:type="dxa"/>
          <w:trHeight w:val="270"/>
        </w:trPr>
        <w:tc>
          <w:tcPr>
            <w:tcW w:w="1145" w:type="dxa"/>
          </w:tcPr>
          <w:p w14:paraId="7DCFFC9C" w14:textId="093F7221" w:rsidR="00465586" w:rsidRPr="00E4537C" w:rsidRDefault="00E722E2" w:rsidP="00E72560">
            <w:pPr>
              <w:rPr>
                <w:b/>
                <w:sz w:val="22"/>
                <w:szCs w:val="22"/>
                <w:lang w:val="en-US"/>
              </w:rPr>
            </w:pPr>
            <w:r w:rsidRPr="00E4537C">
              <w:rPr>
                <w:b/>
                <w:sz w:val="22"/>
                <w:szCs w:val="22"/>
                <w:lang w:val="en-US"/>
              </w:rPr>
              <w:t>R18</w:t>
            </w:r>
          </w:p>
        </w:tc>
        <w:tc>
          <w:tcPr>
            <w:tcW w:w="3740" w:type="dxa"/>
          </w:tcPr>
          <w:p w14:paraId="2F1ADD4A" w14:textId="6ED6F0CA" w:rsidR="00465586" w:rsidRPr="00E4537C" w:rsidRDefault="00465586" w:rsidP="00E72560">
            <w:pPr>
              <w:rPr>
                <w:i/>
                <w:sz w:val="22"/>
                <w:szCs w:val="22"/>
                <w:lang w:val="en-US"/>
              </w:rPr>
            </w:pPr>
            <w:r w:rsidRPr="00E4537C">
              <w:rPr>
                <w:i/>
                <w:sz w:val="22"/>
                <w:szCs w:val="22"/>
                <w:lang w:val="en-US"/>
              </w:rPr>
              <w:t xml:space="preserve">There is no evidence of benefit </w:t>
            </w:r>
            <w:r w:rsidR="00261082" w:rsidRPr="00E4537C">
              <w:rPr>
                <w:i/>
                <w:sz w:val="22"/>
                <w:szCs w:val="22"/>
                <w:lang w:val="en-US"/>
              </w:rPr>
              <w:t xml:space="preserve">of molecular biomarkers </w:t>
            </w:r>
            <w:r w:rsidRPr="00E4537C">
              <w:rPr>
                <w:i/>
                <w:sz w:val="22"/>
                <w:szCs w:val="22"/>
                <w:lang w:val="en-US"/>
              </w:rPr>
              <w:t>in patient selection for surgery. However genetic testing for inherited mutations and molecular tumor profiling is advised.</w:t>
            </w:r>
          </w:p>
        </w:tc>
        <w:tc>
          <w:tcPr>
            <w:tcW w:w="1059" w:type="dxa"/>
          </w:tcPr>
          <w:p w14:paraId="34A83A06" w14:textId="6DDB4D40"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34C6BF5D" w14:textId="7CD11D58" w:rsidR="00465586" w:rsidRPr="00E4537C" w:rsidRDefault="00601740" w:rsidP="00E72560">
            <w:pPr>
              <w:jc w:val="center"/>
              <w:rPr>
                <w:sz w:val="22"/>
                <w:szCs w:val="22"/>
                <w:lang w:val="en-US"/>
              </w:rPr>
            </w:pPr>
            <w:r w:rsidRPr="00E4537C">
              <w:rPr>
                <w:sz w:val="22"/>
                <w:szCs w:val="22"/>
                <w:lang w:val="en-US"/>
              </w:rPr>
              <w:t>Weak</w:t>
            </w:r>
          </w:p>
        </w:tc>
        <w:tc>
          <w:tcPr>
            <w:tcW w:w="1206" w:type="dxa"/>
          </w:tcPr>
          <w:p w14:paraId="47A81BB1" w14:textId="7EF76A09" w:rsidR="00465586" w:rsidRPr="00E4537C" w:rsidRDefault="00465586" w:rsidP="00E72560">
            <w:pPr>
              <w:jc w:val="center"/>
              <w:rPr>
                <w:sz w:val="22"/>
                <w:szCs w:val="22"/>
                <w:lang w:val="en-US"/>
              </w:rPr>
            </w:pPr>
            <w:r w:rsidRPr="00E4537C">
              <w:rPr>
                <w:sz w:val="22"/>
                <w:szCs w:val="22"/>
                <w:lang w:val="en-US"/>
              </w:rPr>
              <w:t>99%</w:t>
            </w:r>
          </w:p>
        </w:tc>
        <w:tc>
          <w:tcPr>
            <w:tcW w:w="1206" w:type="dxa"/>
          </w:tcPr>
          <w:p w14:paraId="173B2507" w14:textId="6110D28B" w:rsidR="00465586" w:rsidRPr="00E4537C" w:rsidRDefault="00465586" w:rsidP="00E72560">
            <w:pPr>
              <w:jc w:val="center"/>
              <w:rPr>
                <w:sz w:val="22"/>
                <w:szCs w:val="22"/>
                <w:lang w:val="en-US"/>
              </w:rPr>
            </w:pPr>
            <w:r w:rsidRPr="00E4537C">
              <w:rPr>
                <w:sz w:val="22"/>
                <w:szCs w:val="22"/>
                <w:lang w:val="en-US"/>
              </w:rPr>
              <w:t>98%</w:t>
            </w:r>
          </w:p>
        </w:tc>
        <w:tc>
          <w:tcPr>
            <w:tcW w:w="925" w:type="dxa"/>
          </w:tcPr>
          <w:p w14:paraId="53083B35" w14:textId="1DC177EA" w:rsidR="00465586" w:rsidRPr="00E4537C" w:rsidRDefault="00465586" w:rsidP="00E72560">
            <w:pPr>
              <w:jc w:val="center"/>
              <w:rPr>
                <w:sz w:val="22"/>
                <w:szCs w:val="22"/>
                <w:lang w:val="en-US"/>
              </w:rPr>
            </w:pPr>
            <w:r w:rsidRPr="00E4537C">
              <w:rPr>
                <w:sz w:val="22"/>
                <w:szCs w:val="22"/>
                <w:lang w:val="en-US"/>
              </w:rPr>
              <w:t>69%</w:t>
            </w:r>
          </w:p>
        </w:tc>
      </w:tr>
      <w:tr w:rsidR="00465586" w:rsidRPr="00E4537C" w14:paraId="2D13E763" w14:textId="77777777" w:rsidTr="00465586">
        <w:trPr>
          <w:gridAfter w:val="1"/>
          <w:wAfter w:w="925" w:type="dxa"/>
        </w:trPr>
        <w:tc>
          <w:tcPr>
            <w:tcW w:w="1145" w:type="dxa"/>
          </w:tcPr>
          <w:p w14:paraId="18C7CAFD"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43C30E99" w14:textId="7B256C7B" w:rsidR="00465586" w:rsidRPr="00E4537C" w:rsidRDefault="000C1C60" w:rsidP="000C1C60">
            <w:pPr>
              <w:rPr>
                <w:sz w:val="22"/>
                <w:szCs w:val="22"/>
                <w:lang w:val="en-US"/>
              </w:rPr>
            </w:pPr>
            <w:r w:rsidRPr="00E4537C">
              <w:rPr>
                <w:sz w:val="22"/>
                <w:szCs w:val="22"/>
                <w:lang w:val="en-US"/>
              </w:rPr>
              <w:t>M</w:t>
            </w:r>
            <w:r w:rsidR="00465586" w:rsidRPr="00E4537C">
              <w:rPr>
                <w:sz w:val="22"/>
                <w:szCs w:val="22"/>
                <w:lang w:val="en-US"/>
              </w:rPr>
              <w:t>olecular analysis has not yet entered routine clinical practice, adds costs that could not be covered by health insurance/system, and may prolong time to initiation of treatment. Therefore, routine molecular analysis cannot be currently recommended.</w:t>
            </w:r>
          </w:p>
        </w:tc>
      </w:tr>
      <w:tr w:rsidR="00465586" w:rsidRPr="00E4537C" w14:paraId="1A099CEE" w14:textId="77777777" w:rsidTr="00465586">
        <w:trPr>
          <w:gridAfter w:val="1"/>
          <w:wAfter w:w="925" w:type="dxa"/>
        </w:trPr>
        <w:tc>
          <w:tcPr>
            <w:tcW w:w="1145" w:type="dxa"/>
          </w:tcPr>
          <w:p w14:paraId="5496FBEE" w14:textId="77777777" w:rsidR="00465586" w:rsidRPr="00E4537C" w:rsidRDefault="00465586" w:rsidP="00E72560">
            <w:pPr>
              <w:rPr>
                <w:b/>
                <w:sz w:val="48"/>
                <w:szCs w:val="48"/>
                <w:lang w:val="en-US"/>
              </w:rPr>
            </w:pPr>
          </w:p>
        </w:tc>
        <w:tc>
          <w:tcPr>
            <w:tcW w:w="3740" w:type="dxa"/>
          </w:tcPr>
          <w:p w14:paraId="3F4BB459" w14:textId="77777777" w:rsidR="00465586" w:rsidRPr="00E4537C" w:rsidRDefault="00465586" w:rsidP="00E72560">
            <w:pPr>
              <w:rPr>
                <w:sz w:val="48"/>
                <w:szCs w:val="48"/>
                <w:lang w:val="en-US"/>
              </w:rPr>
            </w:pPr>
          </w:p>
        </w:tc>
        <w:tc>
          <w:tcPr>
            <w:tcW w:w="1059" w:type="dxa"/>
          </w:tcPr>
          <w:p w14:paraId="5652A0D5" w14:textId="77777777" w:rsidR="00465586" w:rsidRPr="00E4537C" w:rsidRDefault="00465586" w:rsidP="00E72560">
            <w:pPr>
              <w:jc w:val="center"/>
              <w:rPr>
                <w:sz w:val="48"/>
                <w:szCs w:val="48"/>
                <w:lang w:val="en-US"/>
              </w:rPr>
            </w:pPr>
          </w:p>
        </w:tc>
        <w:tc>
          <w:tcPr>
            <w:tcW w:w="1169" w:type="dxa"/>
          </w:tcPr>
          <w:p w14:paraId="3AF0F7CD" w14:textId="77777777" w:rsidR="00465586" w:rsidRPr="00E4537C" w:rsidRDefault="00465586" w:rsidP="00E72560">
            <w:pPr>
              <w:jc w:val="center"/>
              <w:rPr>
                <w:sz w:val="48"/>
                <w:szCs w:val="48"/>
                <w:lang w:val="en-US"/>
              </w:rPr>
            </w:pPr>
          </w:p>
        </w:tc>
        <w:tc>
          <w:tcPr>
            <w:tcW w:w="1206" w:type="dxa"/>
          </w:tcPr>
          <w:p w14:paraId="495F46F1" w14:textId="77777777" w:rsidR="00465586" w:rsidRPr="00E4537C" w:rsidRDefault="00465586" w:rsidP="00E72560">
            <w:pPr>
              <w:jc w:val="center"/>
              <w:rPr>
                <w:sz w:val="48"/>
                <w:szCs w:val="48"/>
                <w:lang w:val="en-US"/>
              </w:rPr>
            </w:pPr>
          </w:p>
        </w:tc>
        <w:tc>
          <w:tcPr>
            <w:tcW w:w="1206" w:type="dxa"/>
          </w:tcPr>
          <w:p w14:paraId="673172BA" w14:textId="77777777" w:rsidR="00465586" w:rsidRPr="00E4537C" w:rsidRDefault="00465586" w:rsidP="00E72560">
            <w:pPr>
              <w:jc w:val="center"/>
              <w:rPr>
                <w:sz w:val="48"/>
                <w:szCs w:val="48"/>
                <w:lang w:val="en-US"/>
              </w:rPr>
            </w:pPr>
          </w:p>
        </w:tc>
        <w:tc>
          <w:tcPr>
            <w:tcW w:w="925" w:type="dxa"/>
          </w:tcPr>
          <w:p w14:paraId="6F0B27FA" w14:textId="77777777" w:rsidR="00465586" w:rsidRPr="00E4537C" w:rsidRDefault="00465586" w:rsidP="00E72560">
            <w:pPr>
              <w:jc w:val="center"/>
              <w:rPr>
                <w:sz w:val="48"/>
                <w:szCs w:val="48"/>
                <w:lang w:val="en-US"/>
              </w:rPr>
            </w:pPr>
          </w:p>
        </w:tc>
      </w:tr>
      <w:tr w:rsidR="00465586" w:rsidRPr="00E4537C" w14:paraId="6013E2AE" w14:textId="77777777" w:rsidTr="00465586">
        <w:trPr>
          <w:gridAfter w:val="1"/>
          <w:wAfter w:w="925" w:type="dxa"/>
        </w:trPr>
        <w:tc>
          <w:tcPr>
            <w:tcW w:w="1145" w:type="dxa"/>
          </w:tcPr>
          <w:p w14:paraId="7DD61AB8" w14:textId="3878A8F6" w:rsidR="00465586" w:rsidRPr="00E4537C" w:rsidRDefault="00E722E2" w:rsidP="00E72560">
            <w:pPr>
              <w:rPr>
                <w:b/>
                <w:sz w:val="22"/>
                <w:szCs w:val="22"/>
                <w:lang w:val="en-US"/>
              </w:rPr>
            </w:pPr>
            <w:r w:rsidRPr="00E4537C">
              <w:rPr>
                <w:b/>
                <w:sz w:val="22"/>
                <w:szCs w:val="22"/>
                <w:lang w:val="en-US"/>
              </w:rPr>
              <w:t>Q19</w:t>
            </w:r>
          </w:p>
        </w:tc>
        <w:tc>
          <w:tcPr>
            <w:tcW w:w="3740" w:type="dxa"/>
          </w:tcPr>
          <w:p w14:paraId="19CBF0E5" w14:textId="500FDB5C" w:rsidR="00465586" w:rsidRPr="00E4537C" w:rsidRDefault="00465586" w:rsidP="00E72560">
            <w:pPr>
              <w:rPr>
                <w:b/>
                <w:sz w:val="22"/>
                <w:szCs w:val="22"/>
                <w:lang w:val="en-US"/>
              </w:rPr>
            </w:pPr>
            <w:r w:rsidRPr="00E4537C">
              <w:rPr>
                <w:b/>
                <w:bCs/>
                <w:sz w:val="22"/>
                <w:szCs w:val="22"/>
                <w:lang w:val="en-US"/>
              </w:rPr>
              <w:t>Is there an indication to wait longer than 6 week following completion of neoadjuvant/ primary oncology treatments (so called “test of time”) to ensure disease stability before surgery patients with BR and LA PDAC?</w:t>
            </w:r>
          </w:p>
        </w:tc>
        <w:tc>
          <w:tcPr>
            <w:tcW w:w="1059" w:type="dxa"/>
          </w:tcPr>
          <w:p w14:paraId="3FE531F8" w14:textId="77777777" w:rsidR="00465586" w:rsidRPr="00E4537C" w:rsidRDefault="00465586" w:rsidP="00E72560">
            <w:pPr>
              <w:jc w:val="center"/>
              <w:rPr>
                <w:sz w:val="22"/>
                <w:szCs w:val="22"/>
                <w:lang w:val="en-US"/>
              </w:rPr>
            </w:pPr>
          </w:p>
        </w:tc>
        <w:tc>
          <w:tcPr>
            <w:tcW w:w="1169" w:type="dxa"/>
          </w:tcPr>
          <w:p w14:paraId="56BADA73" w14:textId="77777777" w:rsidR="00465586" w:rsidRPr="00E4537C" w:rsidRDefault="00465586" w:rsidP="00E72560">
            <w:pPr>
              <w:jc w:val="center"/>
              <w:rPr>
                <w:sz w:val="22"/>
                <w:szCs w:val="22"/>
                <w:lang w:val="en-US"/>
              </w:rPr>
            </w:pPr>
          </w:p>
        </w:tc>
        <w:tc>
          <w:tcPr>
            <w:tcW w:w="1206" w:type="dxa"/>
          </w:tcPr>
          <w:p w14:paraId="595B4212" w14:textId="77777777" w:rsidR="00465586" w:rsidRPr="00E4537C" w:rsidRDefault="00465586" w:rsidP="00E72560">
            <w:pPr>
              <w:jc w:val="center"/>
              <w:rPr>
                <w:sz w:val="22"/>
                <w:szCs w:val="22"/>
                <w:lang w:val="en-US"/>
              </w:rPr>
            </w:pPr>
          </w:p>
        </w:tc>
        <w:tc>
          <w:tcPr>
            <w:tcW w:w="1206" w:type="dxa"/>
          </w:tcPr>
          <w:p w14:paraId="1D0293A5" w14:textId="77777777" w:rsidR="00465586" w:rsidRPr="00E4537C" w:rsidRDefault="00465586" w:rsidP="00E72560">
            <w:pPr>
              <w:jc w:val="center"/>
              <w:rPr>
                <w:sz w:val="22"/>
                <w:szCs w:val="22"/>
                <w:lang w:val="en-US"/>
              </w:rPr>
            </w:pPr>
          </w:p>
        </w:tc>
        <w:tc>
          <w:tcPr>
            <w:tcW w:w="925" w:type="dxa"/>
          </w:tcPr>
          <w:p w14:paraId="06E6D206" w14:textId="77777777" w:rsidR="00465586" w:rsidRPr="00E4537C" w:rsidRDefault="00465586" w:rsidP="00E72560">
            <w:pPr>
              <w:jc w:val="center"/>
              <w:rPr>
                <w:sz w:val="22"/>
                <w:szCs w:val="22"/>
                <w:lang w:val="en-US"/>
              </w:rPr>
            </w:pPr>
          </w:p>
        </w:tc>
      </w:tr>
      <w:tr w:rsidR="00465586" w:rsidRPr="00E4537C" w14:paraId="69F3DD13" w14:textId="77777777" w:rsidTr="00465586">
        <w:trPr>
          <w:gridAfter w:val="1"/>
          <w:wAfter w:w="925" w:type="dxa"/>
        </w:trPr>
        <w:tc>
          <w:tcPr>
            <w:tcW w:w="1145" w:type="dxa"/>
          </w:tcPr>
          <w:p w14:paraId="75EC1762" w14:textId="1F968B7D" w:rsidR="00465586" w:rsidRPr="00E4537C" w:rsidRDefault="00E722E2" w:rsidP="00E72560">
            <w:pPr>
              <w:rPr>
                <w:b/>
                <w:sz w:val="22"/>
                <w:szCs w:val="22"/>
                <w:lang w:val="en-US"/>
              </w:rPr>
            </w:pPr>
            <w:r w:rsidRPr="00E4537C">
              <w:rPr>
                <w:b/>
                <w:sz w:val="22"/>
                <w:szCs w:val="22"/>
                <w:lang w:val="en-US"/>
              </w:rPr>
              <w:t>R19</w:t>
            </w:r>
          </w:p>
        </w:tc>
        <w:tc>
          <w:tcPr>
            <w:tcW w:w="3740" w:type="dxa"/>
          </w:tcPr>
          <w:p w14:paraId="7D49F333" w14:textId="2FB9ECBF" w:rsidR="00465586" w:rsidRPr="00E4537C" w:rsidRDefault="00465586" w:rsidP="001758B9">
            <w:pPr>
              <w:rPr>
                <w:i/>
                <w:sz w:val="22"/>
                <w:szCs w:val="22"/>
                <w:lang w:val="en-US"/>
              </w:rPr>
            </w:pPr>
            <w:r w:rsidRPr="00E4537C">
              <w:rPr>
                <w:i/>
                <w:sz w:val="22"/>
                <w:szCs w:val="22"/>
                <w:lang w:val="en-US"/>
              </w:rPr>
              <w:t>There is insufficient evidence to recommend waiting longer than 6 weeks after the end of neoadjuvant chemotherapy. Multidisciplinary tumor discussion should recommend the best timing for surgical resection in each patient.</w:t>
            </w:r>
          </w:p>
        </w:tc>
        <w:tc>
          <w:tcPr>
            <w:tcW w:w="1059" w:type="dxa"/>
          </w:tcPr>
          <w:p w14:paraId="1903DB40" w14:textId="5D8E8AA8"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43FED322" w14:textId="6BBE2AB5"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21F691A0" w14:textId="4449FDB3" w:rsidR="00465586" w:rsidRPr="00E4537C" w:rsidRDefault="00465586" w:rsidP="00E72560">
            <w:pPr>
              <w:jc w:val="center"/>
              <w:rPr>
                <w:sz w:val="22"/>
                <w:szCs w:val="22"/>
                <w:lang w:val="en-US"/>
              </w:rPr>
            </w:pPr>
            <w:r w:rsidRPr="00E4537C">
              <w:rPr>
                <w:sz w:val="22"/>
                <w:szCs w:val="22"/>
                <w:lang w:val="en-US"/>
              </w:rPr>
              <w:t>99%</w:t>
            </w:r>
          </w:p>
        </w:tc>
        <w:tc>
          <w:tcPr>
            <w:tcW w:w="1206" w:type="dxa"/>
          </w:tcPr>
          <w:p w14:paraId="0B3D6B8A" w14:textId="5D6A19C0" w:rsidR="00465586" w:rsidRPr="00E4537C" w:rsidRDefault="00465586" w:rsidP="00E72560">
            <w:pPr>
              <w:jc w:val="center"/>
              <w:rPr>
                <w:sz w:val="22"/>
                <w:szCs w:val="22"/>
                <w:lang w:val="en-US"/>
              </w:rPr>
            </w:pPr>
            <w:r w:rsidRPr="00E4537C">
              <w:rPr>
                <w:sz w:val="22"/>
                <w:szCs w:val="22"/>
                <w:lang w:val="en-US"/>
              </w:rPr>
              <w:t>94%</w:t>
            </w:r>
          </w:p>
        </w:tc>
        <w:tc>
          <w:tcPr>
            <w:tcW w:w="925" w:type="dxa"/>
          </w:tcPr>
          <w:p w14:paraId="4E533A64" w14:textId="72FF5E3D" w:rsidR="00465586" w:rsidRPr="00E4537C" w:rsidRDefault="00465586" w:rsidP="00E72560">
            <w:pPr>
              <w:jc w:val="center"/>
              <w:rPr>
                <w:sz w:val="22"/>
                <w:szCs w:val="22"/>
                <w:lang w:val="en-US"/>
              </w:rPr>
            </w:pPr>
            <w:r w:rsidRPr="00E4537C">
              <w:rPr>
                <w:sz w:val="22"/>
                <w:szCs w:val="22"/>
                <w:lang w:val="en-US"/>
              </w:rPr>
              <w:t>62%</w:t>
            </w:r>
          </w:p>
        </w:tc>
      </w:tr>
      <w:tr w:rsidR="00465586" w:rsidRPr="00E4537C" w14:paraId="1FC86065" w14:textId="77777777" w:rsidTr="00465586">
        <w:trPr>
          <w:gridAfter w:val="1"/>
          <w:wAfter w:w="925" w:type="dxa"/>
        </w:trPr>
        <w:tc>
          <w:tcPr>
            <w:tcW w:w="1145" w:type="dxa"/>
          </w:tcPr>
          <w:p w14:paraId="7415541F"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71493021" w14:textId="4A3DE6EB" w:rsidR="00465586" w:rsidRPr="00E4537C" w:rsidRDefault="00465586" w:rsidP="00A27326">
            <w:pPr>
              <w:rPr>
                <w:sz w:val="22"/>
                <w:szCs w:val="22"/>
                <w:lang w:val="en-US"/>
              </w:rPr>
            </w:pPr>
            <w:r w:rsidRPr="00E4537C">
              <w:rPr>
                <w:sz w:val="22"/>
                <w:szCs w:val="22"/>
                <w:lang w:val="en-US"/>
              </w:rPr>
              <w:t>In patients with BR- and LA-PDAC, test-of-time is intended to ensure illness stability prior to surgery, however it may raise concerns on medical liability due to undue</w:t>
            </w:r>
            <w:r w:rsidR="00E722E2" w:rsidRPr="00E4537C">
              <w:rPr>
                <w:sz w:val="22"/>
                <w:szCs w:val="22"/>
                <w:lang w:val="en-US"/>
              </w:rPr>
              <w:t xml:space="preserve"> delay in delivery of surgery.</w:t>
            </w:r>
            <w:r w:rsidRPr="00E4537C">
              <w:rPr>
                <w:sz w:val="22"/>
                <w:szCs w:val="22"/>
                <w:lang w:val="en-US"/>
              </w:rPr>
              <w:t xml:space="preserve"> The role of test of time in the management of these patients is still unclear.</w:t>
            </w:r>
          </w:p>
        </w:tc>
      </w:tr>
      <w:tr w:rsidR="00465586" w:rsidRPr="00E4537C" w14:paraId="35E44569" w14:textId="77777777" w:rsidTr="00E722E2">
        <w:trPr>
          <w:gridAfter w:val="1"/>
          <w:wAfter w:w="925" w:type="dxa"/>
          <w:trHeight w:val="270"/>
        </w:trPr>
        <w:tc>
          <w:tcPr>
            <w:tcW w:w="1145" w:type="dxa"/>
            <w:shd w:val="clear" w:color="auto" w:fill="auto"/>
          </w:tcPr>
          <w:p w14:paraId="4B751E6F" w14:textId="77777777" w:rsidR="00465586" w:rsidRPr="00E4537C" w:rsidRDefault="00465586" w:rsidP="00E72560">
            <w:pPr>
              <w:rPr>
                <w:b/>
                <w:sz w:val="48"/>
                <w:szCs w:val="48"/>
                <w:lang w:val="en-US"/>
              </w:rPr>
            </w:pPr>
          </w:p>
        </w:tc>
        <w:tc>
          <w:tcPr>
            <w:tcW w:w="3740" w:type="dxa"/>
            <w:shd w:val="clear" w:color="auto" w:fill="auto"/>
          </w:tcPr>
          <w:p w14:paraId="671D5DD1" w14:textId="77777777" w:rsidR="00465586" w:rsidRPr="00E4537C" w:rsidRDefault="00465586" w:rsidP="00E72560">
            <w:pPr>
              <w:rPr>
                <w:sz w:val="48"/>
                <w:szCs w:val="48"/>
                <w:lang w:val="en-US"/>
              </w:rPr>
            </w:pPr>
          </w:p>
        </w:tc>
        <w:tc>
          <w:tcPr>
            <w:tcW w:w="1059" w:type="dxa"/>
            <w:shd w:val="clear" w:color="auto" w:fill="auto"/>
          </w:tcPr>
          <w:p w14:paraId="6CA4FE6E" w14:textId="77777777" w:rsidR="00465586" w:rsidRPr="00E4537C" w:rsidRDefault="00465586" w:rsidP="00E72560">
            <w:pPr>
              <w:jc w:val="center"/>
              <w:rPr>
                <w:sz w:val="48"/>
                <w:szCs w:val="48"/>
                <w:lang w:val="en-US"/>
              </w:rPr>
            </w:pPr>
          </w:p>
        </w:tc>
        <w:tc>
          <w:tcPr>
            <w:tcW w:w="1169" w:type="dxa"/>
            <w:shd w:val="clear" w:color="auto" w:fill="auto"/>
          </w:tcPr>
          <w:p w14:paraId="10C1A432" w14:textId="77777777" w:rsidR="00465586" w:rsidRPr="00E4537C" w:rsidRDefault="00465586" w:rsidP="00E72560">
            <w:pPr>
              <w:jc w:val="center"/>
              <w:rPr>
                <w:sz w:val="48"/>
                <w:szCs w:val="48"/>
                <w:lang w:val="en-US"/>
              </w:rPr>
            </w:pPr>
          </w:p>
        </w:tc>
        <w:tc>
          <w:tcPr>
            <w:tcW w:w="1206" w:type="dxa"/>
            <w:shd w:val="clear" w:color="auto" w:fill="auto"/>
          </w:tcPr>
          <w:p w14:paraId="6FC4CABB" w14:textId="77777777" w:rsidR="00465586" w:rsidRPr="00E4537C" w:rsidRDefault="00465586" w:rsidP="00E72560">
            <w:pPr>
              <w:jc w:val="center"/>
              <w:rPr>
                <w:sz w:val="48"/>
                <w:szCs w:val="48"/>
                <w:lang w:val="en-US"/>
              </w:rPr>
            </w:pPr>
          </w:p>
        </w:tc>
        <w:tc>
          <w:tcPr>
            <w:tcW w:w="1206" w:type="dxa"/>
            <w:shd w:val="clear" w:color="auto" w:fill="auto"/>
          </w:tcPr>
          <w:p w14:paraId="6BA26D74" w14:textId="77777777" w:rsidR="00465586" w:rsidRPr="00E4537C" w:rsidRDefault="00465586" w:rsidP="00E72560">
            <w:pPr>
              <w:jc w:val="center"/>
              <w:rPr>
                <w:sz w:val="48"/>
                <w:szCs w:val="48"/>
                <w:lang w:val="en-US"/>
              </w:rPr>
            </w:pPr>
          </w:p>
        </w:tc>
        <w:tc>
          <w:tcPr>
            <w:tcW w:w="925" w:type="dxa"/>
            <w:shd w:val="clear" w:color="auto" w:fill="auto"/>
          </w:tcPr>
          <w:p w14:paraId="514DEF5B" w14:textId="77777777" w:rsidR="00465586" w:rsidRPr="00E4537C" w:rsidRDefault="00465586" w:rsidP="00E72560">
            <w:pPr>
              <w:jc w:val="center"/>
              <w:rPr>
                <w:sz w:val="48"/>
                <w:szCs w:val="48"/>
                <w:lang w:val="en-US"/>
              </w:rPr>
            </w:pPr>
          </w:p>
        </w:tc>
      </w:tr>
      <w:tr w:rsidR="00465586" w:rsidRPr="00E4537C" w14:paraId="47524AA1" w14:textId="77777777" w:rsidTr="00465586">
        <w:trPr>
          <w:gridAfter w:val="1"/>
          <w:wAfter w:w="925" w:type="dxa"/>
        </w:trPr>
        <w:tc>
          <w:tcPr>
            <w:tcW w:w="1145" w:type="dxa"/>
          </w:tcPr>
          <w:p w14:paraId="11478E56" w14:textId="51154182" w:rsidR="00465586" w:rsidRPr="00E4537C" w:rsidRDefault="00E722E2" w:rsidP="00E72560">
            <w:pPr>
              <w:rPr>
                <w:b/>
                <w:sz w:val="22"/>
                <w:szCs w:val="22"/>
                <w:lang w:val="en-US"/>
              </w:rPr>
            </w:pPr>
            <w:r w:rsidRPr="00E4537C">
              <w:rPr>
                <w:b/>
                <w:sz w:val="22"/>
                <w:szCs w:val="22"/>
                <w:lang w:val="en-US"/>
              </w:rPr>
              <w:t>Q20</w:t>
            </w:r>
          </w:p>
        </w:tc>
        <w:tc>
          <w:tcPr>
            <w:tcW w:w="3740" w:type="dxa"/>
          </w:tcPr>
          <w:p w14:paraId="012C2DC5" w14:textId="70038000" w:rsidR="00465586" w:rsidRPr="00E4537C" w:rsidRDefault="00465586" w:rsidP="00E72560">
            <w:pPr>
              <w:rPr>
                <w:b/>
                <w:sz w:val="22"/>
                <w:szCs w:val="22"/>
                <w:lang w:val="en-US"/>
              </w:rPr>
            </w:pPr>
            <w:r w:rsidRPr="00E4537C">
              <w:rPr>
                <w:b/>
                <w:bCs/>
                <w:sz w:val="22"/>
                <w:szCs w:val="22"/>
                <w:lang w:val="en-US"/>
              </w:rPr>
              <w:t>After neoadjuvant treatments, is there a specific role for intraoperative ultrasound to improve assessment of resecability of BR-PDAC and LA-PDAC?</w:t>
            </w:r>
          </w:p>
        </w:tc>
        <w:tc>
          <w:tcPr>
            <w:tcW w:w="1059" w:type="dxa"/>
          </w:tcPr>
          <w:p w14:paraId="16E49EB5" w14:textId="77777777" w:rsidR="00465586" w:rsidRPr="00E4537C" w:rsidRDefault="00465586" w:rsidP="00E72560">
            <w:pPr>
              <w:jc w:val="center"/>
              <w:rPr>
                <w:sz w:val="22"/>
                <w:szCs w:val="22"/>
                <w:lang w:val="en-US"/>
              </w:rPr>
            </w:pPr>
          </w:p>
        </w:tc>
        <w:tc>
          <w:tcPr>
            <w:tcW w:w="1169" w:type="dxa"/>
          </w:tcPr>
          <w:p w14:paraId="5BA94BD0" w14:textId="77777777" w:rsidR="00465586" w:rsidRPr="00E4537C" w:rsidRDefault="00465586" w:rsidP="00E72560">
            <w:pPr>
              <w:jc w:val="center"/>
              <w:rPr>
                <w:sz w:val="22"/>
                <w:szCs w:val="22"/>
                <w:lang w:val="en-US"/>
              </w:rPr>
            </w:pPr>
          </w:p>
        </w:tc>
        <w:tc>
          <w:tcPr>
            <w:tcW w:w="1206" w:type="dxa"/>
          </w:tcPr>
          <w:p w14:paraId="08CE498A" w14:textId="77777777" w:rsidR="00465586" w:rsidRPr="00E4537C" w:rsidRDefault="00465586" w:rsidP="00E72560">
            <w:pPr>
              <w:jc w:val="center"/>
              <w:rPr>
                <w:sz w:val="22"/>
                <w:szCs w:val="22"/>
                <w:lang w:val="en-US"/>
              </w:rPr>
            </w:pPr>
          </w:p>
        </w:tc>
        <w:tc>
          <w:tcPr>
            <w:tcW w:w="1206" w:type="dxa"/>
          </w:tcPr>
          <w:p w14:paraId="6CE7DC31" w14:textId="77777777" w:rsidR="00465586" w:rsidRPr="00E4537C" w:rsidRDefault="00465586" w:rsidP="00E72560">
            <w:pPr>
              <w:jc w:val="center"/>
              <w:rPr>
                <w:sz w:val="22"/>
                <w:szCs w:val="22"/>
                <w:lang w:val="en-US"/>
              </w:rPr>
            </w:pPr>
          </w:p>
        </w:tc>
        <w:tc>
          <w:tcPr>
            <w:tcW w:w="925" w:type="dxa"/>
          </w:tcPr>
          <w:p w14:paraId="15F73253" w14:textId="77777777" w:rsidR="00465586" w:rsidRPr="00E4537C" w:rsidRDefault="00465586" w:rsidP="00E72560">
            <w:pPr>
              <w:jc w:val="center"/>
              <w:rPr>
                <w:sz w:val="22"/>
                <w:szCs w:val="22"/>
                <w:lang w:val="en-US"/>
              </w:rPr>
            </w:pPr>
          </w:p>
        </w:tc>
      </w:tr>
      <w:tr w:rsidR="00465586" w:rsidRPr="00E4537C" w14:paraId="67C286C3" w14:textId="77777777" w:rsidTr="000050B9">
        <w:trPr>
          <w:gridAfter w:val="1"/>
          <w:wAfter w:w="925" w:type="dxa"/>
        </w:trPr>
        <w:tc>
          <w:tcPr>
            <w:tcW w:w="1145" w:type="dxa"/>
            <w:shd w:val="clear" w:color="auto" w:fill="auto"/>
          </w:tcPr>
          <w:p w14:paraId="3B05F055" w14:textId="122B6FC1" w:rsidR="00465586" w:rsidRPr="00E4537C" w:rsidRDefault="00E722E2" w:rsidP="00E72560">
            <w:pPr>
              <w:rPr>
                <w:b/>
                <w:sz w:val="22"/>
                <w:szCs w:val="22"/>
                <w:lang w:val="en-US"/>
              </w:rPr>
            </w:pPr>
            <w:r w:rsidRPr="00E4537C">
              <w:rPr>
                <w:b/>
                <w:sz w:val="22"/>
                <w:szCs w:val="22"/>
                <w:lang w:val="en-US"/>
              </w:rPr>
              <w:t>R2</w:t>
            </w:r>
            <w:r w:rsidR="000050B9" w:rsidRPr="00E4537C">
              <w:rPr>
                <w:b/>
                <w:sz w:val="22"/>
                <w:szCs w:val="22"/>
                <w:lang w:val="en-US"/>
              </w:rPr>
              <w:t>0</w:t>
            </w:r>
          </w:p>
        </w:tc>
        <w:tc>
          <w:tcPr>
            <w:tcW w:w="3740" w:type="dxa"/>
            <w:shd w:val="clear" w:color="auto" w:fill="auto"/>
          </w:tcPr>
          <w:p w14:paraId="6DE1D1A8" w14:textId="74B0A156" w:rsidR="00465586" w:rsidRPr="00E4537C" w:rsidRDefault="00465586" w:rsidP="00E72560">
            <w:pPr>
              <w:rPr>
                <w:i/>
                <w:sz w:val="22"/>
                <w:szCs w:val="22"/>
                <w:lang w:val="en-US"/>
              </w:rPr>
            </w:pPr>
            <w:r w:rsidRPr="00E4537C">
              <w:rPr>
                <w:i/>
                <w:sz w:val="22"/>
                <w:szCs w:val="22"/>
                <w:lang w:val="en-US"/>
              </w:rPr>
              <w:t xml:space="preserve">The assessment of BR-PDAC and LA-PDAC resectability following neoadjuvant therapies does not specifically call for the routine use of intraoperative ultrasound. </w:t>
            </w:r>
            <w:r w:rsidRPr="00E4537C">
              <w:rPr>
                <w:i/>
                <w:sz w:val="22"/>
                <w:szCs w:val="22"/>
                <w:lang w:val="en-US"/>
              </w:rPr>
              <w:lastRenderedPageBreak/>
              <w:t>Intraoperative ultrasound can be used to define anatomy.</w:t>
            </w:r>
          </w:p>
        </w:tc>
        <w:tc>
          <w:tcPr>
            <w:tcW w:w="1059" w:type="dxa"/>
            <w:shd w:val="clear" w:color="auto" w:fill="auto"/>
          </w:tcPr>
          <w:p w14:paraId="0B34FFA3" w14:textId="372A5775" w:rsidR="00465586" w:rsidRPr="00E4537C" w:rsidRDefault="00465586" w:rsidP="00E72560">
            <w:pPr>
              <w:jc w:val="center"/>
              <w:rPr>
                <w:sz w:val="22"/>
                <w:szCs w:val="22"/>
                <w:lang w:val="en-US"/>
              </w:rPr>
            </w:pPr>
            <w:r w:rsidRPr="00E4537C">
              <w:rPr>
                <w:sz w:val="22"/>
                <w:szCs w:val="22"/>
                <w:lang w:val="en-US"/>
              </w:rPr>
              <w:lastRenderedPageBreak/>
              <w:t>Low</w:t>
            </w:r>
          </w:p>
        </w:tc>
        <w:tc>
          <w:tcPr>
            <w:tcW w:w="1169" w:type="dxa"/>
            <w:shd w:val="clear" w:color="auto" w:fill="auto"/>
          </w:tcPr>
          <w:p w14:paraId="0B3FCF62" w14:textId="6E69E237" w:rsidR="00465586" w:rsidRPr="00E4537C" w:rsidRDefault="00465586" w:rsidP="00E72560">
            <w:pPr>
              <w:jc w:val="center"/>
              <w:rPr>
                <w:sz w:val="22"/>
                <w:szCs w:val="22"/>
                <w:lang w:val="en-US"/>
              </w:rPr>
            </w:pPr>
            <w:r w:rsidRPr="00E4537C">
              <w:rPr>
                <w:sz w:val="22"/>
                <w:szCs w:val="22"/>
                <w:lang w:val="en-US"/>
              </w:rPr>
              <w:t>Expert Opinion</w:t>
            </w:r>
          </w:p>
        </w:tc>
        <w:tc>
          <w:tcPr>
            <w:tcW w:w="1206" w:type="dxa"/>
            <w:shd w:val="clear" w:color="auto" w:fill="auto"/>
          </w:tcPr>
          <w:p w14:paraId="2A039ACD" w14:textId="6F185974" w:rsidR="00465586" w:rsidRPr="00E4537C" w:rsidRDefault="00465586" w:rsidP="00E72560">
            <w:pPr>
              <w:jc w:val="center"/>
              <w:rPr>
                <w:sz w:val="22"/>
                <w:szCs w:val="22"/>
                <w:lang w:val="en-US"/>
              </w:rPr>
            </w:pPr>
            <w:r w:rsidRPr="00E4537C">
              <w:rPr>
                <w:sz w:val="22"/>
                <w:szCs w:val="22"/>
                <w:lang w:val="en-US"/>
              </w:rPr>
              <w:t>97%</w:t>
            </w:r>
          </w:p>
        </w:tc>
        <w:tc>
          <w:tcPr>
            <w:tcW w:w="1206" w:type="dxa"/>
            <w:shd w:val="clear" w:color="auto" w:fill="auto"/>
          </w:tcPr>
          <w:p w14:paraId="675666CA" w14:textId="0DC74BC3" w:rsidR="00465586" w:rsidRPr="00E4537C" w:rsidRDefault="00465586" w:rsidP="00E72560">
            <w:pPr>
              <w:jc w:val="center"/>
              <w:rPr>
                <w:sz w:val="22"/>
                <w:szCs w:val="22"/>
                <w:lang w:val="en-US"/>
              </w:rPr>
            </w:pPr>
            <w:r w:rsidRPr="00E4537C">
              <w:rPr>
                <w:sz w:val="22"/>
                <w:szCs w:val="22"/>
                <w:lang w:val="en-US"/>
              </w:rPr>
              <w:t>94%</w:t>
            </w:r>
          </w:p>
        </w:tc>
        <w:tc>
          <w:tcPr>
            <w:tcW w:w="925" w:type="dxa"/>
            <w:shd w:val="clear" w:color="auto" w:fill="auto"/>
          </w:tcPr>
          <w:p w14:paraId="78B235B0" w14:textId="1109F3F2" w:rsidR="00465586" w:rsidRPr="00E4537C" w:rsidRDefault="00465586" w:rsidP="00E72560">
            <w:pPr>
              <w:jc w:val="center"/>
              <w:rPr>
                <w:sz w:val="22"/>
                <w:szCs w:val="22"/>
                <w:lang w:val="en-US"/>
              </w:rPr>
            </w:pPr>
            <w:r w:rsidRPr="00E4537C">
              <w:rPr>
                <w:sz w:val="22"/>
                <w:szCs w:val="22"/>
                <w:lang w:val="en-US"/>
              </w:rPr>
              <w:t>69%</w:t>
            </w:r>
          </w:p>
        </w:tc>
      </w:tr>
      <w:tr w:rsidR="00465586" w:rsidRPr="00E4537C" w14:paraId="670E228A" w14:textId="77777777" w:rsidTr="00465586">
        <w:trPr>
          <w:gridAfter w:val="1"/>
          <w:wAfter w:w="925" w:type="dxa"/>
        </w:trPr>
        <w:tc>
          <w:tcPr>
            <w:tcW w:w="1145" w:type="dxa"/>
          </w:tcPr>
          <w:p w14:paraId="1314FC2E" w14:textId="77777777" w:rsidR="00465586" w:rsidRPr="00E4537C" w:rsidRDefault="00465586" w:rsidP="00E72560">
            <w:pPr>
              <w:rPr>
                <w:b/>
                <w:sz w:val="48"/>
                <w:szCs w:val="48"/>
                <w:lang w:val="en-US"/>
              </w:rPr>
            </w:pPr>
          </w:p>
        </w:tc>
        <w:tc>
          <w:tcPr>
            <w:tcW w:w="3740" w:type="dxa"/>
          </w:tcPr>
          <w:p w14:paraId="271B2CBB" w14:textId="77777777" w:rsidR="00465586" w:rsidRPr="00E4537C" w:rsidRDefault="00465586" w:rsidP="00E72560">
            <w:pPr>
              <w:rPr>
                <w:sz w:val="48"/>
                <w:szCs w:val="48"/>
                <w:lang w:val="en-US"/>
              </w:rPr>
            </w:pPr>
          </w:p>
        </w:tc>
        <w:tc>
          <w:tcPr>
            <w:tcW w:w="1059" w:type="dxa"/>
          </w:tcPr>
          <w:p w14:paraId="588FC85D" w14:textId="77777777" w:rsidR="00465586" w:rsidRPr="00E4537C" w:rsidRDefault="00465586" w:rsidP="00E72560">
            <w:pPr>
              <w:jc w:val="center"/>
              <w:rPr>
                <w:sz w:val="48"/>
                <w:szCs w:val="48"/>
                <w:lang w:val="en-US"/>
              </w:rPr>
            </w:pPr>
          </w:p>
        </w:tc>
        <w:tc>
          <w:tcPr>
            <w:tcW w:w="1169" w:type="dxa"/>
          </w:tcPr>
          <w:p w14:paraId="1F068E19" w14:textId="77777777" w:rsidR="00465586" w:rsidRPr="00E4537C" w:rsidRDefault="00465586" w:rsidP="00E72560">
            <w:pPr>
              <w:jc w:val="center"/>
              <w:rPr>
                <w:sz w:val="48"/>
                <w:szCs w:val="48"/>
                <w:lang w:val="en-US"/>
              </w:rPr>
            </w:pPr>
          </w:p>
        </w:tc>
        <w:tc>
          <w:tcPr>
            <w:tcW w:w="1206" w:type="dxa"/>
          </w:tcPr>
          <w:p w14:paraId="598627A7" w14:textId="77777777" w:rsidR="00465586" w:rsidRPr="00E4537C" w:rsidRDefault="00465586" w:rsidP="00E72560">
            <w:pPr>
              <w:jc w:val="center"/>
              <w:rPr>
                <w:sz w:val="48"/>
                <w:szCs w:val="48"/>
                <w:lang w:val="en-US"/>
              </w:rPr>
            </w:pPr>
          </w:p>
        </w:tc>
        <w:tc>
          <w:tcPr>
            <w:tcW w:w="1206" w:type="dxa"/>
          </w:tcPr>
          <w:p w14:paraId="0AAC11F4" w14:textId="77777777" w:rsidR="00465586" w:rsidRPr="00E4537C" w:rsidRDefault="00465586" w:rsidP="00E72560">
            <w:pPr>
              <w:jc w:val="center"/>
              <w:rPr>
                <w:sz w:val="48"/>
                <w:szCs w:val="48"/>
                <w:lang w:val="en-US"/>
              </w:rPr>
            </w:pPr>
          </w:p>
        </w:tc>
        <w:tc>
          <w:tcPr>
            <w:tcW w:w="925" w:type="dxa"/>
          </w:tcPr>
          <w:p w14:paraId="063980C8" w14:textId="77777777" w:rsidR="00465586" w:rsidRPr="00E4537C" w:rsidRDefault="00465586" w:rsidP="00E72560">
            <w:pPr>
              <w:jc w:val="center"/>
              <w:rPr>
                <w:sz w:val="48"/>
                <w:szCs w:val="48"/>
                <w:lang w:val="en-US"/>
              </w:rPr>
            </w:pPr>
          </w:p>
        </w:tc>
      </w:tr>
      <w:tr w:rsidR="00465586" w:rsidRPr="00E4537C" w14:paraId="571D2377" w14:textId="77777777" w:rsidTr="00465586">
        <w:trPr>
          <w:gridAfter w:val="1"/>
          <w:wAfter w:w="925" w:type="dxa"/>
          <w:trHeight w:val="270"/>
        </w:trPr>
        <w:tc>
          <w:tcPr>
            <w:tcW w:w="1145" w:type="dxa"/>
          </w:tcPr>
          <w:p w14:paraId="244FF694" w14:textId="4CA656A5" w:rsidR="00465586" w:rsidRPr="00E4537C" w:rsidRDefault="00E722E2" w:rsidP="00E72560">
            <w:pPr>
              <w:rPr>
                <w:b/>
                <w:sz w:val="22"/>
                <w:szCs w:val="22"/>
                <w:lang w:val="en-US"/>
              </w:rPr>
            </w:pPr>
            <w:r w:rsidRPr="00E4537C">
              <w:rPr>
                <w:b/>
                <w:sz w:val="22"/>
                <w:szCs w:val="22"/>
                <w:lang w:val="en-US"/>
              </w:rPr>
              <w:t>Q2</w:t>
            </w:r>
            <w:r w:rsidR="00EB32FF" w:rsidRPr="00E4537C">
              <w:rPr>
                <w:b/>
                <w:sz w:val="22"/>
                <w:szCs w:val="22"/>
                <w:lang w:val="en-US"/>
              </w:rPr>
              <w:t>1</w:t>
            </w:r>
          </w:p>
        </w:tc>
        <w:tc>
          <w:tcPr>
            <w:tcW w:w="3740" w:type="dxa"/>
          </w:tcPr>
          <w:p w14:paraId="2AB35B91" w14:textId="12ABCF46" w:rsidR="00465586" w:rsidRPr="00E4537C" w:rsidRDefault="00465586" w:rsidP="00E72560">
            <w:pPr>
              <w:rPr>
                <w:b/>
                <w:sz w:val="22"/>
                <w:szCs w:val="22"/>
                <w:lang w:val="en-US"/>
              </w:rPr>
            </w:pPr>
            <w:r w:rsidRPr="00E4537C">
              <w:rPr>
                <w:b/>
                <w:bCs/>
                <w:sz w:val="22"/>
                <w:szCs w:val="22"/>
                <w:lang w:val="en-US"/>
              </w:rPr>
              <w:t>Does epidural anesthesia/analgesia improve early outcomes of patients undergoing pancreatectomy with vascular resection compared to standard anesthesia/analgesia?</w:t>
            </w:r>
          </w:p>
        </w:tc>
        <w:tc>
          <w:tcPr>
            <w:tcW w:w="1059" w:type="dxa"/>
          </w:tcPr>
          <w:p w14:paraId="3DCC8E50" w14:textId="4FBD5B07" w:rsidR="00465586" w:rsidRPr="00E4537C" w:rsidRDefault="00465586" w:rsidP="00E72560">
            <w:pPr>
              <w:jc w:val="center"/>
              <w:rPr>
                <w:sz w:val="22"/>
                <w:szCs w:val="22"/>
                <w:lang w:val="en-US"/>
              </w:rPr>
            </w:pPr>
          </w:p>
        </w:tc>
        <w:tc>
          <w:tcPr>
            <w:tcW w:w="1169" w:type="dxa"/>
          </w:tcPr>
          <w:p w14:paraId="6B7C5539" w14:textId="04EB3E30" w:rsidR="00465586" w:rsidRPr="00E4537C" w:rsidRDefault="00465586" w:rsidP="00E72560">
            <w:pPr>
              <w:jc w:val="center"/>
              <w:rPr>
                <w:sz w:val="22"/>
                <w:szCs w:val="22"/>
                <w:lang w:val="en-US"/>
              </w:rPr>
            </w:pPr>
          </w:p>
        </w:tc>
        <w:tc>
          <w:tcPr>
            <w:tcW w:w="1206" w:type="dxa"/>
          </w:tcPr>
          <w:p w14:paraId="1BDE5476" w14:textId="77777777" w:rsidR="00465586" w:rsidRPr="00E4537C" w:rsidRDefault="00465586" w:rsidP="00E72560">
            <w:pPr>
              <w:jc w:val="center"/>
              <w:rPr>
                <w:sz w:val="22"/>
                <w:szCs w:val="22"/>
                <w:lang w:val="en-US"/>
              </w:rPr>
            </w:pPr>
          </w:p>
        </w:tc>
        <w:tc>
          <w:tcPr>
            <w:tcW w:w="1206" w:type="dxa"/>
          </w:tcPr>
          <w:p w14:paraId="3B5AE3F2" w14:textId="77777777" w:rsidR="00465586" w:rsidRPr="00E4537C" w:rsidRDefault="00465586" w:rsidP="00E72560">
            <w:pPr>
              <w:jc w:val="center"/>
              <w:rPr>
                <w:sz w:val="22"/>
                <w:szCs w:val="22"/>
                <w:lang w:val="en-US"/>
              </w:rPr>
            </w:pPr>
          </w:p>
        </w:tc>
        <w:tc>
          <w:tcPr>
            <w:tcW w:w="925" w:type="dxa"/>
          </w:tcPr>
          <w:p w14:paraId="28E793C8" w14:textId="77777777" w:rsidR="00465586" w:rsidRPr="00E4537C" w:rsidRDefault="00465586" w:rsidP="00E72560">
            <w:pPr>
              <w:jc w:val="center"/>
              <w:rPr>
                <w:sz w:val="22"/>
                <w:szCs w:val="22"/>
                <w:lang w:val="en-US"/>
              </w:rPr>
            </w:pPr>
          </w:p>
        </w:tc>
      </w:tr>
      <w:tr w:rsidR="00465586" w:rsidRPr="00E4537C" w14:paraId="46B27CF0" w14:textId="77777777" w:rsidTr="00D6387F">
        <w:trPr>
          <w:gridAfter w:val="1"/>
          <w:wAfter w:w="925" w:type="dxa"/>
        </w:trPr>
        <w:tc>
          <w:tcPr>
            <w:tcW w:w="1145" w:type="dxa"/>
          </w:tcPr>
          <w:p w14:paraId="13E674D5" w14:textId="33FF5D35" w:rsidR="00465586" w:rsidRPr="00E4537C" w:rsidRDefault="00E722E2" w:rsidP="00E72560">
            <w:pPr>
              <w:rPr>
                <w:b/>
                <w:sz w:val="22"/>
                <w:szCs w:val="22"/>
                <w:lang w:val="en-US"/>
              </w:rPr>
            </w:pPr>
            <w:r w:rsidRPr="00E4537C">
              <w:rPr>
                <w:b/>
                <w:sz w:val="22"/>
                <w:szCs w:val="22"/>
                <w:lang w:val="en-US"/>
              </w:rPr>
              <w:t>R2</w:t>
            </w:r>
            <w:r w:rsidR="00EB32FF" w:rsidRPr="00E4537C">
              <w:rPr>
                <w:b/>
                <w:sz w:val="22"/>
                <w:szCs w:val="22"/>
                <w:lang w:val="en-US"/>
              </w:rPr>
              <w:t>1</w:t>
            </w:r>
          </w:p>
        </w:tc>
        <w:tc>
          <w:tcPr>
            <w:tcW w:w="3740" w:type="dxa"/>
          </w:tcPr>
          <w:p w14:paraId="0B1CD8BD" w14:textId="724BA89C" w:rsidR="00465586" w:rsidRPr="00E4537C" w:rsidRDefault="00465586" w:rsidP="00E72560">
            <w:pPr>
              <w:rPr>
                <w:i/>
                <w:sz w:val="22"/>
                <w:szCs w:val="22"/>
                <w:lang w:val="en-US"/>
              </w:rPr>
            </w:pPr>
            <w:r w:rsidRPr="00E4537C">
              <w:rPr>
                <w:i/>
                <w:sz w:val="22"/>
                <w:szCs w:val="22"/>
                <w:lang w:val="en-US"/>
              </w:rPr>
              <w:t>Epidural anesthesia can be used. There is no evidence of superiority over standard anesthesia/analgesia.</w:t>
            </w:r>
          </w:p>
        </w:tc>
        <w:tc>
          <w:tcPr>
            <w:tcW w:w="1059" w:type="dxa"/>
            <w:shd w:val="clear" w:color="auto" w:fill="auto"/>
          </w:tcPr>
          <w:p w14:paraId="6CB37777" w14:textId="6A985F78" w:rsidR="00465586" w:rsidRPr="00E4537C" w:rsidRDefault="00465586" w:rsidP="00E72560">
            <w:pPr>
              <w:jc w:val="center"/>
              <w:rPr>
                <w:sz w:val="22"/>
                <w:szCs w:val="22"/>
                <w:lang w:val="en-US"/>
              </w:rPr>
            </w:pPr>
            <w:r w:rsidRPr="00E4537C">
              <w:rPr>
                <w:sz w:val="22"/>
                <w:szCs w:val="22"/>
                <w:lang w:val="en-US"/>
              </w:rPr>
              <w:t>High</w:t>
            </w:r>
          </w:p>
        </w:tc>
        <w:tc>
          <w:tcPr>
            <w:tcW w:w="1169" w:type="dxa"/>
            <w:shd w:val="clear" w:color="auto" w:fill="auto"/>
          </w:tcPr>
          <w:p w14:paraId="3BFB01E6" w14:textId="72937859" w:rsidR="00465586" w:rsidRPr="00E4537C" w:rsidRDefault="00465586" w:rsidP="00E72560">
            <w:pPr>
              <w:jc w:val="center"/>
              <w:rPr>
                <w:sz w:val="22"/>
                <w:szCs w:val="22"/>
                <w:lang w:val="en-US"/>
              </w:rPr>
            </w:pPr>
            <w:r w:rsidRPr="00E4537C">
              <w:rPr>
                <w:sz w:val="22"/>
                <w:szCs w:val="22"/>
                <w:lang w:val="en-US"/>
              </w:rPr>
              <w:t>Strong</w:t>
            </w:r>
          </w:p>
        </w:tc>
        <w:tc>
          <w:tcPr>
            <w:tcW w:w="1206" w:type="dxa"/>
          </w:tcPr>
          <w:p w14:paraId="27849D29" w14:textId="15A699F0" w:rsidR="00465586" w:rsidRPr="00E4537C" w:rsidRDefault="00465586" w:rsidP="00E72560">
            <w:pPr>
              <w:jc w:val="center"/>
              <w:rPr>
                <w:sz w:val="22"/>
                <w:szCs w:val="22"/>
                <w:lang w:val="en-US"/>
              </w:rPr>
            </w:pPr>
            <w:r w:rsidRPr="00E4537C">
              <w:rPr>
                <w:sz w:val="22"/>
                <w:szCs w:val="22"/>
                <w:lang w:val="en-US"/>
              </w:rPr>
              <w:t>96%</w:t>
            </w:r>
          </w:p>
        </w:tc>
        <w:tc>
          <w:tcPr>
            <w:tcW w:w="1206" w:type="dxa"/>
          </w:tcPr>
          <w:p w14:paraId="258E081C" w14:textId="3139E8D9" w:rsidR="00465586" w:rsidRPr="00E4537C" w:rsidRDefault="00465586" w:rsidP="00E72560">
            <w:pPr>
              <w:jc w:val="center"/>
              <w:rPr>
                <w:sz w:val="22"/>
                <w:szCs w:val="22"/>
                <w:lang w:val="en-US"/>
              </w:rPr>
            </w:pPr>
            <w:r w:rsidRPr="00E4537C">
              <w:rPr>
                <w:sz w:val="22"/>
                <w:szCs w:val="22"/>
                <w:lang w:val="en-US"/>
              </w:rPr>
              <w:t>93%</w:t>
            </w:r>
          </w:p>
        </w:tc>
        <w:tc>
          <w:tcPr>
            <w:tcW w:w="925" w:type="dxa"/>
          </w:tcPr>
          <w:p w14:paraId="54D9E852" w14:textId="57734BB7" w:rsidR="00465586" w:rsidRPr="00E4537C" w:rsidRDefault="00465586" w:rsidP="00E72560">
            <w:pPr>
              <w:jc w:val="center"/>
              <w:rPr>
                <w:sz w:val="22"/>
                <w:szCs w:val="22"/>
                <w:lang w:val="en-US"/>
              </w:rPr>
            </w:pPr>
            <w:r w:rsidRPr="00E4537C">
              <w:rPr>
                <w:sz w:val="22"/>
                <w:szCs w:val="22"/>
                <w:lang w:val="en-US"/>
              </w:rPr>
              <w:t>69%</w:t>
            </w:r>
          </w:p>
        </w:tc>
      </w:tr>
      <w:tr w:rsidR="00465586" w:rsidRPr="00E4537C" w14:paraId="3010A7DA" w14:textId="77777777" w:rsidTr="00465586">
        <w:trPr>
          <w:gridAfter w:val="1"/>
          <w:wAfter w:w="925" w:type="dxa"/>
        </w:trPr>
        <w:tc>
          <w:tcPr>
            <w:tcW w:w="1145" w:type="dxa"/>
          </w:tcPr>
          <w:p w14:paraId="242AA875"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138D555E" w14:textId="626D7044" w:rsidR="00465586" w:rsidRPr="00E4537C" w:rsidRDefault="00465586" w:rsidP="00D6387F">
            <w:pPr>
              <w:rPr>
                <w:sz w:val="22"/>
                <w:szCs w:val="22"/>
                <w:lang w:val="en-US"/>
              </w:rPr>
            </w:pPr>
            <w:r w:rsidRPr="00E4537C">
              <w:rPr>
                <w:sz w:val="22"/>
                <w:szCs w:val="22"/>
                <w:lang w:val="en-US"/>
              </w:rPr>
              <w:t>A prospective randomized controlled trial showed that thoracic epidural analgesia, when compared to patient-controlled intravenous analgesia, did not increase postoperative complications in pancreatoduodenectomy patients, but it was linked to increased vasopressor use and higher wei</w:t>
            </w:r>
            <w:r w:rsidR="000654EC" w:rsidRPr="00E4537C">
              <w:rPr>
                <w:sz w:val="22"/>
                <w:szCs w:val="22"/>
                <w:lang w:val="en-US"/>
              </w:rPr>
              <w:t>ght gain by postoperative day 4</w:t>
            </w:r>
            <w:r w:rsidR="00C73DBD" w:rsidRPr="00E4537C">
              <w:rPr>
                <w:sz w:val="22"/>
                <w:szCs w:val="22"/>
                <w:vertAlign w:val="superscript"/>
                <w:lang w:val="en-US"/>
              </w:rPr>
              <w:t>27</w:t>
            </w:r>
            <w:r w:rsidR="000654EC" w:rsidRPr="00E4537C">
              <w:rPr>
                <w:sz w:val="22"/>
                <w:szCs w:val="22"/>
                <w:lang w:val="en-US"/>
              </w:rPr>
              <w:t>.</w:t>
            </w:r>
            <w:r w:rsidRPr="00E4537C">
              <w:rPr>
                <w:sz w:val="22"/>
                <w:szCs w:val="22"/>
                <w:lang w:val="en-US"/>
              </w:rPr>
              <w:t xml:space="preserve"> The use of epidural anesthesia in patients undergoing pancreatectomy with vascular resection has not been specifically examined. Therefore, based on concerns about hypotension, the use of epidural anesthesia should be carefully considered especially in patients with LA-PDAC who may require complex vascular reconstructions.</w:t>
            </w:r>
          </w:p>
        </w:tc>
      </w:tr>
      <w:tr w:rsidR="00465586" w:rsidRPr="00E4537C" w14:paraId="3B627560" w14:textId="77777777" w:rsidTr="00465586">
        <w:trPr>
          <w:gridAfter w:val="1"/>
          <w:wAfter w:w="925" w:type="dxa"/>
        </w:trPr>
        <w:tc>
          <w:tcPr>
            <w:tcW w:w="1145" w:type="dxa"/>
          </w:tcPr>
          <w:p w14:paraId="5E607281" w14:textId="77777777" w:rsidR="00465586" w:rsidRPr="00E4537C" w:rsidRDefault="00465586" w:rsidP="00E72560">
            <w:pPr>
              <w:rPr>
                <w:b/>
                <w:sz w:val="48"/>
                <w:szCs w:val="48"/>
                <w:lang w:val="en-US"/>
              </w:rPr>
            </w:pPr>
          </w:p>
        </w:tc>
        <w:tc>
          <w:tcPr>
            <w:tcW w:w="3740" w:type="dxa"/>
          </w:tcPr>
          <w:p w14:paraId="35159A6D" w14:textId="77777777" w:rsidR="00465586" w:rsidRPr="00E4537C" w:rsidRDefault="00465586" w:rsidP="00E72560">
            <w:pPr>
              <w:rPr>
                <w:sz w:val="48"/>
                <w:szCs w:val="48"/>
                <w:lang w:val="en-US"/>
              </w:rPr>
            </w:pPr>
          </w:p>
        </w:tc>
        <w:tc>
          <w:tcPr>
            <w:tcW w:w="1059" w:type="dxa"/>
          </w:tcPr>
          <w:p w14:paraId="18D22017" w14:textId="77777777" w:rsidR="00465586" w:rsidRPr="00E4537C" w:rsidRDefault="00465586" w:rsidP="00E72560">
            <w:pPr>
              <w:jc w:val="center"/>
              <w:rPr>
                <w:sz w:val="48"/>
                <w:szCs w:val="48"/>
                <w:lang w:val="en-US"/>
              </w:rPr>
            </w:pPr>
          </w:p>
        </w:tc>
        <w:tc>
          <w:tcPr>
            <w:tcW w:w="1169" w:type="dxa"/>
          </w:tcPr>
          <w:p w14:paraId="5025D9B0" w14:textId="77777777" w:rsidR="00465586" w:rsidRPr="00E4537C" w:rsidRDefault="00465586" w:rsidP="00E72560">
            <w:pPr>
              <w:jc w:val="center"/>
              <w:rPr>
                <w:sz w:val="48"/>
                <w:szCs w:val="48"/>
                <w:lang w:val="en-US"/>
              </w:rPr>
            </w:pPr>
          </w:p>
        </w:tc>
        <w:tc>
          <w:tcPr>
            <w:tcW w:w="1206" w:type="dxa"/>
          </w:tcPr>
          <w:p w14:paraId="571D0BC7" w14:textId="77777777" w:rsidR="00465586" w:rsidRPr="00E4537C" w:rsidRDefault="00465586" w:rsidP="00E72560">
            <w:pPr>
              <w:jc w:val="center"/>
              <w:rPr>
                <w:sz w:val="48"/>
                <w:szCs w:val="48"/>
                <w:lang w:val="en-US"/>
              </w:rPr>
            </w:pPr>
          </w:p>
        </w:tc>
        <w:tc>
          <w:tcPr>
            <w:tcW w:w="1206" w:type="dxa"/>
          </w:tcPr>
          <w:p w14:paraId="1059BF24" w14:textId="77777777" w:rsidR="00465586" w:rsidRPr="00E4537C" w:rsidRDefault="00465586" w:rsidP="00E72560">
            <w:pPr>
              <w:jc w:val="center"/>
              <w:rPr>
                <w:sz w:val="48"/>
                <w:szCs w:val="48"/>
                <w:lang w:val="en-US"/>
              </w:rPr>
            </w:pPr>
          </w:p>
        </w:tc>
        <w:tc>
          <w:tcPr>
            <w:tcW w:w="925" w:type="dxa"/>
          </w:tcPr>
          <w:p w14:paraId="5E06867E" w14:textId="77777777" w:rsidR="00465586" w:rsidRPr="00E4537C" w:rsidRDefault="00465586" w:rsidP="00E72560">
            <w:pPr>
              <w:jc w:val="center"/>
              <w:rPr>
                <w:sz w:val="48"/>
                <w:szCs w:val="48"/>
                <w:lang w:val="en-US"/>
              </w:rPr>
            </w:pPr>
          </w:p>
        </w:tc>
      </w:tr>
      <w:tr w:rsidR="00465586" w:rsidRPr="00E4537C" w14:paraId="69E0004F" w14:textId="77777777" w:rsidTr="00465586">
        <w:trPr>
          <w:gridAfter w:val="1"/>
          <w:wAfter w:w="925" w:type="dxa"/>
        </w:trPr>
        <w:tc>
          <w:tcPr>
            <w:tcW w:w="1145" w:type="dxa"/>
          </w:tcPr>
          <w:p w14:paraId="4B3DC967" w14:textId="41D2DD77" w:rsidR="00465586" w:rsidRPr="00E4537C" w:rsidRDefault="00E722E2" w:rsidP="00E72560">
            <w:pPr>
              <w:rPr>
                <w:b/>
                <w:sz w:val="22"/>
                <w:szCs w:val="22"/>
                <w:lang w:val="en-US"/>
              </w:rPr>
            </w:pPr>
            <w:r w:rsidRPr="00E4537C">
              <w:rPr>
                <w:b/>
                <w:sz w:val="22"/>
                <w:szCs w:val="22"/>
                <w:lang w:val="en-US"/>
              </w:rPr>
              <w:t>Q2</w:t>
            </w:r>
            <w:r w:rsidR="00EB32FF" w:rsidRPr="00E4537C">
              <w:rPr>
                <w:b/>
                <w:sz w:val="22"/>
                <w:szCs w:val="22"/>
                <w:lang w:val="en-US"/>
              </w:rPr>
              <w:t>2</w:t>
            </w:r>
          </w:p>
        </w:tc>
        <w:tc>
          <w:tcPr>
            <w:tcW w:w="3740" w:type="dxa"/>
          </w:tcPr>
          <w:p w14:paraId="1C6452FB" w14:textId="4D027106" w:rsidR="00465586" w:rsidRPr="00E4537C" w:rsidRDefault="00465586" w:rsidP="00E72560">
            <w:pPr>
              <w:rPr>
                <w:b/>
                <w:sz w:val="22"/>
                <w:szCs w:val="22"/>
                <w:lang w:val="en-US"/>
              </w:rPr>
            </w:pPr>
            <w:r w:rsidRPr="00E4537C">
              <w:rPr>
                <w:b/>
                <w:bCs/>
                <w:sz w:val="22"/>
                <w:szCs w:val="22"/>
                <w:lang w:val="en-US"/>
              </w:rPr>
              <w:t>Does en-bloc resection of tumor and involved vessel(s) provide advantages over sequential resection of tumor followed by vascular resection and reconstruction?</w:t>
            </w:r>
          </w:p>
        </w:tc>
        <w:tc>
          <w:tcPr>
            <w:tcW w:w="1059" w:type="dxa"/>
          </w:tcPr>
          <w:p w14:paraId="4FD02380" w14:textId="77777777" w:rsidR="00465586" w:rsidRPr="00E4537C" w:rsidRDefault="00465586" w:rsidP="00E72560">
            <w:pPr>
              <w:jc w:val="center"/>
              <w:rPr>
                <w:sz w:val="22"/>
                <w:szCs w:val="22"/>
                <w:lang w:val="en-US"/>
              </w:rPr>
            </w:pPr>
          </w:p>
        </w:tc>
        <w:tc>
          <w:tcPr>
            <w:tcW w:w="1169" w:type="dxa"/>
          </w:tcPr>
          <w:p w14:paraId="7EEEC7CD" w14:textId="77777777" w:rsidR="00465586" w:rsidRPr="00E4537C" w:rsidRDefault="00465586" w:rsidP="00E72560">
            <w:pPr>
              <w:jc w:val="center"/>
              <w:rPr>
                <w:sz w:val="22"/>
                <w:szCs w:val="22"/>
                <w:lang w:val="en-US"/>
              </w:rPr>
            </w:pPr>
          </w:p>
        </w:tc>
        <w:tc>
          <w:tcPr>
            <w:tcW w:w="1206" w:type="dxa"/>
          </w:tcPr>
          <w:p w14:paraId="29740FAA" w14:textId="77777777" w:rsidR="00465586" w:rsidRPr="00E4537C" w:rsidRDefault="00465586" w:rsidP="00E72560">
            <w:pPr>
              <w:jc w:val="center"/>
              <w:rPr>
                <w:sz w:val="22"/>
                <w:szCs w:val="22"/>
                <w:lang w:val="en-US"/>
              </w:rPr>
            </w:pPr>
          </w:p>
        </w:tc>
        <w:tc>
          <w:tcPr>
            <w:tcW w:w="1206" w:type="dxa"/>
          </w:tcPr>
          <w:p w14:paraId="6489C0E6" w14:textId="77777777" w:rsidR="00465586" w:rsidRPr="00E4537C" w:rsidRDefault="00465586" w:rsidP="00E72560">
            <w:pPr>
              <w:jc w:val="center"/>
              <w:rPr>
                <w:sz w:val="22"/>
                <w:szCs w:val="22"/>
                <w:lang w:val="en-US"/>
              </w:rPr>
            </w:pPr>
          </w:p>
        </w:tc>
        <w:tc>
          <w:tcPr>
            <w:tcW w:w="925" w:type="dxa"/>
          </w:tcPr>
          <w:p w14:paraId="13BA3716" w14:textId="77777777" w:rsidR="00465586" w:rsidRPr="00E4537C" w:rsidRDefault="00465586" w:rsidP="00E72560">
            <w:pPr>
              <w:jc w:val="center"/>
              <w:rPr>
                <w:sz w:val="22"/>
                <w:szCs w:val="22"/>
                <w:lang w:val="en-US"/>
              </w:rPr>
            </w:pPr>
          </w:p>
        </w:tc>
      </w:tr>
      <w:tr w:rsidR="00465586" w:rsidRPr="00E4537C" w14:paraId="78D54837" w14:textId="77777777" w:rsidTr="00465586">
        <w:trPr>
          <w:gridAfter w:val="1"/>
          <w:wAfter w:w="925" w:type="dxa"/>
          <w:trHeight w:val="270"/>
        </w:trPr>
        <w:tc>
          <w:tcPr>
            <w:tcW w:w="1145" w:type="dxa"/>
          </w:tcPr>
          <w:p w14:paraId="5178D52D" w14:textId="426BD643" w:rsidR="00465586" w:rsidRPr="00E4537C" w:rsidRDefault="00E722E2" w:rsidP="00E72560">
            <w:pPr>
              <w:rPr>
                <w:b/>
                <w:sz w:val="22"/>
                <w:szCs w:val="22"/>
                <w:lang w:val="en-US"/>
              </w:rPr>
            </w:pPr>
            <w:r w:rsidRPr="00E4537C">
              <w:rPr>
                <w:b/>
                <w:sz w:val="22"/>
                <w:szCs w:val="22"/>
                <w:lang w:val="en-US"/>
              </w:rPr>
              <w:t>R2</w:t>
            </w:r>
            <w:r w:rsidR="00EB32FF" w:rsidRPr="00E4537C">
              <w:rPr>
                <w:b/>
                <w:sz w:val="22"/>
                <w:szCs w:val="22"/>
                <w:lang w:val="en-US"/>
              </w:rPr>
              <w:t>2</w:t>
            </w:r>
          </w:p>
        </w:tc>
        <w:tc>
          <w:tcPr>
            <w:tcW w:w="3740" w:type="dxa"/>
          </w:tcPr>
          <w:p w14:paraId="23971091" w14:textId="7A2979A4" w:rsidR="00465586" w:rsidRPr="00E4537C" w:rsidRDefault="00465586" w:rsidP="00E72560">
            <w:pPr>
              <w:rPr>
                <w:i/>
                <w:sz w:val="22"/>
                <w:szCs w:val="22"/>
                <w:lang w:val="en-US"/>
              </w:rPr>
            </w:pPr>
            <w:r w:rsidRPr="00E4537C">
              <w:rPr>
                <w:i/>
                <w:sz w:val="22"/>
                <w:szCs w:val="22"/>
                <w:lang w:val="en-US"/>
              </w:rPr>
              <w:t xml:space="preserve">Attempting en-bloc resection is an established oncologic principle and should be followed. </w:t>
            </w:r>
          </w:p>
        </w:tc>
        <w:tc>
          <w:tcPr>
            <w:tcW w:w="1059" w:type="dxa"/>
          </w:tcPr>
          <w:p w14:paraId="75634FC2" w14:textId="5CFDE197"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7DF7B172" w14:textId="12C43F91"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225F58E1" w14:textId="242C9286" w:rsidR="00465586" w:rsidRPr="00E4537C" w:rsidRDefault="00465586" w:rsidP="00E72560">
            <w:pPr>
              <w:jc w:val="center"/>
              <w:rPr>
                <w:sz w:val="22"/>
                <w:szCs w:val="22"/>
                <w:lang w:val="en-US"/>
              </w:rPr>
            </w:pPr>
            <w:r w:rsidRPr="00E4537C">
              <w:rPr>
                <w:sz w:val="22"/>
                <w:szCs w:val="22"/>
                <w:lang w:val="en-US"/>
              </w:rPr>
              <w:t>92%</w:t>
            </w:r>
          </w:p>
        </w:tc>
        <w:tc>
          <w:tcPr>
            <w:tcW w:w="1206" w:type="dxa"/>
          </w:tcPr>
          <w:p w14:paraId="3EE169F5" w14:textId="336C3C25" w:rsidR="00465586" w:rsidRPr="00E4537C" w:rsidRDefault="00465586" w:rsidP="00E72560">
            <w:pPr>
              <w:jc w:val="center"/>
              <w:rPr>
                <w:sz w:val="22"/>
                <w:szCs w:val="22"/>
                <w:lang w:val="en-US"/>
              </w:rPr>
            </w:pPr>
            <w:r w:rsidRPr="00E4537C">
              <w:rPr>
                <w:sz w:val="22"/>
                <w:szCs w:val="22"/>
                <w:lang w:val="en-US"/>
              </w:rPr>
              <w:t>91%</w:t>
            </w:r>
          </w:p>
        </w:tc>
        <w:tc>
          <w:tcPr>
            <w:tcW w:w="925" w:type="dxa"/>
          </w:tcPr>
          <w:p w14:paraId="68AABB03" w14:textId="7D2C7F9F" w:rsidR="00465586" w:rsidRPr="00E4537C" w:rsidRDefault="00465586" w:rsidP="00E72560">
            <w:pPr>
              <w:jc w:val="center"/>
              <w:rPr>
                <w:sz w:val="22"/>
                <w:szCs w:val="22"/>
                <w:lang w:val="en-US"/>
              </w:rPr>
            </w:pPr>
            <w:r w:rsidRPr="00E4537C">
              <w:rPr>
                <w:sz w:val="22"/>
                <w:szCs w:val="22"/>
                <w:lang w:val="en-US"/>
              </w:rPr>
              <w:t>63%</w:t>
            </w:r>
          </w:p>
        </w:tc>
      </w:tr>
      <w:tr w:rsidR="00EA4001" w:rsidRPr="00E4537C" w14:paraId="467CFB6A" w14:textId="77777777" w:rsidTr="00222B0D">
        <w:trPr>
          <w:gridAfter w:val="1"/>
          <w:wAfter w:w="925" w:type="dxa"/>
          <w:trHeight w:val="521"/>
        </w:trPr>
        <w:tc>
          <w:tcPr>
            <w:tcW w:w="1145" w:type="dxa"/>
          </w:tcPr>
          <w:p w14:paraId="7B40E3D9" w14:textId="77777777" w:rsidR="00EA4001" w:rsidRPr="00E4537C" w:rsidRDefault="00EA4001" w:rsidP="00CC7451">
            <w:pPr>
              <w:rPr>
                <w:b/>
                <w:sz w:val="22"/>
                <w:szCs w:val="22"/>
                <w:lang w:val="en-US"/>
              </w:rPr>
            </w:pPr>
            <w:r w:rsidRPr="00E4537C">
              <w:rPr>
                <w:b/>
                <w:sz w:val="22"/>
                <w:szCs w:val="22"/>
                <w:lang w:val="en-US"/>
              </w:rPr>
              <w:t>Comment</w:t>
            </w:r>
          </w:p>
        </w:tc>
        <w:tc>
          <w:tcPr>
            <w:tcW w:w="9305" w:type="dxa"/>
            <w:gridSpan w:val="6"/>
          </w:tcPr>
          <w:p w14:paraId="0371F97E" w14:textId="46741A5F" w:rsidR="00222B0D" w:rsidRPr="00E4537C" w:rsidRDefault="00E94261" w:rsidP="00874D96">
            <w:pPr>
              <w:rPr>
                <w:sz w:val="22"/>
                <w:szCs w:val="22"/>
                <w:lang w:val="en-US"/>
              </w:rPr>
            </w:pPr>
            <w:r w:rsidRPr="00E4537C">
              <w:rPr>
                <w:sz w:val="22"/>
                <w:szCs w:val="22"/>
                <w:lang w:val="en-US"/>
              </w:rPr>
              <w:t xml:space="preserve">A more extensive resection is unlikely to increase survival once the tumor has been breached. Therefore, as long as resection aims at cure, it is not an option to detach the specimen from the vessels to technically simplify the vascular </w:t>
            </w:r>
            <w:r w:rsidR="00B10404" w:rsidRPr="00E4537C">
              <w:rPr>
                <w:sz w:val="22"/>
                <w:szCs w:val="22"/>
                <w:lang w:val="en-US"/>
              </w:rPr>
              <w:t>steps</w:t>
            </w:r>
            <w:r w:rsidRPr="00E4537C">
              <w:rPr>
                <w:sz w:val="22"/>
                <w:szCs w:val="22"/>
                <w:lang w:val="en-US"/>
              </w:rPr>
              <w:t xml:space="preserve"> of the procedure.</w:t>
            </w:r>
          </w:p>
        </w:tc>
      </w:tr>
      <w:tr w:rsidR="00465586" w:rsidRPr="00E4537C" w14:paraId="01B3B65B" w14:textId="77777777" w:rsidTr="00465586">
        <w:trPr>
          <w:gridAfter w:val="1"/>
          <w:wAfter w:w="925" w:type="dxa"/>
        </w:trPr>
        <w:tc>
          <w:tcPr>
            <w:tcW w:w="1145" w:type="dxa"/>
          </w:tcPr>
          <w:p w14:paraId="294055ED" w14:textId="3432E808" w:rsidR="00465586" w:rsidRPr="00E4537C" w:rsidRDefault="00465586" w:rsidP="00E72560">
            <w:pPr>
              <w:rPr>
                <w:b/>
                <w:sz w:val="48"/>
                <w:szCs w:val="48"/>
                <w:lang w:val="en-US"/>
              </w:rPr>
            </w:pPr>
          </w:p>
        </w:tc>
        <w:tc>
          <w:tcPr>
            <w:tcW w:w="3740" w:type="dxa"/>
          </w:tcPr>
          <w:p w14:paraId="242D26F6" w14:textId="77777777" w:rsidR="00465586" w:rsidRPr="00E4537C" w:rsidRDefault="00465586" w:rsidP="00E72560">
            <w:pPr>
              <w:rPr>
                <w:sz w:val="48"/>
                <w:szCs w:val="48"/>
                <w:lang w:val="en-US"/>
              </w:rPr>
            </w:pPr>
          </w:p>
        </w:tc>
        <w:tc>
          <w:tcPr>
            <w:tcW w:w="1059" w:type="dxa"/>
          </w:tcPr>
          <w:p w14:paraId="733C783E" w14:textId="77777777" w:rsidR="00465586" w:rsidRPr="00E4537C" w:rsidRDefault="00465586" w:rsidP="00E72560">
            <w:pPr>
              <w:jc w:val="center"/>
              <w:rPr>
                <w:sz w:val="48"/>
                <w:szCs w:val="48"/>
                <w:lang w:val="en-US"/>
              </w:rPr>
            </w:pPr>
          </w:p>
        </w:tc>
        <w:tc>
          <w:tcPr>
            <w:tcW w:w="1169" w:type="dxa"/>
          </w:tcPr>
          <w:p w14:paraId="71DDCA4C" w14:textId="77777777" w:rsidR="00465586" w:rsidRPr="00E4537C" w:rsidRDefault="00465586" w:rsidP="00E72560">
            <w:pPr>
              <w:jc w:val="center"/>
              <w:rPr>
                <w:sz w:val="48"/>
                <w:szCs w:val="48"/>
                <w:lang w:val="en-US"/>
              </w:rPr>
            </w:pPr>
          </w:p>
        </w:tc>
        <w:tc>
          <w:tcPr>
            <w:tcW w:w="1206" w:type="dxa"/>
          </w:tcPr>
          <w:p w14:paraId="64A6B57A" w14:textId="77777777" w:rsidR="00465586" w:rsidRPr="00E4537C" w:rsidRDefault="00465586" w:rsidP="00E72560">
            <w:pPr>
              <w:jc w:val="center"/>
              <w:rPr>
                <w:sz w:val="48"/>
                <w:szCs w:val="48"/>
                <w:lang w:val="en-US"/>
              </w:rPr>
            </w:pPr>
          </w:p>
        </w:tc>
        <w:tc>
          <w:tcPr>
            <w:tcW w:w="1206" w:type="dxa"/>
          </w:tcPr>
          <w:p w14:paraId="6A8CEA80" w14:textId="77777777" w:rsidR="00465586" w:rsidRPr="00E4537C" w:rsidRDefault="00465586" w:rsidP="00E72560">
            <w:pPr>
              <w:jc w:val="center"/>
              <w:rPr>
                <w:sz w:val="48"/>
                <w:szCs w:val="48"/>
                <w:lang w:val="en-US"/>
              </w:rPr>
            </w:pPr>
          </w:p>
        </w:tc>
        <w:tc>
          <w:tcPr>
            <w:tcW w:w="925" w:type="dxa"/>
          </w:tcPr>
          <w:p w14:paraId="3B0D20E5" w14:textId="77777777" w:rsidR="00465586" w:rsidRPr="00E4537C" w:rsidRDefault="00465586" w:rsidP="00E72560">
            <w:pPr>
              <w:jc w:val="center"/>
              <w:rPr>
                <w:sz w:val="48"/>
                <w:szCs w:val="48"/>
                <w:lang w:val="en-US"/>
              </w:rPr>
            </w:pPr>
          </w:p>
        </w:tc>
      </w:tr>
      <w:tr w:rsidR="00465586" w:rsidRPr="00E4537C" w14:paraId="564750F0" w14:textId="77777777" w:rsidTr="00465586">
        <w:trPr>
          <w:gridAfter w:val="1"/>
          <w:wAfter w:w="925" w:type="dxa"/>
        </w:trPr>
        <w:tc>
          <w:tcPr>
            <w:tcW w:w="1145" w:type="dxa"/>
          </w:tcPr>
          <w:p w14:paraId="66676745" w14:textId="462A8D47" w:rsidR="00465586" w:rsidRPr="00E4537C" w:rsidRDefault="00E1773A" w:rsidP="00E72560">
            <w:pPr>
              <w:rPr>
                <w:b/>
                <w:sz w:val="22"/>
                <w:szCs w:val="22"/>
                <w:lang w:val="en-US"/>
              </w:rPr>
            </w:pPr>
            <w:r w:rsidRPr="00E4537C">
              <w:rPr>
                <w:b/>
                <w:sz w:val="22"/>
                <w:szCs w:val="22"/>
                <w:lang w:val="en-US"/>
              </w:rPr>
              <w:t>Q2</w:t>
            </w:r>
            <w:r w:rsidR="00EB32FF" w:rsidRPr="00E4537C">
              <w:rPr>
                <w:b/>
                <w:sz w:val="22"/>
                <w:szCs w:val="22"/>
                <w:lang w:val="en-US"/>
              </w:rPr>
              <w:t>3</w:t>
            </w:r>
          </w:p>
        </w:tc>
        <w:tc>
          <w:tcPr>
            <w:tcW w:w="3740" w:type="dxa"/>
          </w:tcPr>
          <w:p w14:paraId="27F1B456" w14:textId="18C7D0EE" w:rsidR="00465586" w:rsidRPr="00E4537C" w:rsidRDefault="00465586" w:rsidP="00E72560">
            <w:pPr>
              <w:rPr>
                <w:b/>
                <w:sz w:val="22"/>
                <w:szCs w:val="22"/>
                <w:lang w:val="en-US"/>
              </w:rPr>
            </w:pPr>
            <w:r w:rsidRPr="00E4537C">
              <w:rPr>
                <w:b/>
                <w:bCs/>
                <w:sz w:val="22"/>
                <w:szCs w:val="22"/>
                <w:lang w:val="en-US"/>
              </w:rPr>
              <w:t>Which grafts/patches can be used for vascular reconstruction at the time of pancreatectomy?</w:t>
            </w:r>
          </w:p>
        </w:tc>
        <w:tc>
          <w:tcPr>
            <w:tcW w:w="1059" w:type="dxa"/>
          </w:tcPr>
          <w:p w14:paraId="7EA011CB" w14:textId="77777777" w:rsidR="00465586" w:rsidRPr="00E4537C" w:rsidRDefault="00465586" w:rsidP="00E72560">
            <w:pPr>
              <w:jc w:val="center"/>
              <w:rPr>
                <w:sz w:val="22"/>
                <w:szCs w:val="22"/>
                <w:lang w:val="en-US"/>
              </w:rPr>
            </w:pPr>
          </w:p>
        </w:tc>
        <w:tc>
          <w:tcPr>
            <w:tcW w:w="1169" w:type="dxa"/>
          </w:tcPr>
          <w:p w14:paraId="5DD78EAF" w14:textId="77777777" w:rsidR="00465586" w:rsidRPr="00E4537C" w:rsidRDefault="00465586" w:rsidP="00E72560">
            <w:pPr>
              <w:jc w:val="center"/>
              <w:rPr>
                <w:sz w:val="22"/>
                <w:szCs w:val="22"/>
                <w:lang w:val="en-US"/>
              </w:rPr>
            </w:pPr>
          </w:p>
        </w:tc>
        <w:tc>
          <w:tcPr>
            <w:tcW w:w="1206" w:type="dxa"/>
          </w:tcPr>
          <w:p w14:paraId="3189A5D1" w14:textId="77777777" w:rsidR="00465586" w:rsidRPr="00E4537C" w:rsidRDefault="00465586" w:rsidP="00E72560">
            <w:pPr>
              <w:jc w:val="center"/>
              <w:rPr>
                <w:sz w:val="22"/>
                <w:szCs w:val="22"/>
                <w:lang w:val="en-US"/>
              </w:rPr>
            </w:pPr>
          </w:p>
        </w:tc>
        <w:tc>
          <w:tcPr>
            <w:tcW w:w="1206" w:type="dxa"/>
          </w:tcPr>
          <w:p w14:paraId="08AB1F64" w14:textId="77777777" w:rsidR="00465586" w:rsidRPr="00E4537C" w:rsidRDefault="00465586" w:rsidP="00E72560">
            <w:pPr>
              <w:jc w:val="center"/>
              <w:rPr>
                <w:sz w:val="22"/>
                <w:szCs w:val="22"/>
                <w:lang w:val="en-US"/>
              </w:rPr>
            </w:pPr>
          </w:p>
        </w:tc>
        <w:tc>
          <w:tcPr>
            <w:tcW w:w="925" w:type="dxa"/>
          </w:tcPr>
          <w:p w14:paraId="27DFF85A" w14:textId="77777777" w:rsidR="00465586" w:rsidRPr="00E4537C" w:rsidRDefault="00465586" w:rsidP="00E72560">
            <w:pPr>
              <w:jc w:val="center"/>
              <w:rPr>
                <w:sz w:val="22"/>
                <w:szCs w:val="22"/>
                <w:lang w:val="en-US"/>
              </w:rPr>
            </w:pPr>
          </w:p>
        </w:tc>
      </w:tr>
      <w:tr w:rsidR="00465586" w:rsidRPr="00E4537C" w14:paraId="653D1AA7" w14:textId="77777777" w:rsidTr="00465586">
        <w:trPr>
          <w:gridAfter w:val="1"/>
          <w:wAfter w:w="925" w:type="dxa"/>
        </w:trPr>
        <w:tc>
          <w:tcPr>
            <w:tcW w:w="1145" w:type="dxa"/>
          </w:tcPr>
          <w:p w14:paraId="08F8E287" w14:textId="2618DB5E" w:rsidR="00465586" w:rsidRPr="00E4537C" w:rsidRDefault="00E1773A" w:rsidP="00E72560">
            <w:pPr>
              <w:rPr>
                <w:b/>
                <w:sz w:val="22"/>
                <w:szCs w:val="22"/>
                <w:lang w:val="en-US"/>
              </w:rPr>
            </w:pPr>
            <w:r w:rsidRPr="00E4537C">
              <w:rPr>
                <w:b/>
                <w:sz w:val="22"/>
                <w:szCs w:val="22"/>
                <w:lang w:val="en-US"/>
              </w:rPr>
              <w:t>R2</w:t>
            </w:r>
            <w:r w:rsidR="00EB32FF" w:rsidRPr="00E4537C">
              <w:rPr>
                <w:b/>
                <w:sz w:val="22"/>
                <w:szCs w:val="22"/>
                <w:lang w:val="en-US"/>
              </w:rPr>
              <w:t>3</w:t>
            </w:r>
          </w:p>
        </w:tc>
        <w:tc>
          <w:tcPr>
            <w:tcW w:w="3740" w:type="dxa"/>
          </w:tcPr>
          <w:p w14:paraId="4F1718A1" w14:textId="6BCADD2B" w:rsidR="00465586" w:rsidRPr="00E4537C" w:rsidRDefault="00465586" w:rsidP="00E72560">
            <w:pPr>
              <w:rPr>
                <w:i/>
                <w:sz w:val="22"/>
                <w:szCs w:val="22"/>
                <w:lang w:val="en-US"/>
              </w:rPr>
            </w:pPr>
            <w:r w:rsidRPr="00E4537C">
              <w:rPr>
                <w:i/>
                <w:sz w:val="22"/>
                <w:szCs w:val="22"/>
                <w:lang w:val="en-US"/>
              </w:rPr>
              <w:t>Autologous grafts (either vessels or peritoneum), allografts (usually vessels), xenografts (usually bovine pericardium), and prosthetic grafts can all be used for vascular reconstruction at the time of pancreatectomy depending on availability, type of reconstruction, and surgeon preference.</w:t>
            </w:r>
          </w:p>
        </w:tc>
        <w:tc>
          <w:tcPr>
            <w:tcW w:w="1059" w:type="dxa"/>
          </w:tcPr>
          <w:p w14:paraId="4418AC2F" w14:textId="6093ADEF" w:rsidR="00465586" w:rsidRPr="00E4537C" w:rsidRDefault="00465586" w:rsidP="00E72560">
            <w:pPr>
              <w:jc w:val="center"/>
              <w:rPr>
                <w:sz w:val="22"/>
                <w:szCs w:val="22"/>
                <w:lang w:val="en-US"/>
              </w:rPr>
            </w:pPr>
            <w:r w:rsidRPr="00E4537C">
              <w:rPr>
                <w:sz w:val="22"/>
                <w:szCs w:val="22"/>
                <w:lang w:val="en-US"/>
              </w:rPr>
              <w:t>Moderate</w:t>
            </w:r>
          </w:p>
        </w:tc>
        <w:tc>
          <w:tcPr>
            <w:tcW w:w="1169" w:type="dxa"/>
          </w:tcPr>
          <w:p w14:paraId="01925CCC" w14:textId="4FF101DF" w:rsidR="00465586" w:rsidRPr="00E4537C" w:rsidRDefault="00601740" w:rsidP="00601740">
            <w:pPr>
              <w:jc w:val="center"/>
              <w:rPr>
                <w:sz w:val="22"/>
                <w:szCs w:val="22"/>
                <w:lang w:val="en-US"/>
              </w:rPr>
            </w:pPr>
            <w:r w:rsidRPr="00E4537C">
              <w:rPr>
                <w:sz w:val="22"/>
                <w:szCs w:val="22"/>
                <w:lang w:val="en-US"/>
              </w:rPr>
              <w:t>Weak</w:t>
            </w:r>
          </w:p>
        </w:tc>
        <w:tc>
          <w:tcPr>
            <w:tcW w:w="1206" w:type="dxa"/>
          </w:tcPr>
          <w:p w14:paraId="66FEA9CA" w14:textId="25E0BE38" w:rsidR="00465586" w:rsidRPr="00E4537C" w:rsidRDefault="00465586" w:rsidP="00E72560">
            <w:pPr>
              <w:jc w:val="center"/>
              <w:rPr>
                <w:sz w:val="22"/>
                <w:szCs w:val="22"/>
                <w:lang w:val="en-US"/>
              </w:rPr>
            </w:pPr>
            <w:r w:rsidRPr="00E4537C">
              <w:rPr>
                <w:sz w:val="22"/>
                <w:szCs w:val="22"/>
                <w:lang w:val="en-US"/>
              </w:rPr>
              <w:t>97%</w:t>
            </w:r>
          </w:p>
        </w:tc>
        <w:tc>
          <w:tcPr>
            <w:tcW w:w="1206" w:type="dxa"/>
          </w:tcPr>
          <w:p w14:paraId="52C4A69D" w14:textId="39EE40BD" w:rsidR="00465586" w:rsidRPr="00E4537C" w:rsidRDefault="00465586" w:rsidP="00E72560">
            <w:pPr>
              <w:jc w:val="center"/>
              <w:rPr>
                <w:sz w:val="22"/>
                <w:szCs w:val="22"/>
                <w:lang w:val="en-US"/>
              </w:rPr>
            </w:pPr>
            <w:r w:rsidRPr="00E4537C">
              <w:rPr>
                <w:sz w:val="22"/>
                <w:szCs w:val="22"/>
                <w:lang w:val="en-US"/>
              </w:rPr>
              <w:t>99%</w:t>
            </w:r>
          </w:p>
        </w:tc>
        <w:tc>
          <w:tcPr>
            <w:tcW w:w="925" w:type="dxa"/>
          </w:tcPr>
          <w:p w14:paraId="5D38C07B" w14:textId="69745D6F" w:rsidR="00465586" w:rsidRPr="00E4537C" w:rsidRDefault="00465586" w:rsidP="00E72560">
            <w:pPr>
              <w:jc w:val="center"/>
              <w:rPr>
                <w:sz w:val="22"/>
                <w:szCs w:val="22"/>
                <w:lang w:val="en-US"/>
              </w:rPr>
            </w:pPr>
            <w:r w:rsidRPr="00E4537C">
              <w:rPr>
                <w:sz w:val="22"/>
                <w:szCs w:val="22"/>
                <w:lang w:val="en-US"/>
              </w:rPr>
              <w:t>68%</w:t>
            </w:r>
          </w:p>
        </w:tc>
      </w:tr>
      <w:tr w:rsidR="00465586" w:rsidRPr="00E4537C" w14:paraId="0E4AB8FA" w14:textId="77777777" w:rsidTr="00465586">
        <w:trPr>
          <w:gridAfter w:val="1"/>
          <w:wAfter w:w="925" w:type="dxa"/>
          <w:trHeight w:val="270"/>
        </w:trPr>
        <w:tc>
          <w:tcPr>
            <w:tcW w:w="1145" w:type="dxa"/>
          </w:tcPr>
          <w:p w14:paraId="74346F0D" w14:textId="77777777" w:rsidR="00465586" w:rsidRPr="00E4537C" w:rsidRDefault="00465586" w:rsidP="00E72560">
            <w:pPr>
              <w:rPr>
                <w:b/>
                <w:sz w:val="48"/>
                <w:szCs w:val="48"/>
                <w:lang w:val="en-US"/>
              </w:rPr>
            </w:pPr>
          </w:p>
        </w:tc>
        <w:tc>
          <w:tcPr>
            <w:tcW w:w="3740" w:type="dxa"/>
          </w:tcPr>
          <w:p w14:paraId="1A9545A1" w14:textId="77777777" w:rsidR="00465586" w:rsidRPr="00E4537C" w:rsidRDefault="00465586" w:rsidP="00E72560">
            <w:pPr>
              <w:rPr>
                <w:sz w:val="48"/>
                <w:szCs w:val="48"/>
                <w:lang w:val="en-US"/>
              </w:rPr>
            </w:pPr>
          </w:p>
        </w:tc>
        <w:tc>
          <w:tcPr>
            <w:tcW w:w="1059" w:type="dxa"/>
          </w:tcPr>
          <w:p w14:paraId="6B9CE75C" w14:textId="77777777" w:rsidR="00465586" w:rsidRPr="00E4537C" w:rsidRDefault="00465586" w:rsidP="00E72560">
            <w:pPr>
              <w:jc w:val="center"/>
              <w:rPr>
                <w:sz w:val="48"/>
                <w:szCs w:val="48"/>
                <w:lang w:val="en-US"/>
              </w:rPr>
            </w:pPr>
          </w:p>
        </w:tc>
        <w:tc>
          <w:tcPr>
            <w:tcW w:w="1169" w:type="dxa"/>
          </w:tcPr>
          <w:p w14:paraId="7D64A543" w14:textId="77777777" w:rsidR="00465586" w:rsidRPr="00E4537C" w:rsidRDefault="00465586" w:rsidP="00E72560">
            <w:pPr>
              <w:jc w:val="center"/>
              <w:rPr>
                <w:sz w:val="48"/>
                <w:szCs w:val="48"/>
                <w:lang w:val="en-US"/>
              </w:rPr>
            </w:pPr>
          </w:p>
        </w:tc>
        <w:tc>
          <w:tcPr>
            <w:tcW w:w="1206" w:type="dxa"/>
          </w:tcPr>
          <w:p w14:paraId="1924EA76" w14:textId="77777777" w:rsidR="00465586" w:rsidRPr="00E4537C" w:rsidRDefault="00465586" w:rsidP="00E72560">
            <w:pPr>
              <w:jc w:val="center"/>
              <w:rPr>
                <w:sz w:val="48"/>
                <w:szCs w:val="48"/>
                <w:lang w:val="en-US"/>
              </w:rPr>
            </w:pPr>
          </w:p>
        </w:tc>
        <w:tc>
          <w:tcPr>
            <w:tcW w:w="1206" w:type="dxa"/>
          </w:tcPr>
          <w:p w14:paraId="384372BB" w14:textId="77777777" w:rsidR="00465586" w:rsidRPr="00E4537C" w:rsidRDefault="00465586" w:rsidP="00E72560">
            <w:pPr>
              <w:jc w:val="center"/>
              <w:rPr>
                <w:sz w:val="48"/>
                <w:szCs w:val="48"/>
                <w:lang w:val="en-US"/>
              </w:rPr>
            </w:pPr>
          </w:p>
        </w:tc>
        <w:tc>
          <w:tcPr>
            <w:tcW w:w="925" w:type="dxa"/>
          </w:tcPr>
          <w:p w14:paraId="0E953CD0" w14:textId="77777777" w:rsidR="00465586" w:rsidRPr="00E4537C" w:rsidRDefault="00465586" w:rsidP="00E72560">
            <w:pPr>
              <w:jc w:val="center"/>
              <w:rPr>
                <w:sz w:val="48"/>
                <w:szCs w:val="48"/>
                <w:lang w:val="en-US"/>
              </w:rPr>
            </w:pPr>
          </w:p>
        </w:tc>
      </w:tr>
      <w:tr w:rsidR="00465586" w:rsidRPr="00E4537C" w14:paraId="4B49BC42" w14:textId="77777777" w:rsidTr="00465586">
        <w:trPr>
          <w:gridAfter w:val="1"/>
          <w:wAfter w:w="925" w:type="dxa"/>
        </w:trPr>
        <w:tc>
          <w:tcPr>
            <w:tcW w:w="1145" w:type="dxa"/>
          </w:tcPr>
          <w:p w14:paraId="63A71840" w14:textId="18612759" w:rsidR="00465586" w:rsidRPr="00E4537C" w:rsidRDefault="00E1773A" w:rsidP="00E72560">
            <w:pPr>
              <w:rPr>
                <w:b/>
                <w:sz w:val="22"/>
                <w:szCs w:val="22"/>
                <w:lang w:val="en-US"/>
              </w:rPr>
            </w:pPr>
            <w:r w:rsidRPr="00E4537C">
              <w:rPr>
                <w:b/>
                <w:sz w:val="22"/>
                <w:szCs w:val="22"/>
                <w:lang w:val="en-US"/>
              </w:rPr>
              <w:t>Q2</w:t>
            </w:r>
            <w:r w:rsidR="00EB32FF" w:rsidRPr="00E4537C">
              <w:rPr>
                <w:b/>
                <w:sz w:val="22"/>
                <w:szCs w:val="22"/>
                <w:lang w:val="en-US"/>
              </w:rPr>
              <w:t>4</w:t>
            </w:r>
          </w:p>
        </w:tc>
        <w:tc>
          <w:tcPr>
            <w:tcW w:w="3740" w:type="dxa"/>
          </w:tcPr>
          <w:p w14:paraId="1C5A2964" w14:textId="5917E957" w:rsidR="00465586" w:rsidRPr="00E4537C" w:rsidRDefault="00465586" w:rsidP="00E72560">
            <w:pPr>
              <w:rPr>
                <w:b/>
                <w:sz w:val="22"/>
                <w:szCs w:val="22"/>
                <w:lang w:val="en-US"/>
              </w:rPr>
            </w:pPr>
            <w:r w:rsidRPr="00E4537C">
              <w:rPr>
                <w:b/>
                <w:bCs/>
                <w:sz w:val="22"/>
                <w:szCs w:val="22"/>
                <w:lang w:val="en-US"/>
              </w:rPr>
              <w:t>Following neoadjuvant oncology treatments, how accurate is frozen section histology of periarterial tissues in discriminating between cancer invasion and perivascular fibrosis?</w:t>
            </w:r>
          </w:p>
        </w:tc>
        <w:tc>
          <w:tcPr>
            <w:tcW w:w="1059" w:type="dxa"/>
          </w:tcPr>
          <w:p w14:paraId="49F2A882" w14:textId="77777777" w:rsidR="00465586" w:rsidRPr="00E4537C" w:rsidRDefault="00465586" w:rsidP="00E72560">
            <w:pPr>
              <w:jc w:val="center"/>
              <w:rPr>
                <w:sz w:val="22"/>
                <w:szCs w:val="22"/>
                <w:lang w:val="en-US"/>
              </w:rPr>
            </w:pPr>
          </w:p>
        </w:tc>
        <w:tc>
          <w:tcPr>
            <w:tcW w:w="1169" w:type="dxa"/>
          </w:tcPr>
          <w:p w14:paraId="7D37727E" w14:textId="77777777" w:rsidR="00465586" w:rsidRPr="00E4537C" w:rsidRDefault="00465586" w:rsidP="00E72560">
            <w:pPr>
              <w:jc w:val="center"/>
              <w:rPr>
                <w:sz w:val="22"/>
                <w:szCs w:val="22"/>
                <w:lang w:val="en-US"/>
              </w:rPr>
            </w:pPr>
          </w:p>
        </w:tc>
        <w:tc>
          <w:tcPr>
            <w:tcW w:w="1206" w:type="dxa"/>
          </w:tcPr>
          <w:p w14:paraId="533041DC" w14:textId="77777777" w:rsidR="00465586" w:rsidRPr="00E4537C" w:rsidRDefault="00465586" w:rsidP="00E72560">
            <w:pPr>
              <w:jc w:val="center"/>
              <w:rPr>
                <w:sz w:val="22"/>
                <w:szCs w:val="22"/>
                <w:lang w:val="en-US"/>
              </w:rPr>
            </w:pPr>
          </w:p>
        </w:tc>
        <w:tc>
          <w:tcPr>
            <w:tcW w:w="1206" w:type="dxa"/>
          </w:tcPr>
          <w:p w14:paraId="7D5B78F3" w14:textId="77777777" w:rsidR="00465586" w:rsidRPr="00E4537C" w:rsidRDefault="00465586" w:rsidP="00E72560">
            <w:pPr>
              <w:jc w:val="center"/>
              <w:rPr>
                <w:sz w:val="22"/>
                <w:szCs w:val="22"/>
                <w:lang w:val="en-US"/>
              </w:rPr>
            </w:pPr>
          </w:p>
        </w:tc>
        <w:tc>
          <w:tcPr>
            <w:tcW w:w="925" w:type="dxa"/>
          </w:tcPr>
          <w:p w14:paraId="393BEEED" w14:textId="77777777" w:rsidR="00465586" w:rsidRPr="00E4537C" w:rsidRDefault="00465586" w:rsidP="00E72560">
            <w:pPr>
              <w:jc w:val="center"/>
              <w:rPr>
                <w:sz w:val="22"/>
                <w:szCs w:val="22"/>
                <w:lang w:val="en-US"/>
              </w:rPr>
            </w:pPr>
          </w:p>
        </w:tc>
      </w:tr>
      <w:tr w:rsidR="00465586" w:rsidRPr="00E4537C" w14:paraId="3E0FE640" w14:textId="77777777" w:rsidTr="00465586">
        <w:trPr>
          <w:gridAfter w:val="1"/>
          <w:wAfter w:w="925" w:type="dxa"/>
        </w:trPr>
        <w:tc>
          <w:tcPr>
            <w:tcW w:w="1145" w:type="dxa"/>
          </w:tcPr>
          <w:p w14:paraId="66C818B9" w14:textId="4A14E355" w:rsidR="00465586" w:rsidRPr="00E4537C" w:rsidRDefault="00E1773A" w:rsidP="00E72560">
            <w:pPr>
              <w:rPr>
                <w:b/>
                <w:sz w:val="22"/>
                <w:szCs w:val="22"/>
                <w:lang w:val="en-US"/>
              </w:rPr>
            </w:pPr>
            <w:r w:rsidRPr="00E4537C">
              <w:rPr>
                <w:b/>
                <w:sz w:val="22"/>
                <w:szCs w:val="22"/>
                <w:lang w:val="en-US"/>
              </w:rPr>
              <w:t>R2</w:t>
            </w:r>
            <w:r w:rsidR="00EB32FF" w:rsidRPr="00E4537C">
              <w:rPr>
                <w:b/>
                <w:sz w:val="22"/>
                <w:szCs w:val="22"/>
                <w:lang w:val="en-US"/>
              </w:rPr>
              <w:t>4</w:t>
            </w:r>
          </w:p>
        </w:tc>
        <w:tc>
          <w:tcPr>
            <w:tcW w:w="3740" w:type="dxa"/>
          </w:tcPr>
          <w:p w14:paraId="25696EDD" w14:textId="7E6E7326" w:rsidR="00465586" w:rsidRPr="00E4537C" w:rsidRDefault="00465586" w:rsidP="00E72560">
            <w:pPr>
              <w:rPr>
                <w:i/>
                <w:sz w:val="22"/>
                <w:szCs w:val="22"/>
                <w:lang w:val="en-US"/>
              </w:rPr>
            </w:pPr>
            <w:r w:rsidRPr="00E4537C">
              <w:rPr>
                <w:i/>
                <w:sz w:val="22"/>
                <w:szCs w:val="22"/>
                <w:lang w:val="en-US"/>
              </w:rPr>
              <w:t xml:space="preserve">There is insufficient evidence to define the value of frozen section histology of periarterial tissues when discriminating between cancer invasion and perivascular fibrosis. Positive </w:t>
            </w:r>
            <w:r w:rsidRPr="00E4537C">
              <w:rPr>
                <w:i/>
                <w:sz w:val="22"/>
                <w:szCs w:val="22"/>
                <w:lang w:val="en-US"/>
              </w:rPr>
              <w:lastRenderedPageBreak/>
              <w:t>frozen section histology can be employed to decide to proceed with vascular resection or to abort the procedure.</w:t>
            </w:r>
          </w:p>
        </w:tc>
        <w:tc>
          <w:tcPr>
            <w:tcW w:w="1059" w:type="dxa"/>
          </w:tcPr>
          <w:p w14:paraId="58CEDF36" w14:textId="02C002A9" w:rsidR="00465586" w:rsidRPr="00E4537C" w:rsidRDefault="00465586" w:rsidP="00E72560">
            <w:pPr>
              <w:jc w:val="center"/>
              <w:rPr>
                <w:sz w:val="22"/>
                <w:szCs w:val="22"/>
                <w:lang w:val="en-US"/>
              </w:rPr>
            </w:pPr>
            <w:r w:rsidRPr="00E4537C">
              <w:rPr>
                <w:sz w:val="22"/>
                <w:szCs w:val="22"/>
                <w:lang w:val="en-US"/>
              </w:rPr>
              <w:lastRenderedPageBreak/>
              <w:t>Low</w:t>
            </w:r>
          </w:p>
        </w:tc>
        <w:tc>
          <w:tcPr>
            <w:tcW w:w="1169" w:type="dxa"/>
          </w:tcPr>
          <w:p w14:paraId="13560D09" w14:textId="1BE7DC14" w:rsidR="00465586" w:rsidRPr="00E4537C" w:rsidRDefault="00465586" w:rsidP="00E72560">
            <w:pPr>
              <w:jc w:val="center"/>
              <w:rPr>
                <w:sz w:val="22"/>
                <w:szCs w:val="22"/>
                <w:lang w:val="en-US"/>
              </w:rPr>
            </w:pPr>
            <w:r w:rsidRPr="00E4537C">
              <w:rPr>
                <w:sz w:val="22"/>
                <w:szCs w:val="22"/>
                <w:lang w:val="en-US"/>
              </w:rPr>
              <w:t>Weak</w:t>
            </w:r>
          </w:p>
        </w:tc>
        <w:tc>
          <w:tcPr>
            <w:tcW w:w="1206" w:type="dxa"/>
          </w:tcPr>
          <w:p w14:paraId="673ED3C1" w14:textId="4B3F3171" w:rsidR="00465586" w:rsidRPr="00E4537C" w:rsidRDefault="00465586" w:rsidP="00E72560">
            <w:pPr>
              <w:jc w:val="center"/>
              <w:rPr>
                <w:sz w:val="22"/>
                <w:szCs w:val="22"/>
                <w:lang w:val="en-US"/>
              </w:rPr>
            </w:pPr>
            <w:r w:rsidRPr="00E4537C">
              <w:rPr>
                <w:sz w:val="22"/>
                <w:szCs w:val="22"/>
                <w:lang w:val="en-US"/>
              </w:rPr>
              <w:t>98%</w:t>
            </w:r>
          </w:p>
        </w:tc>
        <w:tc>
          <w:tcPr>
            <w:tcW w:w="1206" w:type="dxa"/>
          </w:tcPr>
          <w:p w14:paraId="704E89DF" w14:textId="5363EB0B" w:rsidR="00465586" w:rsidRPr="00E4537C" w:rsidRDefault="00465586" w:rsidP="00E72560">
            <w:pPr>
              <w:jc w:val="center"/>
              <w:rPr>
                <w:sz w:val="22"/>
                <w:szCs w:val="22"/>
                <w:lang w:val="en-US"/>
              </w:rPr>
            </w:pPr>
            <w:r w:rsidRPr="00E4537C">
              <w:rPr>
                <w:sz w:val="22"/>
                <w:szCs w:val="22"/>
                <w:lang w:val="en-US"/>
              </w:rPr>
              <w:t>96%</w:t>
            </w:r>
          </w:p>
        </w:tc>
        <w:tc>
          <w:tcPr>
            <w:tcW w:w="925" w:type="dxa"/>
          </w:tcPr>
          <w:p w14:paraId="100C2C65" w14:textId="7A404767" w:rsidR="00465586" w:rsidRPr="00E4537C" w:rsidRDefault="00465586" w:rsidP="00E72560">
            <w:pPr>
              <w:jc w:val="center"/>
              <w:rPr>
                <w:sz w:val="22"/>
                <w:szCs w:val="22"/>
                <w:lang w:val="en-US"/>
              </w:rPr>
            </w:pPr>
            <w:r w:rsidRPr="00E4537C">
              <w:rPr>
                <w:sz w:val="22"/>
                <w:szCs w:val="22"/>
                <w:lang w:val="en-US"/>
              </w:rPr>
              <w:t>71%</w:t>
            </w:r>
          </w:p>
        </w:tc>
      </w:tr>
      <w:tr w:rsidR="00465586" w:rsidRPr="00E4537C" w14:paraId="5F7512C9" w14:textId="77777777" w:rsidTr="00465586">
        <w:trPr>
          <w:gridAfter w:val="1"/>
          <w:wAfter w:w="925" w:type="dxa"/>
        </w:trPr>
        <w:tc>
          <w:tcPr>
            <w:tcW w:w="1145" w:type="dxa"/>
          </w:tcPr>
          <w:p w14:paraId="4F17D0E6" w14:textId="77777777" w:rsidR="00465586" w:rsidRPr="00E4537C" w:rsidRDefault="00465586" w:rsidP="0091226B">
            <w:pPr>
              <w:rPr>
                <w:b/>
                <w:sz w:val="22"/>
                <w:szCs w:val="22"/>
                <w:lang w:val="en-US"/>
              </w:rPr>
            </w:pPr>
            <w:r w:rsidRPr="00E4537C">
              <w:rPr>
                <w:b/>
                <w:sz w:val="22"/>
                <w:szCs w:val="22"/>
                <w:lang w:val="en-US"/>
              </w:rPr>
              <w:lastRenderedPageBreak/>
              <w:t>Comment</w:t>
            </w:r>
          </w:p>
        </w:tc>
        <w:tc>
          <w:tcPr>
            <w:tcW w:w="9305" w:type="dxa"/>
            <w:gridSpan w:val="6"/>
          </w:tcPr>
          <w:p w14:paraId="5FB5E091" w14:textId="1450ED02" w:rsidR="00465586" w:rsidRPr="00E4537C" w:rsidRDefault="00465586" w:rsidP="00FF56D2">
            <w:pPr>
              <w:rPr>
                <w:sz w:val="22"/>
                <w:szCs w:val="22"/>
                <w:lang w:val="en-US"/>
              </w:rPr>
            </w:pPr>
            <w:r w:rsidRPr="00E4537C">
              <w:rPr>
                <w:sz w:val="22"/>
                <w:szCs w:val="22"/>
                <w:lang w:val="en-US"/>
              </w:rPr>
              <w:t>The main shortcoming of frozen section histology of peri</w:t>
            </w:r>
            <w:r w:rsidR="009455B5" w:rsidRPr="00E4537C">
              <w:rPr>
                <w:sz w:val="22"/>
                <w:szCs w:val="22"/>
                <w:lang w:val="en-US"/>
              </w:rPr>
              <w:t>arterial</w:t>
            </w:r>
            <w:r w:rsidRPr="00E4537C">
              <w:rPr>
                <w:sz w:val="22"/>
                <w:szCs w:val="22"/>
                <w:lang w:val="en-US"/>
              </w:rPr>
              <w:t xml:space="preserve"> tissues is a high false negative rate of approximately 30%, possibly influenced by sampling errors. On the other hand, false positive results are extremely rare</w:t>
            </w:r>
            <w:r w:rsidR="00FF56D2" w:rsidRPr="00E4537C">
              <w:rPr>
                <w:sz w:val="22"/>
                <w:szCs w:val="22"/>
                <w:vertAlign w:val="superscript"/>
                <w:lang w:val="en-US"/>
              </w:rPr>
              <w:t>28</w:t>
            </w:r>
          </w:p>
        </w:tc>
      </w:tr>
      <w:tr w:rsidR="00465586" w:rsidRPr="00E4537C" w14:paraId="77AE9275" w14:textId="77777777" w:rsidTr="00465586">
        <w:trPr>
          <w:gridAfter w:val="1"/>
          <w:wAfter w:w="925" w:type="dxa"/>
        </w:trPr>
        <w:tc>
          <w:tcPr>
            <w:tcW w:w="1145" w:type="dxa"/>
          </w:tcPr>
          <w:p w14:paraId="0300EAA3" w14:textId="77777777" w:rsidR="00465586" w:rsidRPr="00E4537C" w:rsidRDefault="00465586" w:rsidP="00E72560">
            <w:pPr>
              <w:rPr>
                <w:b/>
                <w:sz w:val="48"/>
                <w:szCs w:val="48"/>
                <w:lang w:val="en-US"/>
              </w:rPr>
            </w:pPr>
          </w:p>
        </w:tc>
        <w:tc>
          <w:tcPr>
            <w:tcW w:w="3740" w:type="dxa"/>
          </w:tcPr>
          <w:p w14:paraId="55362A55" w14:textId="77777777" w:rsidR="00465586" w:rsidRPr="00E4537C" w:rsidRDefault="00465586" w:rsidP="00E72560">
            <w:pPr>
              <w:rPr>
                <w:sz w:val="48"/>
                <w:szCs w:val="48"/>
                <w:lang w:val="en-US"/>
              </w:rPr>
            </w:pPr>
          </w:p>
        </w:tc>
        <w:tc>
          <w:tcPr>
            <w:tcW w:w="1059" w:type="dxa"/>
          </w:tcPr>
          <w:p w14:paraId="1A02E4C9" w14:textId="77777777" w:rsidR="00465586" w:rsidRPr="00E4537C" w:rsidRDefault="00465586" w:rsidP="00E72560">
            <w:pPr>
              <w:jc w:val="center"/>
              <w:rPr>
                <w:sz w:val="48"/>
                <w:szCs w:val="48"/>
                <w:lang w:val="en-US"/>
              </w:rPr>
            </w:pPr>
          </w:p>
        </w:tc>
        <w:tc>
          <w:tcPr>
            <w:tcW w:w="1169" w:type="dxa"/>
          </w:tcPr>
          <w:p w14:paraId="7C0FBEB2" w14:textId="77777777" w:rsidR="00465586" w:rsidRPr="00E4537C" w:rsidRDefault="00465586" w:rsidP="00E72560">
            <w:pPr>
              <w:jc w:val="center"/>
              <w:rPr>
                <w:sz w:val="48"/>
                <w:szCs w:val="48"/>
                <w:lang w:val="en-US"/>
              </w:rPr>
            </w:pPr>
          </w:p>
        </w:tc>
        <w:tc>
          <w:tcPr>
            <w:tcW w:w="1206" w:type="dxa"/>
          </w:tcPr>
          <w:p w14:paraId="03139E0A" w14:textId="77777777" w:rsidR="00465586" w:rsidRPr="00E4537C" w:rsidRDefault="00465586" w:rsidP="00E72560">
            <w:pPr>
              <w:jc w:val="center"/>
              <w:rPr>
                <w:sz w:val="48"/>
                <w:szCs w:val="48"/>
                <w:lang w:val="en-US"/>
              </w:rPr>
            </w:pPr>
          </w:p>
        </w:tc>
        <w:tc>
          <w:tcPr>
            <w:tcW w:w="1206" w:type="dxa"/>
          </w:tcPr>
          <w:p w14:paraId="22A2A45A" w14:textId="77777777" w:rsidR="00465586" w:rsidRPr="00E4537C" w:rsidRDefault="00465586" w:rsidP="00E72560">
            <w:pPr>
              <w:jc w:val="center"/>
              <w:rPr>
                <w:sz w:val="48"/>
                <w:szCs w:val="48"/>
                <w:lang w:val="en-US"/>
              </w:rPr>
            </w:pPr>
          </w:p>
        </w:tc>
        <w:tc>
          <w:tcPr>
            <w:tcW w:w="925" w:type="dxa"/>
          </w:tcPr>
          <w:p w14:paraId="5487C572" w14:textId="77777777" w:rsidR="00465586" w:rsidRPr="00E4537C" w:rsidRDefault="00465586" w:rsidP="00E72560">
            <w:pPr>
              <w:jc w:val="center"/>
              <w:rPr>
                <w:sz w:val="48"/>
                <w:szCs w:val="48"/>
                <w:lang w:val="en-US"/>
              </w:rPr>
            </w:pPr>
          </w:p>
        </w:tc>
      </w:tr>
      <w:tr w:rsidR="00465586" w:rsidRPr="00E4537C" w14:paraId="48426950" w14:textId="77777777" w:rsidTr="00465586">
        <w:trPr>
          <w:gridAfter w:val="1"/>
          <w:wAfter w:w="925" w:type="dxa"/>
          <w:trHeight w:val="270"/>
        </w:trPr>
        <w:tc>
          <w:tcPr>
            <w:tcW w:w="1145" w:type="dxa"/>
          </w:tcPr>
          <w:p w14:paraId="7F358FDB" w14:textId="3539008C" w:rsidR="00465586" w:rsidRPr="00E4537C" w:rsidRDefault="00B139E7" w:rsidP="00E72560">
            <w:pPr>
              <w:rPr>
                <w:b/>
                <w:sz w:val="22"/>
                <w:szCs w:val="22"/>
                <w:lang w:val="en-US"/>
              </w:rPr>
            </w:pPr>
            <w:r w:rsidRPr="00E4537C">
              <w:rPr>
                <w:b/>
                <w:sz w:val="22"/>
                <w:szCs w:val="22"/>
                <w:lang w:val="en-US"/>
              </w:rPr>
              <w:t>Q2</w:t>
            </w:r>
            <w:r w:rsidR="00EB32FF" w:rsidRPr="00E4537C">
              <w:rPr>
                <w:b/>
                <w:sz w:val="22"/>
                <w:szCs w:val="22"/>
                <w:lang w:val="en-US"/>
              </w:rPr>
              <w:t>5</w:t>
            </w:r>
          </w:p>
        </w:tc>
        <w:tc>
          <w:tcPr>
            <w:tcW w:w="3740" w:type="dxa"/>
          </w:tcPr>
          <w:p w14:paraId="44DCC06A" w14:textId="1D44010E" w:rsidR="00465586" w:rsidRPr="00E4537C" w:rsidRDefault="00465586" w:rsidP="00E72560">
            <w:pPr>
              <w:rPr>
                <w:b/>
                <w:sz w:val="22"/>
                <w:szCs w:val="22"/>
                <w:lang w:val="en-US"/>
              </w:rPr>
            </w:pPr>
            <w:r w:rsidRPr="00E4537C">
              <w:rPr>
                <w:b/>
                <w:bCs/>
                <w:sz w:val="22"/>
                <w:szCs w:val="22"/>
                <w:lang w:val="en-US"/>
              </w:rPr>
              <w:t>In BR-PDAC and LA-PDAC does arterial divestment increases R1 rates when compared to arterial resection?</w:t>
            </w:r>
          </w:p>
        </w:tc>
        <w:tc>
          <w:tcPr>
            <w:tcW w:w="1059" w:type="dxa"/>
          </w:tcPr>
          <w:p w14:paraId="63CE8616" w14:textId="77777777" w:rsidR="00465586" w:rsidRPr="00E4537C" w:rsidRDefault="00465586" w:rsidP="00E72560">
            <w:pPr>
              <w:jc w:val="center"/>
              <w:rPr>
                <w:sz w:val="22"/>
                <w:szCs w:val="22"/>
                <w:lang w:val="en-US"/>
              </w:rPr>
            </w:pPr>
          </w:p>
        </w:tc>
        <w:tc>
          <w:tcPr>
            <w:tcW w:w="1169" w:type="dxa"/>
          </w:tcPr>
          <w:p w14:paraId="04FAE332" w14:textId="77777777" w:rsidR="00465586" w:rsidRPr="00E4537C" w:rsidRDefault="00465586" w:rsidP="00E72560">
            <w:pPr>
              <w:jc w:val="center"/>
              <w:rPr>
                <w:sz w:val="22"/>
                <w:szCs w:val="22"/>
                <w:lang w:val="en-US"/>
              </w:rPr>
            </w:pPr>
          </w:p>
        </w:tc>
        <w:tc>
          <w:tcPr>
            <w:tcW w:w="1206" w:type="dxa"/>
          </w:tcPr>
          <w:p w14:paraId="27EAA98A" w14:textId="77777777" w:rsidR="00465586" w:rsidRPr="00E4537C" w:rsidRDefault="00465586" w:rsidP="00E72560">
            <w:pPr>
              <w:jc w:val="center"/>
              <w:rPr>
                <w:sz w:val="22"/>
                <w:szCs w:val="22"/>
                <w:lang w:val="en-US"/>
              </w:rPr>
            </w:pPr>
          </w:p>
        </w:tc>
        <w:tc>
          <w:tcPr>
            <w:tcW w:w="1206" w:type="dxa"/>
          </w:tcPr>
          <w:p w14:paraId="7076EBB2" w14:textId="77777777" w:rsidR="00465586" w:rsidRPr="00E4537C" w:rsidRDefault="00465586" w:rsidP="00E72560">
            <w:pPr>
              <w:jc w:val="center"/>
              <w:rPr>
                <w:sz w:val="22"/>
                <w:szCs w:val="22"/>
                <w:lang w:val="en-US"/>
              </w:rPr>
            </w:pPr>
          </w:p>
        </w:tc>
        <w:tc>
          <w:tcPr>
            <w:tcW w:w="925" w:type="dxa"/>
          </w:tcPr>
          <w:p w14:paraId="1D3D0054" w14:textId="77777777" w:rsidR="00465586" w:rsidRPr="00E4537C" w:rsidRDefault="00465586" w:rsidP="00E72560">
            <w:pPr>
              <w:jc w:val="center"/>
              <w:rPr>
                <w:sz w:val="22"/>
                <w:szCs w:val="22"/>
                <w:lang w:val="en-US"/>
              </w:rPr>
            </w:pPr>
          </w:p>
        </w:tc>
      </w:tr>
      <w:tr w:rsidR="00465586" w:rsidRPr="00E4537C" w14:paraId="1129B488" w14:textId="77777777" w:rsidTr="00465586">
        <w:trPr>
          <w:gridAfter w:val="1"/>
          <w:wAfter w:w="925" w:type="dxa"/>
        </w:trPr>
        <w:tc>
          <w:tcPr>
            <w:tcW w:w="1145" w:type="dxa"/>
          </w:tcPr>
          <w:p w14:paraId="36CEF0E3" w14:textId="5A3D6D9D" w:rsidR="00465586" w:rsidRPr="00E4537C" w:rsidRDefault="00B139E7" w:rsidP="00E72560">
            <w:pPr>
              <w:rPr>
                <w:b/>
                <w:sz w:val="22"/>
                <w:szCs w:val="22"/>
                <w:lang w:val="en-US"/>
              </w:rPr>
            </w:pPr>
            <w:r w:rsidRPr="00E4537C">
              <w:rPr>
                <w:b/>
                <w:sz w:val="22"/>
                <w:szCs w:val="22"/>
                <w:lang w:val="en-US"/>
              </w:rPr>
              <w:t>R2</w:t>
            </w:r>
            <w:r w:rsidR="00EB32FF" w:rsidRPr="00E4537C">
              <w:rPr>
                <w:b/>
                <w:sz w:val="22"/>
                <w:szCs w:val="22"/>
                <w:lang w:val="en-US"/>
              </w:rPr>
              <w:t>5</w:t>
            </w:r>
          </w:p>
        </w:tc>
        <w:tc>
          <w:tcPr>
            <w:tcW w:w="3740" w:type="dxa"/>
          </w:tcPr>
          <w:p w14:paraId="3BFC119A" w14:textId="77B531E9" w:rsidR="00465586" w:rsidRPr="00E4537C" w:rsidRDefault="00465586" w:rsidP="00E72560">
            <w:pPr>
              <w:rPr>
                <w:i/>
                <w:sz w:val="22"/>
                <w:szCs w:val="22"/>
                <w:lang w:val="en-US"/>
              </w:rPr>
            </w:pPr>
            <w:r w:rsidRPr="00E4537C">
              <w:rPr>
                <w:i/>
                <w:sz w:val="22"/>
                <w:szCs w:val="22"/>
                <w:lang w:val="en-US"/>
              </w:rPr>
              <w:t>In BR-PDAC and LA-PDAC, there is no clear proof that arterial divestment increases R1 rates when compared to arterial resection.</w:t>
            </w:r>
          </w:p>
        </w:tc>
        <w:tc>
          <w:tcPr>
            <w:tcW w:w="1059" w:type="dxa"/>
          </w:tcPr>
          <w:p w14:paraId="503C1251" w14:textId="7D48AEDA"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2B97914F" w14:textId="6868E119"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70AE3C0B" w14:textId="1A905852" w:rsidR="00465586" w:rsidRPr="00E4537C" w:rsidRDefault="00465586" w:rsidP="00E72560">
            <w:pPr>
              <w:jc w:val="center"/>
              <w:rPr>
                <w:sz w:val="22"/>
                <w:szCs w:val="22"/>
                <w:lang w:val="en-US"/>
              </w:rPr>
            </w:pPr>
            <w:r w:rsidRPr="00E4537C">
              <w:rPr>
                <w:sz w:val="22"/>
                <w:szCs w:val="22"/>
                <w:lang w:val="en-US"/>
              </w:rPr>
              <w:t>96%</w:t>
            </w:r>
          </w:p>
        </w:tc>
        <w:tc>
          <w:tcPr>
            <w:tcW w:w="1206" w:type="dxa"/>
          </w:tcPr>
          <w:p w14:paraId="6742629C" w14:textId="1FEF313D" w:rsidR="00465586" w:rsidRPr="00E4537C" w:rsidRDefault="00465586" w:rsidP="00E72560">
            <w:pPr>
              <w:jc w:val="center"/>
              <w:rPr>
                <w:sz w:val="22"/>
                <w:szCs w:val="22"/>
                <w:lang w:val="en-US"/>
              </w:rPr>
            </w:pPr>
            <w:r w:rsidRPr="00E4537C">
              <w:rPr>
                <w:sz w:val="22"/>
                <w:szCs w:val="22"/>
                <w:lang w:val="en-US"/>
              </w:rPr>
              <w:t>93%</w:t>
            </w:r>
          </w:p>
        </w:tc>
        <w:tc>
          <w:tcPr>
            <w:tcW w:w="925" w:type="dxa"/>
          </w:tcPr>
          <w:p w14:paraId="78CDFB2C" w14:textId="3F7B33FF" w:rsidR="00465586" w:rsidRPr="00E4537C" w:rsidRDefault="00465586" w:rsidP="00E72560">
            <w:pPr>
              <w:jc w:val="center"/>
              <w:rPr>
                <w:sz w:val="22"/>
                <w:szCs w:val="22"/>
                <w:lang w:val="en-US"/>
              </w:rPr>
            </w:pPr>
            <w:r w:rsidRPr="00E4537C">
              <w:rPr>
                <w:sz w:val="22"/>
                <w:szCs w:val="22"/>
                <w:lang w:val="en-US"/>
              </w:rPr>
              <w:t>62%</w:t>
            </w:r>
          </w:p>
        </w:tc>
      </w:tr>
      <w:tr w:rsidR="00465586" w:rsidRPr="00E4537C" w14:paraId="414C2213" w14:textId="77777777" w:rsidTr="00465586">
        <w:trPr>
          <w:gridAfter w:val="1"/>
          <w:wAfter w:w="925" w:type="dxa"/>
        </w:trPr>
        <w:tc>
          <w:tcPr>
            <w:tcW w:w="1145" w:type="dxa"/>
          </w:tcPr>
          <w:p w14:paraId="0F12C14E"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5D8E908C" w14:textId="78711E73" w:rsidR="00B275AC" w:rsidRPr="00E4537C" w:rsidRDefault="00465586" w:rsidP="00E31CF9">
            <w:pPr>
              <w:rPr>
                <w:sz w:val="22"/>
                <w:szCs w:val="22"/>
                <w:lang w:val="en-US"/>
              </w:rPr>
            </w:pPr>
            <w:r w:rsidRPr="00E4537C">
              <w:rPr>
                <w:sz w:val="22"/>
                <w:szCs w:val="22"/>
                <w:lang w:val="en-US"/>
              </w:rPr>
              <w:t>Arterial divestment should be consid</w:t>
            </w:r>
            <w:r w:rsidR="002B4B40" w:rsidRPr="00E4537C">
              <w:rPr>
                <w:sz w:val="22"/>
                <w:szCs w:val="22"/>
                <w:lang w:val="en-US"/>
              </w:rPr>
              <w:t>ered when</w:t>
            </w:r>
            <w:r w:rsidRPr="00E4537C">
              <w:rPr>
                <w:sz w:val="22"/>
                <w:szCs w:val="22"/>
                <w:lang w:val="en-US"/>
              </w:rPr>
              <w:t xml:space="preserve"> dissection can be </w:t>
            </w:r>
            <w:r w:rsidR="008819A1" w:rsidRPr="00E4537C">
              <w:rPr>
                <w:sz w:val="22"/>
                <w:szCs w:val="22"/>
                <w:lang w:val="en-US"/>
              </w:rPr>
              <w:t xml:space="preserve">safely </w:t>
            </w:r>
            <w:r w:rsidR="00B34018" w:rsidRPr="00E4537C">
              <w:rPr>
                <w:sz w:val="22"/>
                <w:szCs w:val="22"/>
                <w:lang w:val="en-US"/>
              </w:rPr>
              <w:t xml:space="preserve">performed in </w:t>
            </w:r>
            <w:r w:rsidRPr="00E4537C">
              <w:rPr>
                <w:sz w:val="22"/>
                <w:szCs w:val="22"/>
                <w:lang w:val="en-US"/>
              </w:rPr>
              <w:t xml:space="preserve">the </w:t>
            </w:r>
            <w:r w:rsidR="00B34018" w:rsidRPr="00E4537C">
              <w:rPr>
                <w:sz w:val="22"/>
                <w:szCs w:val="22"/>
                <w:lang w:val="en-US"/>
              </w:rPr>
              <w:t>sub-</w:t>
            </w:r>
            <w:r w:rsidRPr="00E4537C">
              <w:rPr>
                <w:sz w:val="22"/>
                <w:szCs w:val="22"/>
                <w:lang w:val="en-US"/>
              </w:rPr>
              <w:t>adventitia</w:t>
            </w:r>
            <w:r w:rsidR="00B34018" w:rsidRPr="00E4537C">
              <w:rPr>
                <w:sz w:val="22"/>
                <w:szCs w:val="22"/>
                <w:lang w:val="en-US"/>
              </w:rPr>
              <w:t xml:space="preserve">l </w:t>
            </w:r>
            <w:r w:rsidR="00FA3BB6" w:rsidRPr="00E4537C">
              <w:rPr>
                <w:sz w:val="22"/>
                <w:szCs w:val="22"/>
                <w:lang w:val="en-US"/>
              </w:rPr>
              <w:t>space and the dissection plane appears to be free from tumor (see also comment to R24)</w:t>
            </w:r>
            <w:r w:rsidRPr="00E4537C">
              <w:rPr>
                <w:sz w:val="22"/>
                <w:szCs w:val="22"/>
                <w:lang w:val="en-US"/>
              </w:rPr>
              <w:t xml:space="preserve">. </w:t>
            </w:r>
            <w:r w:rsidR="008819A1" w:rsidRPr="00E4537C">
              <w:rPr>
                <w:sz w:val="22"/>
                <w:szCs w:val="22"/>
                <w:lang w:val="en-US"/>
              </w:rPr>
              <w:t>Therefore</w:t>
            </w:r>
            <w:r w:rsidR="00AC5CA2" w:rsidRPr="00E4537C">
              <w:rPr>
                <w:sz w:val="22"/>
                <w:szCs w:val="22"/>
                <w:lang w:val="en-US"/>
              </w:rPr>
              <w:t>,</w:t>
            </w:r>
            <w:r w:rsidR="008819A1" w:rsidRPr="00E4537C">
              <w:rPr>
                <w:sz w:val="22"/>
                <w:szCs w:val="22"/>
                <w:lang w:val="en-US"/>
              </w:rPr>
              <w:t xml:space="preserve"> it is not an alternative approach to arterial resection</w:t>
            </w:r>
            <w:r w:rsidR="00AC5CA2" w:rsidRPr="00E4537C">
              <w:rPr>
                <w:sz w:val="22"/>
                <w:szCs w:val="22"/>
                <w:lang w:val="en-US"/>
              </w:rPr>
              <w:t xml:space="preserve">. Some patients </w:t>
            </w:r>
            <w:r w:rsidR="002B4B40" w:rsidRPr="00E4537C">
              <w:rPr>
                <w:sz w:val="22"/>
                <w:szCs w:val="22"/>
                <w:lang w:val="en-US"/>
              </w:rPr>
              <w:t xml:space="preserve">may have both arterial divestment and artery resection. </w:t>
            </w:r>
            <w:r w:rsidR="00AC5CA2" w:rsidRPr="00E4537C">
              <w:rPr>
                <w:sz w:val="22"/>
                <w:szCs w:val="22"/>
                <w:lang w:val="en-US"/>
              </w:rPr>
              <w:t>Further experience with arterial divestment is required to refine indications to this approach</w:t>
            </w:r>
            <w:r w:rsidR="00E31CF9" w:rsidRPr="00E4537C">
              <w:rPr>
                <w:sz w:val="22"/>
                <w:szCs w:val="22"/>
                <w:lang w:val="en-US"/>
              </w:rPr>
              <w:t xml:space="preserve"> and provide fully reliable</w:t>
            </w:r>
            <w:r w:rsidR="007B73ED" w:rsidRPr="00E4537C">
              <w:rPr>
                <w:sz w:val="22"/>
                <w:szCs w:val="22"/>
                <w:lang w:val="en-US"/>
              </w:rPr>
              <w:t xml:space="preserve"> results</w:t>
            </w:r>
            <w:r w:rsidR="002B4B40" w:rsidRPr="00E4537C">
              <w:rPr>
                <w:sz w:val="22"/>
                <w:szCs w:val="22"/>
                <w:lang w:val="en-US"/>
              </w:rPr>
              <w:t>.</w:t>
            </w:r>
          </w:p>
        </w:tc>
      </w:tr>
      <w:tr w:rsidR="00465586" w:rsidRPr="00E4537C" w14:paraId="2898A6CE" w14:textId="77777777" w:rsidTr="00465586">
        <w:trPr>
          <w:gridAfter w:val="1"/>
          <w:wAfter w:w="925" w:type="dxa"/>
        </w:trPr>
        <w:tc>
          <w:tcPr>
            <w:tcW w:w="1145" w:type="dxa"/>
          </w:tcPr>
          <w:p w14:paraId="2A6BBE4F" w14:textId="77777777" w:rsidR="00465586" w:rsidRPr="00E4537C" w:rsidRDefault="00465586" w:rsidP="00E72560">
            <w:pPr>
              <w:rPr>
                <w:b/>
                <w:sz w:val="48"/>
                <w:szCs w:val="48"/>
                <w:lang w:val="en-US"/>
              </w:rPr>
            </w:pPr>
          </w:p>
        </w:tc>
        <w:tc>
          <w:tcPr>
            <w:tcW w:w="3740" w:type="dxa"/>
          </w:tcPr>
          <w:p w14:paraId="027099B2" w14:textId="77777777" w:rsidR="00465586" w:rsidRPr="00E4537C" w:rsidRDefault="00465586" w:rsidP="00E72560">
            <w:pPr>
              <w:rPr>
                <w:sz w:val="48"/>
                <w:szCs w:val="48"/>
                <w:lang w:val="en-US"/>
              </w:rPr>
            </w:pPr>
          </w:p>
        </w:tc>
        <w:tc>
          <w:tcPr>
            <w:tcW w:w="1059" w:type="dxa"/>
          </w:tcPr>
          <w:p w14:paraId="34C4EF99" w14:textId="77777777" w:rsidR="00465586" w:rsidRPr="00E4537C" w:rsidRDefault="00465586" w:rsidP="00E72560">
            <w:pPr>
              <w:jc w:val="center"/>
              <w:rPr>
                <w:sz w:val="48"/>
                <w:szCs w:val="48"/>
                <w:lang w:val="en-US"/>
              </w:rPr>
            </w:pPr>
          </w:p>
        </w:tc>
        <w:tc>
          <w:tcPr>
            <w:tcW w:w="1169" w:type="dxa"/>
          </w:tcPr>
          <w:p w14:paraId="02288154" w14:textId="77777777" w:rsidR="00465586" w:rsidRPr="00E4537C" w:rsidRDefault="00465586" w:rsidP="00E72560">
            <w:pPr>
              <w:jc w:val="center"/>
              <w:rPr>
                <w:sz w:val="48"/>
                <w:szCs w:val="48"/>
                <w:lang w:val="en-US"/>
              </w:rPr>
            </w:pPr>
          </w:p>
        </w:tc>
        <w:tc>
          <w:tcPr>
            <w:tcW w:w="1206" w:type="dxa"/>
          </w:tcPr>
          <w:p w14:paraId="66F6153B" w14:textId="77777777" w:rsidR="00465586" w:rsidRPr="00E4537C" w:rsidRDefault="00465586" w:rsidP="00E72560">
            <w:pPr>
              <w:jc w:val="center"/>
              <w:rPr>
                <w:sz w:val="48"/>
                <w:szCs w:val="48"/>
                <w:lang w:val="en-US"/>
              </w:rPr>
            </w:pPr>
          </w:p>
        </w:tc>
        <w:tc>
          <w:tcPr>
            <w:tcW w:w="1206" w:type="dxa"/>
          </w:tcPr>
          <w:p w14:paraId="09996E9A" w14:textId="77777777" w:rsidR="00465586" w:rsidRPr="00E4537C" w:rsidRDefault="00465586" w:rsidP="00E72560">
            <w:pPr>
              <w:jc w:val="center"/>
              <w:rPr>
                <w:sz w:val="48"/>
                <w:szCs w:val="48"/>
                <w:lang w:val="en-US"/>
              </w:rPr>
            </w:pPr>
          </w:p>
        </w:tc>
        <w:tc>
          <w:tcPr>
            <w:tcW w:w="925" w:type="dxa"/>
          </w:tcPr>
          <w:p w14:paraId="5E34BF38" w14:textId="77777777" w:rsidR="00465586" w:rsidRPr="00E4537C" w:rsidRDefault="00465586" w:rsidP="00E72560">
            <w:pPr>
              <w:jc w:val="center"/>
              <w:rPr>
                <w:sz w:val="48"/>
                <w:szCs w:val="48"/>
                <w:lang w:val="en-US"/>
              </w:rPr>
            </w:pPr>
          </w:p>
        </w:tc>
      </w:tr>
      <w:tr w:rsidR="00465586" w:rsidRPr="00E4537C" w14:paraId="0E78641B" w14:textId="77777777" w:rsidTr="00B139E7">
        <w:trPr>
          <w:gridAfter w:val="1"/>
          <w:wAfter w:w="925" w:type="dxa"/>
          <w:trHeight w:val="1276"/>
        </w:trPr>
        <w:tc>
          <w:tcPr>
            <w:tcW w:w="1145" w:type="dxa"/>
          </w:tcPr>
          <w:p w14:paraId="0343F00D" w14:textId="64C05364" w:rsidR="00465586" w:rsidRPr="00E4537C" w:rsidRDefault="00B139E7" w:rsidP="00E72560">
            <w:pPr>
              <w:rPr>
                <w:b/>
                <w:sz w:val="22"/>
                <w:szCs w:val="22"/>
                <w:lang w:val="en-US"/>
              </w:rPr>
            </w:pPr>
            <w:r w:rsidRPr="00E4537C">
              <w:rPr>
                <w:b/>
                <w:sz w:val="22"/>
                <w:szCs w:val="22"/>
                <w:lang w:val="en-US"/>
              </w:rPr>
              <w:t>Q2</w:t>
            </w:r>
            <w:r w:rsidR="00EB32FF" w:rsidRPr="00E4537C">
              <w:rPr>
                <w:b/>
                <w:sz w:val="22"/>
                <w:szCs w:val="22"/>
                <w:lang w:val="en-US"/>
              </w:rPr>
              <w:t>6</w:t>
            </w:r>
          </w:p>
        </w:tc>
        <w:tc>
          <w:tcPr>
            <w:tcW w:w="3740" w:type="dxa"/>
          </w:tcPr>
          <w:p w14:paraId="605CD393" w14:textId="73FF751A" w:rsidR="00465586" w:rsidRPr="00E4537C" w:rsidRDefault="00465586" w:rsidP="00E72560">
            <w:pPr>
              <w:rPr>
                <w:b/>
                <w:sz w:val="22"/>
                <w:szCs w:val="22"/>
                <w:lang w:val="en-US"/>
              </w:rPr>
            </w:pPr>
            <w:r w:rsidRPr="00E4537C">
              <w:rPr>
                <w:b/>
                <w:bCs/>
                <w:sz w:val="22"/>
                <w:szCs w:val="22"/>
                <w:lang w:val="en-US"/>
              </w:rPr>
              <w:t>How should anticoagulation be managed (either short- or long-term) in patients undergoing pancreatectomy with vein resection and reconstruction?</w:t>
            </w:r>
          </w:p>
        </w:tc>
        <w:tc>
          <w:tcPr>
            <w:tcW w:w="1059" w:type="dxa"/>
          </w:tcPr>
          <w:p w14:paraId="642D98BA" w14:textId="77777777" w:rsidR="00465586" w:rsidRPr="00E4537C" w:rsidRDefault="00465586" w:rsidP="00E72560">
            <w:pPr>
              <w:jc w:val="center"/>
              <w:rPr>
                <w:sz w:val="22"/>
                <w:szCs w:val="22"/>
                <w:lang w:val="en-US"/>
              </w:rPr>
            </w:pPr>
          </w:p>
        </w:tc>
        <w:tc>
          <w:tcPr>
            <w:tcW w:w="1169" w:type="dxa"/>
          </w:tcPr>
          <w:p w14:paraId="4448FEBF" w14:textId="77777777" w:rsidR="00465586" w:rsidRPr="00E4537C" w:rsidRDefault="00465586" w:rsidP="00E72560">
            <w:pPr>
              <w:jc w:val="center"/>
              <w:rPr>
                <w:sz w:val="22"/>
                <w:szCs w:val="22"/>
                <w:lang w:val="en-US"/>
              </w:rPr>
            </w:pPr>
          </w:p>
        </w:tc>
        <w:tc>
          <w:tcPr>
            <w:tcW w:w="1206" w:type="dxa"/>
          </w:tcPr>
          <w:p w14:paraId="3F61C3CC" w14:textId="77777777" w:rsidR="00465586" w:rsidRPr="00E4537C" w:rsidRDefault="00465586" w:rsidP="00E72560">
            <w:pPr>
              <w:jc w:val="center"/>
              <w:rPr>
                <w:sz w:val="22"/>
                <w:szCs w:val="22"/>
                <w:lang w:val="en-US"/>
              </w:rPr>
            </w:pPr>
          </w:p>
        </w:tc>
        <w:tc>
          <w:tcPr>
            <w:tcW w:w="1206" w:type="dxa"/>
          </w:tcPr>
          <w:p w14:paraId="24A13DDB" w14:textId="77777777" w:rsidR="00465586" w:rsidRPr="00E4537C" w:rsidRDefault="00465586" w:rsidP="00E72560">
            <w:pPr>
              <w:jc w:val="center"/>
              <w:rPr>
                <w:sz w:val="22"/>
                <w:szCs w:val="22"/>
                <w:lang w:val="en-US"/>
              </w:rPr>
            </w:pPr>
          </w:p>
        </w:tc>
        <w:tc>
          <w:tcPr>
            <w:tcW w:w="925" w:type="dxa"/>
          </w:tcPr>
          <w:p w14:paraId="58CEBEBE" w14:textId="77777777" w:rsidR="00465586" w:rsidRPr="00E4537C" w:rsidRDefault="00465586" w:rsidP="00E72560">
            <w:pPr>
              <w:jc w:val="center"/>
              <w:rPr>
                <w:sz w:val="22"/>
                <w:szCs w:val="22"/>
                <w:lang w:val="en-US"/>
              </w:rPr>
            </w:pPr>
          </w:p>
        </w:tc>
      </w:tr>
      <w:tr w:rsidR="00465586" w:rsidRPr="00E4537C" w14:paraId="02B20134" w14:textId="77777777" w:rsidTr="00465586">
        <w:trPr>
          <w:gridAfter w:val="1"/>
          <w:wAfter w:w="925" w:type="dxa"/>
          <w:trHeight w:val="270"/>
        </w:trPr>
        <w:tc>
          <w:tcPr>
            <w:tcW w:w="1145" w:type="dxa"/>
          </w:tcPr>
          <w:p w14:paraId="3BA5148F" w14:textId="1BEE6FBE" w:rsidR="00465586" w:rsidRPr="00E4537C" w:rsidRDefault="00B139E7" w:rsidP="00E72560">
            <w:pPr>
              <w:rPr>
                <w:b/>
                <w:sz w:val="22"/>
                <w:szCs w:val="22"/>
                <w:lang w:val="en-US"/>
              </w:rPr>
            </w:pPr>
            <w:r w:rsidRPr="00E4537C">
              <w:rPr>
                <w:b/>
                <w:sz w:val="22"/>
                <w:szCs w:val="22"/>
                <w:lang w:val="en-US"/>
              </w:rPr>
              <w:t>R2</w:t>
            </w:r>
            <w:r w:rsidR="00EB32FF" w:rsidRPr="00E4537C">
              <w:rPr>
                <w:b/>
                <w:sz w:val="22"/>
                <w:szCs w:val="22"/>
                <w:lang w:val="en-US"/>
              </w:rPr>
              <w:t>6</w:t>
            </w:r>
          </w:p>
        </w:tc>
        <w:tc>
          <w:tcPr>
            <w:tcW w:w="3740" w:type="dxa"/>
          </w:tcPr>
          <w:p w14:paraId="471286FE" w14:textId="3277CB9C" w:rsidR="00465586" w:rsidRPr="00E4537C" w:rsidRDefault="00465586" w:rsidP="00E72560">
            <w:pPr>
              <w:rPr>
                <w:i/>
                <w:sz w:val="22"/>
                <w:szCs w:val="22"/>
                <w:lang w:val="en-US"/>
              </w:rPr>
            </w:pPr>
            <w:r w:rsidRPr="00E4537C">
              <w:rPr>
                <w:i/>
                <w:sz w:val="22"/>
                <w:szCs w:val="22"/>
                <w:lang w:val="en-US"/>
              </w:rPr>
              <w:t>Data about anticoagulation management after pancreatectomy with vein resection and reconstruction is inconclusive.</w:t>
            </w:r>
          </w:p>
        </w:tc>
        <w:tc>
          <w:tcPr>
            <w:tcW w:w="1059" w:type="dxa"/>
          </w:tcPr>
          <w:p w14:paraId="2CD19E55" w14:textId="38CAEBE0" w:rsidR="00465586" w:rsidRPr="00E4537C" w:rsidRDefault="00465586" w:rsidP="00E72560">
            <w:pPr>
              <w:jc w:val="center"/>
              <w:rPr>
                <w:sz w:val="22"/>
                <w:szCs w:val="22"/>
                <w:lang w:val="en-US"/>
              </w:rPr>
            </w:pPr>
            <w:r w:rsidRPr="00E4537C">
              <w:rPr>
                <w:sz w:val="22"/>
                <w:szCs w:val="22"/>
                <w:lang w:val="en-US"/>
              </w:rPr>
              <w:t>Low</w:t>
            </w:r>
          </w:p>
        </w:tc>
        <w:tc>
          <w:tcPr>
            <w:tcW w:w="1169" w:type="dxa"/>
          </w:tcPr>
          <w:p w14:paraId="00B3F77A" w14:textId="5BC7BFCC" w:rsidR="00465586" w:rsidRPr="00E4537C" w:rsidRDefault="00465586" w:rsidP="00E72560">
            <w:pPr>
              <w:jc w:val="center"/>
              <w:rPr>
                <w:sz w:val="22"/>
                <w:szCs w:val="22"/>
                <w:lang w:val="en-US"/>
              </w:rPr>
            </w:pPr>
            <w:r w:rsidRPr="00E4537C">
              <w:rPr>
                <w:sz w:val="22"/>
                <w:szCs w:val="22"/>
                <w:lang w:val="en-US"/>
              </w:rPr>
              <w:t>Expert Opinion</w:t>
            </w:r>
          </w:p>
        </w:tc>
        <w:tc>
          <w:tcPr>
            <w:tcW w:w="1206" w:type="dxa"/>
          </w:tcPr>
          <w:p w14:paraId="1329B992" w14:textId="1915E3A2" w:rsidR="00465586" w:rsidRPr="00E4537C" w:rsidRDefault="00465586" w:rsidP="00E72560">
            <w:pPr>
              <w:jc w:val="center"/>
              <w:rPr>
                <w:sz w:val="22"/>
                <w:szCs w:val="22"/>
                <w:lang w:val="en-US"/>
              </w:rPr>
            </w:pPr>
            <w:r w:rsidRPr="00E4537C">
              <w:rPr>
                <w:sz w:val="22"/>
                <w:szCs w:val="22"/>
                <w:lang w:val="en-US"/>
              </w:rPr>
              <w:t>99%</w:t>
            </w:r>
          </w:p>
        </w:tc>
        <w:tc>
          <w:tcPr>
            <w:tcW w:w="1206" w:type="dxa"/>
          </w:tcPr>
          <w:p w14:paraId="42C0DCFF" w14:textId="2A3C5F02" w:rsidR="00465586" w:rsidRPr="00E4537C" w:rsidRDefault="00465586" w:rsidP="00E72560">
            <w:pPr>
              <w:jc w:val="center"/>
              <w:rPr>
                <w:sz w:val="22"/>
                <w:szCs w:val="22"/>
                <w:lang w:val="en-US"/>
              </w:rPr>
            </w:pPr>
            <w:r w:rsidRPr="00E4537C">
              <w:rPr>
                <w:sz w:val="22"/>
                <w:szCs w:val="22"/>
                <w:lang w:val="en-US"/>
              </w:rPr>
              <w:t>100%</w:t>
            </w:r>
          </w:p>
        </w:tc>
        <w:tc>
          <w:tcPr>
            <w:tcW w:w="925" w:type="dxa"/>
          </w:tcPr>
          <w:p w14:paraId="7BEB0880" w14:textId="6FE7C89A" w:rsidR="00465586" w:rsidRPr="00E4537C" w:rsidRDefault="00465586" w:rsidP="00E72560">
            <w:pPr>
              <w:jc w:val="center"/>
              <w:rPr>
                <w:sz w:val="22"/>
                <w:szCs w:val="22"/>
                <w:lang w:val="en-US"/>
              </w:rPr>
            </w:pPr>
            <w:r w:rsidRPr="00E4537C">
              <w:rPr>
                <w:sz w:val="22"/>
                <w:szCs w:val="22"/>
                <w:lang w:val="en-US"/>
              </w:rPr>
              <w:t>64%</w:t>
            </w:r>
          </w:p>
        </w:tc>
      </w:tr>
      <w:tr w:rsidR="00465586" w:rsidRPr="00E4537C" w14:paraId="21C21F85" w14:textId="77777777" w:rsidTr="00465586">
        <w:trPr>
          <w:gridAfter w:val="1"/>
          <w:wAfter w:w="925" w:type="dxa"/>
        </w:trPr>
        <w:tc>
          <w:tcPr>
            <w:tcW w:w="1145" w:type="dxa"/>
          </w:tcPr>
          <w:p w14:paraId="35F669A3"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493F7040" w14:textId="58C35EEC" w:rsidR="00465586" w:rsidRPr="00E4537C" w:rsidRDefault="00465586" w:rsidP="0091226B">
            <w:pPr>
              <w:rPr>
                <w:sz w:val="22"/>
                <w:szCs w:val="22"/>
                <w:lang w:val="en-US"/>
              </w:rPr>
            </w:pPr>
            <w:r w:rsidRPr="00E4537C">
              <w:rPr>
                <w:sz w:val="22"/>
                <w:szCs w:val="22"/>
                <w:lang w:val="en-US"/>
              </w:rPr>
              <w:t>In patients undergoing pancreatectomy with vein resection advantages of increasing anticoagulation over standard postoperative prophylaxis for deep venous thrombosis should be carefully balanced against the risk of post-pancreatectomy hemorrhage, that often exceeds that of thrombosis.</w:t>
            </w:r>
          </w:p>
        </w:tc>
      </w:tr>
      <w:tr w:rsidR="00465586" w:rsidRPr="00E4537C" w14:paraId="75CCB789" w14:textId="77777777" w:rsidTr="00465586">
        <w:trPr>
          <w:gridAfter w:val="1"/>
          <w:wAfter w:w="925" w:type="dxa"/>
        </w:trPr>
        <w:tc>
          <w:tcPr>
            <w:tcW w:w="1145" w:type="dxa"/>
          </w:tcPr>
          <w:p w14:paraId="2DFB39A8" w14:textId="77777777" w:rsidR="00465586" w:rsidRPr="00E4537C" w:rsidRDefault="00465586">
            <w:pPr>
              <w:rPr>
                <w:b/>
                <w:sz w:val="22"/>
                <w:szCs w:val="22"/>
                <w:lang w:val="en-US"/>
              </w:rPr>
            </w:pPr>
          </w:p>
        </w:tc>
        <w:tc>
          <w:tcPr>
            <w:tcW w:w="3740" w:type="dxa"/>
          </w:tcPr>
          <w:p w14:paraId="19DFAF82" w14:textId="77777777" w:rsidR="00465586" w:rsidRPr="00E4537C" w:rsidRDefault="00465586">
            <w:pPr>
              <w:rPr>
                <w:sz w:val="22"/>
                <w:szCs w:val="22"/>
                <w:lang w:val="en-US"/>
              </w:rPr>
            </w:pPr>
          </w:p>
        </w:tc>
        <w:tc>
          <w:tcPr>
            <w:tcW w:w="1059" w:type="dxa"/>
          </w:tcPr>
          <w:p w14:paraId="355CE106" w14:textId="77777777" w:rsidR="00465586" w:rsidRPr="00E4537C" w:rsidRDefault="00465586" w:rsidP="00BB6868">
            <w:pPr>
              <w:jc w:val="center"/>
              <w:rPr>
                <w:sz w:val="22"/>
                <w:szCs w:val="22"/>
                <w:lang w:val="en-US"/>
              </w:rPr>
            </w:pPr>
          </w:p>
        </w:tc>
        <w:tc>
          <w:tcPr>
            <w:tcW w:w="1169" w:type="dxa"/>
          </w:tcPr>
          <w:p w14:paraId="47317201" w14:textId="77777777" w:rsidR="00465586" w:rsidRPr="00E4537C" w:rsidRDefault="00465586" w:rsidP="00BB6868">
            <w:pPr>
              <w:jc w:val="center"/>
              <w:rPr>
                <w:sz w:val="22"/>
                <w:szCs w:val="22"/>
                <w:lang w:val="en-US"/>
              </w:rPr>
            </w:pPr>
          </w:p>
        </w:tc>
        <w:tc>
          <w:tcPr>
            <w:tcW w:w="1206" w:type="dxa"/>
          </w:tcPr>
          <w:p w14:paraId="4EEF6D80" w14:textId="77777777" w:rsidR="00465586" w:rsidRPr="00E4537C" w:rsidRDefault="00465586" w:rsidP="00BB6868">
            <w:pPr>
              <w:jc w:val="center"/>
              <w:rPr>
                <w:sz w:val="22"/>
                <w:szCs w:val="22"/>
                <w:lang w:val="en-US"/>
              </w:rPr>
            </w:pPr>
          </w:p>
        </w:tc>
        <w:tc>
          <w:tcPr>
            <w:tcW w:w="1206" w:type="dxa"/>
          </w:tcPr>
          <w:p w14:paraId="524898DF" w14:textId="77777777" w:rsidR="00465586" w:rsidRPr="00E4537C" w:rsidRDefault="00465586" w:rsidP="00BB6868">
            <w:pPr>
              <w:jc w:val="center"/>
              <w:rPr>
                <w:sz w:val="22"/>
                <w:szCs w:val="22"/>
                <w:lang w:val="en-US"/>
              </w:rPr>
            </w:pPr>
          </w:p>
        </w:tc>
        <w:tc>
          <w:tcPr>
            <w:tcW w:w="925" w:type="dxa"/>
          </w:tcPr>
          <w:p w14:paraId="461D86E4" w14:textId="77777777" w:rsidR="00465586" w:rsidRPr="00E4537C" w:rsidRDefault="00465586" w:rsidP="00BB6868">
            <w:pPr>
              <w:jc w:val="center"/>
              <w:rPr>
                <w:sz w:val="22"/>
                <w:szCs w:val="22"/>
                <w:lang w:val="en-US"/>
              </w:rPr>
            </w:pPr>
          </w:p>
        </w:tc>
      </w:tr>
      <w:tr w:rsidR="00465586" w:rsidRPr="00E4537C" w14:paraId="42DE211E" w14:textId="77777777" w:rsidTr="00465586">
        <w:trPr>
          <w:gridAfter w:val="1"/>
          <w:wAfter w:w="925" w:type="dxa"/>
        </w:trPr>
        <w:tc>
          <w:tcPr>
            <w:tcW w:w="1145" w:type="dxa"/>
          </w:tcPr>
          <w:p w14:paraId="4F3DDD2D" w14:textId="5D747B48" w:rsidR="00465586" w:rsidRPr="00E4537C" w:rsidRDefault="00B139E7">
            <w:pPr>
              <w:rPr>
                <w:b/>
                <w:sz w:val="22"/>
                <w:szCs w:val="22"/>
                <w:lang w:val="en-US"/>
              </w:rPr>
            </w:pPr>
            <w:r w:rsidRPr="00E4537C">
              <w:rPr>
                <w:b/>
                <w:sz w:val="22"/>
                <w:szCs w:val="22"/>
                <w:lang w:val="en-US"/>
              </w:rPr>
              <w:t>Q2</w:t>
            </w:r>
            <w:r w:rsidR="00EB32FF" w:rsidRPr="00E4537C">
              <w:rPr>
                <w:b/>
                <w:sz w:val="22"/>
                <w:szCs w:val="22"/>
                <w:lang w:val="en-US"/>
              </w:rPr>
              <w:t>7</w:t>
            </w:r>
          </w:p>
        </w:tc>
        <w:tc>
          <w:tcPr>
            <w:tcW w:w="3740" w:type="dxa"/>
          </w:tcPr>
          <w:p w14:paraId="135AEE61" w14:textId="6E8214A3" w:rsidR="00465586" w:rsidRPr="00E4537C" w:rsidRDefault="00465586">
            <w:pPr>
              <w:rPr>
                <w:sz w:val="22"/>
                <w:szCs w:val="22"/>
                <w:lang w:val="en-US"/>
              </w:rPr>
            </w:pPr>
            <w:r w:rsidRPr="00E4537C">
              <w:rPr>
                <w:b/>
                <w:bCs/>
                <w:sz w:val="22"/>
                <w:szCs w:val="22"/>
                <w:lang w:val="en-US"/>
              </w:rPr>
              <w:t>How should anticoagulation be managed (either short- or long-term) in patients undergoing pancreatectomy with artery resection and reconstruction?</w:t>
            </w:r>
          </w:p>
        </w:tc>
        <w:tc>
          <w:tcPr>
            <w:tcW w:w="1059" w:type="dxa"/>
          </w:tcPr>
          <w:p w14:paraId="2277A95A" w14:textId="77777777" w:rsidR="00465586" w:rsidRPr="00E4537C" w:rsidRDefault="00465586" w:rsidP="00BB6868">
            <w:pPr>
              <w:jc w:val="center"/>
              <w:rPr>
                <w:sz w:val="22"/>
                <w:szCs w:val="22"/>
                <w:lang w:val="en-US"/>
              </w:rPr>
            </w:pPr>
          </w:p>
        </w:tc>
        <w:tc>
          <w:tcPr>
            <w:tcW w:w="1169" w:type="dxa"/>
          </w:tcPr>
          <w:p w14:paraId="63A89851" w14:textId="77777777" w:rsidR="00465586" w:rsidRPr="00E4537C" w:rsidRDefault="00465586" w:rsidP="00BB6868">
            <w:pPr>
              <w:jc w:val="center"/>
              <w:rPr>
                <w:sz w:val="22"/>
                <w:szCs w:val="22"/>
                <w:lang w:val="en-US"/>
              </w:rPr>
            </w:pPr>
          </w:p>
        </w:tc>
        <w:tc>
          <w:tcPr>
            <w:tcW w:w="1206" w:type="dxa"/>
          </w:tcPr>
          <w:p w14:paraId="55E84539" w14:textId="77777777" w:rsidR="00465586" w:rsidRPr="00E4537C" w:rsidRDefault="00465586" w:rsidP="00BB6868">
            <w:pPr>
              <w:jc w:val="center"/>
              <w:rPr>
                <w:sz w:val="22"/>
                <w:szCs w:val="22"/>
                <w:lang w:val="en-US"/>
              </w:rPr>
            </w:pPr>
          </w:p>
        </w:tc>
        <w:tc>
          <w:tcPr>
            <w:tcW w:w="1206" w:type="dxa"/>
          </w:tcPr>
          <w:p w14:paraId="4AB487D4" w14:textId="77777777" w:rsidR="00465586" w:rsidRPr="00E4537C" w:rsidRDefault="00465586" w:rsidP="00BB6868">
            <w:pPr>
              <w:jc w:val="center"/>
              <w:rPr>
                <w:sz w:val="22"/>
                <w:szCs w:val="22"/>
                <w:lang w:val="en-US"/>
              </w:rPr>
            </w:pPr>
          </w:p>
        </w:tc>
        <w:tc>
          <w:tcPr>
            <w:tcW w:w="925" w:type="dxa"/>
          </w:tcPr>
          <w:p w14:paraId="0ACBADFB" w14:textId="77777777" w:rsidR="00465586" w:rsidRPr="00E4537C" w:rsidRDefault="00465586" w:rsidP="00BB6868">
            <w:pPr>
              <w:jc w:val="center"/>
              <w:rPr>
                <w:sz w:val="22"/>
                <w:szCs w:val="22"/>
                <w:lang w:val="en-US"/>
              </w:rPr>
            </w:pPr>
          </w:p>
        </w:tc>
      </w:tr>
      <w:tr w:rsidR="00465586" w:rsidRPr="00E4537C" w14:paraId="325CB605" w14:textId="77777777" w:rsidTr="00465586">
        <w:trPr>
          <w:gridAfter w:val="1"/>
          <w:wAfter w:w="925" w:type="dxa"/>
        </w:trPr>
        <w:tc>
          <w:tcPr>
            <w:tcW w:w="1145" w:type="dxa"/>
          </w:tcPr>
          <w:p w14:paraId="0B988AF7" w14:textId="1BBFD579" w:rsidR="00465586" w:rsidRPr="00E4537C" w:rsidRDefault="00B139E7">
            <w:pPr>
              <w:rPr>
                <w:b/>
                <w:sz w:val="22"/>
                <w:szCs w:val="22"/>
                <w:lang w:val="en-US"/>
              </w:rPr>
            </w:pPr>
            <w:r w:rsidRPr="00E4537C">
              <w:rPr>
                <w:b/>
                <w:sz w:val="22"/>
                <w:szCs w:val="22"/>
                <w:lang w:val="en-US"/>
              </w:rPr>
              <w:t>R2</w:t>
            </w:r>
            <w:r w:rsidR="00EB32FF" w:rsidRPr="00E4537C">
              <w:rPr>
                <w:b/>
                <w:sz w:val="22"/>
                <w:szCs w:val="22"/>
                <w:lang w:val="en-US"/>
              </w:rPr>
              <w:t>7</w:t>
            </w:r>
          </w:p>
        </w:tc>
        <w:tc>
          <w:tcPr>
            <w:tcW w:w="3740" w:type="dxa"/>
          </w:tcPr>
          <w:p w14:paraId="7617CD5D" w14:textId="2B5744CC" w:rsidR="00465586" w:rsidRPr="00E4537C" w:rsidRDefault="00465586">
            <w:pPr>
              <w:rPr>
                <w:i/>
                <w:sz w:val="22"/>
                <w:szCs w:val="22"/>
                <w:lang w:val="en-US"/>
              </w:rPr>
            </w:pPr>
            <w:r w:rsidRPr="00E4537C">
              <w:rPr>
                <w:i/>
                <w:sz w:val="22"/>
                <w:szCs w:val="22"/>
                <w:lang w:val="en-US"/>
              </w:rPr>
              <w:t xml:space="preserve">Data about anticoagulation management after pancreatectomy with artery resection and reconstruction is sparse and inconclusive. </w:t>
            </w:r>
          </w:p>
        </w:tc>
        <w:tc>
          <w:tcPr>
            <w:tcW w:w="1059" w:type="dxa"/>
          </w:tcPr>
          <w:p w14:paraId="0A2E6C5D" w14:textId="4DF70220" w:rsidR="00465586" w:rsidRPr="00E4537C" w:rsidRDefault="00465586" w:rsidP="00BB6868">
            <w:pPr>
              <w:jc w:val="center"/>
              <w:rPr>
                <w:sz w:val="22"/>
                <w:szCs w:val="22"/>
                <w:lang w:val="en-US"/>
              </w:rPr>
            </w:pPr>
            <w:r w:rsidRPr="00E4537C">
              <w:rPr>
                <w:sz w:val="22"/>
                <w:szCs w:val="22"/>
                <w:lang w:val="en-US"/>
              </w:rPr>
              <w:t>Low</w:t>
            </w:r>
          </w:p>
        </w:tc>
        <w:tc>
          <w:tcPr>
            <w:tcW w:w="1169" w:type="dxa"/>
          </w:tcPr>
          <w:p w14:paraId="31FFDDC3" w14:textId="1819726C" w:rsidR="00465586" w:rsidRPr="00E4537C" w:rsidRDefault="00465586" w:rsidP="00BB6868">
            <w:pPr>
              <w:jc w:val="center"/>
              <w:rPr>
                <w:sz w:val="22"/>
                <w:szCs w:val="22"/>
                <w:lang w:val="en-US"/>
              </w:rPr>
            </w:pPr>
            <w:r w:rsidRPr="00E4537C">
              <w:rPr>
                <w:sz w:val="22"/>
                <w:szCs w:val="22"/>
                <w:lang w:val="en-US"/>
              </w:rPr>
              <w:t>Expert Opinion</w:t>
            </w:r>
          </w:p>
        </w:tc>
        <w:tc>
          <w:tcPr>
            <w:tcW w:w="1206" w:type="dxa"/>
          </w:tcPr>
          <w:p w14:paraId="3FEB6199" w14:textId="2347692F" w:rsidR="00465586" w:rsidRPr="00E4537C" w:rsidRDefault="00465586" w:rsidP="00BB6868">
            <w:pPr>
              <w:jc w:val="center"/>
              <w:rPr>
                <w:sz w:val="22"/>
                <w:szCs w:val="22"/>
                <w:lang w:val="en-US"/>
              </w:rPr>
            </w:pPr>
            <w:r w:rsidRPr="00E4537C">
              <w:rPr>
                <w:sz w:val="22"/>
                <w:szCs w:val="22"/>
                <w:lang w:val="en-US"/>
              </w:rPr>
              <w:t>97%</w:t>
            </w:r>
          </w:p>
        </w:tc>
        <w:tc>
          <w:tcPr>
            <w:tcW w:w="1206" w:type="dxa"/>
          </w:tcPr>
          <w:p w14:paraId="440C09AB" w14:textId="059B02A6" w:rsidR="00465586" w:rsidRPr="00E4537C" w:rsidRDefault="00465586" w:rsidP="00BB6868">
            <w:pPr>
              <w:jc w:val="center"/>
              <w:rPr>
                <w:sz w:val="22"/>
                <w:szCs w:val="22"/>
                <w:lang w:val="en-US"/>
              </w:rPr>
            </w:pPr>
            <w:r w:rsidRPr="00E4537C">
              <w:rPr>
                <w:sz w:val="22"/>
                <w:szCs w:val="22"/>
                <w:lang w:val="en-US"/>
              </w:rPr>
              <w:t>100%</w:t>
            </w:r>
          </w:p>
        </w:tc>
        <w:tc>
          <w:tcPr>
            <w:tcW w:w="925" w:type="dxa"/>
          </w:tcPr>
          <w:p w14:paraId="1CDBABDB" w14:textId="2178A0DD" w:rsidR="00465586" w:rsidRPr="00E4537C" w:rsidRDefault="00465586" w:rsidP="00BB6868">
            <w:pPr>
              <w:jc w:val="center"/>
              <w:rPr>
                <w:sz w:val="22"/>
                <w:szCs w:val="22"/>
                <w:lang w:val="en-US"/>
              </w:rPr>
            </w:pPr>
            <w:r w:rsidRPr="00E4537C">
              <w:rPr>
                <w:sz w:val="22"/>
                <w:szCs w:val="22"/>
                <w:lang w:val="en-US"/>
              </w:rPr>
              <w:t>65%</w:t>
            </w:r>
          </w:p>
        </w:tc>
      </w:tr>
      <w:tr w:rsidR="00465586" w:rsidRPr="00E4537C" w14:paraId="52496123" w14:textId="77777777" w:rsidTr="00465586">
        <w:trPr>
          <w:gridAfter w:val="1"/>
          <w:wAfter w:w="925" w:type="dxa"/>
        </w:trPr>
        <w:tc>
          <w:tcPr>
            <w:tcW w:w="1145" w:type="dxa"/>
          </w:tcPr>
          <w:p w14:paraId="5AE574FC" w14:textId="77777777" w:rsidR="00465586" w:rsidRPr="00E4537C" w:rsidRDefault="00465586" w:rsidP="0091226B">
            <w:pPr>
              <w:rPr>
                <w:b/>
                <w:sz w:val="22"/>
                <w:szCs w:val="22"/>
                <w:lang w:val="en-US"/>
              </w:rPr>
            </w:pPr>
            <w:r w:rsidRPr="00E4537C">
              <w:rPr>
                <w:b/>
                <w:sz w:val="22"/>
                <w:szCs w:val="22"/>
                <w:lang w:val="en-US"/>
              </w:rPr>
              <w:t>Comment</w:t>
            </w:r>
          </w:p>
        </w:tc>
        <w:tc>
          <w:tcPr>
            <w:tcW w:w="9305" w:type="dxa"/>
            <w:gridSpan w:val="6"/>
          </w:tcPr>
          <w:p w14:paraId="2FC5CCAA" w14:textId="0D6E4150" w:rsidR="00465586" w:rsidRPr="00E4537C" w:rsidRDefault="00465586" w:rsidP="0091226B">
            <w:pPr>
              <w:rPr>
                <w:sz w:val="22"/>
                <w:szCs w:val="22"/>
                <w:lang w:val="en-US"/>
              </w:rPr>
            </w:pPr>
            <w:r w:rsidRPr="00E4537C">
              <w:rPr>
                <w:sz w:val="22"/>
                <w:szCs w:val="22"/>
                <w:lang w:val="en-US"/>
              </w:rPr>
              <w:t>While pancreatectomy with artery resection and reconstruction may be associated with an increased risk of post-pancreatectomy hemorrhage, complications resulting from arterial occlusion are often severe and difficult to manage. In patients undergoing pancreatectomy with artery resection and reconstruction advantages of increasing anticoagulation over standard postoperative prophylaxis for deep venous thrombosis should be carefully balanced against the risk of visceral ischemia potentially complicating arterial occlusion.</w:t>
            </w:r>
          </w:p>
        </w:tc>
      </w:tr>
      <w:tr w:rsidR="00465586" w:rsidRPr="00E4537C" w14:paraId="53C3322C" w14:textId="77777777" w:rsidTr="00465586">
        <w:trPr>
          <w:gridAfter w:val="1"/>
          <w:wAfter w:w="925" w:type="dxa"/>
        </w:trPr>
        <w:tc>
          <w:tcPr>
            <w:tcW w:w="1145" w:type="dxa"/>
          </w:tcPr>
          <w:p w14:paraId="4E2540B7" w14:textId="77777777" w:rsidR="00465586" w:rsidRPr="00E4537C" w:rsidRDefault="00465586" w:rsidP="0091226B">
            <w:pPr>
              <w:rPr>
                <w:b/>
                <w:sz w:val="48"/>
                <w:szCs w:val="48"/>
                <w:lang w:val="en-US"/>
              </w:rPr>
            </w:pPr>
          </w:p>
        </w:tc>
        <w:tc>
          <w:tcPr>
            <w:tcW w:w="3740" w:type="dxa"/>
          </w:tcPr>
          <w:p w14:paraId="06307C95" w14:textId="77777777" w:rsidR="00465586" w:rsidRPr="00E4537C" w:rsidRDefault="00465586" w:rsidP="0091226B">
            <w:pPr>
              <w:rPr>
                <w:sz w:val="48"/>
                <w:szCs w:val="48"/>
                <w:lang w:val="en-US"/>
              </w:rPr>
            </w:pPr>
          </w:p>
        </w:tc>
        <w:tc>
          <w:tcPr>
            <w:tcW w:w="1059" w:type="dxa"/>
          </w:tcPr>
          <w:p w14:paraId="0D281A47" w14:textId="77777777" w:rsidR="00465586" w:rsidRPr="00E4537C" w:rsidRDefault="00465586" w:rsidP="0091226B">
            <w:pPr>
              <w:jc w:val="center"/>
              <w:rPr>
                <w:sz w:val="48"/>
                <w:szCs w:val="48"/>
                <w:lang w:val="en-US"/>
              </w:rPr>
            </w:pPr>
          </w:p>
        </w:tc>
        <w:tc>
          <w:tcPr>
            <w:tcW w:w="1169" w:type="dxa"/>
          </w:tcPr>
          <w:p w14:paraId="5684C778" w14:textId="77777777" w:rsidR="00465586" w:rsidRPr="00E4537C" w:rsidRDefault="00465586" w:rsidP="0091226B">
            <w:pPr>
              <w:jc w:val="center"/>
              <w:rPr>
                <w:sz w:val="48"/>
                <w:szCs w:val="48"/>
                <w:lang w:val="en-US"/>
              </w:rPr>
            </w:pPr>
          </w:p>
        </w:tc>
        <w:tc>
          <w:tcPr>
            <w:tcW w:w="1206" w:type="dxa"/>
          </w:tcPr>
          <w:p w14:paraId="3EE530D8" w14:textId="77777777" w:rsidR="00465586" w:rsidRPr="00E4537C" w:rsidRDefault="00465586" w:rsidP="0091226B">
            <w:pPr>
              <w:jc w:val="center"/>
              <w:rPr>
                <w:sz w:val="48"/>
                <w:szCs w:val="48"/>
                <w:lang w:val="en-US"/>
              </w:rPr>
            </w:pPr>
          </w:p>
        </w:tc>
        <w:tc>
          <w:tcPr>
            <w:tcW w:w="1206" w:type="dxa"/>
          </w:tcPr>
          <w:p w14:paraId="798F97AC" w14:textId="77777777" w:rsidR="00465586" w:rsidRPr="00E4537C" w:rsidRDefault="00465586" w:rsidP="0091226B">
            <w:pPr>
              <w:jc w:val="center"/>
              <w:rPr>
                <w:sz w:val="48"/>
                <w:szCs w:val="48"/>
                <w:lang w:val="en-US"/>
              </w:rPr>
            </w:pPr>
          </w:p>
        </w:tc>
        <w:tc>
          <w:tcPr>
            <w:tcW w:w="925" w:type="dxa"/>
          </w:tcPr>
          <w:p w14:paraId="14BA8D16" w14:textId="77777777" w:rsidR="00465586" w:rsidRPr="00E4537C" w:rsidRDefault="00465586" w:rsidP="0091226B">
            <w:pPr>
              <w:jc w:val="center"/>
              <w:rPr>
                <w:sz w:val="48"/>
                <w:szCs w:val="48"/>
                <w:lang w:val="en-US"/>
              </w:rPr>
            </w:pPr>
          </w:p>
        </w:tc>
      </w:tr>
      <w:tr w:rsidR="00465586" w:rsidRPr="00E4537C" w14:paraId="184E0B36" w14:textId="77777777" w:rsidTr="00465586">
        <w:trPr>
          <w:gridAfter w:val="1"/>
          <w:wAfter w:w="925" w:type="dxa"/>
        </w:trPr>
        <w:tc>
          <w:tcPr>
            <w:tcW w:w="1145" w:type="dxa"/>
          </w:tcPr>
          <w:p w14:paraId="0268B022" w14:textId="5DFEEFCC" w:rsidR="00465586" w:rsidRPr="00E4537C" w:rsidRDefault="003F5C4D" w:rsidP="0091226B">
            <w:pPr>
              <w:rPr>
                <w:b/>
                <w:sz w:val="22"/>
                <w:szCs w:val="22"/>
                <w:lang w:val="en-US"/>
              </w:rPr>
            </w:pPr>
            <w:r w:rsidRPr="00E4537C">
              <w:rPr>
                <w:b/>
                <w:sz w:val="22"/>
                <w:szCs w:val="22"/>
                <w:lang w:val="en-US"/>
              </w:rPr>
              <w:t>Q2</w:t>
            </w:r>
            <w:r w:rsidR="00EB32FF" w:rsidRPr="00E4537C">
              <w:rPr>
                <w:b/>
                <w:sz w:val="22"/>
                <w:szCs w:val="22"/>
                <w:lang w:val="en-US"/>
              </w:rPr>
              <w:t>8</w:t>
            </w:r>
          </w:p>
        </w:tc>
        <w:tc>
          <w:tcPr>
            <w:tcW w:w="3740" w:type="dxa"/>
          </w:tcPr>
          <w:p w14:paraId="0539BC48" w14:textId="339F8E16" w:rsidR="00465586" w:rsidRPr="00E4537C" w:rsidRDefault="00465586" w:rsidP="0091226B">
            <w:pPr>
              <w:rPr>
                <w:sz w:val="22"/>
                <w:szCs w:val="22"/>
                <w:lang w:val="en-US"/>
              </w:rPr>
            </w:pPr>
            <w:r w:rsidRPr="00E4537C">
              <w:rPr>
                <w:b/>
                <w:bCs/>
                <w:sz w:val="22"/>
                <w:szCs w:val="22"/>
                <w:lang w:val="en-US"/>
              </w:rPr>
              <w:t>Following neoadjuvant oncology treatments, what is the optimal lymphadenectomy in BR-PDAC and LA-PDAC?</w:t>
            </w:r>
          </w:p>
        </w:tc>
        <w:tc>
          <w:tcPr>
            <w:tcW w:w="1059" w:type="dxa"/>
          </w:tcPr>
          <w:p w14:paraId="12F8C4EB" w14:textId="77777777" w:rsidR="00465586" w:rsidRPr="00E4537C" w:rsidRDefault="00465586" w:rsidP="0091226B">
            <w:pPr>
              <w:jc w:val="center"/>
              <w:rPr>
                <w:sz w:val="22"/>
                <w:szCs w:val="22"/>
                <w:lang w:val="en-US"/>
              </w:rPr>
            </w:pPr>
          </w:p>
        </w:tc>
        <w:tc>
          <w:tcPr>
            <w:tcW w:w="1169" w:type="dxa"/>
          </w:tcPr>
          <w:p w14:paraId="6CA71CAA" w14:textId="77777777" w:rsidR="00465586" w:rsidRPr="00E4537C" w:rsidRDefault="00465586" w:rsidP="0091226B">
            <w:pPr>
              <w:jc w:val="center"/>
              <w:rPr>
                <w:sz w:val="22"/>
                <w:szCs w:val="22"/>
                <w:lang w:val="en-US"/>
              </w:rPr>
            </w:pPr>
          </w:p>
        </w:tc>
        <w:tc>
          <w:tcPr>
            <w:tcW w:w="1206" w:type="dxa"/>
          </w:tcPr>
          <w:p w14:paraId="62038447" w14:textId="77777777" w:rsidR="00465586" w:rsidRPr="00E4537C" w:rsidRDefault="00465586" w:rsidP="0091226B">
            <w:pPr>
              <w:jc w:val="center"/>
              <w:rPr>
                <w:sz w:val="22"/>
                <w:szCs w:val="22"/>
                <w:lang w:val="en-US"/>
              </w:rPr>
            </w:pPr>
          </w:p>
        </w:tc>
        <w:tc>
          <w:tcPr>
            <w:tcW w:w="1206" w:type="dxa"/>
          </w:tcPr>
          <w:p w14:paraId="3BF68A36" w14:textId="77777777" w:rsidR="00465586" w:rsidRPr="00E4537C" w:rsidRDefault="00465586" w:rsidP="0091226B">
            <w:pPr>
              <w:jc w:val="center"/>
              <w:rPr>
                <w:sz w:val="22"/>
                <w:szCs w:val="22"/>
                <w:lang w:val="en-US"/>
              </w:rPr>
            </w:pPr>
          </w:p>
        </w:tc>
        <w:tc>
          <w:tcPr>
            <w:tcW w:w="925" w:type="dxa"/>
          </w:tcPr>
          <w:p w14:paraId="7C20FB1A" w14:textId="77777777" w:rsidR="00465586" w:rsidRPr="00E4537C" w:rsidRDefault="00465586" w:rsidP="0091226B">
            <w:pPr>
              <w:jc w:val="center"/>
              <w:rPr>
                <w:sz w:val="22"/>
                <w:szCs w:val="22"/>
                <w:lang w:val="en-US"/>
              </w:rPr>
            </w:pPr>
          </w:p>
        </w:tc>
      </w:tr>
      <w:tr w:rsidR="00465586" w:rsidRPr="00E4537C" w14:paraId="378B8ACB" w14:textId="77777777" w:rsidTr="00465586">
        <w:trPr>
          <w:gridAfter w:val="1"/>
          <w:wAfter w:w="925" w:type="dxa"/>
        </w:trPr>
        <w:tc>
          <w:tcPr>
            <w:tcW w:w="1145" w:type="dxa"/>
          </w:tcPr>
          <w:p w14:paraId="0510C65A" w14:textId="41645737" w:rsidR="00465586" w:rsidRPr="00E4537C" w:rsidRDefault="003F5C4D" w:rsidP="0091226B">
            <w:pPr>
              <w:rPr>
                <w:b/>
                <w:sz w:val="22"/>
                <w:szCs w:val="22"/>
                <w:lang w:val="en-US"/>
              </w:rPr>
            </w:pPr>
            <w:r w:rsidRPr="00E4537C">
              <w:rPr>
                <w:b/>
                <w:sz w:val="22"/>
                <w:szCs w:val="22"/>
                <w:lang w:val="en-US"/>
              </w:rPr>
              <w:lastRenderedPageBreak/>
              <w:t>R2</w:t>
            </w:r>
            <w:r w:rsidR="00EB32FF" w:rsidRPr="00E4537C">
              <w:rPr>
                <w:b/>
                <w:sz w:val="22"/>
                <w:szCs w:val="22"/>
                <w:lang w:val="en-US"/>
              </w:rPr>
              <w:t>8</w:t>
            </w:r>
          </w:p>
        </w:tc>
        <w:tc>
          <w:tcPr>
            <w:tcW w:w="3740" w:type="dxa"/>
          </w:tcPr>
          <w:p w14:paraId="6F9612DB" w14:textId="6E650DC8" w:rsidR="00465586" w:rsidRPr="00E4537C" w:rsidRDefault="00465586" w:rsidP="0091226B">
            <w:pPr>
              <w:rPr>
                <w:i/>
                <w:sz w:val="22"/>
                <w:szCs w:val="22"/>
                <w:lang w:val="en-US"/>
              </w:rPr>
            </w:pPr>
            <w:r w:rsidRPr="00E4537C">
              <w:rPr>
                <w:i/>
                <w:sz w:val="22"/>
                <w:szCs w:val="22"/>
                <w:lang w:val="en-US"/>
              </w:rPr>
              <w:t>There is no evidence to support what an optimal lymphadenectomy is in BR-PDAC and LA-PDAC.</w:t>
            </w:r>
          </w:p>
        </w:tc>
        <w:tc>
          <w:tcPr>
            <w:tcW w:w="1059" w:type="dxa"/>
          </w:tcPr>
          <w:p w14:paraId="6B5E432F" w14:textId="5E5762E9" w:rsidR="00465586" w:rsidRPr="00E4537C" w:rsidRDefault="00465586" w:rsidP="0091226B">
            <w:pPr>
              <w:jc w:val="center"/>
              <w:rPr>
                <w:sz w:val="22"/>
                <w:szCs w:val="22"/>
                <w:lang w:val="en-US"/>
              </w:rPr>
            </w:pPr>
            <w:r w:rsidRPr="00E4537C">
              <w:rPr>
                <w:sz w:val="22"/>
                <w:szCs w:val="22"/>
                <w:lang w:val="en-US"/>
              </w:rPr>
              <w:t>Low</w:t>
            </w:r>
          </w:p>
        </w:tc>
        <w:tc>
          <w:tcPr>
            <w:tcW w:w="1169" w:type="dxa"/>
          </w:tcPr>
          <w:p w14:paraId="1A444402" w14:textId="597A6AC5" w:rsidR="00465586" w:rsidRPr="00E4537C" w:rsidRDefault="00465586" w:rsidP="0091226B">
            <w:pPr>
              <w:jc w:val="center"/>
              <w:rPr>
                <w:sz w:val="22"/>
                <w:szCs w:val="22"/>
                <w:lang w:val="en-US"/>
              </w:rPr>
            </w:pPr>
            <w:r w:rsidRPr="00E4537C">
              <w:rPr>
                <w:sz w:val="22"/>
                <w:szCs w:val="22"/>
                <w:lang w:val="en-US"/>
              </w:rPr>
              <w:t>Expert Opinion</w:t>
            </w:r>
          </w:p>
        </w:tc>
        <w:tc>
          <w:tcPr>
            <w:tcW w:w="1206" w:type="dxa"/>
          </w:tcPr>
          <w:p w14:paraId="47F1C3CA" w14:textId="485EF782" w:rsidR="00465586" w:rsidRPr="00E4537C" w:rsidRDefault="00465586" w:rsidP="0091226B">
            <w:pPr>
              <w:jc w:val="center"/>
              <w:rPr>
                <w:sz w:val="22"/>
                <w:szCs w:val="22"/>
                <w:lang w:val="en-US"/>
              </w:rPr>
            </w:pPr>
            <w:r w:rsidRPr="00E4537C">
              <w:rPr>
                <w:sz w:val="22"/>
                <w:szCs w:val="22"/>
                <w:lang w:val="en-US"/>
              </w:rPr>
              <w:t>95%</w:t>
            </w:r>
          </w:p>
        </w:tc>
        <w:tc>
          <w:tcPr>
            <w:tcW w:w="1206" w:type="dxa"/>
          </w:tcPr>
          <w:p w14:paraId="20F0E5AA" w14:textId="7E4A1E4C" w:rsidR="00465586" w:rsidRPr="00E4537C" w:rsidRDefault="00465586" w:rsidP="0091226B">
            <w:pPr>
              <w:jc w:val="center"/>
              <w:rPr>
                <w:sz w:val="22"/>
                <w:szCs w:val="22"/>
                <w:lang w:val="en-US"/>
              </w:rPr>
            </w:pPr>
            <w:r w:rsidRPr="00E4537C">
              <w:rPr>
                <w:sz w:val="22"/>
                <w:szCs w:val="22"/>
                <w:lang w:val="en-US"/>
              </w:rPr>
              <w:t>97%</w:t>
            </w:r>
          </w:p>
        </w:tc>
        <w:tc>
          <w:tcPr>
            <w:tcW w:w="925" w:type="dxa"/>
          </w:tcPr>
          <w:p w14:paraId="54A776F5" w14:textId="7C795546" w:rsidR="00465586" w:rsidRPr="00E4537C" w:rsidRDefault="00465586" w:rsidP="0091226B">
            <w:pPr>
              <w:jc w:val="center"/>
              <w:rPr>
                <w:sz w:val="22"/>
                <w:szCs w:val="22"/>
                <w:lang w:val="en-US"/>
              </w:rPr>
            </w:pPr>
            <w:r w:rsidRPr="00E4537C">
              <w:rPr>
                <w:sz w:val="22"/>
                <w:szCs w:val="22"/>
                <w:lang w:val="en-US"/>
              </w:rPr>
              <w:t>64%</w:t>
            </w:r>
          </w:p>
        </w:tc>
      </w:tr>
      <w:tr w:rsidR="003B1D56" w:rsidRPr="00E4537C" w14:paraId="684922D3" w14:textId="77777777" w:rsidTr="008A0119">
        <w:trPr>
          <w:gridAfter w:val="1"/>
          <w:wAfter w:w="925" w:type="dxa"/>
        </w:trPr>
        <w:tc>
          <w:tcPr>
            <w:tcW w:w="1145" w:type="dxa"/>
          </w:tcPr>
          <w:p w14:paraId="7D83EC2E" w14:textId="77777777" w:rsidR="003B1D56" w:rsidRPr="00E4537C" w:rsidRDefault="003B1D56" w:rsidP="008A0119">
            <w:pPr>
              <w:rPr>
                <w:b/>
                <w:sz w:val="22"/>
                <w:szCs w:val="22"/>
                <w:lang w:val="en-US"/>
              </w:rPr>
            </w:pPr>
            <w:r w:rsidRPr="00E4537C">
              <w:rPr>
                <w:b/>
                <w:sz w:val="22"/>
                <w:szCs w:val="22"/>
                <w:lang w:val="en-US"/>
              </w:rPr>
              <w:t>Comment</w:t>
            </w:r>
          </w:p>
        </w:tc>
        <w:tc>
          <w:tcPr>
            <w:tcW w:w="9305" w:type="dxa"/>
            <w:gridSpan w:val="6"/>
          </w:tcPr>
          <w:p w14:paraId="49088E55" w14:textId="3B887B58" w:rsidR="003B1D56" w:rsidRPr="00E4537C" w:rsidRDefault="003B1D56" w:rsidP="005F7994">
            <w:pPr>
              <w:rPr>
                <w:sz w:val="22"/>
                <w:szCs w:val="22"/>
                <w:lang w:val="en-US"/>
              </w:rPr>
            </w:pPr>
            <w:r w:rsidRPr="00E4537C">
              <w:rPr>
                <w:sz w:val="22"/>
                <w:szCs w:val="22"/>
                <w:lang w:val="en-US"/>
              </w:rPr>
              <w:t>All studies on the value of lymphadenectomy were conducted in patients undergoing upfront pancreatic resection in the pre-neoadjuvant chemotherapy era</w:t>
            </w:r>
            <w:r w:rsidR="005F7994" w:rsidRPr="00E4537C">
              <w:rPr>
                <w:sz w:val="22"/>
                <w:szCs w:val="22"/>
                <w:vertAlign w:val="superscript"/>
                <w:lang w:val="en-US"/>
              </w:rPr>
              <w:t>29-32</w:t>
            </w:r>
            <w:r w:rsidR="005F7994" w:rsidRPr="00E4537C">
              <w:rPr>
                <w:sz w:val="22"/>
                <w:szCs w:val="22"/>
                <w:lang w:val="en-US"/>
              </w:rPr>
              <w:t xml:space="preserve">. </w:t>
            </w:r>
            <w:r w:rsidRPr="00E4537C">
              <w:rPr>
                <w:sz w:val="22"/>
                <w:szCs w:val="22"/>
                <w:lang w:val="en-US"/>
              </w:rPr>
              <w:t xml:space="preserve">Therefore there is no evidence to suggest which lymphadenectomy should ideally pursued in patients with either </w:t>
            </w:r>
            <w:r w:rsidRPr="00E4537C">
              <w:rPr>
                <w:bCs/>
                <w:sz w:val="22"/>
                <w:szCs w:val="22"/>
                <w:lang w:val="en-US"/>
              </w:rPr>
              <w:t>BR-PDAC or LA-PDAC, after neoadjuvant treatments.</w:t>
            </w:r>
          </w:p>
        </w:tc>
      </w:tr>
      <w:tr w:rsidR="00465586" w:rsidRPr="00E4537C" w14:paraId="08B7C13A" w14:textId="77777777" w:rsidTr="00465586">
        <w:trPr>
          <w:gridAfter w:val="1"/>
          <w:wAfter w:w="925" w:type="dxa"/>
        </w:trPr>
        <w:tc>
          <w:tcPr>
            <w:tcW w:w="1145" w:type="dxa"/>
          </w:tcPr>
          <w:p w14:paraId="7F59CD7B" w14:textId="77777777" w:rsidR="00465586" w:rsidRPr="00E4537C" w:rsidRDefault="00465586" w:rsidP="0091226B">
            <w:pPr>
              <w:rPr>
                <w:b/>
                <w:sz w:val="48"/>
                <w:szCs w:val="48"/>
                <w:lang w:val="en-US"/>
              </w:rPr>
            </w:pPr>
          </w:p>
        </w:tc>
        <w:tc>
          <w:tcPr>
            <w:tcW w:w="3740" w:type="dxa"/>
          </w:tcPr>
          <w:p w14:paraId="332CDA2D" w14:textId="77777777" w:rsidR="00465586" w:rsidRPr="00E4537C" w:rsidRDefault="00465586" w:rsidP="0091226B">
            <w:pPr>
              <w:rPr>
                <w:sz w:val="48"/>
                <w:szCs w:val="48"/>
                <w:lang w:val="en-US"/>
              </w:rPr>
            </w:pPr>
          </w:p>
        </w:tc>
        <w:tc>
          <w:tcPr>
            <w:tcW w:w="1059" w:type="dxa"/>
          </w:tcPr>
          <w:p w14:paraId="5ABAB8CD" w14:textId="77777777" w:rsidR="00465586" w:rsidRPr="00E4537C" w:rsidRDefault="00465586" w:rsidP="0091226B">
            <w:pPr>
              <w:jc w:val="center"/>
              <w:rPr>
                <w:sz w:val="48"/>
                <w:szCs w:val="48"/>
                <w:lang w:val="en-US"/>
              </w:rPr>
            </w:pPr>
          </w:p>
        </w:tc>
        <w:tc>
          <w:tcPr>
            <w:tcW w:w="1169" w:type="dxa"/>
          </w:tcPr>
          <w:p w14:paraId="4850831D" w14:textId="77777777" w:rsidR="00465586" w:rsidRPr="00E4537C" w:rsidRDefault="00465586" w:rsidP="0091226B">
            <w:pPr>
              <w:jc w:val="center"/>
              <w:rPr>
                <w:sz w:val="48"/>
                <w:szCs w:val="48"/>
                <w:lang w:val="en-US"/>
              </w:rPr>
            </w:pPr>
          </w:p>
        </w:tc>
        <w:tc>
          <w:tcPr>
            <w:tcW w:w="1206" w:type="dxa"/>
          </w:tcPr>
          <w:p w14:paraId="53C2C5ED" w14:textId="77777777" w:rsidR="00465586" w:rsidRPr="00E4537C" w:rsidRDefault="00465586" w:rsidP="0091226B">
            <w:pPr>
              <w:jc w:val="center"/>
              <w:rPr>
                <w:sz w:val="48"/>
                <w:szCs w:val="48"/>
                <w:lang w:val="en-US"/>
              </w:rPr>
            </w:pPr>
          </w:p>
        </w:tc>
        <w:tc>
          <w:tcPr>
            <w:tcW w:w="1206" w:type="dxa"/>
          </w:tcPr>
          <w:p w14:paraId="722FFF7E" w14:textId="77777777" w:rsidR="00465586" w:rsidRPr="00E4537C" w:rsidRDefault="00465586" w:rsidP="0091226B">
            <w:pPr>
              <w:jc w:val="center"/>
              <w:rPr>
                <w:sz w:val="48"/>
                <w:szCs w:val="48"/>
                <w:lang w:val="en-US"/>
              </w:rPr>
            </w:pPr>
          </w:p>
        </w:tc>
        <w:tc>
          <w:tcPr>
            <w:tcW w:w="925" w:type="dxa"/>
          </w:tcPr>
          <w:p w14:paraId="36698247" w14:textId="77777777" w:rsidR="00465586" w:rsidRPr="00E4537C" w:rsidRDefault="00465586" w:rsidP="0091226B">
            <w:pPr>
              <w:jc w:val="center"/>
              <w:rPr>
                <w:sz w:val="48"/>
                <w:szCs w:val="48"/>
                <w:lang w:val="en-US"/>
              </w:rPr>
            </w:pPr>
          </w:p>
        </w:tc>
      </w:tr>
      <w:tr w:rsidR="00465586" w:rsidRPr="00E4537C" w14:paraId="6CDA8B14" w14:textId="77777777" w:rsidTr="00465586">
        <w:trPr>
          <w:gridAfter w:val="1"/>
          <w:wAfter w:w="925" w:type="dxa"/>
        </w:trPr>
        <w:tc>
          <w:tcPr>
            <w:tcW w:w="1145" w:type="dxa"/>
          </w:tcPr>
          <w:p w14:paraId="0C7C82F9" w14:textId="5BC34BB6" w:rsidR="00465586" w:rsidRPr="00E4537C" w:rsidRDefault="003F5C4D" w:rsidP="0091226B">
            <w:pPr>
              <w:rPr>
                <w:b/>
                <w:sz w:val="22"/>
                <w:szCs w:val="22"/>
                <w:lang w:val="en-US"/>
              </w:rPr>
            </w:pPr>
            <w:r w:rsidRPr="00E4537C">
              <w:rPr>
                <w:b/>
                <w:sz w:val="22"/>
                <w:szCs w:val="22"/>
                <w:lang w:val="en-US"/>
              </w:rPr>
              <w:t>Q</w:t>
            </w:r>
            <w:r w:rsidR="00EB32FF" w:rsidRPr="00E4537C">
              <w:rPr>
                <w:b/>
                <w:sz w:val="22"/>
                <w:szCs w:val="22"/>
                <w:lang w:val="en-US"/>
              </w:rPr>
              <w:t>29</w:t>
            </w:r>
          </w:p>
        </w:tc>
        <w:tc>
          <w:tcPr>
            <w:tcW w:w="3740" w:type="dxa"/>
          </w:tcPr>
          <w:p w14:paraId="1FB94714" w14:textId="78230B27" w:rsidR="00465586" w:rsidRPr="00E4537C" w:rsidRDefault="00465586" w:rsidP="0091226B">
            <w:pPr>
              <w:rPr>
                <w:sz w:val="22"/>
                <w:szCs w:val="22"/>
                <w:lang w:val="en-US"/>
              </w:rPr>
            </w:pPr>
            <w:r w:rsidRPr="00E4537C">
              <w:rPr>
                <w:b/>
                <w:bCs/>
                <w:sz w:val="22"/>
                <w:szCs w:val="22"/>
                <w:lang w:val="en-US"/>
              </w:rPr>
              <w:t>When should the common hepatic artery be reconstructed in a distal pancreatectomy with en-bloc resection of the celiac trunk?</w:t>
            </w:r>
          </w:p>
        </w:tc>
        <w:tc>
          <w:tcPr>
            <w:tcW w:w="1059" w:type="dxa"/>
          </w:tcPr>
          <w:p w14:paraId="21E87BB8" w14:textId="77777777" w:rsidR="00465586" w:rsidRPr="00E4537C" w:rsidRDefault="00465586" w:rsidP="0091226B">
            <w:pPr>
              <w:jc w:val="center"/>
              <w:rPr>
                <w:sz w:val="22"/>
                <w:szCs w:val="22"/>
                <w:lang w:val="en-US"/>
              </w:rPr>
            </w:pPr>
          </w:p>
        </w:tc>
        <w:tc>
          <w:tcPr>
            <w:tcW w:w="1169" w:type="dxa"/>
          </w:tcPr>
          <w:p w14:paraId="6EDF172F" w14:textId="77777777" w:rsidR="00465586" w:rsidRPr="00E4537C" w:rsidRDefault="00465586" w:rsidP="0091226B">
            <w:pPr>
              <w:jc w:val="center"/>
              <w:rPr>
                <w:sz w:val="22"/>
                <w:szCs w:val="22"/>
                <w:lang w:val="en-US"/>
              </w:rPr>
            </w:pPr>
          </w:p>
        </w:tc>
        <w:tc>
          <w:tcPr>
            <w:tcW w:w="1206" w:type="dxa"/>
          </w:tcPr>
          <w:p w14:paraId="7F896201" w14:textId="77777777" w:rsidR="00465586" w:rsidRPr="00E4537C" w:rsidRDefault="00465586" w:rsidP="0091226B">
            <w:pPr>
              <w:jc w:val="center"/>
              <w:rPr>
                <w:sz w:val="22"/>
                <w:szCs w:val="22"/>
                <w:lang w:val="en-US"/>
              </w:rPr>
            </w:pPr>
          </w:p>
        </w:tc>
        <w:tc>
          <w:tcPr>
            <w:tcW w:w="1206" w:type="dxa"/>
          </w:tcPr>
          <w:p w14:paraId="5481AAFC" w14:textId="77777777" w:rsidR="00465586" w:rsidRPr="00E4537C" w:rsidRDefault="00465586" w:rsidP="0091226B">
            <w:pPr>
              <w:jc w:val="center"/>
              <w:rPr>
                <w:sz w:val="22"/>
                <w:szCs w:val="22"/>
                <w:lang w:val="en-US"/>
              </w:rPr>
            </w:pPr>
          </w:p>
        </w:tc>
        <w:tc>
          <w:tcPr>
            <w:tcW w:w="925" w:type="dxa"/>
          </w:tcPr>
          <w:p w14:paraId="0D8971AC" w14:textId="77777777" w:rsidR="00465586" w:rsidRPr="00E4537C" w:rsidRDefault="00465586" w:rsidP="0091226B">
            <w:pPr>
              <w:jc w:val="center"/>
              <w:rPr>
                <w:sz w:val="22"/>
                <w:szCs w:val="22"/>
                <w:lang w:val="en-US"/>
              </w:rPr>
            </w:pPr>
          </w:p>
        </w:tc>
      </w:tr>
      <w:tr w:rsidR="00465586" w:rsidRPr="00E4537C" w14:paraId="31E9542C" w14:textId="77777777" w:rsidTr="00465586">
        <w:trPr>
          <w:gridAfter w:val="1"/>
          <w:wAfter w:w="925" w:type="dxa"/>
        </w:trPr>
        <w:tc>
          <w:tcPr>
            <w:tcW w:w="1145" w:type="dxa"/>
          </w:tcPr>
          <w:p w14:paraId="171675EE" w14:textId="036164F6" w:rsidR="00465586" w:rsidRPr="00E4537C" w:rsidRDefault="003F5C4D" w:rsidP="0091226B">
            <w:pPr>
              <w:rPr>
                <w:b/>
                <w:sz w:val="22"/>
                <w:szCs w:val="22"/>
                <w:lang w:val="en-US"/>
              </w:rPr>
            </w:pPr>
            <w:r w:rsidRPr="00E4537C">
              <w:rPr>
                <w:b/>
                <w:sz w:val="22"/>
                <w:szCs w:val="22"/>
                <w:lang w:val="en-US"/>
              </w:rPr>
              <w:t>R</w:t>
            </w:r>
            <w:r w:rsidR="00EB32FF" w:rsidRPr="00E4537C">
              <w:rPr>
                <w:b/>
                <w:sz w:val="22"/>
                <w:szCs w:val="22"/>
                <w:lang w:val="en-US"/>
              </w:rPr>
              <w:t>29</w:t>
            </w:r>
          </w:p>
        </w:tc>
        <w:tc>
          <w:tcPr>
            <w:tcW w:w="3740" w:type="dxa"/>
          </w:tcPr>
          <w:p w14:paraId="53B6E215" w14:textId="282E81B0" w:rsidR="00465586" w:rsidRPr="00E4537C" w:rsidRDefault="003F5C4D" w:rsidP="003F5C4D">
            <w:pPr>
              <w:rPr>
                <w:i/>
                <w:sz w:val="22"/>
                <w:szCs w:val="22"/>
                <w:lang w:val="en-US"/>
              </w:rPr>
            </w:pPr>
            <w:r w:rsidRPr="00E4537C">
              <w:rPr>
                <w:i/>
                <w:sz w:val="22"/>
                <w:szCs w:val="22"/>
                <w:lang w:val="en-US"/>
              </w:rPr>
              <w:t>The h</w:t>
            </w:r>
            <w:r w:rsidR="00465586" w:rsidRPr="00E4537C">
              <w:rPr>
                <w:i/>
                <w:sz w:val="22"/>
                <w:szCs w:val="22"/>
                <w:lang w:val="en-US"/>
              </w:rPr>
              <w:t>epatic artery should be reconstructed when there are concerns of developing hepatic ischemia. However there is minimal evidence to define when the common hepatic artery should be reconstructed in a distal pancreatectomy with en-bloc resection of the celiac trunk.</w:t>
            </w:r>
          </w:p>
        </w:tc>
        <w:tc>
          <w:tcPr>
            <w:tcW w:w="1059" w:type="dxa"/>
          </w:tcPr>
          <w:p w14:paraId="2A0C296E" w14:textId="0F8983AD" w:rsidR="00465586" w:rsidRPr="00E4537C" w:rsidRDefault="00465586" w:rsidP="0091226B">
            <w:pPr>
              <w:jc w:val="center"/>
              <w:rPr>
                <w:sz w:val="22"/>
                <w:szCs w:val="22"/>
                <w:lang w:val="en-US"/>
              </w:rPr>
            </w:pPr>
            <w:r w:rsidRPr="00E4537C">
              <w:rPr>
                <w:sz w:val="22"/>
                <w:szCs w:val="22"/>
                <w:lang w:val="en-US"/>
              </w:rPr>
              <w:t>Low</w:t>
            </w:r>
          </w:p>
        </w:tc>
        <w:tc>
          <w:tcPr>
            <w:tcW w:w="1169" w:type="dxa"/>
          </w:tcPr>
          <w:p w14:paraId="2F9E26B8" w14:textId="298D39B9" w:rsidR="00465586" w:rsidRPr="00E4537C" w:rsidRDefault="00465586" w:rsidP="0091226B">
            <w:pPr>
              <w:jc w:val="center"/>
              <w:rPr>
                <w:sz w:val="22"/>
                <w:szCs w:val="22"/>
                <w:lang w:val="en-US"/>
              </w:rPr>
            </w:pPr>
            <w:r w:rsidRPr="00E4537C">
              <w:rPr>
                <w:sz w:val="22"/>
                <w:szCs w:val="22"/>
                <w:lang w:val="en-US"/>
              </w:rPr>
              <w:t>Expert Opinion</w:t>
            </w:r>
          </w:p>
        </w:tc>
        <w:tc>
          <w:tcPr>
            <w:tcW w:w="1206" w:type="dxa"/>
          </w:tcPr>
          <w:p w14:paraId="61403ECD" w14:textId="29EC38B0" w:rsidR="00465586" w:rsidRPr="00E4537C" w:rsidRDefault="00465586" w:rsidP="0091226B">
            <w:pPr>
              <w:jc w:val="center"/>
              <w:rPr>
                <w:sz w:val="22"/>
                <w:szCs w:val="22"/>
                <w:lang w:val="en-US"/>
              </w:rPr>
            </w:pPr>
            <w:r w:rsidRPr="00E4537C">
              <w:rPr>
                <w:sz w:val="22"/>
                <w:szCs w:val="22"/>
                <w:lang w:val="en-US"/>
              </w:rPr>
              <w:t>93%</w:t>
            </w:r>
          </w:p>
        </w:tc>
        <w:tc>
          <w:tcPr>
            <w:tcW w:w="1206" w:type="dxa"/>
          </w:tcPr>
          <w:p w14:paraId="78B63621" w14:textId="3C47E44B" w:rsidR="00465586" w:rsidRPr="00E4537C" w:rsidRDefault="00465586" w:rsidP="0091226B">
            <w:pPr>
              <w:jc w:val="center"/>
              <w:rPr>
                <w:sz w:val="22"/>
                <w:szCs w:val="22"/>
                <w:lang w:val="en-US"/>
              </w:rPr>
            </w:pPr>
            <w:r w:rsidRPr="00E4537C">
              <w:rPr>
                <w:sz w:val="22"/>
                <w:szCs w:val="22"/>
                <w:lang w:val="en-US"/>
              </w:rPr>
              <w:t>90%</w:t>
            </w:r>
          </w:p>
        </w:tc>
        <w:tc>
          <w:tcPr>
            <w:tcW w:w="925" w:type="dxa"/>
          </w:tcPr>
          <w:p w14:paraId="01479344" w14:textId="2D0DF1C1" w:rsidR="00465586" w:rsidRPr="00E4537C" w:rsidRDefault="00465586" w:rsidP="0091226B">
            <w:pPr>
              <w:jc w:val="center"/>
              <w:rPr>
                <w:sz w:val="22"/>
                <w:szCs w:val="22"/>
                <w:lang w:val="en-US"/>
              </w:rPr>
            </w:pPr>
            <w:r w:rsidRPr="00E4537C">
              <w:rPr>
                <w:sz w:val="22"/>
                <w:szCs w:val="22"/>
                <w:lang w:val="en-US"/>
              </w:rPr>
              <w:t>69%</w:t>
            </w:r>
          </w:p>
        </w:tc>
      </w:tr>
      <w:tr w:rsidR="0064663F" w:rsidRPr="00E4537C" w14:paraId="3F0E3CC9" w14:textId="77777777" w:rsidTr="00C24C92">
        <w:trPr>
          <w:gridAfter w:val="1"/>
          <w:wAfter w:w="925" w:type="dxa"/>
        </w:trPr>
        <w:tc>
          <w:tcPr>
            <w:tcW w:w="1145" w:type="dxa"/>
            <w:shd w:val="clear" w:color="auto" w:fill="auto"/>
          </w:tcPr>
          <w:p w14:paraId="78360C1D" w14:textId="77777777" w:rsidR="0064663F" w:rsidRPr="00E4537C" w:rsidRDefault="0064663F" w:rsidP="00CC7451">
            <w:pPr>
              <w:rPr>
                <w:b/>
                <w:sz w:val="22"/>
                <w:szCs w:val="22"/>
                <w:lang w:val="en-US"/>
              </w:rPr>
            </w:pPr>
            <w:r w:rsidRPr="00E4537C">
              <w:rPr>
                <w:b/>
                <w:sz w:val="22"/>
                <w:szCs w:val="22"/>
                <w:lang w:val="en-US"/>
              </w:rPr>
              <w:t>Comment</w:t>
            </w:r>
          </w:p>
        </w:tc>
        <w:tc>
          <w:tcPr>
            <w:tcW w:w="9305" w:type="dxa"/>
            <w:gridSpan w:val="6"/>
            <w:shd w:val="clear" w:color="auto" w:fill="auto"/>
          </w:tcPr>
          <w:p w14:paraId="4C7BA8F9" w14:textId="03BD3CB2" w:rsidR="0064663F" w:rsidRPr="00E4537C" w:rsidRDefault="00731350" w:rsidP="00C24C92">
            <w:pPr>
              <w:rPr>
                <w:sz w:val="22"/>
                <w:szCs w:val="22"/>
                <w:lang w:val="en-US"/>
              </w:rPr>
            </w:pPr>
            <w:r w:rsidRPr="00E4537C">
              <w:rPr>
                <w:sz w:val="22"/>
                <w:szCs w:val="22"/>
                <w:lang w:val="en-US"/>
              </w:rPr>
              <w:t>When the left gastric artery is resected along with the celiac trunk, i</w:t>
            </w:r>
            <w:r w:rsidR="0064663F" w:rsidRPr="00E4537C">
              <w:rPr>
                <w:sz w:val="22"/>
                <w:szCs w:val="22"/>
                <w:lang w:val="en-US"/>
              </w:rPr>
              <w:t>schemic gastropathy is an additional consequence of insufficient collateral blood supply through the pancreatoduodenal arcades.</w:t>
            </w:r>
            <w:r w:rsidR="00C24C92" w:rsidRPr="00E4537C">
              <w:rPr>
                <w:sz w:val="22"/>
                <w:szCs w:val="22"/>
                <w:lang w:val="en-US"/>
              </w:rPr>
              <w:t xml:space="preserve"> Preoperative embolization of the common hepatic art</w:t>
            </w:r>
            <w:r w:rsidRPr="00E4537C">
              <w:rPr>
                <w:sz w:val="22"/>
                <w:szCs w:val="22"/>
                <w:lang w:val="en-US"/>
              </w:rPr>
              <w:t>ery does not completely prevent</w:t>
            </w:r>
            <w:r w:rsidR="00C24C92" w:rsidRPr="00E4537C">
              <w:rPr>
                <w:sz w:val="22"/>
                <w:szCs w:val="22"/>
                <w:lang w:val="en-US"/>
              </w:rPr>
              <w:t xml:space="preserve"> ischemic complications of </w:t>
            </w:r>
            <w:r w:rsidR="00C24C92" w:rsidRPr="00E4537C">
              <w:rPr>
                <w:bCs/>
                <w:sz w:val="22"/>
                <w:szCs w:val="22"/>
                <w:lang w:val="en-US"/>
              </w:rPr>
              <w:t>distal pancreatectomy with en-bloc resection of the celiac trunk (either hepatic or gastric)</w:t>
            </w:r>
            <w:r w:rsidR="00C24C92" w:rsidRPr="00E4537C">
              <w:rPr>
                <w:sz w:val="22"/>
                <w:szCs w:val="22"/>
                <w:lang w:val="en-US"/>
              </w:rPr>
              <w:t xml:space="preserve">. Therefore, when deciding to proceed with </w:t>
            </w:r>
            <w:r w:rsidR="00C24C92" w:rsidRPr="00E4537C">
              <w:rPr>
                <w:bCs/>
                <w:sz w:val="22"/>
                <w:szCs w:val="22"/>
                <w:lang w:val="en-US"/>
              </w:rPr>
              <w:t>this procedure, surgeons must be prepared to reconstruct the hepatic artery</w:t>
            </w:r>
            <w:r w:rsidR="00D23A30" w:rsidRPr="00E4537C">
              <w:rPr>
                <w:bCs/>
                <w:sz w:val="22"/>
                <w:szCs w:val="22"/>
                <w:vertAlign w:val="superscript"/>
                <w:lang w:val="en-US"/>
              </w:rPr>
              <w:t>33,34</w:t>
            </w:r>
            <w:r w:rsidR="00C24C92" w:rsidRPr="00E4537C">
              <w:rPr>
                <w:bCs/>
                <w:sz w:val="22"/>
                <w:szCs w:val="22"/>
                <w:lang w:val="en-US"/>
              </w:rPr>
              <w:t>.</w:t>
            </w:r>
          </w:p>
        </w:tc>
      </w:tr>
      <w:tr w:rsidR="00465586" w:rsidRPr="00E4537C" w14:paraId="3ADFED42" w14:textId="77777777" w:rsidTr="00465586">
        <w:trPr>
          <w:gridAfter w:val="1"/>
          <w:wAfter w:w="925" w:type="dxa"/>
        </w:trPr>
        <w:tc>
          <w:tcPr>
            <w:tcW w:w="1145" w:type="dxa"/>
          </w:tcPr>
          <w:p w14:paraId="5F4EE5DD" w14:textId="77777777" w:rsidR="00465586" w:rsidRPr="00E4537C" w:rsidRDefault="00465586" w:rsidP="0091226B">
            <w:pPr>
              <w:rPr>
                <w:b/>
                <w:sz w:val="48"/>
                <w:szCs w:val="48"/>
                <w:lang w:val="en-US"/>
              </w:rPr>
            </w:pPr>
          </w:p>
        </w:tc>
        <w:tc>
          <w:tcPr>
            <w:tcW w:w="3740" w:type="dxa"/>
          </w:tcPr>
          <w:p w14:paraId="70D5385F" w14:textId="77777777" w:rsidR="00465586" w:rsidRPr="00E4537C" w:rsidRDefault="00465586" w:rsidP="0091226B">
            <w:pPr>
              <w:rPr>
                <w:sz w:val="48"/>
                <w:szCs w:val="48"/>
                <w:lang w:val="en-US"/>
              </w:rPr>
            </w:pPr>
          </w:p>
        </w:tc>
        <w:tc>
          <w:tcPr>
            <w:tcW w:w="1059" w:type="dxa"/>
          </w:tcPr>
          <w:p w14:paraId="3EE07804" w14:textId="77777777" w:rsidR="00465586" w:rsidRPr="00E4537C" w:rsidRDefault="00465586" w:rsidP="0091226B">
            <w:pPr>
              <w:jc w:val="center"/>
              <w:rPr>
                <w:sz w:val="48"/>
                <w:szCs w:val="48"/>
                <w:lang w:val="en-US"/>
              </w:rPr>
            </w:pPr>
          </w:p>
        </w:tc>
        <w:tc>
          <w:tcPr>
            <w:tcW w:w="1169" w:type="dxa"/>
          </w:tcPr>
          <w:p w14:paraId="446913AF" w14:textId="77777777" w:rsidR="00465586" w:rsidRPr="00E4537C" w:rsidRDefault="00465586" w:rsidP="0091226B">
            <w:pPr>
              <w:jc w:val="center"/>
              <w:rPr>
                <w:sz w:val="48"/>
                <w:szCs w:val="48"/>
                <w:lang w:val="en-US"/>
              </w:rPr>
            </w:pPr>
          </w:p>
        </w:tc>
        <w:tc>
          <w:tcPr>
            <w:tcW w:w="1206" w:type="dxa"/>
          </w:tcPr>
          <w:p w14:paraId="0E24FF70" w14:textId="77777777" w:rsidR="00465586" w:rsidRPr="00E4537C" w:rsidRDefault="00465586" w:rsidP="0091226B">
            <w:pPr>
              <w:jc w:val="center"/>
              <w:rPr>
                <w:sz w:val="48"/>
                <w:szCs w:val="48"/>
                <w:lang w:val="en-US"/>
              </w:rPr>
            </w:pPr>
          </w:p>
        </w:tc>
        <w:tc>
          <w:tcPr>
            <w:tcW w:w="1206" w:type="dxa"/>
          </w:tcPr>
          <w:p w14:paraId="3C681D84" w14:textId="77777777" w:rsidR="00465586" w:rsidRPr="00E4537C" w:rsidRDefault="00465586" w:rsidP="0091226B">
            <w:pPr>
              <w:jc w:val="center"/>
              <w:rPr>
                <w:sz w:val="48"/>
                <w:szCs w:val="48"/>
                <w:lang w:val="en-US"/>
              </w:rPr>
            </w:pPr>
          </w:p>
        </w:tc>
        <w:tc>
          <w:tcPr>
            <w:tcW w:w="925" w:type="dxa"/>
          </w:tcPr>
          <w:p w14:paraId="014122C7" w14:textId="77777777" w:rsidR="00465586" w:rsidRPr="00E4537C" w:rsidRDefault="00465586" w:rsidP="0091226B">
            <w:pPr>
              <w:jc w:val="center"/>
              <w:rPr>
                <w:sz w:val="48"/>
                <w:szCs w:val="48"/>
                <w:lang w:val="en-US"/>
              </w:rPr>
            </w:pPr>
          </w:p>
        </w:tc>
      </w:tr>
      <w:tr w:rsidR="00465586" w:rsidRPr="00E4537C" w14:paraId="30DA2290" w14:textId="77777777" w:rsidTr="00465586">
        <w:trPr>
          <w:gridAfter w:val="1"/>
          <w:wAfter w:w="925" w:type="dxa"/>
        </w:trPr>
        <w:tc>
          <w:tcPr>
            <w:tcW w:w="1145" w:type="dxa"/>
          </w:tcPr>
          <w:p w14:paraId="3B9DC2F6" w14:textId="01CBA4CB" w:rsidR="00465586" w:rsidRPr="00E4537C" w:rsidRDefault="003F5C4D" w:rsidP="0091226B">
            <w:pPr>
              <w:rPr>
                <w:b/>
                <w:sz w:val="22"/>
                <w:szCs w:val="22"/>
                <w:lang w:val="en-US"/>
              </w:rPr>
            </w:pPr>
            <w:r w:rsidRPr="00E4537C">
              <w:rPr>
                <w:b/>
                <w:sz w:val="22"/>
                <w:szCs w:val="22"/>
                <w:lang w:val="en-US"/>
              </w:rPr>
              <w:t>Q3</w:t>
            </w:r>
            <w:r w:rsidR="00EB32FF" w:rsidRPr="00E4537C">
              <w:rPr>
                <w:b/>
                <w:sz w:val="22"/>
                <w:szCs w:val="22"/>
                <w:lang w:val="en-US"/>
              </w:rPr>
              <w:t>0</w:t>
            </w:r>
          </w:p>
        </w:tc>
        <w:tc>
          <w:tcPr>
            <w:tcW w:w="3740" w:type="dxa"/>
          </w:tcPr>
          <w:p w14:paraId="2E4D2F56" w14:textId="5F181144" w:rsidR="00465586" w:rsidRPr="00E4537C" w:rsidRDefault="00465586" w:rsidP="0091226B">
            <w:pPr>
              <w:rPr>
                <w:sz w:val="22"/>
                <w:szCs w:val="22"/>
                <w:lang w:val="en-US"/>
              </w:rPr>
            </w:pPr>
            <w:r w:rsidRPr="00E4537C">
              <w:rPr>
                <w:b/>
                <w:bCs/>
                <w:sz w:val="22"/>
                <w:szCs w:val="22"/>
                <w:lang w:val="en-US"/>
              </w:rPr>
              <w:t>In patients scheduled for distal pancreatectomy with en-bloc resection of the celiac trunk, does per protocol embolization of the common hepatic artery reduces incidence and severity of ischemic complications when compared to intraoperative assessment of collateral circulation with possible reconstruction of the hepatic artery?</w:t>
            </w:r>
          </w:p>
        </w:tc>
        <w:tc>
          <w:tcPr>
            <w:tcW w:w="1059" w:type="dxa"/>
          </w:tcPr>
          <w:p w14:paraId="621DB328" w14:textId="77777777" w:rsidR="00465586" w:rsidRPr="00E4537C" w:rsidRDefault="00465586" w:rsidP="0091226B">
            <w:pPr>
              <w:jc w:val="center"/>
              <w:rPr>
                <w:sz w:val="22"/>
                <w:szCs w:val="22"/>
                <w:lang w:val="en-US"/>
              </w:rPr>
            </w:pPr>
          </w:p>
        </w:tc>
        <w:tc>
          <w:tcPr>
            <w:tcW w:w="1169" w:type="dxa"/>
          </w:tcPr>
          <w:p w14:paraId="286EF939" w14:textId="77777777" w:rsidR="00465586" w:rsidRPr="00E4537C" w:rsidRDefault="00465586" w:rsidP="0091226B">
            <w:pPr>
              <w:jc w:val="center"/>
              <w:rPr>
                <w:sz w:val="22"/>
                <w:szCs w:val="22"/>
                <w:lang w:val="en-US"/>
              </w:rPr>
            </w:pPr>
          </w:p>
        </w:tc>
        <w:tc>
          <w:tcPr>
            <w:tcW w:w="1206" w:type="dxa"/>
          </w:tcPr>
          <w:p w14:paraId="445BC491" w14:textId="7CD4AAB2" w:rsidR="00465586" w:rsidRPr="00E4537C" w:rsidRDefault="00465586" w:rsidP="0091226B">
            <w:pPr>
              <w:jc w:val="center"/>
              <w:rPr>
                <w:sz w:val="22"/>
                <w:szCs w:val="22"/>
                <w:lang w:val="en-US"/>
              </w:rPr>
            </w:pPr>
          </w:p>
        </w:tc>
        <w:tc>
          <w:tcPr>
            <w:tcW w:w="1206" w:type="dxa"/>
          </w:tcPr>
          <w:p w14:paraId="0F90C5BF" w14:textId="77777777" w:rsidR="00465586" w:rsidRPr="00E4537C" w:rsidRDefault="00465586" w:rsidP="0091226B">
            <w:pPr>
              <w:jc w:val="center"/>
              <w:rPr>
                <w:sz w:val="22"/>
                <w:szCs w:val="22"/>
                <w:lang w:val="en-US"/>
              </w:rPr>
            </w:pPr>
          </w:p>
        </w:tc>
        <w:tc>
          <w:tcPr>
            <w:tcW w:w="925" w:type="dxa"/>
          </w:tcPr>
          <w:p w14:paraId="3FFEE669" w14:textId="77777777" w:rsidR="00465586" w:rsidRPr="00E4537C" w:rsidRDefault="00465586" w:rsidP="0091226B">
            <w:pPr>
              <w:jc w:val="center"/>
              <w:rPr>
                <w:sz w:val="22"/>
                <w:szCs w:val="22"/>
                <w:lang w:val="en-US"/>
              </w:rPr>
            </w:pPr>
          </w:p>
        </w:tc>
      </w:tr>
      <w:tr w:rsidR="00465586" w:rsidRPr="00E4537C" w14:paraId="6D4EF7BF" w14:textId="77777777" w:rsidTr="00465586">
        <w:trPr>
          <w:gridAfter w:val="1"/>
          <w:wAfter w:w="925" w:type="dxa"/>
        </w:trPr>
        <w:tc>
          <w:tcPr>
            <w:tcW w:w="1145" w:type="dxa"/>
          </w:tcPr>
          <w:p w14:paraId="3B6CAEAD" w14:textId="7A96E2CE" w:rsidR="00465586" w:rsidRPr="00E4537C" w:rsidRDefault="003F5C4D" w:rsidP="0091226B">
            <w:pPr>
              <w:rPr>
                <w:b/>
                <w:sz w:val="22"/>
                <w:szCs w:val="22"/>
                <w:lang w:val="en-US"/>
              </w:rPr>
            </w:pPr>
            <w:r w:rsidRPr="00E4537C">
              <w:rPr>
                <w:b/>
                <w:sz w:val="22"/>
                <w:szCs w:val="22"/>
                <w:lang w:val="en-US"/>
              </w:rPr>
              <w:t>R3</w:t>
            </w:r>
            <w:r w:rsidR="00EB32FF" w:rsidRPr="00E4537C">
              <w:rPr>
                <w:b/>
                <w:sz w:val="22"/>
                <w:szCs w:val="22"/>
                <w:lang w:val="en-US"/>
              </w:rPr>
              <w:t>0</w:t>
            </w:r>
          </w:p>
        </w:tc>
        <w:tc>
          <w:tcPr>
            <w:tcW w:w="3740" w:type="dxa"/>
          </w:tcPr>
          <w:p w14:paraId="5375FDCF" w14:textId="6B540F28" w:rsidR="00465586" w:rsidRPr="00E4537C" w:rsidRDefault="00465586" w:rsidP="0091226B">
            <w:pPr>
              <w:rPr>
                <w:i/>
                <w:sz w:val="22"/>
                <w:szCs w:val="22"/>
                <w:lang w:val="en-US"/>
              </w:rPr>
            </w:pPr>
            <w:r w:rsidRPr="00E4537C">
              <w:rPr>
                <w:i/>
                <w:sz w:val="22"/>
                <w:szCs w:val="22"/>
                <w:lang w:val="en-US"/>
              </w:rPr>
              <w:t>Embolization of the common</w:t>
            </w:r>
            <w:r w:rsidRPr="00E4537C">
              <w:rPr>
                <w:b/>
                <w:bCs/>
                <w:i/>
                <w:sz w:val="22"/>
                <w:szCs w:val="22"/>
                <w:lang w:val="en-US"/>
              </w:rPr>
              <w:t xml:space="preserve"> </w:t>
            </w:r>
            <w:r w:rsidRPr="00E4537C">
              <w:rPr>
                <w:i/>
                <w:sz w:val="22"/>
                <w:szCs w:val="22"/>
                <w:lang w:val="en-US"/>
              </w:rPr>
              <w:t>hepatic artery, in preparation for distal pancreatectomy with en-bloc resection of the celiac trunk, does not completely prevent hepatic and/or gastric ischemia.</w:t>
            </w:r>
          </w:p>
        </w:tc>
        <w:tc>
          <w:tcPr>
            <w:tcW w:w="1059" w:type="dxa"/>
          </w:tcPr>
          <w:p w14:paraId="7096DBAB" w14:textId="12D66A8B" w:rsidR="00465586" w:rsidRPr="00E4537C" w:rsidRDefault="00465586" w:rsidP="0091226B">
            <w:pPr>
              <w:jc w:val="center"/>
              <w:rPr>
                <w:sz w:val="22"/>
                <w:szCs w:val="22"/>
                <w:lang w:val="en-US"/>
              </w:rPr>
            </w:pPr>
            <w:r w:rsidRPr="00E4537C">
              <w:rPr>
                <w:sz w:val="22"/>
                <w:szCs w:val="22"/>
                <w:lang w:val="en-US"/>
              </w:rPr>
              <w:t>High</w:t>
            </w:r>
          </w:p>
        </w:tc>
        <w:tc>
          <w:tcPr>
            <w:tcW w:w="1169" w:type="dxa"/>
          </w:tcPr>
          <w:p w14:paraId="6676176B" w14:textId="46C21775" w:rsidR="00465586" w:rsidRPr="00E4537C" w:rsidRDefault="00465586" w:rsidP="0091226B">
            <w:pPr>
              <w:jc w:val="center"/>
              <w:rPr>
                <w:sz w:val="22"/>
                <w:szCs w:val="22"/>
                <w:lang w:val="en-US"/>
              </w:rPr>
            </w:pPr>
            <w:r w:rsidRPr="00E4537C">
              <w:rPr>
                <w:sz w:val="22"/>
                <w:szCs w:val="22"/>
                <w:lang w:val="en-US"/>
              </w:rPr>
              <w:t>Strong</w:t>
            </w:r>
          </w:p>
        </w:tc>
        <w:tc>
          <w:tcPr>
            <w:tcW w:w="1206" w:type="dxa"/>
          </w:tcPr>
          <w:p w14:paraId="5B6D5E14" w14:textId="05A559F7" w:rsidR="00465586" w:rsidRPr="00E4537C" w:rsidRDefault="00465586" w:rsidP="0091226B">
            <w:pPr>
              <w:jc w:val="center"/>
              <w:rPr>
                <w:sz w:val="22"/>
                <w:szCs w:val="22"/>
                <w:lang w:val="en-US"/>
              </w:rPr>
            </w:pPr>
            <w:r w:rsidRPr="00E4537C">
              <w:rPr>
                <w:sz w:val="22"/>
                <w:szCs w:val="22"/>
                <w:lang w:val="en-US"/>
              </w:rPr>
              <w:t>93%</w:t>
            </w:r>
          </w:p>
        </w:tc>
        <w:tc>
          <w:tcPr>
            <w:tcW w:w="1206" w:type="dxa"/>
          </w:tcPr>
          <w:p w14:paraId="0DBF08EC" w14:textId="467717AF" w:rsidR="00465586" w:rsidRPr="00E4537C" w:rsidRDefault="00465586" w:rsidP="0091226B">
            <w:pPr>
              <w:jc w:val="center"/>
              <w:rPr>
                <w:sz w:val="22"/>
                <w:szCs w:val="22"/>
                <w:lang w:val="en-US"/>
              </w:rPr>
            </w:pPr>
            <w:r w:rsidRPr="00E4537C">
              <w:rPr>
                <w:sz w:val="22"/>
                <w:szCs w:val="22"/>
                <w:lang w:val="en-US"/>
              </w:rPr>
              <w:t>90%</w:t>
            </w:r>
          </w:p>
        </w:tc>
        <w:tc>
          <w:tcPr>
            <w:tcW w:w="925" w:type="dxa"/>
          </w:tcPr>
          <w:p w14:paraId="74C60F89" w14:textId="33791067" w:rsidR="00465586" w:rsidRPr="00E4537C" w:rsidRDefault="00465586" w:rsidP="0091226B">
            <w:pPr>
              <w:jc w:val="center"/>
              <w:rPr>
                <w:sz w:val="22"/>
                <w:szCs w:val="22"/>
                <w:lang w:val="en-US"/>
              </w:rPr>
            </w:pPr>
            <w:r w:rsidRPr="00E4537C">
              <w:rPr>
                <w:sz w:val="22"/>
                <w:szCs w:val="22"/>
                <w:lang w:val="en-US"/>
              </w:rPr>
              <w:t>69%</w:t>
            </w:r>
          </w:p>
        </w:tc>
      </w:tr>
      <w:tr w:rsidR="0062008E" w:rsidRPr="00E4537C" w14:paraId="14168851" w14:textId="77777777" w:rsidTr="00CC7451">
        <w:trPr>
          <w:gridAfter w:val="1"/>
          <w:wAfter w:w="925" w:type="dxa"/>
        </w:trPr>
        <w:tc>
          <w:tcPr>
            <w:tcW w:w="1145" w:type="dxa"/>
            <w:shd w:val="clear" w:color="auto" w:fill="auto"/>
          </w:tcPr>
          <w:p w14:paraId="4A2FA241" w14:textId="77777777" w:rsidR="0062008E" w:rsidRPr="00E4537C" w:rsidRDefault="0062008E" w:rsidP="00CC7451">
            <w:pPr>
              <w:rPr>
                <w:b/>
                <w:sz w:val="22"/>
                <w:szCs w:val="22"/>
                <w:lang w:val="en-US"/>
              </w:rPr>
            </w:pPr>
            <w:r w:rsidRPr="00E4537C">
              <w:rPr>
                <w:b/>
                <w:sz w:val="22"/>
                <w:szCs w:val="22"/>
                <w:lang w:val="en-US"/>
              </w:rPr>
              <w:t>Comment</w:t>
            </w:r>
          </w:p>
        </w:tc>
        <w:tc>
          <w:tcPr>
            <w:tcW w:w="9305" w:type="dxa"/>
            <w:gridSpan w:val="6"/>
            <w:shd w:val="clear" w:color="auto" w:fill="auto"/>
          </w:tcPr>
          <w:p w14:paraId="20706D1C" w14:textId="0453E71C" w:rsidR="0062008E" w:rsidRPr="00E4537C" w:rsidRDefault="0062008E" w:rsidP="00CC7451">
            <w:pPr>
              <w:rPr>
                <w:sz w:val="22"/>
                <w:szCs w:val="22"/>
                <w:lang w:val="en-US"/>
              </w:rPr>
            </w:pPr>
            <w:r w:rsidRPr="00E4537C">
              <w:rPr>
                <w:sz w:val="22"/>
                <w:szCs w:val="22"/>
                <w:lang w:val="en-US"/>
              </w:rPr>
              <w:t>See comment to R29</w:t>
            </w:r>
          </w:p>
        </w:tc>
      </w:tr>
      <w:tr w:rsidR="00465586" w:rsidRPr="00E4537C" w14:paraId="6D0C3911" w14:textId="77777777" w:rsidTr="00465586">
        <w:trPr>
          <w:gridAfter w:val="1"/>
          <w:wAfter w:w="925" w:type="dxa"/>
        </w:trPr>
        <w:tc>
          <w:tcPr>
            <w:tcW w:w="1145" w:type="dxa"/>
          </w:tcPr>
          <w:p w14:paraId="5D59DB04" w14:textId="77777777" w:rsidR="00465586" w:rsidRPr="00E4537C" w:rsidRDefault="00465586" w:rsidP="0091226B">
            <w:pPr>
              <w:rPr>
                <w:b/>
                <w:sz w:val="48"/>
                <w:szCs w:val="48"/>
                <w:lang w:val="en-US"/>
              </w:rPr>
            </w:pPr>
          </w:p>
        </w:tc>
        <w:tc>
          <w:tcPr>
            <w:tcW w:w="3740" w:type="dxa"/>
          </w:tcPr>
          <w:p w14:paraId="5B341D1D" w14:textId="77777777" w:rsidR="00465586" w:rsidRPr="00E4537C" w:rsidRDefault="00465586" w:rsidP="0091226B">
            <w:pPr>
              <w:rPr>
                <w:sz w:val="48"/>
                <w:szCs w:val="48"/>
                <w:lang w:val="en-US"/>
              </w:rPr>
            </w:pPr>
          </w:p>
        </w:tc>
        <w:tc>
          <w:tcPr>
            <w:tcW w:w="1059" w:type="dxa"/>
          </w:tcPr>
          <w:p w14:paraId="794DDA9E" w14:textId="77777777" w:rsidR="00465586" w:rsidRPr="00E4537C" w:rsidRDefault="00465586" w:rsidP="0091226B">
            <w:pPr>
              <w:jc w:val="center"/>
              <w:rPr>
                <w:sz w:val="48"/>
                <w:szCs w:val="48"/>
                <w:lang w:val="en-US"/>
              </w:rPr>
            </w:pPr>
          </w:p>
        </w:tc>
        <w:tc>
          <w:tcPr>
            <w:tcW w:w="1169" w:type="dxa"/>
          </w:tcPr>
          <w:p w14:paraId="3AC8CD9E" w14:textId="77777777" w:rsidR="00465586" w:rsidRPr="00E4537C" w:rsidRDefault="00465586" w:rsidP="0091226B">
            <w:pPr>
              <w:jc w:val="center"/>
              <w:rPr>
                <w:sz w:val="48"/>
                <w:szCs w:val="48"/>
                <w:lang w:val="en-US"/>
              </w:rPr>
            </w:pPr>
          </w:p>
        </w:tc>
        <w:tc>
          <w:tcPr>
            <w:tcW w:w="1206" w:type="dxa"/>
          </w:tcPr>
          <w:p w14:paraId="448507BB" w14:textId="77777777" w:rsidR="00465586" w:rsidRPr="00E4537C" w:rsidRDefault="00465586" w:rsidP="0091226B">
            <w:pPr>
              <w:jc w:val="center"/>
              <w:rPr>
                <w:sz w:val="48"/>
                <w:szCs w:val="48"/>
                <w:lang w:val="en-US"/>
              </w:rPr>
            </w:pPr>
          </w:p>
        </w:tc>
        <w:tc>
          <w:tcPr>
            <w:tcW w:w="1206" w:type="dxa"/>
          </w:tcPr>
          <w:p w14:paraId="3E8668E6" w14:textId="77777777" w:rsidR="00465586" w:rsidRPr="00E4537C" w:rsidRDefault="00465586" w:rsidP="0091226B">
            <w:pPr>
              <w:jc w:val="center"/>
              <w:rPr>
                <w:sz w:val="48"/>
                <w:szCs w:val="48"/>
                <w:lang w:val="en-US"/>
              </w:rPr>
            </w:pPr>
          </w:p>
        </w:tc>
        <w:tc>
          <w:tcPr>
            <w:tcW w:w="925" w:type="dxa"/>
          </w:tcPr>
          <w:p w14:paraId="457322D6" w14:textId="77777777" w:rsidR="00465586" w:rsidRPr="00E4537C" w:rsidRDefault="00465586" w:rsidP="0091226B">
            <w:pPr>
              <w:jc w:val="center"/>
              <w:rPr>
                <w:sz w:val="48"/>
                <w:szCs w:val="48"/>
                <w:lang w:val="en-US"/>
              </w:rPr>
            </w:pPr>
          </w:p>
        </w:tc>
      </w:tr>
      <w:tr w:rsidR="00465586" w:rsidRPr="00E4537C" w14:paraId="2FC0170D" w14:textId="77777777" w:rsidTr="00465586">
        <w:trPr>
          <w:gridAfter w:val="1"/>
          <w:wAfter w:w="925" w:type="dxa"/>
        </w:trPr>
        <w:tc>
          <w:tcPr>
            <w:tcW w:w="1145" w:type="dxa"/>
          </w:tcPr>
          <w:p w14:paraId="08F62C67" w14:textId="3EA39AD0" w:rsidR="00465586" w:rsidRPr="00E4537C" w:rsidRDefault="000050B9" w:rsidP="0091226B">
            <w:pPr>
              <w:rPr>
                <w:b/>
                <w:sz w:val="22"/>
                <w:szCs w:val="22"/>
                <w:lang w:val="en-US"/>
              </w:rPr>
            </w:pPr>
            <w:r w:rsidRPr="00E4537C">
              <w:rPr>
                <w:b/>
                <w:sz w:val="22"/>
                <w:szCs w:val="22"/>
                <w:lang w:val="en-US"/>
              </w:rPr>
              <w:t>Q3</w:t>
            </w:r>
            <w:r w:rsidR="00EB32FF" w:rsidRPr="00E4537C">
              <w:rPr>
                <w:b/>
                <w:sz w:val="22"/>
                <w:szCs w:val="22"/>
                <w:lang w:val="en-US"/>
              </w:rPr>
              <w:t>1</w:t>
            </w:r>
          </w:p>
        </w:tc>
        <w:tc>
          <w:tcPr>
            <w:tcW w:w="3740" w:type="dxa"/>
          </w:tcPr>
          <w:p w14:paraId="67121C32" w14:textId="3722F45F" w:rsidR="00465586" w:rsidRPr="00E4537C" w:rsidRDefault="00465586" w:rsidP="0091226B">
            <w:pPr>
              <w:rPr>
                <w:sz w:val="22"/>
                <w:szCs w:val="22"/>
                <w:lang w:val="en-US"/>
              </w:rPr>
            </w:pPr>
            <w:r w:rsidRPr="00E4537C">
              <w:rPr>
                <w:b/>
                <w:bCs/>
                <w:sz w:val="22"/>
                <w:szCs w:val="22"/>
                <w:lang w:val="en-US"/>
              </w:rPr>
              <w:t>In patients requiring arterial resection and reconstruction, either alone or in combination with the superior mesenteric-portal vein, does total pancreatectomy improves postoperative outcomes when compared to partial pancreatectomy?</w:t>
            </w:r>
          </w:p>
        </w:tc>
        <w:tc>
          <w:tcPr>
            <w:tcW w:w="1059" w:type="dxa"/>
          </w:tcPr>
          <w:p w14:paraId="3CD08D85" w14:textId="77777777" w:rsidR="00465586" w:rsidRPr="00E4537C" w:rsidRDefault="00465586" w:rsidP="0091226B">
            <w:pPr>
              <w:jc w:val="center"/>
              <w:rPr>
                <w:sz w:val="22"/>
                <w:szCs w:val="22"/>
                <w:lang w:val="en-US"/>
              </w:rPr>
            </w:pPr>
          </w:p>
        </w:tc>
        <w:tc>
          <w:tcPr>
            <w:tcW w:w="1169" w:type="dxa"/>
          </w:tcPr>
          <w:p w14:paraId="27D1FB9D" w14:textId="77777777" w:rsidR="00465586" w:rsidRPr="00E4537C" w:rsidRDefault="00465586" w:rsidP="0091226B">
            <w:pPr>
              <w:jc w:val="center"/>
              <w:rPr>
                <w:sz w:val="22"/>
                <w:szCs w:val="22"/>
                <w:lang w:val="en-US"/>
              </w:rPr>
            </w:pPr>
          </w:p>
        </w:tc>
        <w:tc>
          <w:tcPr>
            <w:tcW w:w="1206" w:type="dxa"/>
          </w:tcPr>
          <w:p w14:paraId="3DAE76C6" w14:textId="77777777" w:rsidR="00465586" w:rsidRPr="00E4537C" w:rsidRDefault="00465586" w:rsidP="0091226B">
            <w:pPr>
              <w:jc w:val="center"/>
              <w:rPr>
                <w:sz w:val="22"/>
                <w:szCs w:val="22"/>
                <w:lang w:val="en-US"/>
              </w:rPr>
            </w:pPr>
          </w:p>
        </w:tc>
        <w:tc>
          <w:tcPr>
            <w:tcW w:w="1206" w:type="dxa"/>
          </w:tcPr>
          <w:p w14:paraId="690F615E" w14:textId="77777777" w:rsidR="00465586" w:rsidRPr="00E4537C" w:rsidRDefault="00465586" w:rsidP="0091226B">
            <w:pPr>
              <w:jc w:val="center"/>
              <w:rPr>
                <w:sz w:val="22"/>
                <w:szCs w:val="22"/>
                <w:lang w:val="en-US"/>
              </w:rPr>
            </w:pPr>
          </w:p>
        </w:tc>
        <w:tc>
          <w:tcPr>
            <w:tcW w:w="925" w:type="dxa"/>
          </w:tcPr>
          <w:p w14:paraId="0E175261" w14:textId="77777777" w:rsidR="00465586" w:rsidRPr="00E4537C" w:rsidRDefault="00465586" w:rsidP="0091226B">
            <w:pPr>
              <w:jc w:val="center"/>
              <w:rPr>
                <w:sz w:val="22"/>
                <w:szCs w:val="22"/>
                <w:lang w:val="en-US"/>
              </w:rPr>
            </w:pPr>
          </w:p>
        </w:tc>
      </w:tr>
      <w:tr w:rsidR="00465586" w:rsidRPr="00E4537C" w14:paraId="019A586D" w14:textId="77777777" w:rsidTr="00465586">
        <w:trPr>
          <w:gridAfter w:val="1"/>
          <w:wAfter w:w="925" w:type="dxa"/>
        </w:trPr>
        <w:tc>
          <w:tcPr>
            <w:tcW w:w="1145" w:type="dxa"/>
          </w:tcPr>
          <w:p w14:paraId="77410FF5" w14:textId="60CFD2A6" w:rsidR="00465586" w:rsidRPr="00E4537C" w:rsidRDefault="000050B9" w:rsidP="0091226B">
            <w:pPr>
              <w:rPr>
                <w:b/>
                <w:sz w:val="22"/>
                <w:szCs w:val="22"/>
                <w:lang w:val="en-US"/>
              </w:rPr>
            </w:pPr>
            <w:r w:rsidRPr="00E4537C">
              <w:rPr>
                <w:b/>
                <w:sz w:val="22"/>
                <w:szCs w:val="22"/>
                <w:lang w:val="en-US"/>
              </w:rPr>
              <w:t>R3</w:t>
            </w:r>
            <w:r w:rsidR="00EB32FF" w:rsidRPr="00E4537C">
              <w:rPr>
                <w:b/>
                <w:sz w:val="22"/>
                <w:szCs w:val="22"/>
                <w:lang w:val="en-US"/>
              </w:rPr>
              <w:t>1</w:t>
            </w:r>
          </w:p>
        </w:tc>
        <w:tc>
          <w:tcPr>
            <w:tcW w:w="3740" w:type="dxa"/>
          </w:tcPr>
          <w:p w14:paraId="160E19BA" w14:textId="428A2A88" w:rsidR="00465586" w:rsidRPr="00E4537C" w:rsidRDefault="00465586" w:rsidP="0091226B">
            <w:pPr>
              <w:rPr>
                <w:i/>
                <w:sz w:val="22"/>
                <w:szCs w:val="22"/>
                <w:lang w:val="en-US"/>
              </w:rPr>
            </w:pPr>
            <w:r w:rsidRPr="00E4537C">
              <w:rPr>
                <w:i/>
                <w:sz w:val="22"/>
                <w:szCs w:val="22"/>
                <w:lang w:val="en-US"/>
              </w:rPr>
              <w:t xml:space="preserve">Total pancreatectomy is an option in selected patients, particularly when the risk of of pancreatic fistula is felt to be </w:t>
            </w:r>
            <w:r w:rsidRPr="00E4537C">
              <w:rPr>
                <w:i/>
                <w:sz w:val="22"/>
                <w:szCs w:val="22"/>
                <w:lang w:val="en-US"/>
              </w:rPr>
              <w:lastRenderedPageBreak/>
              <w:t>high. Surgeons performing arterial resection should register outcomes into prospective database and/or registries.</w:t>
            </w:r>
          </w:p>
        </w:tc>
        <w:tc>
          <w:tcPr>
            <w:tcW w:w="1059" w:type="dxa"/>
          </w:tcPr>
          <w:p w14:paraId="35FDA174" w14:textId="2C26D88D" w:rsidR="00465586" w:rsidRPr="00E4537C" w:rsidRDefault="00465586" w:rsidP="0091226B">
            <w:pPr>
              <w:jc w:val="center"/>
              <w:rPr>
                <w:sz w:val="22"/>
                <w:szCs w:val="22"/>
                <w:lang w:val="en-US"/>
              </w:rPr>
            </w:pPr>
            <w:r w:rsidRPr="00E4537C">
              <w:rPr>
                <w:sz w:val="22"/>
                <w:szCs w:val="22"/>
                <w:lang w:val="en-US"/>
              </w:rPr>
              <w:lastRenderedPageBreak/>
              <w:t>Low</w:t>
            </w:r>
          </w:p>
        </w:tc>
        <w:tc>
          <w:tcPr>
            <w:tcW w:w="1169" w:type="dxa"/>
          </w:tcPr>
          <w:p w14:paraId="5E27B169" w14:textId="694E5FBA" w:rsidR="00465586" w:rsidRPr="00E4537C" w:rsidRDefault="00465586" w:rsidP="0091226B">
            <w:pPr>
              <w:jc w:val="center"/>
              <w:rPr>
                <w:sz w:val="22"/>
                <w:szCs w:val="22"/>
                <w:lang w:val="en-US"/>
              </w:rPr>
            </w:pPr>
            <w:r w:rsidRPr="00E4537C">
              <w:rPr>
                <w:sz w:val="22"/>
                <w:szCs w:val="22"/>
                <w:lang w:val="en-US"/>
              </w:rPr>
              <w:t>Expert Opinion</w:t>
            </w:r>
          </w:p>
        </w:tc>
        <w:tc>
          <w:tcPr>
            <w:tcW w:w="1206" w:type="dxa"/>
          </w:tcPr>
          <w:p w14:paraId="33CDF3EB" w14:textId="118FCC78" w:rsidR="00465586" w:rsidRPr="00E4537C" w:rsidRDefault="00465586" w:rsidP="0091226B">
            <w:pPr>
              <w:jc w:val="center"/>
              <w:rPr>
                <w:sz w:val="22"/>
                <w:szCs w:val="22"/>
                <w:lang w:val="en-US"/>
              </w:rPr>
            </w:pPr>
            <w:r w:rsidRPr="00E4537C">
              <w:rPr>
                <w:sz w:val="22"/>
                <w:szCs w:val="22"/>
                <w:lang w:val="en-US"/>
              </w:rPr>
              <w:t>95%</w:t>
            </w:r>
          </w:p>
        </w:tc>
        <w:tc>
          <w:tcPr>
            <w:tcW w:w="1206" w:type="dxa"/>
          </w:tcPr>
          <w:p w14:paraId="7F1351FD" w14:textId="4E0C7D9A" w:rsidR="00465586" w:rsidRPr="00E4537C" w:rsidRDefault="00465586" w:rsidP="0091226B">
            <w:pPr>
              <w:jc w:val="center"/>
              <w:rPr>
                <w:sz w:val="22"/>
                <w:szCs w:val="22"/>
                <w:lang w:val="en-US"/>
              </w:rPr>
            </w:pPr>
            <w:r w:rsidRPr="00E4537C">
              <w:rPr>
                <w:sz w:val="22"/>
                <w:szCs w:val="22"/>
                <w:lang w:val="en-US"/>
              </w:rPr>
              <w:t>90%</w:t>
            </w:r>
          </w:p>
        </w:tc>
        <w:tc>
          <w:tcPr>
            <w:tcW w:w="925" w:type="dxa"/>
          </w:tcPr>
          <w:p w14:paraId="233D4C06" w14:textId="2A7E858A" w:rsidR="00465586" w:rsidRPr="00E4537C" w:rsidRDefault="00465586" w:rsidP="0091226B">
            <w:pPr>
              <w:jc w:val="center"/>
              <w:rPr>
                <w:sz w:val="22"/>
                <w:szCs w:val="22"/>
                <w:lang w:val="en-US"/>
              </w:rPr>
            </w:pPr>
            <w:r w:rsidRPr="00E4537C">
              <w:rPr>
                <w:sz w:val="22"/>
                <w:szCs w:val="22"/>
                <w:lang w:val="en-US"/>
              </w:rPr>
              <w:t>69%</w:t>
            </w:r>
          </w:p>
        </w:tc>
      </w:tr>
      <w:tr w:rsidR="00465586" w:rsidRPr="00E4537C" w14:paraId="5E947AF9" w14:textId="77777777" w:rsidTr="00465586">
        <w:trPr>
          <w:gridAfter w:val="1"/>
          <w:wAfter w:w="925" w:type="dxa"/>
        </w:trPr>
        <w:tc>
          <w:tcPr>
            <w:tcW w:w="1145" w:type="dxa"/>
          </w:tcPr>
          <w:p w14:paraId="2014F03B" w14:textId="77777777" w:rsidR="00465586" w:rsidRPr="00E4537C" w:rsidRDefault="00465586" w:rsidP="0091226B">
            <w:pPr>
              <w:rPr>
                <w:b/>
                <w:sz w:val="22"/>
                <w:szCs w:val="22"/>
                <w:lang w:val="en-US"/>
              </w:rPr>
            </w:pPr>
            <w:r w:rsidRPr="00E4537C">
              <w:rPr>
                <w:b/>
                <w:sz w:val="22"/>
                <w:szCs w:val="22"/>
                <w:lang w:val="en-US"/>
              </w:rPr>
              <w:lastRenderedPageBreak/>
              <w:t>Comment</w:t>
            </w:r>
          </w:p>
        </w:tc>
        <w:tc>
          <w:tcPr>
            <w:tcW w:w="9305" w:type="dxa"/>
            <w:gridSpan w:val="6"/>
          </w:tcPr>
          <w:p w14:paraId="5E50D8A8" w14:textId="052537AA" w:rsidR="00465586" w:rsidRPr="00E4537C" w:rsidRDefault="00465586" w:rsidP="0064713E">
            <w:pPr>
              <w:rPr>
                <w:sz w:val="22"/>
                <w:szCs w:val="22"/>
                <w:lang w:val="en-US"/>
              </w:rPr>
            </w:pPr>
            <w:r w:rsidRPr="00E4537C">
              <w:rPr>
                <w:sz w:val="22"/>
                <w:szCs w:val="22"/>
                <w:lang w:val="en-US"/>
              </w:rPr>
              <w:t>Arterial resection and reconstruction is feasible during partial pancreatectomy. However, total pancreatectomy may facilitate complex vascular reconstruction</w:t>
            </w:r>
            <w:r w:rsidR="008C029F" w:rsidRPr="00E4537C">
              <w:rPr>
                <w:sz w:val="22"/>
                <w:szCs w:val="22"/>
                <w:vertAlign w:val="superscript"/>
                <w:lang w:val="en-US"/>
              </w:rPr>
              <w:t>4</w:t>
            </w:r>
            <w:r w:rsidR="0064713E" w:rsidRPr="00E4537C">
              <w:rPr>
                <w:sz w:val="22"/>
                <w:szCs w:val="22"/>
                <w:vertAlign w:val="superscript"/>
                <w:lang w:val="en-US"/>
              </w:rPr>
              <w:t>,35</w:t>
            </w:r>
            <w:r w:rsidRPr="00E4537C">
              <w:rPr>
                <w:sz w:val="22"/>
                <w:szCs w:val="22"/>
                <w:lang w:val="en-US"/>
              </w:rPr>
              <w:t>.</w:t>
            </w:r>
            <w:r w:rsidRPr="00E4537C">
              <w:rPr>
                <w:lang w:val="en-US"/>
              </w:rPr>
              <w:t xml:space="preserve"> </w:t>
            </w:r>
            <w:r w:rsidRPr="00E4537C">
              <w:rPr>
                <w:sz w:val="22"/>
                <w:szCs w:val="22"/>
                <w:lang w:val="en-US"/>
              </w:rPr>
              <w:t>Consideration should be given to the effects of endocrine and exocrine insufficiency on quality of life when deciding whether to proceed with total pancreatectomy</w:t>
            </w:r>
            <w:r w:rsidR="0064713E" w:rsidRPr="00E4537C">
              <w:rPr>
                <w:sz w:val="22"/>
                <w:szCs w:val="22"/>
                <w:vertAlign w:val="superscript"/>
                <w:lang w:val="en-US"/>
              </w:rPr>
              <w:t>36</w:t>
            </w:r>
            <w:r w:rsidRPr="00E4537C">
              <w:rPr>
                <w:sz w:val="22"/>
                <w:szCs w:val="22"/>
                <w:lang w:val="en-US"/>
              </w:rPr>
              <w:t>.</w:t>
            </w:r>
          </w:p>
        </w:tc>
      </w:tr>
      <w:tr w:rsidR="00465586" w:rsidRPr="00E4537C" w14:paraId="0A0D7414" w14:textId="77777777" w:rsidTr="00465586">
        <w:trPr>
          <w:gridAfter w:val="1"/>
          <w:wAfter w:w="925" w:type="dxa"/>
        </w:trPr>
        <w:tc>
          <w:tcPr>
            <w:tcW w:w="1145" w:type="dxa"/>
          </w:tcPr>
          <w:p w14:paraId="1EE7FF9C" w14:textId="77777777" w:rsidR="00465586" w:rsidRPr="00E4537C" w:rsidRDefault="00465586" w:rsidP="0091226B">
            <w:pPr>
              <w:rPr>
                <w:b/>
                <w:sz w:val="48"/>
                <w:szCs w:val="48"/>
                <w:lang w:val="en-US"/>
              </w:rPr>
            </w:pPr>
          </w:p>
        </w:tc>
        <w:tc>
          <w:tcPr>
            <w:tcW w:w="3740" w:type="dxa"/>
          </w:tcPr>
          <w:p w14:paraId="4545B6C6" w14:textId="77777777" w:rsidR="00465586" w:rsidRPr="00E4537C" w:rsidRDefault="00465586" w:rsidP="0091226B">
            <w:pPr>
              <w:rPr>
                <w:sz w:val="48"/>
                <w:szCs w:val="48"/>
                <w:lang w:val="en-US"/>
              </w:rPr>
            </w:pPr>
          </w:p>
        </w:tc>
        <w:tc>
          <w:tcPr>
            <w:tcW w:w="1059" w:type="dxa"/>
          </w:tcPr>
          <w:p w14:paraId="1E819F20" w14:textId="77777777" w:rsidR="00465586" w:rsidRPr="00E4537C" w:rsidRDefault="00465586" w:rsidP="0091226B">
            <w:pPr>
              <w:jc w:val="center"/>
              <w:rPr>
                <w:sz w:val="48"/>
                <w:szCs w:val="48"/>
                <w:lang w:val="en-US"/>
              </w:rPr>
            </w:pPr>
          </w:p>
        </w:tc>
        <w:tc>
          <w:tcPr>
            <w:tcW w:w="1169" w:type="dxa"/>
          </w:tcPr>
          <w:p w14:paraId="6DC25641" w14:textId="77777777" w:rsidR="00465586" w:rsidRPr="00E4537C" w:rsidRDefault="00465586" w:rsidP="0091226B">
            <w:pPr>
              <w:jc w:val="center"/>
              <w:rPr>
                <w:sz w:val="48"/>
                <w:szCs w:val="48"/>
                <w:lang w:val="en-US"/>
              </w:rPr>
            </w:pPr>
          </w:p>
        </w:tc>
        <w:tc>
          <w:tcPr>
            <w:tcW w:w="1206" w:type="dxa"/>
          </w:tcPr>
          <w:p w14:paraId="5373EE54" w14:textId="77777777" w:rsidR="00465586" w:rsidRPr="00E4537C" w:rsidRDefault="00465586" w:rsidP="0091226B">
            <w:pPr>
              <w:jc w:val="center"/>
              <w:rPr>
                <w:sz w:val="48"/>
                <w:szCs w:val="48"/>
                <w:lang w:val="en-US"/>
              </w:rPr>
            </w:pPr>
          </w:p>
        </w:tc>
        <w:tc>
          <w:tcPr>
            <w:tcW w:w="1206" w:type="dxa"/>
          </w:tcPr>
          <w:p w14:paraId="218AE9F4" w14:textId="77777777" w:rsidR="00465586" w:rsidRPr="00E4537C" w:rsidRDefault="00465586" w:rsidP="0091226B">
            <w:pPr>
              <w:jc w:val="center"/>
              <w:rPr>
                <w:sz w:val="48"/>
                <w:szCs w:val="48"/>
                <w:lang w:val="en-US"/>
              </w:rPr>
            </w:pPr>
          </w:p>
        </w:tc>
        <w:tc>
          <w:tcPr>
            <w:tcW w:w="925" w:type="dxa"/>
          </w:tcPr>
          <w:p w14:paraId="693DFC85" w14:textId="77777777" w:rsidR="00465586" w:rsidRPr="00E4537C" w:rsidRDefault="00465586" w:rsidP="0091226B">
            <w:pPr>
              <w:jc w:val="center"/>
              <w:rPr>
                <w:sz w:val="48"/>
                <w:szCs w:val="48"/>
                <w:lang w:val="en-US"/>
              </w:rPr>
            </w:pPr>
          </w:p>
        </w:tc>
      </w:tr>
      <w:tr w:rsidR="00465586" w:rsidRPr="00E4537C" w14:paraId="23ECD775" w14:textId="77777777" w:rsidTr="00465586">
        <w:trPr>
          <w:gridAfter w:val="1"/>
          <w:wAfter w:w="925" w:type="dxa"/>
        </w:trPr>
        <w:tc>
          <w:tcPr>
            <w:tcW w:w="1145" w:type="dxa"/>
          </w:tcPr>
          <w:p w14:paraId="412ADD1C" w14:textId="3170676A" w:rsidR="00465586" w:rsidRPr="00E4537C" w:rsidRDefault="000050B9" w:rsidP="0091226B">
            <w:pPr>
              <w:rPr>
                <w:b/>
                <w:sz w:val="22"/>
                <w:szCs w:val="22"/>
                <w:lang w:val="en-US"/>
              </w:rPr>
            </w:pPr>
            <w:r w:rsidRPr="00E4537C">
              <w:rPr>
                <w:b/>
                <w:sz w:val="22"/>
                <w:szCs w:val="22"/>
                <w:lang w:val="en-US"/>
              </w:rPr>
              <w:t>Q3</w:t>
            </w:r>
            <w:r w:rsidR="00EB32FF" w:rsidRPr="00E4537C">
              <w:rPr>
                <w:b/>
                <w:sz w:val="22"/>
                <w:szCs w:val="22"/>
                <w:lang w:val="en-US"/>
              </w:rPr>
              <w:t>2</w:t>
            </w:r>
          </w:p>
        </w:tc>
        <w:tc>
          <w:tcPr>
            <w:tcW w:w="3740" w:type="dxa"/>
          </w:tcPr>
          <w:p w14:paraId="24715DB4" w14:textId="0646BDDB" w:rsidR="00465586" w:rsidRPr="00E4537C" w:rsidRDefault="00465586" w:rsidP="0091226B">
            <w:pPr>
              <w:rPr>
                <w:sz w:val="22"/>
                <w:szCs w:val="22"/>
                <w:lang w:val="en-US"/>
              </w:rPr>
            </w:pPr>
            <w:r w:rsidRPr="00E4537C">
              <w:rPr>
                <w:b/>
                <w:bCs/>
                <w:sz w:val="22"/>
                <w:szCs w:val="22"/>
                <w:lang w:val="en-US"/>
              </w:rPr>
              <w:t>In patients requiring total pancreatectomy with en-bloc resection of the celiac trunk, can gastric ischemia be prevented?</w:t>
            </w:r>
          </w:p>
        </w:tc>
        <w:tc>
          <w:tcPr>
            <w:tcW w:w="1059" w:type="dxa"/>
          </w:tcPr>
          <w:p w14:paraId="2C2496C3" w14:textId="77777777" w:rsidR="00465586" w:rsidRPr="00E4537C" w:rsidRDefault="00465586" w:rsidP="0091226B">
            <w:pPr>
              <w:jc w:val="center"/>
              <w:rPr>
                <w:sz w:val="22"/>
                <w:szCs w:val="22"/>
                <w:lang w:val="en-US"/>
              </w:rPr>
            </w:pPr>
          </w:p>
        </w:tc>
        <w:tc>
          <w:tcPr>
            <w:tcW w:w="1169" w:type="dxa"/>
          </w:tcPr>
          <w:p w14:paraId="12B87E8D" w14:textId="77777777" w:rsidR="00465586" w:rsidRPr="00E4537C" w:rsidRDefault="00465586" w:rsidP="0091226B">
            <w:pPr>
              <w:jc w:val="center"/>
              <w:rPr>
                <w:sz w:val="22"/>
                <w:szCs w:val="22"/>
                <w:lang w:val="en-US"/>
              </w:rPr>
            </w:pPr>
          </w:p>
        </w:tc>
        <w:tc>
          <w:tcPr>
            <w:tcW w:w="1206" w:type="dxa"/>
          </w:tcPr>
          <w:p w14:paraId="4ADB942E" w14:textId="77777777" w:rsidR="00465586" w:rsidRPr="00E4537C" w:rsidRDefault="00465586" w:rsidP="0091226B">
            <w:pPr>
              <w:jc w:val="center"/>
              <w:rPr>
                <w:sz w:val="22"/>
                <w:szCs w:val="22"/>
                <w:lang w:val="en-US"/>
              </w:rPr>
            </w:pPr>
          </w:p>
        </w:tc>
        <w:tc>
          <w:tcPr>
            <w:tcW w:w="1206" w:type="dxa"/>
          </w:tcPr>
          <w:p w14:paraId="64D081F3" w14:textId="77777777" w:rsidR="00465586" w:rsidRPr="00E4537C" w:rsidRDefault="00465586" w:rsidP="0091226B">
            <w:pPr>
              <w:jc w:val="center"/>
              <w:rPr>
                <w:sz w:val="22"/>
                <w:szCs w:val="22"/>
                <w:lang w:val="en-US"/>
              </w:rPr>
            </w:pPr>
          </w:p>
        </w:tc>
        <w:tc>
          <w:tcPr>
            <w:tcW w:w="925" w:type="dxa"/>
          </w:tcPr>
          <w:p w14:paraId="2E162DEE" w14:textId="77777777" w:rsidR="00465586" w:rsidRPr="00E4537C" w:rsidRDefault="00465586" w:rsidP="0091226B">
            <w:pPr>
              <w:jc w:val="center"/>
              <w:rPr>
                <w:sz w:val="22"/>
                <w:szCs w:val="22"/>
                <w:lang w:val="en-US"/>
              </w:rPr>
            </w:pPr>
          </w:p>
        </w:tc>
      </w:tr>
      <w:tr w:rsidR="00465586" w:rsidRPr="00E4537C" w14:paraId="4476743A" w14:textId="77777777" w:rsidTr="00465586">
        <w:trPr>
          <w:gridAfter w:val="1"/>
          <w:wAfter w:w="925" w:type="dxa"/>
        </w:trPr>
        <w:tc>
          <w:tcPr>
            <w:tcW w:w="1145" w:type="dxa"/>
          </w:tcPr>
          <w:p w14:paraId="50126EBB" w14:textId="5E59B787" w:rsidR="00465586" w:rsidRPr="00E4537C" w:rsidRDefault="000050B9" w:rsidP="0091226B">
            <w:pPr>
              <w:rPr>
                <w:b/>
                <w:sz w:val="22"/>
                <w:szCs w:val="22"/>
                <w:lang w:val="en-US"/>
              </w:rPr>
            </w:pPr>
            <w:r w:rsidRPr="00E4537C">
              <w:rPr>
                <w:b/>
                <w:sz w:val="22"/>
                <w:szCs w:val="22"/>
                <w:lang w:val="en-US"/>
              </w:rPr>
              <w:t>R3</w:t>
            </w:r>
            <w:r w:rsidR="00EB32FF" w:rsidRPr="00E4537C">
              <w:rPr>
                <w:b/>
                <w:sz w:val="22"/>
                <w:szCs w:val="22"/>
                <w:lang w:val="en-US"/>
              </w:rPr>
              <w:t>2</w:t>
            </w:r>
          </w:p>
        </w:tc>
        <w:tc>
          <w:tcPr>
            <w:tcW w:w="3740" w:type="dxa"/>
          </w:tcPr>
          <w:p w14:paraId="6E2EE3DB" w14:textId="09975D9C" w:rsidR="00465586" w:rsidRPr="00E4537C" w:rsidRDefault="00465586" w:rsidP="0091226B">
            <w:pPr>
              <w:rPr>
                <w:sz w:val="22"/>
                <w:szCs w:val="22"/>
                <w:lang w:val="en-US"/>
              </w:rPr>
            </w:pPr>
            <w:r w:rsidRPr="00E4537C">
              <w:rPr>
                <w:sz w:val="22"/>
                <w:szCs w:val="22"/>
                <w:lang w:val="en-US"/>
              </w:rPr>
              <w:t>In patients requiring total pancreatectomy with en-bloc resection of the celiac trunk gastric ischemia cannot be prevented in all patients. Surgeons should also be aware of venous congestion. If blood supply to the stomach appears sub-optimal, a low threshold to either partial or total gastrectomy should be adopted.</w:t>
            </w:r>
          </w:p>
        </w:tc>
        <w:tc>
          <w:tcPr>
            <w:tcW w:w="1059" w:type="dxa"/>
          </w:tcPr>
          <w:p w14:paraId="17E8464B" w14:textId="043214FC" w:rsidR="00465586" w:rsidRPr="00E4537C" w:rsidRDefault="00465586" w:rsidP="0091226B">
            <w:pPr>
              <w:jc w:val="center"/>
              <w:rPr>
                <w:sz w:val="22"/>
                <w:szCs w:val="22"/>
                <w:lang w:val="en-US"/>
              </w:rPr>
            </w:pPr>
            <w:r w:rsidRPr="00E4537C">
              <w:rPr>
                <w:sz w:val="22"/>
                <w:szCs w:val="22"/>
                <w:lang w:val="en-US"/>
              </w:rPr>
              <w:t>Low</w:t>
            </w:r>
          </w:p>
        </w:tc>
        <w:tc>
          <w:tcPr>
            <w:tcW w:w="1169" w:type="dxa"/>
          </w:tcPr>
          <w:p w14:paraId="44DD56EE" w14:textId="105BB57B" w:rsidR="00465586" w:rsidRPr="00E4537C" w:rsidRDefault="00465586" w:rsidP="0091226B">
            <w:pPr>
              <w:jc w:val="center"/>
              <w:rPr>
                <w:sz w:val="22"/>
                <w:szCs w:val="22"/>
                <w:lang w:val="en-US"/>
              </w:rPr>
            </w:pPr>
            <w:r w:rsidRPr="00E4537C">
              <w:rPr>
                <w:sz w:val="22"/>
                <w:szCs w:val="22"/>
                <w:lang w:val="en-US"/>
              </w:rPr>
              <w:t>Expert Opinion</w:t>
            </w:r>
          </w:p>
        </w:tc>
        <w:tc>
          <w:tcPr>
            <w:tcW w:w="1206" w:type="dxa"/>
          </w:tcPr>
          <w:p w14:paraId="7A5CBE53" w14:textId="294DF06C" w:rsidR="00465586" w:rsidRPr="00E4537C" w:rsidRDefault="00465586" w:rsidP="0091226B">
            <w:pPr>
              <w:jc w:val="center"/>
              <w:rPr>
                <w:sz w:val="22"/>
                <w:szCs w:val="22"/>
                <w:lang w:val="en-US"/>
              </w:rPr>
            </w:pPr>
            <w:r w:rsidRPr="00E4537C">
              <w:rPr>
                <w:sz w:val="22"/>
                <w:szCs w:val="22"/>
                <w:lang w:val="en-US"/>
              </w:rPr>
              <w:t>96%</w:t>
            </w:r>
          </w:p>
        </w:tc>
        <w:tc>
          <w:tcPr>
            <w:tcW w:w="1206" w:type="dxa"/>
          </w:tcPr>
          <w:p w14:paraId="52FE7C7F" w14:textId="2E0D36AD" w:rsidR="00465586" w:rsidRPr="00E4537C" w:rsidRDefault="00465586" w:rsidP="0091226B">
            <w:pPr>
              <w:jc w:val="center"/>
              <w:rPr>
                <w:sz w:val="22"/>
                <w:szCs w:val="22"/>
                <w:lang w:val="en-US"/>
              </w:rPr>
            </w:pPr>
            <w:r w:rsidRPr="00E4537C">
              <w:rPr>
                <w:sz w:val="22"/>
                <w:szCs w:val="22"/>
                <w:lang w:val="en-US"/>
              </w:rPr>
              <w:t>95%</w:t>
            </w:r>
          </w:p>
        </w:tc>
        <w:tc>
          <w:tcPr>
            <w:tcW w:w="925" w:type="dxa"/>
          </w:tcPr>
          <w:p w14:paraId="07FB0834" w14:textId="4BF763B6" w:rsidR="00465586" w:rsidRPr="00E4537C" w:rsidRDefault="00465586" w:rsidP="0091226B">
            <w:pPr>
              <w:jc w:val="center"/>
              <w:rPr>
                <w:sz w:val="22"/>
                <w:szCs w:val="22"/>
                <w:lang w:val="en-US"/>
              </w:rPr>
            </w:pPr>
            <w:r w:rsidRPr="00E4537C">
              <w:rPr>
                <w:sz w:val="22"/>
                <w:szCs w:val="22"/>
                <w:lang w:val="en-US"/>
              </w:rPr>
              <w:t>60%</w:t>
            </w:r>
          </w:p>
        </w:tc>
      </w:tr>
      <w:tr w:rsidR="001944D2" w:rsidRPr="00E4537C" w14:paraId="1FD46BAE" w14:textId="77777777" w:rsidTr="00CC7451">
        <w:trPr>
          <w:gridAfter w:val="1"/>
          <w:wAfter w:w="925" w:type="dxa"/>
        </w:trPr>
        <w:tc>
          <w:tcPr>
            <w:tcW w:w="1145" w:type="dxa"/>
            <w:shd w:val="clear" w:color="auto" w:fill="auto"/>
          </w:tcPr>
          <w:p w14:paraId="426D08D0" w14:textId="77777777" w:rsidR="001944D2" w:rsidRPr="00E4537C" w:rsidRDefault="001944D2" w:rsidP="00CC7451">
            <w:pPr>
              <w:rPr>
                <w:b/>
                <w:sz w:val="22"/>
                <w:szCs w:val="22"/>
                <w:lang w:val="en-US"/>
              </w:rPr>
            </w:pPr>
            <w:r w:rsidRPr="00E4537C">
              <w:rPr>
                <w:b/>
                <w:sz w:val="22"/>
                <w:szCs w:val="22"/>
                <w:lang w:val="en-US"/>
              </w:rPr>
              <w:t>Comment</w:t>
            </w:r>
          </w:p>
        </w:tc>
        <w:tc>
          <w:tcPr>
            <w:tcW w:w="9305" w:type="dxa"/>
            <w:gridSpan w:val="6"/>
            <w:shd w:val="clear" w:color="auto" w:fill="auto"/>
          </w:tcPr>
          <w:p w14:paraId="6BF7E335" w14:textId="77777777" w:rsidR="001944D2" w:rsidRPr="00E4537C" w:rsidRDefault="001944D2" w:rsidP="00CC7451">
            <w:pPr>
              <w:rPr>
                <w:sz w:val="22"/>
                <w:szCs w:val="22"/>
                <w:lang w:val="en-US"/>
              </w:rPr>
            </w:pPr>
            <w:r w:rsidRPr="00E4537C">
              <w:rPr>
                <w:sz w:val="22"/>
                <w:szCs w:val="22"/>
                <w:lang w:val="en-US"/>
              </w:rPr>
              <w:t>See comment to R29</w:t>
            </w:r>
          </w:p>
        </w:tc>
      </w:tr>
      <w:tr w:rsidR="00465586" w:rsidRPr="00E4537C" w14:paraId="76B645E1" w14:textId="77777777" w:rsidTr="00465586">
        <w:trPr>
          <w:gridAfter w:val="1"/>
          <w:wAfter w:w="925" w:type="dxa"/>
        </w:trPr>
        <w:tc>
          <w:tcPr>
            <w:tcW w:w="1145" w:type="dxa"/>
          </w:tcPr>
          <w:p w14:paraId="0F55BDE6" w14:textId="77777777" w:rsidR="00465586" w:rsidRPr="00E4537C" w:rsidRDefault="00465586" w:rsidP="0091226B">
            <w:pPr>
              <w:rPr>
                <w:b/>
                <w:sz w:val="48"/>
                <w:szCs w:val="48"/>
                <w:lang w:val="en-US"/>
              </w:rPr>
            </w:pPr>
          </w:p>
        </w:tc>
        <w:tc>
          <w:tcPr>
            <w:tcW w:w="3740" w:type="dxa"/>
          </w:tcPr>
          <w:p w14:paraId="6762D873" w14:textId="77777777" w:rsidR="00465586" w:rsidRPr="00E4537C" w:rsidRDefault="00465586" w:rsidP="0091226B">
            <w:pPr>
              <w:rPr>
                <w:sz w:val="48"/>
                <w:szCs w:val="48"/>
                <w:lang w:val="en-US"/>
              </w:rPr>
            </w:pPr>
          </w:p>
        </w:tc>
        <w:tc>
          <w:tcPr>
            <w:tcW w:w="1059" w:type="dxa"/>
          </w:tcPr>
          <w:p w14:paraId="5616A0F2" w14:textId="77777777" w:rsidR="00465586" w:rsidRPr="00E4537C" w:rsidRDefault="00465586" w:rsidP="0091226B">
            <w:pPr>
              <w:jc w:val="center"/>
              <w:rPr>
                <w:sz w:val="48"/>
                <w:szCs w:val="48"/>
                <w:lang w:val="en-US"/>
              </w:rPr>
            </w:pPr>
          </w:p>
        </w:tc>
        <w:tc>
          <w:tcPr>
            <w:tcW w:w="1169" w:type="dxa"/>
          </w:tcPr>
          <w:p w14:paraId="3D2956B4" w14:textId="77777777" w:rsidR="00465586" w:rsidRPr="00E4537C" w:rsidRDefault="00465586" w:rsidP="0091226B">
            <w:pPr>
              <w:jc w:val="center"/>
              <w:rPr>
                <w:sz w:val="48"/>
                <w:szCs w:val="48"/>
                <w:lang w:val="en-US"/>
              </w:rPr>
            </w:pPr>
          </w:p>
        </w:tc>
        <w:tc>
          <w:tcPr>
            <w:tcW w:w="1206" w:type="dxa"/>
          </w:tcPr>
          <w:p w14:paraId="75F01BB7" w14:textId="77777777" w:rsidR="00465586" w:rsidRPr="00E4537C" w:rsidRDefault="00465586" w:rsidP="0091226B">
            <w:pPr>
              <w:jc w:val="center"/>
              <w:rPr>
                <w:sz w:val="48"/>
                <w:szCs w:val="48"/>
                <w:lang w:val="en-US"/>
              </w:rPr>
            </w:pPr>
          </w:p>
        </w:tc>
        <w:tc>
          <w:tcPr>
            <w:tcW w:w="1206" w:type="dxa"/>
          </w:tcPr>
          <w:p w14:paraId="17644401" w14:textId="77777777" w:rsidR="00465586" w:rsidRPr="00E4537C" w:rsidRDefault="00465586" w:rsidP="0091226B">
            <w:pPr>
              <w:jc w:val="center"/>
              <w:rPr>
                <w:sz w:val="48"/>
                <w:szCs w:val="48"/>
                <w:lang w:val="en-US"/>
              </w:rPr>
            </w:pPr>
          </w:p>
        </w:tc>
        <w:tc>
          <w:tcPr>
            <w:tcW w:w="925" w:type="dxa"/>
          </w:tcPr>
          <w:p w14:paraId="7C918C0A" w14:textId="77777777" w:rsidR="00465586" w:rsidRPr="00E4537C" w:rsidRDefault="00465586" w:rsidP="0091226B">
            <w:pPr>
              <w:jc w:val="center"/>
              <w:rPr>
                <w:sz w:val="48"/>
                <w:szCs w:val="48"/>
                <w:lang w:val="en-US"/>
              </w:rPr>
            </w:pPr>
          </w:p>
        </w:tc>
      </w:tr>
      <w:tr w:rsidR="00465586" w:rsidRPr="00E4537C" w14:paraId="7DCA7D72" w14:textId="77777777" w:rsidTr="00465586">
        <w:trPr>
          <w:gridAfter w:val="1"/>
          <w:wAfter w:w="925" w:type="dxa"/>
        </w:trPr>
        <w:tc>
          <w:tcPr>
            <w:tcW w:w="1145" w:type="dxa"/>
          </w:tcPr>
          <w:p w14:paraId="49A3B875" w14:textId="3D03913E" w:rsidR="00465586" w:rsidRPr="00E4537C" w:rsidRDefault="00EB32FF" w:rsidP="0091226B">
            <w:pPr>
              <w:rPr>
                <w:b/>
                <w:sz w:val="22"/>
                <w:szCs w:val="22"/>
                <w:lang w:val="en-US"/>
              </w:rPr>
            </w:pPr>
            <w:r w:rsidRPr="00E4537C">
              <w:rPr>
                <w:b/>
                <w:sz w:val="22"/>
                <w:szCs w:val="22"/>
                <w:lang w:val="en-US"/>
              </w:rPr>
              <w:t>Q33</w:t>
            </w:r>
          </w:p>
        </w:tc>
        <w:tc>
          <w:tcPr>
            <w:tcW w:w="3740" w:type="dxa"/>
          </w:tcPr>
          <w:p w14:paraId="28E833C0" w14:textId="1550B377" w:rsidR="00465586" w:rsidRPr="00E4537C" w:rsidRDefault="00465586" w:rsidP="0091226B">
            <w:pPr>
              <w:rPr>
                <w:sz w:val="22"/>
                <w:szCs w:val="22"/>
                <w:lang w:val="en-US"/>
              </w:rPr>
            </w:pPr>
            <w:r w:rsidRPr="00E4537C">
              <w:rPr>
                <w:b/>
                <w:bCs/>
                <w:sz w:val="22"/>
                <w:szCs w:val="22"/>
                <w:lang w:val="en-US"/>
              </w:rPr>
              <w:t>Is there a role for minimally invasive surgery in BR-PDAC?</w:t>
            </w:r>
          </w:p>
        </w:tc>
        <w:tc>
          <w:tcPr>
            <w:tcW w:w="1059" w:type="dxa"/>
          </w:tcPr>
          <w:p w14:paraId="6F161F05" w14:textId="77777777" w:rsidR="00465586" w:rsidRPr="00E4537C" w:rsidRDefault="00465586" w:rsidP="0091226B">
            <w:pPr>
              <w:jc w:val="center"/>
              <w:rPr>
                <w:sz w:val="22"/>
                <w:szCs w:val="22"/>
                <w:lang w:val="en-US"/>
              </w:rPr>
            </w:pPr>
          </w:p>
        </w:tc>
        <w:tc>
          <w:tcPr>
            <w:tcW w:w="1169" w:type="dxa"/>
          </w:tcPr>
          <w:p w14:paraId="3EB0ED97" w14:textId="77777777" w:rsidR="00465586" w:rsidRPr="00E4537C" w:rsidRDefault="00465586" w:rsidP="0091226B">
            <w:pPr>
              <w:jc w:val="center"/>
              <w:rPr>
                <w:sz w:val="22"/>
                <w:szCs w:val="22"/>
                <w:lang w:val="en-US"/>
              </w:rPr>
            </w:pPr>
          </w:p>
        </w:tc>
        <w:tc>
          <w:tcPr>
            <w:tcW w:w="1206" w:type="dxa"/>
          </w:tcPr>
          <w:p w14:paraId="24978D8D" w14:textId="77777777" w:rsidR="00465586" w:rsidRPr="00E4537C" w:rsidRDefault="00465586" w:rsidP="0091226B">
            <w:pPr>
              <w:jc w:val="center"/>
              <w:rPr>
                <w:sz w:val="22"/>
                <w:szCs w:val="22"/>
                <w:lang w:val="en-US"/>
              </w:rPr>
            </w:pPr>
          </w:p>
        </w:tc>
        <w:tc>
          <w:tcPr>
            <w:tcW w:w="1206" w:type="dxa"/>
          </w:tcPr>
          <w:p w14:paraId="651E2FF0" w14:textId="77777777" w:rsidR="00465586" w:rsidRPr="00E4537C" w:rsidRDefault="00465586" w:rsidP="0091226B">
            <w:pPr>
              <w:jc w:val="center"/>
              <w:rPr>
                <w:sz w:val="22"/>
                <w:szCs w:val="22"/>
                <w:lang w:val="en-US"/>
              </w:rPr>
            </w:pPr>
          </w:p>
        </w:tc>
        <w:tc>
          <w:tcPr>
            <w:tcW w:w="925" w:type="dxa"/>
          </w:tcPr>
          <w:p w14:paraId="52220299" w14:textId="77777777" w:rsidR="00465586" w:rsidRPr="00E4537C" w:rsidRDefault="00465586" w:rsidP="0091226B">
            <w:pPr>
              <w:jc w:val="center"/>
              <w:rPr>
                <w:sz w:val="22"/>
                <w:szCs w:val="22"/>
                <w:lang w:val="en-US"/>
              </w:rPr>
            </w:pPr>
          </w:p>
        </w:tc>
      </w:tr>
      <w:tr w:rsidR="00465586" w:rsidRPr="00E4537C" w14:paraId="6A015616" w14:textId="77777777" w:rsidTr="00465586">
        <w:trPr>
          <w:gridAfter w:val="1"/>
          <w:wAfter w:w="925" w:type="dxa"/>
        </w:trPr>
        <w:tc>
          <w:tcPr>
            <w:tcW w:w="1145" w:type="dxa"/>
          </w:tcPr>
          <w:p w14:paraId="5C3B84C2" w14:textId="737498AC" w:rsidR="00465586" w:rsidRPr="00E4537C" w:rsidRDefault="00EB32FF" w:rsidP="0091226B">
            <w:pPr>
              <w:rPr>
                <w:b/>
                <w:sz w:val="22"/>
                <w:szCs w:val="22"/>
                <w:lang w:val="en-US"/>
              </w:rPr>
            </w:pPr>
            <w:r w:rsidRPr="00E4537C">
              <w:rPr>
                <w:b/>
                <w:sz w:val="22"/>
                <w:szCs w:val="22"/>
                <w:lang w:val="en-US"/>
              </w:rPr>
              <w:t>R33</w:t>
            </w:r>
          </w:p>
        </w:tc>
        <w:tc>
          <w:tcPr>
            <w:tcW w:w="3740" w:type="dxa"/>
          </w:tcPr>
          <w:p w14:paraId="7260FA8A" w14:textId="57FFC588" w:rsidR="00465586" w:rsidRPr="00E4537C" w:rsidRDefault="00465586" w:rsidP="0091226B">
            <w:pPr>
              <w:rPr>
                <w:i/>
                <w:sz w:val="22"/>
                <w:szCs w:val="22"/>
                <w:lang w:val="en-US"/>
              </w:rPr>
            </w:pPr>
            <w:r w:rsidRPr="00E4537C">
              <w:rPr>
                <w:i/>
                <w:sz w:val="22"/>
                <w:szCs w:val="22"/>
                <w:lang w:val="en-US"/>
              </w:rPr>
              <w:t>There is a role for minimally invasive pancreas resection in BR-PDAC. Further experience should continue in centers of excellence, meeting the criteria established by Miami and Brescia guidelines. Patients should be enrolled in prospective database and/or registries.</w:t>
            </w:r>
          </w:p>
        </w:tc>
        <w:tc>
          <w:tcPr>
            <w:tcW w:w="1059" w:type="dxa"/>
          </w:tcPr>
          <w:p w14:paraId="0D7867D6" w14:textId="3188B559" w:rsidR="00465586" w:rsidRPr="00E4537C" w:rsidRDefault="00465586" w:rsidP="0091226B">
            <w:pPr>
              <w:jc w:val="center"/>
              <w:rPr>
                <w:sz w:val="22"/>
                <w:szCs w:val="22"/>
                <w:lang w:val="en-US"/>
              </w:rPr>
            </w:pPr>
            <w:r w:rsidRPr="00E4537C">
              <w:rPr>
                <w:sz w:val="22"/>
                <w:szCs w:val="22"/>
                <w:lang w:val="en-US"/>
              </w:rPr>
              <w:t>Low</w:t>
            </w:r>
          </w:p>
        </w:tc>
        <w:tc>
          <w:tcPr>
            <w:tcW w:w="1169" w:type="dxa"/>
          </w:tcPr>
          <w:p w14:paraId="5F343F34" w14:textId="64A1DED0" w:rsidR="00465586" w:rsidRPr="00E4537C" w:rsidRDefault="00465586" w:rsidP="0091226B">
            <w:pPr>
              <w:jc w:val="center"/>
              <w:rPr>
                <w:sz w:val="22"/>
                <w:szCs w:val="22"/>
                <w:lang w:val="en-US"/>
              </w:rPr>
            </w:pPr>
            <w:r w:rsidRPr="00E4537C">
              <w:rPr>
                <w:sz w:val="22"/>
                <w:szCs w:val="22"/>
                <w:lang w:val="en-US"/>
              </w:rPr>
              <w:t>Expert Opinion</w:t>
            </w:r>
          </w:p>
        </w:tc>
        <w:tc>
          <w:tcPr>
            <w:tcW w:w="1206" w:type="dxa"/>
          </w:tcPr>
          <w:p w14:paraId="72698C26" w14:textId="56024E75" w:rsidR="00465586" w:rsidRPr="00E4537C" w:rsidRDefault="00465586" w:rsidP="0091226B">
            <w:pPr>
              <w:jc w:val="center"/>
              <w:rPr>
                <w:sz w:val="22"/>
                <w:szCs w:val="22"/>
                <w:lang w:val="en-US"/>
              </w:rPr>
            </w:pPr>
            <w:r w:rsidRPr="00E4537C">
              <w:rPr>
                <w:sz w:val="22"/>
                <w:szCs w:val="22"/>
                <w:lang w:val="en-US"/>
              </w:rPr>
              <w:t>96%</w:t>
            </w:r>
          </w:p>
        </w:tc>
        <w:tc>
          <w:tcPr>
            <w:tcW w:w="1206" w:type="dxa"/>
          </w:tcPr>
          <w:p w14:paraId="56327AF9" w14:textId="7FA0C95F" w:rsidR="00465586" w:rsidRPr="00E4537C" w:rsidRDefault="00465586" w:rsidP="0091226B">
            <w:pPr>
              <w:jc w:val="center"/>
              <w:rPr>
                <w:sz w:val="22"/>
                <w:szCs w:val="22"/>
                <w:lang w:val="en-US"/>
              </w:rPr>
            </w:pPr>
            <w:r w:rsidRPr="00E4537C">
              <w:rPr>
                <w:sz w:val="22"/>
                <w:szCs w:val="22"/>
                <w:lang w:val="en-US"/>
              </w:rPr>
              <w:t>83%</w:t>
            </w:r>
          </w:p>
        </w:tc>
        <w:tc>
          <w:tcPr>
            <w:tcW w:w="925" w:type="dxa"/>
          </w:tcPr>
          <w:p w14:paraId="69A49552" w14:textId="3586636B" w:rsidR="00465586" w:rsidRPr="00E4537C" w:rsidRDefault="00465586" w:rsidP="0091226B">
            <w:pPr>
              <w:jc w:val="center"/>
              <w:rPr>
                <w:sz w:val="22"/>
                <w:szCs w:val="22"/>
                <w:lang w:val="en-US"/>
              </w:rPr>
            </w:pPr>
            <w:r w:rsidRPr="00E4537C">
              <w:rPr>
                <w:sz w:val="22"/>
                <w:szCs w:val="22"/>
                <w:lang w:val="en-US"/>
              </w:rPr>
              <w:t>62%</w:t>
            </w:r>
          </w:p>
        </w:tc>
      </w:tr>
      <w:tr w:rsidR="00465586" w:rsidRPr="00E4537C" w14:paraId="626297CF" w14:textId="77777777" w:rsidTr="00465586">
        <w:trPr>
          <w:gridAfter w:val="1"/>
          <w:wAfter w:w="925" w:type="dxa"/>
        </w:trPr>
        <w:tc>
          <w:tcPr>
            <w:tcW w:w="1145" w:type="dxa"/>
          </w:tcPr>
          <w:p w14:paraId="426E82AA" w14:textId="77777777" w:rsidR="00465586" w:rsidRPr="00E4537C" w:rsidRDefault="00465586" w:rsidP="00DA1E50">
            <w:pPr>
              <w:rPr>
                <w:b/>
                <w:sz w:val="22"/>
                <w:szCs w:val="22"/>
                <w:lang w:val="en-US"/>
              </w:rPr>
            </w:pPr>
            <w:r w:rsidRPr="00E4537C">
              <w:rPr>
                <w:b/>
                <w:sz w:val="22"/>
                <w:szCs w:val="22"/>
                <w:lang w:val="en-US"/>
              </w:rPr>
              <w:t>Comment</w:t>
            </w:r>
          </w:p>
        </w:tc>
        <w:tc>
          <w:tcPr>
            <w:tcW w:w="9305" w:type="dxa"/>
            <w:gridSpan w:val="6"/>
          </w:tcPr>
          <w:p w14:paraId="24977B51" w14:textId="224CA530" w:rsidR="00465586" w:rsidRPr="00E4537C" w:rsidRDefault="00465586" w:rsidP="0064713E">
            <w:pPr>
              <w:rPr>
                <w:sz w:val="22"/>
                <w:szCs w:val="22"/>
                <w:lang w:val="en-US"/>
              </w:rPr>
            </w:pPr>
            <w:r w:rsidRPr="00E4537C">
              <w:rPr>
                <w:sz w:val="22"/>
                <w:szCs w:val="22"/>
                <w:lang w:val="en-US"/>
              </w:rPr>
              <w:t xml:space="preserve">There is a dearth of experience with minimally invasive pancreatic resection after neoadjuvant therapies. Robotic assistance appears to facilitate dissection and </w:t>
            </w:r>
            <w:r w:rsidR="001944D2" w:rsidRPr="00E4537C">
              <w:rPr>
                <w:sz w:val="22"/>
                <w:szCs w:val="22"/>
                <w:lang w:val="en-US"/>
              </w:rPr>
              <w:t xml:space="preserve">could </w:t>
            </w:r>
            <w:r w:rsidRPr="00E4537C">
              <w:rPr>
                <w:sz w:val="22"/>
                <w:szCs w:val="22"/>
                <w:lang w:val="en-US"/>
              </w:rPr>
              <w:t>improve vascular reconstruction in these patients</w:t>
            </w:r>
            <w:r w:rsidR="0064713E" w:rsidRPr="00E4537C">
              <w:rPr>
                <w:sz w:val="22"/>
                <w:szCs w:val="22"/>
                <w:vertAlign w:val="superscript"/>
                <w:lang w:val="en-US"/>
              </w:rPr>
              <w:t>37</w:t>
            </w:r>
          </w:p>
        </w:tc>
      </w:tr>
      <w:tr w:rsidR="00465586" w:rsidRPr="00E4537C" w14:paraId="70B5E901" w14:textId="77777777" w:rsidTr="00465586">
        <w:trPr>
          <w:gridAfter w:val="1"/>
          <w:wAfter w:w="925" w:type="dxa"/>
        </w:trPr>
        <w:tc>
          <w:tcPr>
            <w:tcW w:w="1145" w:type="dxa"/>
          </w:tcPr>
          <w:p w14:paraId="50506807" w14:textId="77777777" w:rsidR="00465586" w:rsidRPr="00E4537C" w:rsidRDefault="00465586" w:rsidP="0091226B">
            <w:pPr>
              <w:rPr>
                <w:b/>
                <w:sz w:val="22"/>
                <w:szCs w:val="22"/>
                <w:lang w:val="en-US"/>
              </w:rPr>
            </w:pPr>
          </w:p>
        </w:tc>
        <w:tc>
          <w:tcPr>
            <w:tcW w:w="3740" w:type="dxa"/>
          </w:tcPr>
          <w:p w14:paraId="37B3ACCF" w14:textId="77777777" w:rsidR="00465586" w:rsidRPr="00E4537C" w:rsidRDefault="00465586" w:rsidP="0091226B">
            <w:pPr>
              <w:rPr>
                <w:sz w:val="22"/>
                <w:szCs w:val="22"/>
                <w:lang w:val="en-US"/>
              </w:rPr>
            </w:pPr>
          </w:p>
        </w:tc>
        <w:tc>
          <w:tcPr>
            <w:tcW w:w="1059" w:type="dxa"/>
          </w:tcPr>
          <w:p w14:paraId="02F959FE" w14:textId="77777777" w:rsidR="00465586" w:rsidRPr="00E4537C" w:rsidRDefault="00465586" w:rsidP="0091226B">
            <w:pPr>
              <w:jc w:val="center"/>
              <w:rPr>
                <w:sz w:val="22"/>
                <w:szCs w:val="22"/>
                <w:lang w:val="en-US"/>
              </w:rPr>
            </w:pPr>
          </w:p>
        </w:tc>
        <w:tc>
          <w:tcPr>
            <w:tcW w:w="1169" w:type="dxa"/>
          </w:tcPr>
          <w:p w14:paraId="32FE221E" w14:textId="77777777" w:rsidR="00465586" w:rsidRPr="00E4537C" w:rsidRDefault="00465586" w:rsidP="0091226B">
            <w:pPr>
              <w:jc w:val="center"/>
              <w:rPr>
                <w:sz w:val="22"/>
                <w:szCs w:val="22"/>
                <w:lang w:val="en-US"/>
              </w:rPr>
            </w:pPr>
          </w:p>
        </w:tc>
        <w:tc>
          <w:tcPr>
            <w:tcW w:w="1206" w:type="dxa"/>
          </w:tcPr>
          <w:p w14:paraId="5A6F9F42" w14:textId="77777777" w:rsidR="00465586" w:rsidRPr="00E4537C" w:rsidRDefault="00465586" w:rsidP="0091226B">
            <w:pPr>
              <w:jc w:val="center"/>
              <w:rPr>
                <w:sz w:val="22"/>
                <w:szCs w:val="22"/>
                <w:lang w:val="en-US"/>
              </w:rPr>
            </w:pPr>
          </w:p>
        </w:tc>
        <w:tc>
          <w:tcPr>
            <w:tcW w:w="1206" w:type="dxa"/>
          </w:tcPr>
          <w:p w14:paraId="073D86F7" w14:textId="77777777" w:rsidR="00465586" w:rsidRPr="00E4537C" w:rsidRDefault="00465586" w:rsidP="0091226B">
            <w:pPr>
              <w:jc w:val="center"/>
              <w:rPr>
                <w:sz w:val="22"/>
                <w:szCs w:val="22"/>
                <w:lang w:val="en-US"/>
              </w:rPr>
            </w:pPr>
          </w:p>
        </w:tc>
        <w:tc>
          <w:tcPr>
            <w:tcW w:w="925" w:type="dxa"/>
          </w:tcPr>
          <w:p w14:paraId="5E6F58FE" w14:textId="77777777" w:rsidR="00465586" w:rsidRPr="00E4537C" w:rsidRDefault="00465586" w:rsidP="0091226B">
            <w:pPr>
              <w:jc w:val="center"/>
              <w:rPr>
                <w:sz w:val="22"/>
                <w:szCs w:val="22"/>
                <w:lang w:val="en-US"/>
              </w:rPr>
            </w:pPr>
          </w:p>
        </w:tc>
      </w:tr>
      <w:tr w:rsidR="00465586" w:rsidRPr="00E4537C" w14:paraId="4FBC67C4" w14:textId="77777777" w:rsidTr="00465586">
        <w:trPr>
          <w:gridAfter w:val="1"/>
          <w:wAfter w:w="925" w:type="dxa"/>
        </w:trPr>
        <w:tc>
          <w:tcPr>
            <w:tcW w:w="1145" w:type="dxa"/>
          </w:tcPr>
          <w:p w14:paraId="0DB8B850" w14:textId="75145E87" w:rsidR="00465586" w:rsidRPr="00E4537C" w:rsidRDefault="00EB32FF" w:rsidP="0091226B">
            <w:pPr>
              <w:rPr>
                <w:b/>
                <w:sz w:val="22"/>
                <w:szCs w:val="22"/>
                <w:lang w:val="en-US"/>
              </w:rPr>
            </w:pPr>
            <w:r w:rsidRPr="00E4537C">
              <w:rPr>
                <w:b/>
                <w:sz w:val="22"/>
                <w:szCs w:val="22"/>
                <w:lang w:val="en-US"/>
              </w:rPr>
              <w:t>Q34</w:t>
            </w:r>
          </w:p>
        </w:tc>
        <w:tc>
          <w:tcPr>
            <w:tcW w:w="3740" w:type="dxa"/>
          </w:tcPr>
          <w:p w14:paraId="02838CBD" w14:textId="211292E8" w:rsidR="00465586" w:rsidRPr="00E4537C" w:rsidRDefault="00465586" w:rsidP="0091226B">
            <w:pPr>
              <w:rPr>
                <w:sz w:val="22"/>
                <w:szCs w:val="22"/>
                <w:lang w:val="en-US"/>
              </w:rPr>
            </w:pPr>
            <w:r w:rsidRPr="00E4537C">
              <w:rPr>
                <w:b/>
                <w:bCs/>
                <w:sz w:val="22"/>
                <w:szCs w:val="22"/>
                <w:lang w:val="en-US"/>
              </w:rPr>
              <w:t>Is there a role for minimally invasive surgery in LA-PDAC?</w:t>
            </w:r>
          </w:p>
        </w:tc>
        <w:tc>
          <w:tcPr>
            <w:tcW w:w="1059" w:type="dxa"/>
          </w:tcPr>
          <w:p w14:paraId="0BBAE091" w14:textId="77777777" w:rsidR="00465586" w:rsidRPr="00E4537C" w:rsidRDefault="00465586" w:rsidP="0091226B">
            <w:pPr>
              <w:jc w:val="center"/>
              <w:rPr>
                <w:sz w:val="22"/>
                <w:szCs w:val="22"/>
                <w:lang w:val="en-US"/>
              </w:rPr>
            </w:pPr>
          </w:p>
        </w:tc>
        <w:tc>
          <w:tcPr>
            <w:tcW w:w="1169" w:type="dxa"/>
          </w:tcPr>
          <w:p w14:paraId="1B45CD1C" w14:textId="77777777" w:rsidR="00465586" w:rsidRPr="00E4537C" w:rsidRDefault="00465586" w:rsidP="0091226B">
            <w:pPr>
              <w:jc w:val="center"/>
              <w:rPr>
                <w:sz w:val="22"/>
                <w:szCs w:val="22"/>
                <w:lang w:val="en-US"/>
              </w:rPr>
            </w:pPr>
          </w:p>
        </w:tc>
        <w:tc>
          <w:tcPr>
            <w:tcW w:w="1206" w:type="dxa"/>
          </w:tcPr>
          <w:p w14:paraId="5FDA58A4" w14:textId="77777777" w:rsidR="00465586" w:rsidRPr="00E4537C" w:rsidRDefault="00465586" w:rsidP="0091226B">
            <w:pPr>
              <w:jc w:val="center"/>
              <w:rPr>
                <w:sz w:val="22"/>
                <w:szCs w:val="22"/>
                <w:lang w:val="en-US"/>
              </w:rPr>
            </w:pPr>
          </w:p>
        </w:tc>
        <w:tc>
          <w:tcPr>
            <w:tcW w:w="1206" w:type="dxa"/>
          </w:tcPr>
          <w:p w14:paraId="56878659" w14:textId="77777777" w:rsidR="00465586" w:rsidRPr="00E4537C" w:rsidRDefault="00465586" w:rsidP="0091226B">
            <w:pPr>
              <w:jc w:val="center"/>
              <w:rPr>
                <w:sz w:val="22"/>
                <w:szCs w:val="22"/>
                <w:lang w:val="en-US"/>
              </w:rPr>
            </w:pPr>
          </w:p>
        </w:tc>
        <w:tc>
          <w:tcPr>
            <w:tcW w:w="925" w:type="dxa"/>
          </w:tcPr>
          <w:p w14:paraId="2839E2BE" w14:textId="77777777" w:rsidR="00465586" w:rsidRPr="00E4537C" w:rsidRDefault="00465586" w:rsidP="0091226B">
            <w:pPr>
              <w:jc w:val="center"/>
              <w:rPr>
                <w:sz w:val="22"/>
                <w:szCs w:val="22"/>
                <w:lang w:val="en-US"/>
              </w:rPr>
            </w:pPr>
          </w:p>
        </w:tc>
      </w:tr>
      <w:tr w:rsidR="00465586" w:rsidRPr="00E4537C" w14:paraId="32908908" w14:textId="77777777" w:rsidTr="00465586">
        <w:trPr>
          <w:gridAfter w:val="1"/>
          <w:wAfter w:w="925" w:type="dxa"/>
        </w:trPr>
        <w:tc>
          <w:tcPr>
            <w:tcW w:w="1145" w:type="dxa"/>
          </w:tcPr>
          <w:p w14:paraId="09E5B4C1" w14:textId="7CF283C5" w:rsidR="00465586" w:rsidRPr="00E4537C" w:rsidRDefault="00EB32FF" w:rsidP="0091226B">
            <w:pPr>
              <w:rPr>
                <w:b/>
                <w:sz w:val="22"/>
                <w:szCs w:val="22"/>
                <w:lang w:val="en-US"/>
              </w:rPr>
            </w:pPr>
            <w:r w:rsidRPr="00E4537C">
              <w:rPr>
                <w:b/>
                <w:sz w:val="22"/>
                <w:szCs w:val="22"/>
                <w:lang w:val="en-US"/>
              </w:rPr>
              <w:t>R34</w:t>
            </w:r>
          </w:p>
        </w:tc>
        <w:tc>
          <w:tcPr>
            <w:tcW w:w="3740" w:type="dxa"/>
          </w:tcPr>
          <w:p w14:paraId="4C540ED4" w14:textId="7F21F12D" w:rsidR="00465586" w:rsidRPr="00E4537C" w:rsidRDefault="00465586" w:rsidP="0091226B">
            <w:pPr>
              <w:rPr>
                <w:i/>
                <w:sz w:val="22"/>
                <w:szCs w:val="22"/>
                <w:lang w:val="en-US"/>
              </w:rPr>
            </w:pPr>
            <w:r w:rsidRPr="00E4537C">
              <w:rPr>
                <w:i/>
                <w:sz w:val="22"/>
                <w:szCs w:val="22"/>
                <w:lang w:val="en-US"/>
              </w:rPr>
              <w:t>There is a very limited role for minimally invasive pancreas resection in LA-PDAC. Further experience should continue in centers of excellence, meeting the criteria established by Miami and Brescia guidelines. Patients should be enrolled in prospective database and/or registries</w:t>
            </w:r>
          </w:p>
        </w:tc>
        <w:tc>
          <w:tcPr>
            <w:tcW w:w="1059" w:type="dxa"/>
          </w:tcPr>
          <w:p w14:paraId="4FC9B621" w14:textId="569D33E7" w:rsidR="00465586" w:rsidRPr="00E4537C" w:rsidRDefault="00465586" w:rsidP="0091226B">
            <w:pPr>
              <w:jc w:val="center"/>
              <w:rPr>
                <w:sz w:val="22"/>
                <w:szCs w:val="22"/>
                <w:lang w:val="en-US"/>
              </w:rPr>
            </w:pPr>
            <w:r w:rsidRPr="00E4537C">
              <w:rPr>
                <w:sz w:val="22"/>
                <w:szCs w:val="22"/>
                <w:lang w:val="en-US"/>
              </w:rPr>
              <w:t>Low</w:t>
            </w:r>
          </w:p>
        </w:tc>
        <w:tc>
          <w:tcPr>
            <w:tcW w:w="1169" w:type="dxa"/>
          </w:tcPr>
          <w:p w14:paraId="085CE509" w14:textId="67DCF949" w:rsidR="00465586" w:rsidRPr="00E4537C" w:rsidRDefault="00465586" w:rsidP="0091226B">
            <w:pPr>
              <w:jc w:val="center"/>
              <w:rPr>
                <w:sz w:val="22"/>
                <w:szCs w:val="22"/>
                <w:lang w:val="en-US"/>
              </w:rPr>
            </w:pPr>
            <w:r w:rsidRPr="00E4537C">
              <w:rPr>
                <w:sz w:val="22"/>
                <w:szCs w:val="22"/>
                <w:lang w:val="en-US"/>
              </w:rPr>
              <w:t>Expert Opinion</w:t>
            </w:r>
          </w:p>
        </w:tc>
        <w:tc>
          <w:tcPr>
            <w:tcW w:w="1206" w:type="dxa"/>
          </w:tcPr>
          <w:p w14:paraId="6ECB43F6" w14:textId="23545397" w:rsidR="00465586" w:rsidRPr="00E4537C" w:rsidRDefault="00465586" w:rsidP="0091226B">
            <w:pPr>
              <w:jc w:val="center"/>
              <w:rPr>
                <w:sz w:val="22"/>
                <w:szCs w:val="22"/>
                <w:lang w:val="en-US"/>
              </w:rPr>
            </w:pPr>
            <w:r w:rsidRPr="00E4537C">
              <w:rPr>
                <w:sz w:val="22"/>
                <w:szCs w:val="22"/>
                <w:lang w:val="en-US"/>
              </w:rPr>
              <w:t>92%</w:t>
            </w:r>
          </w:p>
        </w:tc>
        <w:tc>
          <w:tcPr>
            <w:tcW w:w="1206" w:type="dxa"/>
          </w:tcPr>
          <w:p w14:paraId="06FB2F54" w14:textId="25A8E697" w:rsidR="00465586" w:rsidRPr="00E4537C" w:rsidRDefault="00465586" w:rsidP="0091226B">
            <w:pPr>
              <w:jc w:val="center"/>
              <w:rPr>
                <w:sz w:val="22"/>
                <w:szCs w:val="22"/>
                <w:lang w:val="en-US"/>
              </w:rPr>
            </w:pPr>
            <w:r w:rsidRPr="00E4537C">
              <w:rPr>
                <w:sz w:val="22"/>
                <w:szCs w:val="22"/>
                <w:lang w:val="en-US"/>
              </w:rPr>
              <w:t>80%</w:t>
            </w:r>
          </w:p>
        </w:tc>
        <w:tc>
          <w:tcPr>
            <w:tcW w:w="925" w:type="dxa"/>
          </w:tcPr>
          <w:p w14:paraId="6D535FD6" w14:textId="75179B2C" w:rsidR="00465586" w:rsidRPr="00E4537C" w:rsidRDefault="00465586" w:rsidP="0091226B">
            <w:pPr>
              <w:jc w:val="center"/>
              <w:rPr>
                <w:sz w:val="22"/>
                <w:szCs w:val="22"/>
                <w:lang w:val="en-US"/>
              </w:rPr>
            </w:pPr>
            <w:r w:rsidRPr="00E4537C">
              <w:rPr>
                <w:sz w:val="22"/>
                <w:szCs w:val="22"/>
                <w:lang w:val="en-US"/>
              </w:rPr>
              <w:t>58%</w:t>
            </w:r>
          </w:p>
        </w:tc>
      </w:tr>
      <w:tr w:rsidR="001944D2" w:rsidRPr="00E4537C" w14:paraId="032920C8" w14:textId="77777777" w:rsidTr="00CC7451">
        <w:trPr>
          <w:gridAfter w:val="1"/>
          <w:wAfter w:w="925" w:type="dxa"/>
        </w:trPr>
        <w:tc>
          <w:tcPr>
            <w:tcW w:w="1145" w:type="dxa"/>
            <w:shd w:val="clear" w:color="auto" w:fill="auto"/>
          </w:tcPr>
          <w:p w14:paraId="111D0D8A" w14:textId="77777777" w:rsidR="001944D2" w:rsidRPr="00E4537C" w:rsidRDefault="001944D2" w:rsidP="00CC7451">
            <w:pPr>
              <w:rPr>
                <w:b/>
                <w:sz w:val="22"/>
                <w:szCs w:val="22"/>
                <w:lang w:val="en-US"/>
              </w:rPr>
            </w:pPr>
            <w:r w:rsidRPr="00E4537C">
              <w:rPr>
                <w:b/>
                <w:sz w:val="22"/>
                <w:szCs w:val="22"/>
                <w:lang w:val="en-US"/>
              </w:rPr>
              <w:t>Comment</w:t>
            </w:r>
          </w:p>
        </w:tc>
        <w:tc>
          <w:tcPr>
            <w:tcW w:w="9305" w:type="dxa"/>
            <w:gridSpan w:val="6"/>
            <w:shd w:val="clear" w:color="auto" w:fill="auto"/>
          </w:tcPr>
          <w:p w14:paraId="229D2F37" w14:textId="0C64704F" w:rsidR="001944D2" w:rsidRPr="00E4537C" w:rsidRDefault="001944D2" w:rsidP="00CC7451">
            <w:pPr>
              <w:rPr>
                <w:sz w:val="22"/>
                <w:szCs w:val="22"/>
                <w:lang w:val="en-US"/>
              </w:rPr>
            </w:pPr>
            <w:r w:rsidRPr="00E4537C">
              <w:rPr>
                <w:sz w:val="22"/>
                <w:szCs w:val="22"/>
                <w:lang w:val="en-US"/>
              </w:rPr>
              <w:t>See comment to R33</w:t>
            </w:r>
          </w:p>
        </w:tc>
      </w:tr>
      <w:tr w:rsidR="00465586" w:rsidRPr="00E4537C" w14:paraId="41629AD2" w14:textId="77777777" w:rsidTr="00465586">
        <w:trPr>
          <w:gridAfter w:val="1"/>
          <w:wAfter w:w="925" w:type="dxa"/>
        </w:trPr>
        <w:tc>
          <w:tcPr>
            <w:tcW w:w="1145" w:type="dxa"/>
          </w:tcPr>
          <w:p w14:paraId="39EDF590" w14:textId="77777777" w:rsidR="00465586" w:rsidRPr="00E4537C" w:rsidRDefault="00465586">
            <w:pPr>
              <w:rPr>
                <w:b/>
                <w:sz w:val="22"/>
                <w:szCs w:val="22"/>
                <w:lang w:val="en-US"/>
              </w:rPr>
            </w:pPr>
          </w:p>
        </w:tc>
        <w:tc>
          <w:tcPr>
            <w:tcW w:w="3740" w:type="dxa"/>
          </w:tcPr>
          <w:p w14:paraId="78F2772A" w14:textId="77777777" w:rsidR="00465586" w:rsidRPr="00E4537C" w:rsidRDefault="00465586">
            <w:pPr>
              <w:rPr>
                <w:sz w:val="22"/>
                <w:szCs w:val="22"/>
                <w:lang w:val="en-US"/>
              </w:rPr>
            </w:pPr>
          </w:p>
        </w:tc>
        <w:tc>
          <w:tcPr>
            <w:tcW w:w="1059" w:type="dxa"/>
          </w:tcPr>
          <w:p w14:paraId="08D28F01" w14:textId="77777777" w:rsidR="00465586" w:rsidRPr="00E4537C" w:rsidRDefault="00465586" w:rsidP="00BB6868">
            <w:pPr>
              <w:jc w:val="center"/>
              <w:rPr>
                <w:sz w:val="22"/>
                <w:szCs w:val="22"/>
                <w:lang w:val="en-US"/>
              </w:rPr>
            </w:pPr>
          </w:p>
        </w:tc>
        <w:tc>
          <w:tcPr>
            <w:tcW w:w="1169" w:type="dxa"/>
          </w:tcPr>
          <w:p w14:paraId="10C4DFE0" w14:textId="77777777" w:rsidR="00465586" w:rsidRPr="00E4537C" w:rsidRDefault="00465586" w:rsidP="00BB6868">
            <w:pPr>
              <w:jc w:val="center"/>
              <w:rPr>
                <w:sz w:val="22"/>
                <w:szCs w:val="22"/>
                <w:lang w:val="en-US"/>
              </w:rPr>
            </w:pPr>
          </w:p>
        </w:tc>
        <w:tc>
          <w:tcPr>
            <w:tcW w:w="1206" w:type="dxa"/>
          </w:tcPr>
          <w:p w14:paraId="6BCD44ED" w14:textId="77777777" w:rsidR="00465586" w:rsidRPr="00E4537C" w:rsidRDefault="00465586" w:rsidP="00BB6868">
            <w:pPr>
              <w:jc w:val="center"/>
              <w:rPr>
                <w:sz w:val="22"/>
                <w:szCs w:val="22"/>
                <w:lang w:val="en-US"/>
              </w:rPr>
            </w:pPr>
          </w:p>
        </w:tc>
        <w:tc>
          <w:tcPr>
            <w:tcW w:w="1206" w:type="dxa"/>
          </w:tcPr>
          <w:p w14:paraId="3CDA2CE9" w14:textId="77777777" w:rsidR="00465586" w:rsidRPr="00E4537C" w:rsidRDefault="00465586" w:rsidP="00BB6868">
            <w:pPr>
              <w:jc w:val="center"/>
              <w:rPr>
                <w:sz w:val="22"/>
                <w:szCs w:val="22"/>
                <w:lang w:val="en-US"/>
              </w:rPr>
            </w:pPr>
          </w:p>
        </w:tc>
        <w:tc>
          <w:tcPr>
            <w:tcW w:w="925" w:type="dxa"/>
          </w:tcPr>
          <w:p w14:paraId="18F9C761" w14:textId="77777777" w:rsidR="00465586" w:rsidRPr="00E4537C" w:rsidRDefault="00465586" w:rsidP="00BB6868">
            <w:pPr>
              <w:jc w:val="center"/>
              <w:rPr>
                <w:sz w:val="22"/>
                <w:szCs w:val="22"/>
                <w:lang w:val="en-US"/>
              </w:rPr>
            </w:pPr>
          </w:p>
        </w:tc>
      </w:tr>
    </w:tbl>
    <w:p w14:paraId="7143DA4B" w14:textId="6D763E7E" w:rsidR="00CB650A" w:rsidRPr="00E4537C" w:rsidRDefault="00DB62F2">
      <w:pPr>
        <w:rPr>
          <w:sz w:val="22"/>
          <w:szCs w:val="22"/>
          <w:lang w:val="en-US"/>
        </w:rPr>
      </w:pPr>
      <w:r w:rsidRPr="00E4537C">
        <w:rPr>
          <w:b/>
          <w:sz w:val="22"/>
          <w:szCs w:val="22"/>
          <w:lang w:val="en-US"/>
        </w:rPr>
        <w:t>Q</w:t>
      </w:r>
      <w:r w:rsidRPr="00E4537C">
        <w:rPr>
          <w:sz w:val="22"/>
          <w:szCs w:val="22"/>
          <w:lang w:val="en-US"/>
        </w:rPr>
        <w:t xml:space="preserve">: Clinical question; </w:t>
      </w:r>
      <w:r w:rsidRPr="00E4537C">
        <w:rPr>
          <w:b/>
          <w:sz w:val="22"/>
          <w:szCs w:val="22"/>
          <w:lang w:val="en-US"/>
        </w:rPr>
        <w:t>R</w:t>
      </w:r>
      <w:r w:rsidRPr="00E4537C">
        <w:rPr>
          <w:sz w:val="22"/>
          <w:szCs w:val="22"/>
          <w:lang w:val="en-US"/>
        </w:rPr>
        <w:t xml:space="preserve">: recommendation; </w:t>
      </w:r>
      <w:r w:rsidR="00CB650A" w:rsidRPr="00E4537C">
        <w:rPr>
          <w:b/>
          <w:sz w:val="22"/>
          <w:szCs w:val="22"/>
          <w:lang w:val="en-US"/>
        </w:rPr>
        <w:t>LoE</w:t>
      </w:r>
      <w:r w:rsidR="00CB650A" w:rsidRPr="00E4537C">
        <w:rPr>
          <w:sz w:val="22"/>
          <w:szCs w:val="22"/>
          <w:lang w:val="en-US"/>
        </w:rPr>
        <w:t xml:space="preserve">: Level of evidence; </w:t>
      </w:r>
      <w:r w:rsidRPr="00E4537C">
        <w:rPr>
          <w:b/>
          <w:sz w:val="22"/>
          <w:szCs w:val="22"/>
          <w:lang w:val="en-US"/>
        </w:rPr>
        <w:t>SoR</w:t>
      </w:r>
      <w:r w:rsidRPr="00E4537C">
        <w:rPr>
          <w:sz w:val="22"/>
          <w:szCs w:val="22"/>
          <w:lang w:val="en-US"/>
        </w:rPr>
        <w:t>: Strength of recommendation</w:t>
      </w:r>
    </w:p>
    <w:p w14:paraId="4F3F5424" w14:textId="21C10465" w:rsidR="00611C17" w:rsidRPr="00E4537C" w:rsidRDefault="00611C17" w:rsidP="00611C17">
      <w:pPr>
        <w:rPr>
          <w:sz w:val="22"/>
          <w:szCs w:val="22"/>
          <w:lang w:val="en-US"/>
        </w:rPr>
      </w:pPr>
      <w:r w:rsidRPr="00E4537C">
        <w:rPr>
          <w:b/>
          <w:sz w:val="22"/>
          <w:szCs w:val="22"/>
          <w:lang w:val="en-US"/>
        </w:rPr>
        <w:t>*</w:t>
      </w:r>
      <w:r w:rsidRPr="00E4537C">
        <w:rPr>
          <w:sz w:val="22"/>
          <w:szCs w:val="22"/>
          <w:lang w:val="en-US"/>
        </w:rPr>
        <w:t xml:space="preserve"> Upgraded by experts</w:t>
      </w:r>
    </w:p>
    <w:p w14:paraId="10BA1DEF" w14:textId="77777777" w:rsidR="00AC356C" w:rsidRPr="00E4537C" w:rsidRDefault="00AC356C" w:rsidP="00611C17">
      <w:pPr>
        <w:rPr>
          <w:sz w:val="22"/>
          <w:szCs w:val="22"/>
          <w:lang w:val="en-US"/>
        </w:rPr>
      </w:pPr>
    </w:p>
    <w:p w14:paraId="6CB9274A" w14:textId="77777777" w:rsidR="001A2E98" w:rsidRPr="00E4537C" w:rsidRDefault="001A2E98" w:rsidP="00611C17">
      <w:pPr>
        <w:rPr>
          <w:sz w:val="22"/>
          <w:szCs w:val="22"/>
          <w:lang w:val="en-US"/>
        </w:rPr>
      </w:pPr>
    </w:p>
    <w:p w14:paraId="4C4CDA23" w14:textId="3B593BCB" w:rsidR="008F2592" w:rsidRPr="00E4537C" w:rsidRDefault="008F2592" w:rsidP="007811FD">
      <w:pPr>
        <w:spacing w:line="360" w:lineRule="auto"/>
        <w:rPr>
          <w:b/>
          <w:sz w:val="22"/>
          <w:szCs w:val="22"/>
          <w:lang w:val="en-US"/>
        </w:rPr>
      </w:pPr>
      <w:r w:rsidRPr="00E4537C">
        <w:rPr>
          <w:b/>
          <w:sz w:val="22"/>
          <w:szCs w:val="22"/>
          <w:lang w:val="en-US"/>
        </w:rPr>
        <w:t>REFERENCES</w:t>
      </w:r>
    </w:p>
    <w:p w14:paraId="0B6CFFEB"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lastRenderedPageBreak/>
        <w:t xml:space="preserve">Birkmeyer JD, Finlayson SR, Tosteson AN, Sharp SM, Warshaw AL, Fisher ES. Effect of hospital volume on in-hospital mortality with pancreaticoduodenectomy. </w:t>
      </w:r>
      <w:r w:rsidRPr="00E4537C">
        <w:rPr>
          <w:rFonts w:ascii="Times New Roman" w:eastAsia="Times New Roman" w:hAnsi="Times New Roman" w:cs="Times New Roman"/>
          <w:i/>
          <w:color w:val="212121"/>
          <w:sz w:val="22"/>
          <w:szCs w:val="22"/>
          <w:shd w:val="clear" w:color="auto" w:fill="FFFFFF"/>
          <w:lang w:val="en-US"/>
        </w:rPr>
        <w:t>Surgery.</w:t>
      </w:r>
      <w:r w:rsidRPr="00E4537C">
        <w:rPr>
          <w:rFonts w:ascii="Times New Roman" w:eastAsia="Times New Roman" w:hAnsi="Times New Roman" w:cs="Times New Roman"/>
          <w:color w:val="212121"/>
          <w:sz w:val="22"/>
          <w:szCs w:val="22"/>
          <w:shd w:val="clear" w:color="auto" w:fill="FFFFFF"/>
          <w:lang w:val="en-US"/>
        </w:rPr>
        <w:t xml:space="preserve"> 1999;125:250-256.</w:t>
      </w:r>
    </w:p>
    <w:p w14:paraId="6FA28B26"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Ghaferi AA, Birkmeyer JD, Dimick JB. Complications, failure to rescue, and mortality with major inpatient surgery in medicare patients. </w:t>
      </w:r>
      <w:r w:rsidRPr="00E4537C">
        <w:rPr>
          <w:rFonts w:ascii="Times New Roman" w:eastAsia="Times New Roman" w:hAnsi="Times New Roman" w:cs="Times New Roman"/>
          <w:i/>
          <w:color w:val="212121"/>
          <w:sz w:val="22"/>
          <w:szCs w:val="22"/>
          <w:shd w:val="clear" w:color="auto" w:fill="FFFFFF"/>
          <w:lang w:val="en-US" w:eastAsia="it-IT"/>
        </w:rPr>
        <w:t>Ann Surg.</w:t>
      </w:r>
      <w:r w:rsidRPr="00E4537C">
        <w:rPr>
          <w:rFonts w:ascii="Times New Roman" w:eastAsia="Times New Roman" w:hAnsi="Times New Roman" w:cs="Times New Roman"/>
          <w:color w:val="212121"/>
          <w:sz w:val="22"/>
          <w:szCs w:val="22"/>
          <w:shd w:val="clear" w:color="auto" w:fill="FFFFFF"/>
          <w:lang w:val="en-US" w:eastAsia="it-IT"/>
        </w:rPr>
        <w:t xml:space="preserve"> 2009;250:1029-1034. doi: 10.1097/sla.0b013e3181bef697.</w:t>
      </w:r>
    </w:p>
    <w:p w14:paraId="49C11429"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Mihaljevic AL, Hackert T, Loos M, et al. Not all Whipple procedures are equal: Proposal for a classification of pancreatoduodenectomies. </w:t>
      </w:r>
      <w:r w:rsidRPr="00E4537C">
        <w:rPr>
          <w:rFonts w:ascii="Times New Roman" w:eastAsia="Times New Roman" w:hAnsi="Times New Roman" w:cs="Times New Roman"/>
          <w:i/>
          <w:color w:val="212121"/>
          <w:sz w:val="22"/>
          <w:szCs w:val="22"/>
          <w:shd w:val="clear" w:color="auto" w:fill="FFFFFF"/>
          <w:lang w:val="en-US" w:eastAsia="it-IT"/>
        </w:rPr>
        <w:t>Surgery.</w:t>
      </w:r>
      <w:r w:rsidRPr="00E4537C">
        <w:rPr>
          <w:rFonts w:ascii="Times New Roman" w:eastAsia="Times New Roman" w:hAnsi="Times New Roman" w:cs="Times New Roman"/>
          <w:color w:val="212121"/>
          <w:sz w:val="22"/>
          <w:szCs w:val="22"/>
          <w:shd w:val="clear" w:color="auto" w:fill="FFFFFF"/>
          <w:lang w:val="en-US" w:eastAsia="it-IT"/>
        </w:rPr>
        <w:t xml:space="preserve"> 2021;169:1456-1462. doi: 10.1016/j.surg.2020.11.030.</w:t>
      </w:r>
    </w:p>
    <w:p w14:paraId="0F2F3D58"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Boggi U, Napoli N, Kauffmann EF, et al. Pancreatectomy with resection and reconstruction of the superior mesenteric artery. </w:t>
      </w:r>
      <w:r w:rsidRPr="00E4537C">
        <w:rPr>
          <w:rFonts w:ascii="Times New Roman" w:eastAsia="Times New Roman" w:hAnsi="Times New Roman" w:cs="Times New Roman"/>
          <w:i/>
          <w:color w:val="212121"/>
          <w:sz w:val="22"/>
          <w:szCs w:val="22"/>
          <w:shd w:val="clear" w:color="auto" w:fill="FFFFFF"/>
          <w:lang w:val="en-US" w:eastAsia="it-IT"/>
        </w:rPr>
        <w:t>Br J Surg.</w:t>
      </w:r>
      <w:r w:rsidRPr="00E4537C">
        <w:rPr>
          <w:rFonts w:ascii="Times New Roman" w:eastAsia="Times New Roman" w:hAnsi="Times New Roman" w:cs="Times New Roman"/>
          <w:color w:val="212121"/>
          <w:sz w:val="22"/>
          <w:szCs w:val="22"/>
          <w:shd w:val="clear" w:color="auto" w:fill="FFFFFF"/>
          <w:lang w:val="en-US" w:eastAsia="it-IT"/>
        </w:rPr>
        <w:t xml:space="preserve"> 2023;110:901-904. doi: 10.1093/bjs/znac363.</w:t>
      </w:r>
    </w:p>
    <w:p w14:paraId="22510148"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Sgroi MD, Narayan RR, Lane JS, et al. Vascular reconstruction plays an important role in the treatment of pancreatic adenocarcinoma. </w:t>
      </w:r>
      <w:r w:rsidRPr="00E4537C">
        <w:rPr>
          <w:rFonts w:ascii="Times New Roman" w:eastAsia="Times New Roman" w:hAnsi="Times New Roman" w:cs="Times New Roman"/>
          <w:i/>
          <w:color w:val="212121"/>
          <w:sz w:val="22"/>
          <w:szCs w:val="22"/>
          <w:shd w:val="clear" w:color="auto" w:fill="FFFFFF"/>
          <w:lang w:val="en-US" w:eastAsia="it-IT"/>
        </w:rPr>
        <w:t xml:space="preserve">J Vasc Surg. </w:t>
      </w:r>
      <w:r w:rsidRPr="00E4537C">
        <w:rPr>
          <w:rFonts w:ascii="Times New Roman" w:eastAsia="Times New Roman" w:hAnsi="Times New Roman" w:cs="Times New Roman"/>
          <w:color w:val="212121"/>
          <w:sz w:val="22"/>
          <w:szCs w:val="22"/>
          <w:shd w:val="clear" w:color="auto" w:fill="FFFFFF"/>
          <w:lang w:val="en-US" w:eastAsia="it-IT"/>
        </w:rPr>
        <w:t>2015;61:475-80. doi: 10.1016/j.jvs.2014.09.003.</w:t>
      </w:r>
    </w:p>
    <w:p w14:paraId="18AAF65C"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Ghaneh P, Palmer D, Cicconi S, et al. Immediate surgery compared with short-course neoadjuvant gemcitabine plus capecitabine, FOLFIRINOX, or chemoradiotherapy in patients with borderline resectable pancreatic cancer (ESPAC5): a four-arm, multicentre, randomised, phase 2 trial. </w:t>
      </w:r>
      <w:r w:rsidRPr="00E4537C">
        <w:rPr>
          <w:rFonts w:ascii="Times New Roman" w:eastAsia="Times New Roman" w:hAnsi="Times New Roman" w:cs="Times New Roman"/>
          <w:i/>
          <w:color w:val="212121"/>
          <w:sz w:val="22"/>
          <w:szCs w:val="22"/>
          <w:shd w:val="clear" w:color="auto" w:fill="FFFFFF"/>
          <w:lang w:val="en-US" w:eastAsia="it-IT"/>
        </w:rPr>
        <w:t>Lancet Gastroenterol Hepatol.</w:t>
      </w:r>
      <w:r w:rsidRPr="00E4537C">
        <w:rPr>
          <w:rFonts w:ascii="Times New Roman" w:eastAsia="Times New Roman" w:hAnsi="Times New Roman" w:cs="Times New Roman"/>
          <w:color w:val="212121"/>
          <w:sz w:val="22"/>
          <w:szCs w:val="22"/>
          <w:shd w:val="clear" w:color="auto" w:fill="FFFFFF"/>
          <w:lang w:val="en-US" w:eastAsia="it-IT"/>
        </w:rPr>
        <w:t xml:space="preserve"> 2023;8:157-168. doi: 10.1016/S2468-1253(22)00348-X. </w:t>
      </w:r>
    </w:p>
    <w:p w14:paraId="71B9DAAC"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Versteijne E, van Dam JL, Suker M, et al. Neoadjuvant chemoradiotherapy versus upfront surgery for resectable and borderline resectable pancreatic cancer: Long-term results of the dutch randomized PREOPANC trial. </w:t>
      </w:r>
      <w:r w:rsidRPr="00E4537C">
        <w:rPr>
          <w:rFonts w:ascii="Times New Roman" w:eastAsia="Times New Roman" w:hAnsi="Times New Roman" w:cs="Times New Roman"/>
          <w:i/>
          <w:color w:val="212121"/>
          <w:sz w:val="22"/>
          <w:szCs w:val="22"/>
          <w:shd w:val="clear" w:color="auto" w:fill="FFFFFF"/>
          <w:lang w:val="en-US" w:eastAsia="it-IT"/>
        </w:rPr>
        <w:t>J Clin Oncol.</w:t>
      </w:r>
      <w:r w:rsidRPr="00E4537C">
        <w:rPr>
          <w:rFonts w:ascii="Times New Roman" w:eastAsia="Times New Roman" w:hAnsi="Times New Roman" w:cs="Times New Roman"/>
          <w:color w:val="212121"/>
          <w:sz w:val="22"/>
          <w:szCs w:val="22"/>
          <w:shd w:val="clear" w:color="auto" w:fill="FFFFFF"/>
          <w:lang w:val="en-US" w:eastAsia="it-IT"/>
        </w:rPr>
        <w:t xml:space="preserve"> 2022;40:1220-1230. doi: 10.1200/JCO.21.02233.</w:t>
      </w:r>
    </w:p>
    <w:p w14:paraId="0206DB9E"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Katz MHG, Shi Q, Meyers J, et al. Efficacy of Preoperative mFOLFIRINOX vs mFOLFIRINOX plus hypofractionated radiotherapy for borderline resectable adenocarcinoma of the pancreas: The A021501 phase 2 randomized clinical trial. </w:t>
      </w:r>
      <w:r w:rsidRPr="00E4537C">
        <w:rPr>
          <w:rFonts w:ascii="Times New Roman" w:eastAsia="Times New Roman" w:hAnsi="Times New Roman" w:cs="Times New Roman"/>
          <w:i/>
          <w:color w:val="212121"/>
          <w:sz w:val="22"/>
          <w:szCs w:val="22"/>
          <w:shd w:val="clear" w:color="auto" w:fill="FFFFFF"/>
          <w:lang w:val="en-US" w:eastAsia="it-IT"/>
        </w:rPr>
        <w:t>JAMA Oncol</w:t>
      </w:r>
      <w:r w:rsidRPr="00E4537C">
        <w:rPr>
          <w:rFonts w:ascii="Times New Roman" w:eastAsia="Times New Roman" w:hAnsi="Times New Roman" w:cs="Times New Roman"/>
          <w:color w:val="212121"/>
          <w:sz w:val="22"/>
          <w:szCs w:val="22"/>
          <w:shd w:val="clear" w:color="auto" w:fill="FFFFFF"/>
          <w:lang w:val="en-US" w:eastAsia="it-IT"/>
        </w:rPr>
        <w:t>. 2022;8:1263-1270. doi: 10.1001/jamaoncol.2022.2319.</w:t>
      </w:r>
    </w:p>
    <w:p w14:paraId="5C23FBDC" w14:textId="77777777" w:rsidR="0066338B" w:rsidRPr="00E4537C" w:rsidRDefault="0066338B" w:rsidP="007811FD">
      <w:pPr>
        <w:pStyle w:val="Paragrafoelenco"/>
        <w:numPr>
          <w:ilvl w:val="0"/>
          <w:numId w:val="3"/>
        </w:numPr>
        <w:spacing w:line="360" w:lineRule="auto"/>
        <w:ind w:left="0" w:firstLine="0"/>
        <w:rPr>
          <w:rStyle w:val="Collegamentoipertestuale"/>
          <w:rFonts w:ascii="Times New Roman" w:eastAsia="Times New Roman" w:hAnsi="Times New Roman" w:cs="Times New Roman"/>
          <w:color w:val="212121"/>
          <w:sz w:val="22"/>
          <w:szCs w:val="22"/>
          <w:u w:val="none"/>
          <w:shd w:val="clear" w:color="auto" w:fill="FFFFFF"/>
          <w:lang w:val="en-US" w:eastAsia="it-IT"/>
        </w:rPr>
      </w:pPr>
      <w:r w:rsidRPr="00E4537C">
        <w:rPr>
          <w:rFonts w:ascii="Times New Roman" w:eastAsia="Times New Roman" w:hAnsi="Times New Roman" w:cs="Times New Roman"/>
          <w:color w:val="000000" w:themeColor="text1"/>
          <w:sz w:val="22"/>
          <w:szCs w:val="22"/>
          <w:lang w:val="en-US"/>
        </w:rPr>
        <w:t xml:space="preserve">National Comprehensive Cancer Network (NCCN) guidelines for pancreatic adenocarcinoma. Version 2.2023 – June 19, 2023. Accessed online on October 22, 2023 at </w:t>
      </w:r>
      <w:hyperlink r:id="rId5" w:history="1">
        <w:r w:rsidRPr="00E4537C">
          <w:rPr>
            <w:rStyle w:val="Collegamentoipertestuale"/>
            <w:rFonts w:ascii="Times New Roman" w:eastAsia="Times New Roman" w:hAnsi="Times New Roman" w:cs="Times New Roman"/>
            <w:color w:val="000000" w:themeColor="text1"/>
            <w:sz w:val="22"/>
            <w:szCs w:val="22"/>
            <w:lang w:val="en-US"/>
          </w:rPr>
          <w:t>https://www.nccn.org/professionals/physician_gls/pdf/pancreatic.pdf</w:t>
        </w:r>
      </w:hyperlink>
    </w:p>
    <w:p w14:paraId="6B82215B"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Sugawara T, Rodriguez Franco S, Sherman S, et al. Neoadjuvant chemotherapy versus upfront surgery for resectable pancreatic adenocarcinoma: an updated nationwide study. </w:t>
      </w:r>
      <w:r w:rsidRPr="00E4537C">
        <w:rPr>
          <w:rFonts w:ascii="Times New Roman" w:eastAsia="Times New Roman" w:hAnsi="Times New Roman" w:cs="Times New Roman"/>
          <w:i/>
          <w:color w:val="212121"/>
          <w:sz w:val="22"/>
          <w:szCs w:val="22"/>
          <w:shd w:val="clear" w:color="auto" w:fill="FFFFFF"/>
          <w:lang w:val="en-US" w:eastAsia="it-IT"/>
        </w:rPr>
        <w:t>Ann Surg.</w:t>
      </w:r>
      <w:r w:rsidRPr="00E4537C">
        <w:rPr>
          <w:rFonts w:ascii="Times New Roman" w:eastAsia="Times New Roman" w:hAnsi="Times New Roman" w:cs="Times New Roman"/>
          <w:color w:val="212121"/>
          <w:sz w:val="22"/>
          <w:szCs w:val="22"/>
          <w:shd w:val="clear" w:color="auto" w:fill="FFFFFF"/>
          <w:lang w:val="en-US" w:eastAsia="it-IT"/>
        </w:rPr>
        <w:t xml:space="preserve"> 2023 May 25. doi: 10.1097/SLA.0000000000005925.</w:t>
      </w:r>
    </w:p>
    <w:p w14:paraId="7A468941"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Lin T, Reddy A, Hill C, et al. The timing of surgery following stereotactic body radiation therapy impacts local control for borderline resectable or locally advanced pancreatic cancer. </w:t>
      </w:r>
      <w:r w:rsidRPr="00E4537C">
        <w:rPr>
          <w:rFonts w:ascii="Times New Roman" w:eastAsia="Times New Roman" w:hAnsi="Times New Roman" w:cs="Times New Roman"/>
          <w:i/>
          <w:color w:val="212121"/>
          <w:sz w:val="22"/>
          <w:szCs w:val="22"/>
          <w:shd w:val="clear" w:color="auto" w:fill="FFFFFF"/>
          <w:lang w:val="en-US"/>
        </w:rPr>
        <w:t>Cancers (Basel).</w:t>
      </w:r>
      <w:r w:rsidRPr="00E4537C">
        <w:rPr>
          <w:rFonts w:ascii="Times New Roman" w:eastAsia="Times New Roman" w:hAnsi="Times New Roman" w:cs="Times New Roman"/>
          <w:color w:val="212121"/>
          <w:sz w:val="22"/>
          <w:szCs w:val="22"/>
          <w:shd w:val="clear" w:color="auto" w:fill="FFFFFF"/>
          <w:lang w:val="en-US"/>
        </w:rPr>
        <w:t xml:space="preserve"> 2023;15:1252. doi: 10.3390/cancers15041252.</w:t>
      </w:r>
    </w:p>
    <w:p w14:paraId="7F0C83B6"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Frountzas M, Schizas D, Kykalos S, Toutouzas KG. "Oligometastatic pancreatic cancer" definition: The first step. </w:t>
      </w:r>
      <w:r w:rsidRPr="00E4537C">
        <w:rPr>
          <w:rFonts w:ascii="Times New Roman" w:eastAsia="Times New Roman" w:hAnsi="Times New Roman" w:cs="Times New Roman"/>
          <w:i/>
          <w:color w:val="212121"/>
          <w:sz w:val="22"/>
          <w:szCs w:val="22"/>
          <w:shd w:val="clear" w:color="auto" w:fill="FFFFFF"/>
          <w:lang w:val="en-US" w:eastAsia="it-IT"/>
        </w:rPr>
        <w:t>Hepatobiliary Pancreat Dis Int.</w:t>
      </w:r>
      <w:r w:rsidRPr="00E4537C">
        <w:rPr>
          <w:rFonts w:ascii="Times New Roman" w:eastAsia="Times New Roman" w:hAnsi="Times New Roman" w:cs="Times New Roman"/>
          <w:color w:val="212121"/>
          <w:sz w:val="22"/>
          <w:szCs w:val="22"/>
          <w:shd w:val="clear" w:color="auto" w:fill="FFFFFF"/>
          <w:lang w:val="en-US" w:eastAsia="it-IT"/>
        </w:rPr>
        <w:t xml:space="preserve"> 2022;S:1499-3872(22)00153-9. doi: 10.1016/j.hbpd.2022.07.002.</w:t>
      </w:r>
    </w:p>
    <w:p w14:paraId="1E25DC1F"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rPr>
        <w:t xml:space="preserve">Hashimoto D, Satoi S, Fujii T, et al. Is surgical resection justified for pancreatic ductal adenocarcinoma with distant abdominal organ metastasis? A position paper by experts in pancreatic surgery at the Joint Meeting of the International Association of Pancreatology (IAP) &amp; the Japan Pancreas Society (JPS) 2022 in Kyoto. </w:t>
      </w:r>
      <w:r w:rsidRPr="00E4537C">
        <w:rPr>
          <w:rFonts w:ascii="Times New Roman" w:eastAsia="Times New Roman" w:hAnsi="Times New Roman" w:cs="Times New Roman"/>
          <w:i/>
          <w:color w:val="212121"/>
          <w:sz w:val="22"/>
          <w:szCs w:val="22"/>
          <w:shd w:val="clear" w:color="auto" w:fill="FFFFFF"/>
        </w:rPr>
        <w:t>Pancreatology.</w:t>
      </w:r>
      <w:r w:rsidRPr="00E4537C">
        <w:rPr>
          <w:rFonts w:ascii="Times New Roman" w:eastAsia="Times New Roman" w:hAnsi="Times New Roman" w:cs="Times New Roman"/>
          <w:color w:val="212121"/>
          <w:sz w:val="22"/>
          <w:szCs w:val="22"/>
          <w:shd w:val="clear" w:color="auto" w:fill="FFFFFF"/>
        </w:rPr>
        <w:t xml:space="preserve"> 2023;23:682-688. doi: 10.1016/j.pan.2023.07.005.</w:t>
      </w:r>
    </w:p>
    <w:p w14:paraId="2D7A669B"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Tsen A, Barbara M, Rosenkranz L. Dilemma of elevated CA 19-9 in biliary pathology. </w:t>
      </w:r>
      <w:r w:rsidRPr="00E4537C">
        <w:rPr>
          <w:rFonts w:ascii="Times New Roman" w:eastAsia="Times New Roman" w:hAnsi="Times New Roman" w:cs="Times New Roman"/>
          <w:i/>
          <w:color w:val="212121"/>
          <w:sz w:val="22"/>
          <w:szCs w:val="22"/>
          <w:shd w:val="clear" w:color="auto" w:fill="FFFFFF"/>
          <w:lang w:val="en-US"/>
        </w:rPr>
        <w:t>Pancreatology.</w:t>
      </w:r>
      <w:r w:rsidRPr="00E4537C">
        <w:rPr>
          <w:rFonts w:ascii="Times New Roman" w:eastAsia="Times New Roman" w:hAnsi="Times New Roman" w:cs="Times New Roman"/>
          <w:color w:val="212121"/>
          <w:sz w:val="22"/>
          <w:szCs w:val="22"/>
          <w:shd w:val="clear" w:color="auto" w:fill="FFFFFF"/>
          <w:lang w:val="en-US"/>
        </w:rPr>
        <w:t xml:space="preserve"> 2018;18:862-867. doi: 10.1016/j.pan.2018.09.004.</w:t>
      </w:r>
    </w:p>
    <w:p w14:paraId="4BBF1DE0"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Napoli N, Kauffmann EF, Ginesini M, et al. Ca 125 is an independent prognostic marker in resected pancreatic cancer of the head of the pancreas. </w:t>
      </w:r>
      <w:r w:rsidRPr="00E4537C">
        <w:rPr>
          <w:rFonts w:ascii="Times New Roman" w:eastAsia="Times New Roman" w:hAnsi="Times New Roman" w:cs="Times New Roman"/>
          <w:i/>
          <w:color w:val="212121"/>
          <w:sz w:val="22"/>
          <w:szCs w:val="22"/>
          <w:shd w:val="clear" w:color="auto" w:fill="FFFFFF"/>
          <w:lang w:val="en-US"/>
        </w:rPr>
        <w:t>Updates Surg</w:t>
      </w:r>
      <w:r w:rsidRPr="00E4537C">
        <w:rPr>
          <w:rFonts w:ascii="Times New Roman" w:eastAsia="Times New Roman" w:hAnsi="Times New Roman" w:cs="Times New Roman"/>
          <w:color w:val="212121"/>
          <w:sz w:val="22"/>
          <w:szCs w:val="22"/>
          <w:shd w:val="clear" w:color="auto" w:fill="FFFFFF"/>
          <w:lang w:val="en-US"/>
        </w:rPr>
        <w:t>. 2023;75:1481-1496. doi: 10.1007/s13304-023-01587-4.</w:t>
      </w:r>
    </w:p>
    <w:p w14:paraId="7DEA04D8"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lastRenderedPageBreak/>
        <w:t xml:space="preserve">Luo G, Liu C, Guo M, et al. Potential biomarkers in Lewis negative patients with pancreatic cancer. </w:t>
      </w:r>
      <w:r w:rsidRPr="00E4537C">
        <w:rPr>
          <w:rFonts w:ascii="Times New Roman" w:eastAsia="Times New Roman" w:hAnsi="Times New Roman" w:cs="Times New Roman"/>
          <w:i/>
          <w:color w:val="212121"/>
          <w:sz w:val="22"/>
          <w:szCs w:val="22"/>
          <w:shd w:val="clear" w:color="auto" w:fill="FFFFFF"/>
          <w:lang w:val="en-US"/>
        </w:rPr>
        <w:t>Ann Surg.</w:t>
      </w:r>
      <w:r w:rsidRPr="00E4537C">
        <w:rPr>
          <w:rFonts w:ascii="Times New Roman" w:eastAsia="Times New Roman" w:hAnsi="Times New Roman" w:cs="Times New Roman"/>
          <w:color w:val="212121"/>
          <w:sz w:val="22"/>
          <w:szCs w:val="22"/>
          <w:shd w:val="clear" w:color="auto" w:fill="FFFFFF"/>
          <w:lang w:val="en-US"/>
        </w:rPr>
        <w:t xml:space="preserve"> 2017;265:800-805. doi: 10.1097/SLA.0000000000001741.</w:t>
      </w:r>
    </w:p>
    <w:p w14:paraId="15C8D6F2"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Alabousi M, McInnes MD, Salameh JP, et al. MRI vs. CT for the detection of liver metastases in patients with pancreatic carcinoma: a comparative diagnostic test accuracy systematic review and meta-analysis. </w:t>
      </w:r>
      <w:r w:rsidRPr="00E4537C">
        <w:rPr>
          <w:rFonts w:ascii="Times New Roman" w:eastAsia="Times New Roman" w:hAnsi="Times New Roman" w:cs="Times New Roman"/>
          <w:i/>
          <w:color w:val="212121"/>
          <w:sz w:val="22"/>
          <w:szCs w:val="22"/>
          <w:shd w:val="clear" w:color="auto" w:fill="FFFFFF"/>
          <w:lang w:val="en-US"/>
        </w:rPr>
        <w:t>J Magn Reson Imaging.</w:t>
      </w:r>
      <w:r w:rsidRPr="00E4537C">
        <w:rPr>
          <w:rFonts w:ascii="Times New Roman" w:eastAsia="Times New Roman" w:hAnsi="Times New Roman" w:cs="Times New Roman"/>
          <w:color w:val="212121"/>
          <w:sz w:val="22"/>
          <w:szCs w:val="22"/>
          <w:shd w:val="clear" w:color="auto" w:fill="FFFFFF"/>
          <w:lang w:val="en-US"/>
        </w:rPr>
        <w:t xml:space="preserve"> 2021;53:38-48. doi: 10.1002/jmri.27056.</w:t>
      </w:r>
    </w:p>
    <w:p w14:paraId="54EABAC9"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Kim HW, Lee JC, Paik KH, et al. Adjunctive role of preoperative liver magnetic resonance imaging for potentially resectable pancreatic cancer. </w:t>
      </w:r>
      <w:r w:rsidRPr="00E4537C">
        <w:rPr>
          <w:rFonts w:ascii="Times New Roman" w:eastAsia="Times New Roman" w:hAnsi="Times New Roman" w:cs="Times New Roman"/>
          <w:i/>
          <w:color w:val="212121"/>
          <w:sz w:val="22"/>
          <w:szCs w:val="22"/>
          <w:shd w:val="clear" w:color="auto" w:fill="FFFFFF"/>
          <w:lang w:val="en-US"/>
        </w:rPr>
        <w:t>Surgery.</w:t>
      </w:r>
      <w:r w:rsidRPr="00E4537C">
        <w:rPr>
          <w:rFonts w:ascii="Times New Roman" w:eastAsia="Times New Roman" w:hAnsi="Times New Roman" w:cs="Times New Roman"/>
          <w:color w:val="212121"/>
          <w:sz w:val="22"/>
          <w:szCs w:val="22"/>
          <w:shd w:val="clear" w:color="auto" w:fill="FFFFFF"/>
          <w:lang w:val="en-US"/>
        </w:rPr>
        <w:t xml:space="preserve"> 2017;161:1579-1587. doi: 10.1016/j.surg.2016.12.038.</w:t>
      </w:r>
    </w:p>
    <w:p w14:paraId="4C0C85B0"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Abdelrahman AM, Goenka AH, Alva-Ruiz R, et al. FDG-PET Predicts neoadjuvant therapy response and survival in borderline resectable/locally advanced pancreatic adenocarcinoma. </w:t>
      </w:r>
      <w:r w:rsidRPr="00E4537C">
        <w:rPr>
          <w:rFonts w:ascii="Times New Roman" w:eastAsia="Times New Roman" w:hAnsi="Times New Roman" w:cs="Times New Roman"/>
          <w:i/>
          <w:color w:val="212121"/>
          <w:sz w:val="22"/>
          <w:szCs w:val="22"/>
          <w:shd w:val="clear" w:color="auto" w:fill="FFFFFF"/>
          <w:lang w:val="en-US"/>
        </w:rPr>
        <w:t>J Natl Compr Canc Netw.</w:t>
      </w:r>
      <w:r w:rsidRPr="00E4537C">
        <w:rPr>
          <w:rFonts w:ascii="Times New Roman" w:eastAsia="Times New Roman" w:hAnsi="Times New Roman" w:cs="Times New Roman"/>
          <w:color w:val="212121"/>
          <w:sz w:val="22"/>
          <w:szCs w:val="22"/>
          <w:shd w:val="clear" w:color="auto" w:fill="FFFFFF"/>
          <w:lang w:val="en-US"/>
        </w:rPr>
        <w:t xml:space="preserve"> 2022;20:1023-1032.e3. doi: 10.6004/jnccn.2022.7041.</w:t>
      </w:r>
    </w:p>
    <w:p w14:paraId="17719485"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Kitahata Y, Kawai M, Hirono S, et al. Circulating tumor dna as a potential prognostic marker in patients with borderline-resectable pancreatic cancer undergoing neoadjuvant chemotherapy followed by pancreatectomy. </w:t>
      </w:r>
      <w:r w:rsidRPr="00E4537C">
        <w:rPr>
          <w:rFonts w:ascii="Times New Roman" w:eastAsia="Times New Roman" w:hAnsi="Times New Roman" w:cs="Times New Roman"/>
          <w:i/>
          <w:color w:val="212121"/>
          <w:sz w:val="22"/>
          <w:szCs w:val="22"/>
          <w:shd w:val="clear" w:color="auto" w:fill="FFFFFF"/>
          <w:lang w:val="en-US"/>
        </w:rPr>
        <w:t>Ann Surg Oncol.</w:t>
      </w:r>
      <w:r w:rsidRPr="00E4537C">
        <w:rPr>
          <w:rFonts w:ascii="Times New Roman" w:eastAsia="Times New Roman" w:hAnsi="Times New Roman" w:cs="Times New Roman"/>
          <w:color w:val="212121"/>
          <w:sz w:val="22"/>
          <w:szCs w:val="22"/>
          <w:shd w:val="clear" w:color="auto" w:fill="FFFFFF"/>
          <w:lang w:val="en-US"/>
        </w:rPr>
        <w:t xml:space="preserve"> 2022;29(3):1596-1605. doi: 10.1245/s10434-021-10985-0. </w:t>
      </w:r>
    </w:p>
    <w:p w14:paraId="7B5B7526"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Omiya K, Oba A, Inoue Y, et al. Serum DUPAN-2 could be an alternative biological marker for ca19-9 non-secretors with pancreatic cancer. </w:t>
      </w:r>
      <w:r w:rsidRPr="00E4537C">
        <w:rPr>
          <w:rFonts w:ascii="Times New Roman" w:eastAsia="Times New Roman" w:hAnsi="Times New Roman" w:cs="Times New Roman"/>
          <w:i/>
          <w:color w:val="212121"/>
          <w:sz w:val="22"/>
          <w:szCs w:val="22"/>
          <w:shd w:val="clear" w:color="auto" w:fill="FFFFFF"/>
          <w:lang w:val="en-US"/>
        </w:rPr>
        <w:t>Ann Surg.</w:t>
      </w:r>
      <w:r w:rsidRPr="00E4537C">
        <w:rPr>
          <w:rFonts w:ascii="Times New Roman" w:eastAsia="Times New Roman" w:hAnsi="Times New Roman" w:cs="Times New Roman"/>
          <w:color w:val="212121"/>
          <w:sz w:val="22"/>
          <w:szCs w:val="22"/>
          <w:shd w:val="clear" w:color="auto" w:fill="FFFFFF"/>
          <w:lang w:val="en-US"/>
        </w:rPr>
        <w:t xml:space="preserve"> 2022 Jan 25. doi: 10.1097/SLA.0000000000005395.</w:t>
      </w:r>
    </w:p>
    <w:p w14:paraId="7EAA33E7"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000000" w:themeColor="text1"/>
          <w:sz w:val="22"/>
          <w:szCs w:val="22"/>
          <w:shd w:val="clear" w:color="auto" w:fill="FFFFFF"/>
          <w:lang w:val="en-US"/>
        </w:rPr>
        <w:t xml:space="preserve">Conroy T, Pfeiffer P, Vilgrain V, et al. Pancreatic cancer: ESMO clinical practice guideline for diagnosis, treatment and follow-up. </w:t>
      </w:r>
      <w:r w:rsidRPr="00E4537C">
        <w:rPr>
          <w:rFonts w:ascii="Times New Roman" w:eastAsia="Times New Roman" w:hAnsi="Times New Roman" w:cs="Times New Roman"/>
          <w:i/>
          <w:color w:val="000000" w:themeColor="text1"/>
          <w:sz w:val="22"/>
          <w:szCs w:val="22"/>
          <w:shd w:val="clear" w:color="auto" w:fill="FFFFFF"/>
        </w:rPr>
        <w:t>Ann Oncol.</w:t>
      </w:r>
      <w:r w:rsidRPr="00E4537C">
        <w:rPr>
          <w:rFonts w:ascii="Times New Roman" w:eastAsia="Times New Roman" w:hAnsi="Times New Roman" w:cs="Times New Roman"/>
          <w:color w:val="000000" w:themeColor="text1"/>
          <w:sz w:val="22"/>
          <w:szCs w:val="22"/>
          <w:shd w:val="clear" w:color="auto" w:fill="FFFFFF"/>
        </w:rPr>
        <w:t xml:space="preserve"> 2023;S0923-7534(23)00824-4. doi: 10.1016/j.annonc.2023.08.009</w:t>
      </w:r>
    </w:p>
    <w:p w14:paraId="629623EB"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Suker M, Koerkamp BG, Coene PP, et al. Yield of staging laparoscopy before treatment of locally advanced pancreatic cancer to detect occult metastases. </w:t>
      </w:r>
      <w:r w:rsidRPr="00E4537C">
        <w:rPr>
          <w:rFonts w:ascii="Times New Roman" w:eastAsia="Times New Roman" w:hAnsi="Times New Roman" w:cs="Times New Roman"/>
          <w:i/>
          <w:color w:val="212121"/>
          <w:sz w:val="22"/>
          <w:szCs w:val="22"/>
          <w:shd w:val="clear" w:color="auto" w:fill="FFFFFF"/>
          <w:lang w:val="en-US"/>
        </w:rPr>
        <w:t>Eur J Surg Oncol.</w:t>
      </w:r>
      <w:r w:rsidRPr="00E4537C">
        <w:rPr>
          <w:rFonts w:ascii="Times New Roman" w:eastAsia="Times New Roman" w:hAnsi="Times New Roman" w:cs="Times New Roman"/>
          <w:color w:val="212121"/>
          <w:sz w:val="22"/>
          <w:szCs w:val="22"/>
          <w:shd w:val="clear" w:color="auto" w:fill="FFFFFF"/>
          <w:lang w:val="en-US"/>
        </w:rPr>
        <w:t xml:space="preserve"> 2019 Oct;45(10):1906-1911. doi: 10.1016/j.ejso.2019.06.004.</w:t>
      </w:r>
    </w:p>
    <w:p w14:paraId="34ECEA14"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Gudmundsdottir H, Yonkus JA, Alva-Ruiz R, et al. Yield of staging laparoscopy for pancreatic cancer in the modern era: analysis of more than 1,000 consecutive patients. </w:t>
      </w:r>
      <w:r w:rsidRPr="00E4537C">
        <w:rPr>
          <w:rFonts w:ascii="Times New Roman" w:eastAsia="Times New Roman" w:hAnsi="Times New Roman" w:cs="Times New Roman"/>
          <w:i/>
          <w:color w:val="212121"/>
          <w:sz w:val="22"/>
          <w:szCs w:val="22"/>
          <w:shd w:val="clear" w:color="auto" w:fill="FFFFFF"/>
          <w:lang w:val="en-US"/>
        </w:rPr>
        <w:t>J Am Coll Surg.</w:t>
      </w:r>
      <w:r w:rsidRPr="00E4537C">
        <w:rPr>
          <w:rFonts w:ascii="Times New Roman" w:eastAsia="Times New Roman" w:hAnsi="Times New Roman" w:cs="Times New Roman"/>
          <w:color w:val="212121"/>
          <w:sz w:val="22"/>
          <w:szCs w:val="22"/>
          <w:shd w:val="clear" w:color="auto" w:fill="FFFFFF"/>
          <w:lang w:val="en-US"/>
        </w:rPr>
        <w:t xml:space="preserve"> 2023;237:49-57.</w:t>
      </w:r>
    </w:p>
    <w:p w14:paraId="7FDCD6D5"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rPr>
      </w:pPr>
      <w:r w:rsidRPr="00E4537C">
        <w:rPr>
          <w:rFonts w:ascii="Times New Roman" w:eastAsia="Times New Roman" w:hAnsi="Times New Roman" w:cs="Times New Roman"/>
          <w:color w:val="212121"/>
          <w:sz w:val="22"/>
          <w:szCs w:val="22"/>
          <w:shd w:val="clear" w:color="auto" w:fill="FFFFFF"/>
          <w:lang w:val="en-US"/>
        </w:rPr>
        <w:t xml:space="preserve">van Dongen JC, Versteijne E, Bonsing BA, et al. The yield of staging laparoscopy for resectable and borderline resectable pancreatic cancer in the PREOPANC randomized controlled trial. </w:t>
      </w:r>
      <w:r w:rsidRPr="00E4537C">
        <w:rPr>
          <w:rFonts w:ascii="Times New Roman" w:eastAsia="Times New Roman" w:hAnsi="Times New Roman" w:cs="Times New Roman"/>
          <w:i/>
          <w:color w:val="212121"/>
          <w:sz w:val="22"/>
          <w:szCs w:val="22"/>
          <w:shd w:val="clear" w:color="auto" w:fill="FFFFFF"/>
          <w:lang w:val="en-US"/>
        </w:rPr>
        <w:t>Eur J Surg Oncol.</w:t>
      </w:r>
      <w:r w:rsidRPr="00E4537C">
        <w:rPr>
          <w:rFonts w:ascii="Times New Roman" w:eastAsia="Times New Roman" w:hAnsi="Times New Roman" w:cs="Times New Roman"/>
          <w:color w:val="212121"/>
          <w:sz w:val="22"/>
          <w:szCs w:val="22"/>
          <w:shd w:val="clear" w:color="auto" w:fill="FFFFFF"/>
          <w:lang w:val="en-US"/>
        </w:rPr>
        <w:t xml:space="preserve"> 2023;49(4):811-817. doi: 10.1016/j.ejso.2022.12.011.</w:t>
      </w:r>
    </w:p>
    <w:p w14:paraId="562A93DA"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Satoi S, Yanagimoto H, Toyokawa H, et al. Selective use of staging laparoscopy based on carbohydrate antigen 19-9 level and tumor size in patients with radiographically defined potentially or borderline resectable pancreatic cancer. </w:t>
      </w:r>
      <w:r w:rsidRPr="00E4537C">
        <w:rPr>
          <w:rFonts w:ascii="Times New Roman" w:eastAsia="Times New Roman" w:hAnsi="Times New Roman" w:cs="Times New Roman"/>
          <w:i/>
          <w:color w:val="212121"/>
          <w:sz w:val="22"/>
          <w:szCs w:val="22"/>
          <w:shd w:val="clear" w:color="auto" w:fill="FFFFFF"/>
          <w:lang w:val="en-US"/>
        </w:rPr>
        <w:t>Pancreas.</w:t>
      </w:r>
      <w:r w:rsidRPr="00E4537C">
        <w:rPr>
          <w:rFonts w:ascii="Times New Roman" w:eastAsia="Times New Roman" w:hAnsi="Times New Roman" w:cs="Times New Roman"/>
          <w:color w:val="212121"/>
          <w:sz w:val="22"/>
          <w:szCs w:val="22"/>
          <w:shd w:val="clear" w:color="auto" w:fill="FFFFFF"/>
          <w:lang w:val="en-US"/>
        </w:rPr>
        <w:t xml:space="preserve"> 2011;40:426-432. doi: 10.1097/MPA.0b013e3182056b1c.</w:t>
      </w:r>
    </w:p>
    <w:p w14:paraId="3A76F061"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Klotz R, Larmann J, Klose C, et al. Gastrointestinal complications after pancreatoduodenectomy with epidural vs patient-controlled intravenous analgesia: a randomized clinical trial. </w:t>
      </w:r>
      <w:r w:rsidRPr="00E4537C">
        <w:rPr>
          <w:rFonts w:ascii="Times New Roman" w:eastAsia="Times New Roman" w:hAnsi="Times New Roman" w:cs="Times New Roman"/>
          <w:i/>
          <w:color w:val="212121"/>
          <w:sz w:val="22"/>
          <w:szCs w:val="22"/>
          <w:shd w:val="clear" w:color="auto" w:fill="FFFFFF"/>
          <w:lang w:val="en-US"/>
        </w:rPr>
        <w:t>JAMA Surg.</w:t>
      </w:r>
      <w:r w:rsidRPr="00E4537C">
        <w:rPr>
          <w:rFonts w:ascii="Times New Roman" w:eastAsia="Times New Roman" w:hAnsi="Times New Roman" w:cs="Times New Roman"/>
          <w:color w:val="212121"/>
          <w:sz w:val="22"/>
          <w:szCs w:val="22"/>
          <w:shd w:val="clear" w:color="auto" w:fill="FFFFFF"/>
          <w:lang w:val="en-US"/>
        </w:rPr>
        <w:t xml:space="preserve"> 2020;155:e200794. doi: 10.1001/jamasurg.2020.0794.</w:t>
      </w:r>
    </w:p>
    <w:p w14:paraId="7FF09F70"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Nelson DW, Blanchard TH, Causey MW, Homann JF, Brown TA. Examining the accuracy and clinical usefulness of intraoperative frozen section analysis in the management of pancreatic lesions. </w:t>
      </w:r>
      <w:r w:rsidRPr="00E4537C">
        <w:rPr>
          <w:rFonts w:ascii="Times New Roman" w:eastAsia="Times New Roman" w:hAnsi="Times New Roman" w:cs="Times New Roman"/>
          <w:i/>
          <w:color w:val="212121"/>
          <w:sz w:val="22"/>
          <w:szCs w:val="22"/>
          <w:shd w:val="clear" w:color="auto" w:fill="FFFFFF"/>
          <w:lang w:val="en-US"/>
        </w:rPr>
        <w:t>Am J Surg.</w:t>
      </w:r>
      <w:r w:rsidRPr="00E4537C">
        <w:rPr>
          <w:rFonts w:ascii="Times New Roman" w:eastAsia="Times New Roman" w:hAnsi="Times New Roman" w:cs="Times New Roman"/>
          <w:color w:val="212121"/>
          <w:sz w:val="22"/>
          <w:szCs w:val="22"/>
          <w:shd w:val="clear" w:color="auto" w:fill="FFFFFF"/>
          <w:lang w:val="en-US"/>
        </w:rPr>
        <w:t xml:space="preserve"> 2013;205(5):613-7; discussion 617. doi: 10.1016/j.amjsurg.2013.01.015. </w:t>
      </w:r>
    </w:p>
    <w:p w14:paraId="4D218299"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Pedrazzoli S, DiCarlo V, Dionigi R, Mosca F, Pederzoli P, Pasquali C, Klöppel G, Dhaene K, Michelassi F. Standard versus extended lymphadenectomy associated with pancreatoduodenectomy in the surgical treatment of adenocarcinoma of the head of the pancreas: a multicenter, prospective, randomized study. Lymphadenectomy Study Group. </w:t>
      </w:r>
      <w:r w:rsidRPr="00E4537C">
        <w:rPr>
          <w:rFonts w:ascii="Times New Roman" w:eastAsia="Times New Roman" w:hAnsi="Times New Roman" w:cs="Times New Roman"/>
          <w:i/>
          <w:color w:val="212121"/>
          <w:sz w:val="22"/>
          <w:szCs w:val="22"/>
          <w:shd w:val="clear" w:color="auto" w:fill="FFFFFF"/>
          <w:lang w:val="en-US" w:eastAsia="it-IT"/>
        </w:rPr>
        <w:t>Ann Surg.</w:t>
      </w:r>
      <w:r w:rsidRPr="00E4537C">
        <w:rPr>
          <w:rFonts w:ascii="Times New Roman" w:eastAsia="Times New Roman" w:hAnsi="Times New Roman" w:cs="Times New Roman"/>
          <w:color w:val="212121"/>
          <w:sz w:val="22"/>
          <w:szCs w:val="22"/>
          <w:shd w:val="clear" w:color="auto" w:fill="FFFFFF"/>
          <w:lang w:val="en-US" w:eastAsia="it-IT"/>
        </w:rPr>
        <w:t xml:space="preserve"> 1998;228:508-517. doi: 10.1097/00000658-199810000-00007. </w:t>
      </w:r>
    </w:p>
    <w:p w14:paraId="199C0B9D"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Yeo CJ, Cameron JL, Lillemoe KD, Sohn TA, Campbell KA, Sauter PK, Coleman J, Abrams RA, Hruban RH. Pancreaticoduodenectomy with or without distal gastrectomy and extended retroperitoneal lymphadenectomy for </w:t>
      </w:r>
      <w:r w:rsidRPr="00E4537C">
        <w:rPr>
          <w:rFonts w:ascii="Times New Roman" w:eastAsia="Times New Roman" w:hAnsi="Times New Roman" w:cs="Times New Roman"/>
          <w:color w:val="212121"/>
          <w:sz w:val="22"/>
          <w:szCs w:val="22"/>
          <w:shd w:val="clear" w:color="auto" w:fill="FFFFFF"/>
          <w:lang w:val="en-US" w:eastAsia="it-IT"/>
        </w:rPr>
        <w:lastRenderedPageBreak/>
        <w:t xml:space="preserve">periampullary adenocarcinoma, part 2: randomized controlled trial evaluating survival, morbidity, and mortality. </w:t>
      </w:r>
      <w:r w:rsidRPr="00E4537C">
        <w:rPr>
          <w:rFonts w:ascii="Times New Roman" w:eastAsia="Times New Roman" w:hAnsi="Times New Roman" w:cs="Times New Roman"/>
          <w:i/>
          <w:color w:val="212121"/>
          <w:sz w:val="22"/>
          <w:szCs w:val="22"/>
          <w:shd w:val="clear" w:color="auto" w:fill="FFFFFF"/>
          <w:lang w:val="en-US" w:eastAsia="it-IT"/>
        </w:rPr>
        <w:t>Ann Surg.</w:t>
      </w:r>
      <w:r w:rsidRPr="00E4537C">
        <w:rPr>
          <w:rFonts w:ascii="Times New Roman" w:eastAsia="Times New Roman" w:hAnsi="Times New Roman" w:cs="Times New Roman"/>
          <w:color w:val="212121"/>
          <w:sz w:val="22"/>
          <w:szCs w:val="22"/>
          <w:shd w:val="clear" w:color="auto" w:fill="FFFFFF"/>
          <w:lang w:val="en-US" w:eastAsia="it-IT"/>
        </w:rPr>
        <w:t xml:space="preserve"> 2002;236(3):355-366; discussion 366-368. doi: 10.1097/00000658-200209000-00012.</w:t>
      </w:r>
    </w:p>
    <w:p w14:paraId="12764C52"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color w:val="212121"/>
          <w:sz w:val="22"/>
          <w:szCs w:val="22"/>
          <w:shd w:val="clear" w:color="auto" w:fill="FFFFFF"/>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Jang JY, Kang MJ, Heo JS, Choi SH, Choi DW, Park SJ, Han SS, Yoon DS, Yu HC, Kang KJ, Kim SG, Kim SW. A prospective randomized controlled study comparing outcomes of standard resection and extended resection, including dissection of the nerve plexus and various lymph nodes, in patients with pancreatic head cancer. </w:t>
      </w:r>
      <w:r w:rsidRPr="00E4537C">
        <w:rPr>
          <w:rFonts w:ascii="Times New Roman" w:eastAsia="Times New Roman" w:hAnsi="Times New Roman" w:cs="Times New Roman"/>
          <w:i/>
          <w:color w:val="212121"/>
          <w:sz w:val="22"/>
          <w:szCs w:val="22"/>
          <w:shd w:val="clear" w:color="auto" w:fill="FFFFFF"/>
          <w:lang w:val="en-US" w:eastAsia="it-IT"/>
        </w:rPr>
        <w:t>Ann Surg.</w:t>
      </w:r>
      <w:r w:rsidRPr="00E4537C">
        <w:rPr>
          <w:rFonts w:ascii="Times New Roman" w:eastAsia="Times New Roman" w:hAnsi="Times New Roman" w:cs="Times New Roman"/>
          <w:color w:val="212121"/>
          <w:sz w:val="22"/>
          <w:szCs w:val="22"/>
          <w:shd w:val="clear" w:color="auto" w:fill="FFFFFF"/>
          <w:lang w:val="en-US" w:eastAsia="it-IT"/>
        </w:rPr>
        <w:t xml:space="preserve"> 2014;259:656-664. doi: 10.1097/SLA.0000000000000384.</w:t>
      </w:r>
    </w:p>
    <w:p w14:paraId="5F5AA7CD"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lang w:val="en-US" w:eastAsia="it-IT"/>
        </w:rPr>
        <w:t xml:space="preserve">Farnell MB, Pearson RK, Sarr MG, DiMagno EP, Burgart LJ, Dahl TR, Foster N, Sargent DJ; Pancreas Cancer Working Group. A prospective randomized trial comparing standard pancreatoduodenectomy with pancreatoduodenectomy with extended lymphadenectomy in resectable pancreatic head adenocarcinoma. </w:t>
      </w:r>
      <w:r w:rsidRPr="00E4537C">
        <w:rPr>
          <w:rFonts w:ascii="Times New Roman" w:eastAsia="Times New Roman" w:hAnsi="Times New Roman" w:cs="Times New Roman"/>
          <w:i/>
          <w:color w:val="212121"/>
          <w:sz w:val="22"/>
          <w:szCs w:val="22"/>
          <w:shd w:val="clear" w:color="auto" w:fill="FFFFFF"/>
          <w:lang w:val="en-US" w:eastAsia="it-IT"/>
        </w:rPr>
        <w:t>Surgery.</w:t>
      </w:r>
      <w:r w:rsidRPr="00E4537C">
        <w:rPr>
          <w:rFonts w:ascii="Times New Roman" w:eastAsia="Times New Roman" w:hAnsi="Times New Roman" w:cs="Times New Roman"/>
          <w:color w:val="212121"/>
          <w:sz w:val="22"/>
          <w:szCs w:val="22"/>
          <w:shd w:val="clear" w:color="auto" w:fill="FFFFFF"/>
          <w:lang w:val="en-US" w:eastAsia="it-IT"/>
        </w:rPr>
        <w:t xml:space="preserve"> 2005;138:618-628; discussion 628-630. doi: 10.1016/j.surg.2005.06.044.</w:t>
      </w:r>
    </w:p>
    <w:p w14:paraId="33E43E49"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rPr>
        <w:t xml:space="preserve">Nakamura T, Okada KI, Ohtsuka M, et al. Insights from managing clinical issues in distal pancreatectomy with en bloc coeliac axis resection: experiences from 626 patients. </w:t>
      </w:r>
      <w:r w:rsidRPr="00E4537C">
        <w:rPr>
          <w:rFonts w:ascii="Times New Roman" w:eastAsia="Times New Roman" w:hAnsi="Times New Roman" w:cs="Times New Roman"/>
          <w:i/>
          <w:color w:val="212121"/>
          <w:sz w:val="22"/>
          <w:szCs w:val="22"/>
          <w:shd w:val="clear" w:color="auto" w:fill="FFFFFF"/>
        </w:rPr>
        <w:t>Br J Surg.</w:t>
      </w:r>
      <w:r w:rsidRPr="00E4537C">
        <w:rPr>
          <w:rFonts w:ascii="Times New Roman" w:eastAsia="Times New Roman" w:hAnsi="Times New Roman" w:cs="Times New Roman"/>
          <w:color w:val="212121"/>
          <w:sz w:val="22"/>
          <w:szCs w:val="22"/>
          <w:shd w:val="clear" w:color="auto" w:fill="FFFFFF"/>
        </w:rPr>
        <w:t xml:space="preserve"> 2023;110:1387-1394. doi: 10.1093/bjs/znad212.</w:t>
      </w:r>
    </w:p>
    <w:p w14:paraId="5636560D"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zCs w:val="22"/>
          <w:shd w:val="clear" w:color="auto" w:fill="FFFFFF"/>
        </w:rPr>
        <w:t xml:space="preserve">Ueda A, Sakai N, Yoshitomi H, </w:t>
      </w:r>
      <w:r w:rsidRPr="00E4537C">
        <w:rPr>
          <w:rFonts w:eastAsia="Times New Roman"/>
          <w:color w:val="212121"/>
          <w:sz w:val="22"/>
          <w:szCs w:val="22"/>
          <w:shd w:val="clear" w:color="auto" w:fill="FFFFFF"/>
        </w:rPr>
        <w:t>et al</w:t>
      </w:r>
      <w:r w:rsidRPr="00E4537C">
        <w:rPr>
          <w:rFonts w:ascii="Times New Roman" w:eastAsia="Times New Roman" w:hAnsi="Times New Roman" w:cs="Times New Roman"/>
          <w:color w:val="212121"/>
          <w:sz w:val="22"/>
          <w:szCs w:val="22"/>
          <w:shd w:val="clear" w:color="auto" w:fill="FFFFFF"/>
        </w:rPr>
        <w:t xml:space="preserve">. Is hepatic artery coil embolization useful in distal pancreatectomy with en bloc celiac axis resection for locally advanced pancreatic cancer? </w:t>
      </w:r>
      <w:r w:rsidRPr="00E4537C">
        <w:rPr>
          <w:rFonts w:ascii="Times New Roman" w:eastAsia="Times New Roman" w:hAnsi="Times New Roman" w:cs="Times New Roman"/>
          <w:i/>
          <w:color w:val="212121"/>
          <w:sz w:val="22"/>
          <w:szCs w:val="22"/>
          <w:shd w:val="clear" w:color="auto" w:fill="FFFFFF"/>
        </w:rPr>
        <w:t>World J Surg Oncol.</w:t>
      </w:r>
      <w:r w:rsidRPr="00E4537C">
        <w:rPr>
          <w:rFonts w:eastAsia="Times New Roman"/>
          <w:color w:val="212121"/>
          <w:sz w:val="22"/>
          <w:szCs w:val="22"/>
          <w:shd w:val="clear" w:color="auto" w:fill="FFFFFF"/>
        </w:rPr>
        <w:t xml:space="preserve"> 2019;17</w:t>
      </w:r>
      <w:r w:rsidRPr="00E4537C">
        <w:rPr>
          <w:rFonts w:ascii="Times New Roman" w:eastAsia="Times New Roman" w:hAnsi="Times New Roman" w:cs="Times New Roman"/>
          <w:color w:val="212121"/>
          <w:sz w:val="22"/>
          <w:szCs w:val="22"/>
          <w:shd w:val="clear" w:color="auto" w:fill="FFFFFF"/>
        </w:rPr>
        <w:t>:124. doi: 10.1186/s12957-019-1667-8.</w:t>
      </w:r>
    </w:p>
    <w:p w14:paraId="7D902143"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eastAsia="it-IT"/>
        </w:rPr>
      </w:pPr>
      <w:r w:rsidRPr="00E4537C">
        <w:rPr>
          <w:rFonts w:ascii="Times New Roman" w:eastAsia="Times New Roman" w:hAnsi="Times New Roman" w:cs="Times New Roman"/>
          <w:color w:val="212121"/>
          <w:sz w:val="22"/>
          <w:shd w:val="clear" w:color="auto" w:fill="FFFFFF"/>
        </w:rPr>
        <w:t xml:space="preserve">Napoli N, Kauffmann EF, Lombardo C, et al. Postoperative results, learning curve, and outcomes of pancreatectomy with arterial resection: a single-center retrospective cohort study on 236 procedures. </w:t>
      </w:r>
      <w:r w:rsidRPr="00E4537C">
        <w:rPr>
          <w:rFonts w:ascii="Times New Roman" w:eastAsia="Times New Roman" w:hAnsi="Times New Roman" w:cs="Times New Roman"/>
          <w:i/>
          <w:color w:val="212121"/>
          <w:sz w:val="22"/>
          <w:shd w:val="clear" w:color="auto" w:fill="FFFFFF"/>
        </w:rPr>
        <w:t>Int J Surg.</w:t>
      </w:r>
      <w:r w:rsidRPr="00E4537C">
        <w:rPr>
          <w:rFonts w:ascii="Times New Roman" w:eastAsia="Times New Roman" w:hAnsi="Times New Roman" w:cs="Times New Roman"/>
          <w:color w:val="212121"/>
          <w:sz w:val="22"/>
          <w:shd w:val="clear" w:color="auto" w:fill="FFFFFF"/>
        </w:rPr>
        <w:t xml:space="preserve"> 2023 Dec 11. doi: 10.1097/JS9.0000000000000971.</w:t>
      </w:r>
    </w:p>
    <w:p w14:paraId="1D5900CD"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color w:val="212121"/>
          <w:sz w:val="22"/>
          <w:szCs w:val="22"/>
          <w:shd w:val="clear" w:color="auto" w:fill="FFFFFF"/>
          <w:lang w:val="en-US"/>
        </w:rPr>
        <w:t xml:space="preserve">Scholten L, Stoop TF, Del Chiaro M, Busch OR, van Eijck C, Molenaar IQ, de Vries JH, Besselink MG; Dutch Pancreatic Cancer Group. Systematic review of functional outcome and quality of life after total pancreatectomy. </w:t>
      </w:r>
      <w:r w:rsidRPr="00E4537C">
        <w:rPr>
          <w:rFonts w:ascii="Times New Roman" w:eastAsia="Times New Roman" w:hAnsi="Times New Roman" w:cs="Times New Roman"/>
          <w:i/>
          <w:color w:val="212121"/>
          <w:sz w:val="22"/>
          <w:szCs w:val="22"/>
          <w:shd w:val="clear" w:color="auto" w:fill="FFFFFF"/>
          <w:lang w:val="en-US"/>
        </w:rPr>
        <w:t>Br J Surg.</w:t>
      </w:r>
      <w:r w:rsidRPr="00E4537C">
        <w:rPr>
          <w:rFonts w:ascii="Times New Roman" w:eastAsia="Times New Roman" w:hAnsi="Times New Roman" w:cs="Times New Roman"/>
          <w:color w:val="212121"/>
          <w:sz w:val="22"/>
          <w:szCs w:val="22"/>
          <w:shd w:val="clear" w:color="auto" w:fill="FFFFFF"/>
          <w:lang w:val="en-US"/>
        </w:rPr>
        <w:t xml:space="preserve"> 2019;106:1735-1746. doi: 10.1002/bjs.11296. </w:t>
      </w:r>
    </w:p>
    <w:p w14:paraId="7A807CE1" w14:textId="77777777" w:rsidR="0066338B" w:rsidRPr="00E4537C" w:rsidRDefault="0066338B" w:rsidP="007811FD">
      <w:pPr>
        <w:pStyle w:val="Paragrafoelenco"/>
        <w:numPr>
          <w:ilvl w:val="0"/>
          <w:numId w:val="3"/>
        </w:numPr>
        <w:spacing w:line="360" w:lineRule="auto"/>
        <w:ind w:left="0" w:firstLine="0"/>
        <w:rPr>
          <w:rFonts w:ascii="Times New Roman" w:eastAsia="Times New Roman" w:hAnsi="Times New Roman" w:cs="Times New Roman"/>
          <w:sz w:val="22"/>
          <w:szCs w:val="22"/>
          <w:lang w:val="en-US"/>
        </w:rPr>
      </w:pPr>
      <w:r w:rsidRPr="00E4537C">
        <w:rPr>
          <w:rFonts w:ascii="Times New Roman" w:eastAsia="Times New Roman" w:hAnsi="Times New Roman" w:cs="Times New Roman"/>
          <w:sz w:val="22"/>
          <w:szCs w:val="22"/>
          <w:lang w:val="en-US"/>
        </w:rPr>
        <w:t xml:space="preserve">Robertson FP, Parks RW. A review of the current evidence for the role of minimally invasive pancreatic surgery following neo-adjuvant chemotherapy. </w:t>
      </w:r>
      <w:r w:rsidRPr="00E4537C">
        <w:rPr>
          <w:rFonts w:ascii="Times New Roman" w:eastAsia="Times New Roman" w:hAnsi="Times New Roman" w:cs="Times New Roman"/>
          <w:i/>
          <w:sz w:val="22"/>
          <w:szCs w:val="22"/>
          <w:lang w:val="en-US"/>
        </w:rPr>
        <w:t>Laparoscopic, Endoscopic and Robotic Surgery</w:t>
      </w:r>
      <w:r w:rsidRPr="00E4537C">
        <w:rPr>
          <w:rFonts w:ascii="Times New Roman" w:eastAsia="Times New Roman" w:hAnsi="Times New Roman" w:cs="Times New Roman"/>
          <w:sz w:val="22"/>
          <w:szCs w:val="22"/>
          <w:lang w:val="en-US"/>
        </w:rPr>
        <w:t xml:space="preserve"> 2022; 5: 47-51. </w:t>
      </w:r>
      <w:hyperlink r:id="rId6" w:history="1">
        <w:r w:rsidRPr="00E4537C">
          <w:rPr>
            <w:rStyle w:val="Collegamentoipertestuale"/>
            <w:rFonts w:ascii="Times New Roman" w:eastAsia="Times New Roman" w:hAnsi="Times New Roman" w:cs="Times New Roman"/>
            <w:sz w:val="22"/>
            <w:szCs w:val="22"/>
            <w:lang w:val="en-US"/>
          </w:rPr>
          <w:t>https://doi.org/10.1016/j.lers.2022.03.003</w:t>
        </w:r>
      </w:hyperlink>
      <w:r w:rsidRPr="00E4537C">
        <w:rPr>
          <w:rFonts w:ascii="Times New Roman" w:eastAsia="Times New Roman" w:hAnsi="Times New Roman" w:cs="Times New Roman"/>
          <w:sz w:val="22"/>
          <w:szCs w:val="22"/>
          <w:lang w:val="en-US"/>
        </w:rPr>
        <w:t>.</w:t>
      </w:r>
    </w:p>
    <w:p w14:paraId="2E43BDB9" w14:textId="77777777" w:rsidR="0066338B" w:rsidRDefault="0066338B" w:rsidP="007811FD">
      <w:pPr>
        <w:spacing w:line="360" w:lineRule="auto"/>
      </w:pPr>
    </w:p>
    <w:p w14:paraId="5BF3F37B" w14:textId="5377DD4B" w:rsidR="00062BF4" w:rsidRDefault="00062BF4">
      <w:pPr>
        <w:rPr>
          <w:sz w:val="22"/>
          <w:szCs w:val="22"/>
          <w:lang w:val="en-US"/>
        </w:rPr>
      </w:pPr>
      <w:r>
        <w:rPr>
          <w:sz w:val="22"/>
          <w:szCs w:val="22"/>
          <w:lang w:val="en-US"/>
        </w:rPr>
        <w:br w:type="page"/>
      </w:r>
    </w:p>
    <w:p w14:paraId="35BC2829" w14:textId="77777777" w:rsidR="00062BF4" w:rsidRPr="000C2784" w:rsidRDefault="00062BF4" w:rsidP="00062BF4">
      <w:pPr>
        <w:spacing w:line="360" w:lineRule="auto"/>
        <w:rPr>
          <w:sz w:val="22"/>
          <w:szCs w:val="22"/>
          <w:lang w:val="en-US"/>
        </w:rPr>
      </w:pPr>
    </w:p>
    <w:p w14:paraId="0E5D6FA9" w14:textId="64D676E6" w:rsidR="00062BF4" w:rsidRDefault="00062BF4" w:rsidP="00062BF4">
      <w:pPr>
        <w:spacing w:line="360" w:lineRule="auto"/>
        <w:rPr>
          <w:sz w:val="22"/>
          <w:szCs w:val="22"/>
          <w:lang w:val="en-US"/>
        </w:rPr>
      </w:pPr>
      <w:r>
        <w:rPr>
          <w:b/>
          <w:sz w:val="22"/>
          <w:szCs w:val="22"/>
          <w:lang w:val="en-US"/>
        </w:rPr>
        <w:t>Supplementary table 3</w:t>
      </w:r>
      <w:r w:rsidRPr="00402EE4">
        <w:rPr>
          <w:b/>
          <w:sz w:val="22"/>
          <w:szCs w:val="22"/>
          <w:lang w:val="en-US"/>
        </w:rPr>
        <w:t>.</w:t>
      </w:r>
      <w:r>
        <w:rPr>
          <w:sz w:val="22"/>
          <w:szCs w:val="22"/>
          <w:lang w:val="en-US"/>
        </w:rPr>
        <w:t xml:space="preserve"> Discarded clinical questions and recommendations.</w:t>
      </w:r>
    </w:p>
    <w:tbl>
      <w:tblPr>
        <w:tblStyle w:val="Grigliatabella"/>
        <w:tblW w:w="10287" w:type="dxa"/>
        <w:tblLook w:val="04A0" w:firstRow="1" w:lastRow="0" w:firstColumn="1" w:lastColumn="0" w:noHBand="0" w:noVBand="1"/>
      </w:tblPr>
      <w:tblGrid>
        <w:gridCol w:w="5647"/>
        <w:gridCol w:w="1059"/>
        <w:gridCol w:w="1169"/>
        <w:gridCol w:w="1206"/>
        <w:gridCol w:w="1200"/>
        <w:gridCol w:w="6"/>
      </w:tblGrid>
      <w:tr w:rsidR="00062BF4" w:rsidRPr="000C2784" w14:paraId="4B22C108" w14:textId="77777777" w:rsidTr="0061109A">
        <w:tc>
          <w:tcPr>
            <w:tcW w:w="5647" w:type="dxa"/>
          </w:tcPr>
          <w:p w14:paraId="319153CD" w14:textId="77777777" w:rsidR="00062BF4" w:rsidRPr="000C2784" w:rsidRDefault="00062BF4" w:rsidP="0061109A">
            <w:pPr>
              <w:rPr>
                <w:b/>
                <w:sz w:val="22"/>
                <w:szCs w:val="22"/>
                <w:lang w:val="en-US"/>
              </w:rPr>
            </w:pPr>
          </w:p>
        </w:tc>
        <w:tc>
          <w:tcPr>
            <w:tcW w:w="1059" w:type="dxa"/>
          </w:tcPr>
          <w:p w14:paraId="2F48BC29" w14:textId="77777777" w:rsidR="00062BF4" w:rsidRPr="000C2784" w:rsidRDefault="00062BF4" w:rsidP="0061109A">
            <w:pPr>
              <w:jc w:val="center"/>
              <w:rPr>
                <w:b/>
                <w:sz w:val="22"/>
                <w:szCs w:val="22"/>
                <w:lang w:val="en-US"/>
              </w:rPr>
            </w:pPr>
            <w:r w:rsidRPr="000C2784">
              <w:rPr>
                <w:b/>
                <w:sz w:val="22"/>
                <w:szCs w:val="22"/>
                <w:lang w:val="en-US"/>
              </w:rPr>
              <w:t>LoE</w:t>
            </w:r>
          </w:p>
        </w:tc>
        <w:tc>
          <w:tcPr>
            <w:tcW w:w="1169" w:type="dxa"/>
          </w:tcPr>
          <w:p w14:paraId="14673ED3" w14:textId="77777777" w:rsidR="00062BF4" w:rsidRPr="000C2784" w:rsidRDefault="00062BF4" w:rsidP="0061109A">
            <w:pPr>
              <w:jc w:val="center"/>
              <w:rPr>
                <w:b/>
                <w:sz w:val="22"/>
                <w:szCs w:val="22"/>
                <w:lang w:val="en-US"/>
              </w:rPr>
            </w:pPr>
            <w:r w:rsidRPr="000C2784">
              <w:rPr>
                <w:b/>
                <w:sz w:val="22"/>
                <w:szCs w:val="22"/>
                <w:lang w:val="en-US"/>
              </w:rPr>
              <w:t>SoR</w:t>
            </w:r>
          </w:p>
        </w:tc>
        <w:tc>
          <w:tcPr>
            <w:tcW w:w="1206" w:type="dxa"/>
          </w:tcPr>
          <w:p w14:paraId="57E1D488" w14:textId="77777777" w:rsidR="00062BF4" w:rsidRPr="000C2784" w:rsidRDefault="00062BF4" w:rsidP="0061109A">
            <w:pPr>
              <w:jc w:val="center"/>
              <w:rPr>
                <w:b/>
                <w:sz w:val="22"/>
                <w:szCs w:val="22"/>
                <w:lang w:val="en-US"/>
              </w:rPr>
            </w:pPr>
            <w:r w:rsidRPr="000C2784">
              <w:rPr>
                <w:b/>
                <w:sz w:val="22"/>
                <w:szCs w:val="22"/>
                <w:lang w:val="en-US"/>
              </w:rPr>
              <w:t>Expert agreement</w:t>
            </w:r>
          </w:p>
        </w:tc>
        <w:tc>
          <w:tcPr>
            <w:tcW w:w="1206" w:type="dxa"/>
            <w:gridSpan w:val="2"/>
          </w:tcPr>
          <w:p w14:paraId="0DA341DF" w14:textId="77777777" w:rsidR="00062BF4" w:rsidRPr="000C2784" w:rsidRDefault="00062BF4" w:rsidP="0061109A">
            <w:pPr>
              <w:jc w:val="center"/>
              <w:rPr>
                <w:b/>
                <w:sz w:val="22"/>
                <w:szCs w:val="22"/>
                <w:lang w:val="en-US"/>
              </w:rPr>
            </w:pPr>
            <w:r w:rsidRPr="000C2784">
              <w:rPr>
                <w:b/>
                <w:sz w:val="22"/>
                <w:szCs w:val="22"/>
                <w:lang w:val="en-US"/>
              </w:rPr>
              <w:t>Audience agreement</w:t>
            </w:r>
          </w:p>
        </w:tc>
      </w:tr>
      <w:tr w:rsidR="00062BF4" w:rsidRPr="000C2784" w14:paraId="527D72E2" w14:textId="77777777" w:rsidTr="0061109A">
        <w:tc>
          <w:tcPr>
            <w:tcW w:w="5647" w:type="dxa"/>
          </w:tcPr>
          <w:p w14:paraId="0F543284" w14:textId="77777777" w:rsidR="00062BF4" w:rsidRPr="000C2784" w:rsidRDefault="00062BF4" w:rsidP="0061109A">
            <w:pPr>
              <w:rPr>
                <w:i/>
                <w:sz w:val="22"/>
                <w:szCs w:val="22"/>
                <w:lang w:val="en-US"/>
              </w:rPr>
            </w:pPr>
          </w:p>
        </w:tc>
        <w:tc>
          <w:tcPr>
            <w:tcW w:w="1059" w:type="dxa"/>
          </w:tcPr>
          <w:p w14:paraId="2C22A6EE" w14:textId="77777777" w:rsidR="00062BF4" w:rsidRPr="000C2784" w:rsidRDefault="00062BF4" w:rsidP="0061109A">
            <w:pPr>
              <w:jc w:val="center"/>
              <w:rPr>
                <w:sz w:val="22"/>
                <w:szCs w:val="22"/>
                <w:lang w:val="en-US"/>
              </w:rPr>
            </w:pPr>
          </w:p>
        </w:tc>
        <w:tc>
          <w:tcPr>
            <w:tcW w:w="1169" w:type="dxa"/>
          </w:tcPr>
          <w:p w14:paraId="486ABC0C" w14:textId="77777777" w:rsidR="00062BF4" w:rsidRPr="000C2784" w:rsidRDefault="00062BF4" w:rsidP="0061109A">
            <w:pPr>
              <w:jc w:val="center"/>
              <w:rPr>
                <w:sz w:val="22"/>
                <w:szCs w:val="22"/>
                <w:lang w:val="en-US"/>
              </w:rPr>
            </w:pPr>
          </w:p>
        </w:tc>
        <w:tc>
          <w:tcPr>
            <w:tcW w:w="1206" w:type="dxa"/>
          </w:tcPr>
          <w:p w14:paraId="41BCEC0E" w14:textId="77777777" w:rsidR="00062BF4" w:rsidRPr="000C2784" w:rsidRDefault="00062BF4" w:rsidP="0061109A">
            <w:pPr>
              <w:jc w:val="center"/>
              <w:rPr>
                <w:sz w:val="22"/>
                <w:szCs w:val="22"/>
                <w:lang w:val="en-US"/>
              </w:rPr>
            </w:pPr>
          </w:p>
        </w:tc>
        <w:tc>
          <w:tcPr>
            <w:tcW w:w="1206" w:type="dxa"/>
            <w:gridSpan w:val="2"/>
          </w:tcPr>
          <w:p w14:paraId="07B8AACF" w14:textId="77777777" w:rsidR="00062BF4" w:rsidRPr="000C2784" w:rsidRDefault="00062BF4" w:rsidP="0061109A">
            <w:pPr>
              <w:jc w:val="center"/>
              <w:rPr>
                <w:sz w:val="22"/>
                <w:szCs w:val="22"/>
                <w:lang w:val="en-US"/>
              </w:rPr>
            </w:pPr>
          </w:p>
        </w:tc>
      </w:tr>
      <w:tr w:rsidR="00062BF4" w:rsidRPr="00FF306F" w14:paraId="59639313" w14:textId="77777777" w:rsidTr="0061109A">
        <w:trPr>
          <w:gridAfter w:val="1"/>
          <w:wAfter w:w="6" w:type="dxa"/>
        </w:trPr>
        <w:tc>
          <w:tcPr>
            <w:tcW w:w="10281" w:type="dxa"/>
            <w:gridSpan w:val="5"/>
          </w:tcPr>
          <w:p w14:paraId="31AD1DF8" w14:textId="77777777" w:rsidR="00062BF4" w:rsidRPr="00FF306F" w:rsidRDefault="00062BF4" w:rsidP="0061109A">
            <w:pPr>
              <w:rPr>
                <w:b/>
                <w:sz w:val="22"/>
                <w:szCs w:val="22"/>
                <w:lang w:val="en-US"/>
              </w:rPr>
            </w:pPr>
            <w:r>
              <w:rPr>
                <w:b/>
                <w:sz w:val="22"/>
                <w:szCs w:val="22"/>
                <w:lang w:val="en-US"/>
              </w:rPr>
              <w:t>DISCARDED AFTER A</w:t>
            </w:r>
            <w:r w:rsidRPr="00FF306F">
              <w:rPr>
                <w:b/>
                <w:sz w:val="22"/>
                <w:szCs w:val="22"/>
                <w:lang w:val="en-US"/>
              </w:rPr>
              <w:t>UDIENCE DISCUSSIONS AND VOTING</w:t>
            </w:r>
          </w:p>
        </w:tc>
      </w:tr>
      <w:tr w:rsidR="00062BF4" w:rsidRPr="00FF306F" w14:paraId="27E99290" w14:textId="77777777" w:rsidTr="0061109A">
        <w:trPr>
          <w:gridAfter w:val="1"/>
          <w:wAfter w:w="6" w:type="dxa"/>
        </w:trPr>
        <w:tc>
          <w:tcPr>
            <w:tcW w:w="10281" w:type="dxa"/>
            <w:gridSpan w:val="5"/>
          </w:tcPr>
          <w:p w14:paraId="5C0E33E4" w14:textId="77777777" w:rsidR="00062BF4" w:rsidRPr="00FF306F" w:rsidRDefault="00062BF4" w:rsidP="0061109A">
            <w:pPr>
              <w:rPr>
                <w:b/>
                <w:sz w:val="10"/>
                <w:szCs w:val="10"/>
                <w:lang w:val="en-US"/>
              </w:rPr>
            </w:pPr>
          </w:p>
        </w:tc>
      </w:tr>
      <w:tr w:rsidR="00062BF4" w:rsidRPr="003C1938" w14:paraId="6268AA27" w14:textId="77777777" w:rsidTr="0061109A">
        <w:tc>
          <w:tcPr>
            <w:tcW w:w="5647" w:type="dxa"/>
          </w:tcPr>
          <w:p w14:paraId="46A864E5" w14:textId="77777777" w:rsidR="00062BF4" w:rsidRPr="003C1938" w:rsidRDefault="00062BF4" w:rsidP="0061109A">
            <w:pPr>
              <w:rPr>
                <w:i/>
                <w:sz w:val="22"/>
                <w:szCs w:val="22"/>
                <w:lang w:val="en-US"/>
              </w:rPr>
            </w:pPr>
          </w:p>
        </w:tc>
        <w:tc>
          <w:tcPr>
            <w:tcW w:w="1059" w:type="dxa"/>
          </w:tcPr>
          <w:p w14:paraId="45338314" w14:textId="77777777" w:rsidR="00062BF4" w:rsidRPr="003C1938" w:rsidRDefault="00062BF4" w:rsidP="0061109A">
            <w:pPr>
              <w:jc w:val="center"/>
              <w:rPr>
                <w:sz w:val="22"/>
                <w:szCs w:val="22"/>
                <w:lang w:val="en-US"/>
              </w:rPr>
            </w:pPr>
          </w:p>
        </w:tc>
        <w:tc>
          <w:tcPr>
            <w:tcW w:w="1169" w:type="dxa"/>
          </w:tcPr>
          <w:p w14:paraId="64386098" w14:textId="77777777" w:rsidR="00062BF4" w:rsidRPr="003C1938" w:rsidRDefault="00062BF4" w:rsidP="0061109A">
            <w:pPr>
              <w:jc w:val="center"/>
              <w:rPr>
                <w:sz w:val="22"/>
                <w:szCs w:val="22"/>
                <w:lang w:val="en-US"/>
              </w:rPr>
            </w:pPr>
          </w:p>
        </w:tc>
        <w:tc>
          <w:tcPr>
            <w:tcW w:w="1206" w:type="dxa"/>
          </w:tcPr>
          <w:p w14:paraId="61DE8840" w14:textId="77777777" w:rsidR="00062BF4" w:rsidRPr="003C1938" w:rsidRDefault="00062BF4" w:rsidP="0061109A">
            <w:pPr>
              <w:jc w:val="center"/>
              <w:rPr>
                <w:sz w:val="22"/>
                <w:szCs w:val="22"/>
                <w:lang w:val="en-US"/>
              </w:rPr>
            </w:pPr>
          </w:p>
        </w:tc>
        <w:tc>
          <w:tcPr>
            <w:tcW w:w="1206" w:type="dxa"/>
            <w:gridSpan w:val="2"/>
          </w:tcPr>
          <w:p w14:paraId="311DE1B5" w14:textId="77777777" w:rsidR="00062BF4" w:rsidRPr="003C1938" w:rsidRDefault="00062BF4" w:rsidP="0061109A">
            <w:pPr>
              <w:jc w:val="center"/>
              <w:rPr>
                <w:sz w:val="22"/>
                <w:szCs w:val="22"/>
                <w:lang w:val="en-US"/>
              </w:rPr>
            </w:pPr>
          </w:p>
        </w:tc>
      </w:tr>
      <w:tr w:rsidR="00062BF4" w:rsidRPr="003C1938" w14:paraId="09EBC374" w14:textId="77777777" w:rsidTr="0061109A">
        <w:tc>
          <w:tcPr>
            <w:tcW w:w="5647" w:type="dxa"/>
          </w:tcPr>
          <w:p w14:paraId="64548C5B" w14:textId="77777777" w:rsidR="00062BF4" w:rsidRPr="003C1938" w:rsidRDefault="00062BF4" w:rsidP="0061109A">
            <w:pPr>
              <w:rPr>
                <w:sz w:val="22"/>
                <w:szCs w:val="22"/>
              </w:rPr>
            </w:pPr>
            <w:r w:rsidRPr="003C1938">
              <w:rPr>
                <w:b/>
                <w:bCs/>
                <w:sz w:val="22"/>
                <w:szCs w:val="22"/>
                <w:lang w:val="en-US"/>
              </w:rPr>
              <w:t>Following neoadjuvant treatments, in patients with radiologic encasement of the superior mesenteric artery does tumor resection improve survival when compared to continued medical treatments?</w:t>
            </w:r>
          </w:p>
        </w:tc>
        <w:tc>
          <w:tcPr>
            <w:tcW w:w="1059" w:type="dxa"/>
          </w:tcPr>
          <w:p w14:paraId="1A99785F" w14:textId="77777777" w:rsidR="00062BF4" w:rsidRPr="003C1938" w:rsidRDefault="00062BF4" w:rsidP="0061109A">
            <w:pPr>
              <w:jc w:val="center"/>
              <w:rPr>
                <w:sz w:val="22"/>
                <w:szCs w:val="22"/>
                <w:lang w:val="en-US"/>
              </w:rPr>
            </w:pPr>
          </w:p>
        </w:tc>
        <w:tc>
          <w:tcPr>
            <w:tcW w:w="1169" w:type="dxa"/>
          </w:tcPr>
          <w:p w14:paraId="0CAB8AEA" w14:textId="77777777" w:rsidR="00062BF4" w:rsidRPr="003C1938" w:rsidRDefault="00062BF4" w:rsidP="0061109A">
            <w:pPr>
              <w:jc w:val="center"/>
              <w:rPr>
                <w:sz w:val="22"/>
                <w:szCs w:val="22"/>
                <w:lang w:val="en-US"/>
              </w:rPr>
            </w:pPr>
          </w:p>
        </w:tc>
        <w:tc>
          <w:tcPr>
            <w:tcW w:w="1206" w:type="dxa"/>
          </w:tcPr>
          <w:p w14:paraId="2BFCE18A" w14:textId="77777777" w:rsidR="00062BF4" w:rsidRPr="003C1938" w:rsidRDefault="00062BF4" w:rsidP="0061109A">
            <w:pPr>
              <w:jc w:val="center"/>
              <w:rPr>
                <w:sz w:val="22"/>
                <w:szCs w:val="22"/>
                <w:lang w:val="en-US"/>
              </w:rPr>
            </w:pPr>
          </w:p>
        </w:tc>
        <w:tc>
          <w:tcPr>
            <w:tcW w:w="1206" w:type="dxa"/>
            <w:gridSpan w:val="2"/>
          </w:tcPr>
          <w:p w14:paraId="1F653D42" w14:textId="77777777" w:rsidR="00062BF4" w:rsidRPr="003C1938" w:rsidRDefault="00062BF4" w:rsidP="0061109A">
            <w:pPr>
              <w:jc w:val="center"/>
              <w:rPr>
                <w:sz w:val="22"/>
                <w:szCs w:val="22"/>
                <w:lang w:val="en-US"/>
              </w:rPr>
            </w:pPr>
          </w:p>
        </w:tc>
      </w:tr>
      <w:tr w:rsidR="00062BF4" w:rsidRPr="003C1938" w14:paraId="57B919C0" w14:textId="77777777" w:rsidTr="0061109A">
        <w:tc>
          <w:tcPr>
            <w:tcW w:w="5647" w:type="dxa"/>
          </w:tcPr>
          <w:p w14:paraId="34B5EEA4" w14:textId="77777777" w:rsidR="00062BF4" w:rsidRPr="003C1938" w:rsidRDefault="00062BF4" w:rsidP="0061109A">
            <w:pPr>
              <w:rPr>
                <w:i/>
                <w:sz w:val="22"/>
                <w:szCs w:val="22"/>
              </w:rPr>
            </w:pPr>
            <w:r w:rsidRPr="003C1938">
              <w:rPr>
                <w:i/>
                <w:sz w:val="22"/>
                <w:szCs w:val="22"/>
                <w:lang w:val="en-US"/>
              </w:rPr>
              <w:t>In the absence of progression with good biological response complete surgical resection should be considered to improve survival. All patients should be discussed at MDT board. Only high-volume centers should perform these surgeries.</w:t>
            </w:r>
            <w:r w:rsidRPr="003C1938">
              <w:rPr>
                <w:i/>
                <w:sz w:val="22"/>
                <w:szCs w:val="22"/>
              </w:rPr>
              <w:t xml:space="preserve"> </w:t>
            </w:r>
          </w:p>
        </w:tc>
        <w:tc>
          <w:tcPr>
            <w:tcW w:w="1059" w:type="dxa"/>
          </w:tcPr>
          <w:p w14:paraId="4290D794" w14:textId="77777777" w:rsidR="00062BF4" w:rsidRPr="003C1938" w:rsidRDefault="00062BF4" w:rsidP="0061109A">
            <w:pPr>
              <w:jc w:val="center"/>
              <w:rPr>
                <w:sz w:val="22"/>
                <w:szCs w:val="22"/>
                <w:lang w:val="en-US"/>
              </w:rPr>
            </w:pPr>
            <w:r>
              <w:rPr>
                <w:sz w:val="22"/>
                <w:szCs w:val="22"/>
                <w:lang w:val="en-US"/>
              </w:rPr>
              <w:t>Low</w:t>
            </w:r>
          </w:p>
        </w:tc>
        <w:tc>
          <w:tcPr>
            <w:tcW w:w="1169" w:type="dxa"/>
          </w:tcPr>
          <w:p w14:paraId="49AB25FA" w14:textId="77777777" w:rsidR="00062BF4" w:rsidRPr="003C1938" w:rsidRDefault="00062BF4" w:rsidP="0061109A">
            <w:pPr>
              <w:jc w:val="center"/>
              <w:rPr>
                <w:sz w:val="22"/>
                <w:szCs w:val="22"/>
                <w:lang w:val="en-US"/>
              </w:rPr>
            </w:pPr>
            <w:r>
              <w:rPr>
                <w:sz w:val="22"/>
                <w:szCs w:val="22"/>
                <w:lang w:val="en-US"/>
              </w:rPr>
              <w:t>Expert Opinion</w:t>
            </w:r>
          </w:p>
        </w:tc>
        <w:tc>
          <w:tcPr>
            <w:tcW w:w="1206" w:type="dxa"/>
          </w:tcPr>
          <w:p w14:paraId="45DCC029" w14:textId="77777777" w:rsidR="00062BF4" w:rsidRPr="003C1938" w:rsidRDefault="00062BF4" w:rsidP="0061109A">
            <w:pPr>
              <w:jc w:val="center"/>
              <w:rPr>
                <w:sz w:val="22"/>
                <w:szCs w:val="22"/>
                <w:lang w:val="en-US"/>
              </w:rPr>
            </w:pPr>
            <w:r>
              <w:rPr>
                <w:sz w:val="22"/>
                <w:szCs w:val="22"/>
                <w:lang w:val="en-US"/>
              </w:rPr>
              <w:t>88.1%</w:t>
            </w:r>
          </w:p>
        </w:tc>
        <w:tc>
          <w:tcPr>
            <w:tcW w:w="1206" w:type="dxa"/>
            <w:gridSpan w:val="2"/>
          </w:tcPr>
          <w:p w14:paraId="40C4C4A7" w14:textId="77777777" w:rsidR="00062BF4" w:rsidRPr="003C1938" w:rsidRDefault="00062BF4" w:rsidP="0061109A">
            <w:pPr>
              <w:jc w:val="center"/>
              <w:rPr>
                <w:sz w:val="22"/>
                <w:szCs w:val="22"/>
                <w:lang w:val="en-US"/>
              </w:rPr>
            </w:pPr>
            <w:r>
              <w:rPr>
                <w:sz w:val="22"/>
                <w:szCs w:val="22"/>
                <w:lang w:val="en-US"/>
              </w:rPr>
              <w:t>72%</w:t>
            </w:r>
          </w:p>
        </w:tc>
      </w:tr>
      <w:tr w:rsidR="00062BF4" w:rsidRPr="003C1938" w14:paraId="081283F6" w14:textId="77777777" w:rsidTr="0061109A">
        <w:tc>
          <w:tcPr>
            <w:tcW w:w="5647" w:type="dxa"/>
          </w:tcPr>
          <w:p w14:paraId="731DC7D8" w14:textId="77777777" w:rsidR="00062BF4" w:rsidRPr="003C1938" w:rsidRDefault="00062BF4" w:rsidP="0061109A">
            <w:pPr>
              <w:rPr>
                <w:i/>
                <w:sz w:val="22"/>
                <w:szCs w:val="22"/>
                <w:lang w:val="en-US"/>
              </w:rPr>
            </w:pPr>
          </w:p>
        </w:tc>
        <w:tc>
          <w:tcPr>
            <w:tcW w:w="1059" w:type="dxa"/>
          </w:tcPr>
          <w:p w14:paraId="5888954A" w14:textId="77777777" w:rsidR="00062BF4" w:rsidRPr="003C1938" w:rsidRDefault="00062BF4" w:rsidP="0061109A">
            <w:pPr>
              <w:jc w:val="center"/>
              <w:rPr>
                <w:sz w:val="22"/>
                <w:szCs w:val="22"/>
                <w:lang w:val="en-US"/>
              </w:rPr>
            </w:pPr>
          </w:p>
        </w:tc>
        <w:tc>
          <w:tcPr>
            <w:tcW w:w="1169" w:type="dxa"/>
          </w:tcPr>
          <w:p w14:paraId="0AD42069" w14:textId="77777777" w:rsidR="00062BF4" w:rsidRPr="003C1938" w:rsidRDefault="00062BF4" w:rsidP="0061109A">
            <w:pPr>
              <w:jc w:val="center"/>
              <w:rPr>
                <w:sz w:val="22"/>
                <w:szCs w:val="22"/>
                <w:lang w:val="en-US"/>
              </w:rPr>
            </w:pPr>
          </w:p>
        </w:tc>
        <w:tc>
          <w:tcPr>
            <w:tcW w:w="1206" w:type="dxa"/>
          </w:tcPr>
          <w:p w14:paraId="06EC1E89" w14:textId="77777777" w:rsidR="00062BF4" w:rsidRPr="003C1938" w:rsidRDefault="00062BF4" w:rsidP="0061109A">
            <w:pPr>
              <w:jc w:val="center"/>
              <w:rPr>
                <w:sz w:val="22"/>
                <w:szCs w:val="22"/>
                <w:lang w:val="en-US"/>
              </w:rPr>
            </w:pPr>
          </w:p>
        </w:tc>
        <w:tc>
          <w:tcPr>
            <w:tcW w:w="1206" w:type="dxa"/>
            <w:gridSpan w:val="2"/>
          </w:tcPr>
          <w:p w14:paraId="2B5C1EB3" w14:textId="77777777" w:rsidR="00062BF4" w:rsidRPr="003C1938" w:rsidRDefault="00062BF4" w:rsidP="0061109A">
            <w:pPr>
              <w:jc w:val="center"/>
              <w:rPr>
                <w:sz w:val="22"/>
                <w:szCs w:val="22"/>
                <w:lang w:val="en-US"/>
              </w:rPr>
            </w:pPr>
          </w:p>
        </w:tc>
      </w:tr>
      <w:tr w:rsidR="00062BF4" w:rsidRPr="000C2784" w14:paraId="152C6131" w14:textId="77777777" w:rsidTr="0061109A">
        <w:tc>
          <w:tcPr>
            <w:tcW w:w="5647" w:type="dxa"/>
          </w:tcPr>
          <w:p w14:paraId="495D1A0E" w14:textId="77777777" w:rsidR="00062BF4" w:rsidRPr="000C2784" w:rsidRDefault="00062BF4" w:rsidP="0061109A">
            <w:pPr>
              <w:rPr>
                <w:i/>
                <w:sz w:val="22"/>
                <w:szCs w:val="22"/>
                <w:lang w:val="en-US"/>
              </w:rPr>
            </w:pPr>
            <w:r w:rsidRPr="008F1DCC">
              <w:rPr>
                <w:b/>
                <w:bCs/>
                <w:sz w:val="22"/>
                <w:szCs w:val="22"/>
                <w:lang w:val="en-US"/>
              </w:rPr>
              <w:t>In patients fit for surgery with non-metastatic LA-PDAC involving the superior mesenteric artery who, for any reason, cannot receive preoperative multi-agent chemotherapy, does surgery improve survival when compared to alternative treatments?</w:t>
            </w:r>
          </w:p>
        </w:tc>
        <w:tc>
          <w:tcPr>
            <w:tcW w:w="1059" w:type="dxa"/>
          </w:tcPr>
          <w:p w14:paraId="13BD72F1" w14:textId="77777777" w:rsidR="00062BF4" w:rsidRPr="000C2784" w:rsidRDefault="00062BF4" w:rsidP="0061109A">
            <w:pPr>
              <w:jc w:val="center"/>
              <w:rPr>
                <w:sz w:val="22"/>
                <w:szCs w:val="22"/>
                <w:lang w:val="en-US"/>
              </w:rPr>
            </w:pPr>
          </w:p>
        </w:tc>
        <w:tc>
          <w:tcPr>
            <w:tcW w:w="1169" w:type="dxa"/>
          </w:tcPr>
          <w:p w14:paraId="65EF3195" w14:textId="77777777" w:rsidR="00062BF4" w:rsidRPr="000C2784" w:rsidRDefault="00062BF4" w:rsidP="0061109A">
            <w:pPr>
              <w:jc w:val="center"/>
              <w:rPr>
                <w:sz w:val="22"/>
                <w:szCs w:val="22"/>
                <w:lang w:val="en-US"/>
              </w:rPr>
            </w:pPr>
          </w:p>
        </w:tc>
        <w:tc>
          <w:tcPr>
            <w:tcW w:w="1206" w:type="dxa"/>
          </w:tcPr>
          <w:p w14:paraId="244E1D83" w14:textId="77777777" w:rsidR="00062BF4" w:rsidRPr="000C2784" w:rsidRDefault="00062BF4" w:rsidP="0061109A">
            <w:pPr>
              <w:jc w:val="center"/>
              <w:rPr>
                <w:sz w:val="22"/>
                <w:szCs w:val="22"/>
                <w:lang w:val="en-US"/>
              </w:rPr>
            </w:pPr>
          </w:p>
        </w:tc>
        <w:tc>
          <w:tcPr>
            <w:tcW w:w="1206" w:type="dxa"/>
            <w:gridSpan w:val="2"/>
          </w:tcPr>
          <w:p w14:paraId="63CEF225" w14:textId="77777777" w:rsidR="00062BF4" w:rsidRPr="000C2784" w:rsidRDefault="00062BF4" w:rsidP="0061109A">
            <w:pPr>
              <w:jc w:val="center"/>
              <w:rPr>
                <w:sz w:val="22"/>
                <w:szCs w:val="22"/>
                <w:lang w:val="en-US"/>
              </w:rPr>
            </w:pPr>
          </w:p>
        </w:tc>
      </w:tr>
      <w:tr w:rsidR="00062BF4" w:rsidRPr="000C2784" w14:paraId="3658AB31" w14:textId="77777777" w:rsidTr="0061109A">
        <w:tc>
          <w:tcPr>
            <w:tcW w:w="5647" w:type="dxa"/>
          </w:tcPr>
          <w:p w14:paraId="62994FEB" w14:textId="77777777" w:rsidR="00062BF4" w:rsidRPr="000C2784" w:rsidRDefault="00062BF4" w:rsidP="0061109A">
            <w:pPr>
              <w:rPr>
                <w:i/>
                <w:sz w:val="22"/>
                <w:szCs w:val="22"/>
                <w:lang w:val="en-US"/>
              </w:rPr>
            </w:pPr>
            <w:r w:rsidRPr="008F1DCC">
              <w:rPr>
                <w:i/>
                <w:sz w:val="22"/>
                <w:szCs w:val="22"/>
                <w:lang w:val="en-US"/>
              </w:rPr>
              <w:t>In patients with non-metastatic LA-PDAC involving the superior mesenteric artery who are fit for surgery but, for any reason, are unable to receive preoperative multi-agent chemotherapy, chemo-radiotherapy should be considered as an alternative to upfront surgery. Given the high level of complexity involved in these procedures, upfront surgery should generally be avoided in these patients. If R2 resection may be avoided, pancreatectomy with resection and reconstruction of the superior mesenteric artery may be carefully evaluated in centers with specific experience and positive postoperative outcomes.</w:t>
            </w:r>
          </w:p>
        </w:tc>
        <w:tc>
          <w:tcPr>
            <w:tcW w:w="1059" w:type="dxa"/>
          </w:tcPr>
          <w:p w14:paraId="2E9BD046"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2A91E878"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3A9011AB" w14:textId="77777777" w:rsidR="00062BF4" w:rsidRPr="000C2784" w:rsidRDefault="00062BF4" w:rsidP="0061109A">
            <w:pPr>
              <w:jc w:val="center"/>
              <w:rPr>
                <w:sz w:val="22"/>
                <w:szCs w:val="22"/>
                <w:lang w:val="en-US"/>
              </w:rPr>
            </w:pPr>
            <w:r>
              <w:rPr>
                <w:sz w:val="22"/>
                <w:szCs w:val="22"/>
                <w:lang w:val="en-US"/>
              </w:rPr>
              <w:t>80.2%</w:t>
            </w:r>
          </w:p>
        </w:tc>
        <w:tc>
          <w:tcPr>
            <w:tcW w:w="1206" w:type="dxa"/>
            <w:gridSpan w:val="2"/>
          </w:tcPr>
          <w:p w14:paraId="4402B14D" w14:textId="77777777" w:rsidR="00062BF4" w:rsidRPr="000C2784" w:rsidRDefault="00062BF4" w:rsidP="0061109A">
            <w:pPr>
              <w:jc w:val="center"/>
              <w:rPr>
                <w:sz w:val="22"/>
                <w:szCs w:val="22"/>
                <w:lang w:val="en-US"/>
              </w:rPr>
            </w:pPr>
            <w:r>
              <w:rPr>
                <w:sz w:val="22"/>
                <w:szCs w:val="22"/>
                <w:lang w:val="en-US"/>
              </w:rPr>
              <w:t>55%</w:t>
            </w:r>
          </w:p>
        </w:tc>
      </w:tr>
      <w:tr w:rsidR="00062BF4" w:rsidRPr="000C2784" w14:paraId="5591FD68" w14:textId="77777777" w:rsidTr="0061109A">
        <w:tc>
          <w:tcPr>
            <w:tcW w:w="5647" w:type="dxa"/>
          </w:tcPr>
          <w:p w14:paraId="02AC56F0" w14:textId="77777777" w:rsidR="00062BF4" w:rsidRPr="000C2784" w:rsidRDefault="00062BF4" w:rsidP="0061109A">
            <w:pPr>
              <w:rPr>
                <w:i/>
                <w:sz w:val="22"/>
                <w:szCs w:val="22"/>
                <w:lang w:val="en-US"/>
              </w:rPr>
            </w:pPr>
          </w:p>
        </w:tc>
        <w:tc>
          <w:tcPr>
            <w:tcW w:w="1059" w:type="dxa"/>
          </w:tcPr>
          <w:p w14:paraId="288FEA63" w14:textId="77777777" w:rsidR="00062BF4" w:rsidRPr="000C2784" w:rsidRDefault="00062BF4" w:rsidP="0061109A">
            <w:pPr>
              <w:jc w:val="center"/>
              <w:rPr>
                <w:sz w:val="22"/>
                <w:szCs w:val="22"/>
                <w:lang w:val="en-US"/>
              </w:rPr>
            </w:pPr>
          </w:p>
        </w:tc>
        <w:tc>
          <w:tcPr>
            <w:tcW w:w="1169" w:type="dxa"/>
          </w:tcPr>
          <w:p w14:paraId="341FB075" w14:textId="77777777" w:rsidR="00062BF4" w:rsidRPr="000C2784" w:rsidRDefault="00062BF4" w:rsidP="0061109A">
            <w:pPr>
              <w:jc w:val="center"/>
              <w:rPr>
                <w:sz w:val="22"/>
                <w:szCs w:val="22"/>
                <w:lang w:val="en-US"/>
              </w:rPr>
            </w:pPr>
          </w:p>
        </w:tc>
        <w:tc>
          <w:tcPr>
            <w:tcW w:w="1206" w:type="dxa"/>
          </w:tcPr>
          <w:p w14:paraId="3EC156D7" w14:textId="77777777" w:rsidR="00062BF4" w:rsidRPr="000C2784" w:rsidRDefault="00062BF4" w:rsidP="0061109A">
            <w:pPr>
              <w:jc w:val="center"/>
              <w:rPr>
                <w:sz w:val="22"/>
                <w:szCs w:val="22"/>
                <w:lang w:val="en-US"/>
              </w:rPr>
            </w:pPr>
          </w:p>
        </w:tc>
        <w:tc>
          <w:tcPr>
            <w:tcW w:w="1206" w:type="dxa"/>
            <w:gridSpan w:val="2"/>
          </w:tcPr>
          <w:p w14:paraId="1A2D43E2" w14:textId="77777777" w:rsidR="00062BF4" w:rsidRPr="000C2784" w:rsidRDefault="00062BF4" w:rsidP="0061109A">
            <w:pPr>
              <w:jc w:val="center"/>
              <w:rPr>
                <w:sz w:val="22"/>
                <w:szCs w:val="22"/>
                <w:lang w:val="en-US"/>
              </w:rPr>
            </w:pPr>
          </w:p>
        </w:tc>
      </w:tr>
      <w:tr w:rsidR="00062BF4" w:rsidRPr="000C2784" w14:paraId="0177A9A4" w14:textId="77777777" w:rsidTr="0061109A">
        <w:tc>
          <w:tcPr>
            <w:tcW w:w="5647" w:type="dxa"/>
          </w:tcPr>
          <w:p w14:paraId="5CB3637C" w14:textId="77777777" w:rsidR="00062BF4" w:rsidRPr="000C2784" w:rsidRDefault="00062BF4" w:rsidP="0061109A">
            <w:pPr>
              <w:rPr>
                <w:i/>
                <w:sz w:val="22"/>
                <w:szCs w:val="22"/>
                <w:lang w:val="en-US"/>
              </w:rPr>
            </w:pPr>
            <w:r w:rsidRPr="00B71E37">
              <w:rPr>
                <w:b/>
                <w:bCs/>
                <w:sz w:val="22"/>
                <w:szCs w:val="22"/>
                <w:lang w:val="en-US"/>
              </w:rPr>
              <w:t>In patients with LA PDAC who received neoadjuvant medical treatments and are fit for surgery but have oligometastic disease, do continued medical treatments improve survival when compared to tumor resection?</w:t>
            </w:r>
          </w:p>
        </w:tc>
        <w:tc>
          <w:tcPr>
            <w:tcW w:w="1059" w:type="dxa"/>
          </w:tcPr>
          <w:p w14:paraId="68FC6AAE" w14:textId="77777777" w:rsidR="00062BF4" w:rsidRPr="000C2784" w:rsidRDefault="00062BF4" w:rsidP="0061109A">
            <w:pPr>
              <w:jc w:val="center"/>
              <w:rPr>
                <w:sz w:val="22"/>
                <w:szCs w:val="22"/>
                <w:lang w:val="en-US"/>
              </w:rPr>
            </w:pPr>
          </w:p>
        </w:tc>
        <w:tc>
          <w:tcPr>
            <w:tcW w:w="1169" w:type="dxa"/>
          </w:tcPr>
          <w:p w14:paraId="36957EDC" w14:textId="77777777" w:rsidR="00062BF4" w:rsidRPr="000C2784" w:rsidRDefault="00062BF4" w:rsidP="0061109A">
            <w:pPr>
              <w:jc w:val="center"/>
              <w:rPr>
                <w:sz w:val="22"/>
                <w:szCs w:val="22"/>
                <w:lang w:val="en-US"/>
              </w:rPr>
            </w:pPr>
          </w:p>
        </w:tc>
        <w:tc>
          <w:tcPr>
            <w:tcW w:w="1206" w:type="dxa"/>
          </w:tcPr>
          <w:p w14:paraId="20309C1C" w14:textId="77777777" w:rsidR="00062BF4" w:rsidRPr="000C2784" w:rsidRDefault="00062BF4" w:rsidP="0061109A">
            <w:pPr>
              <w:jc w:val="center"/>
              <w:rPr>
                <w:sz w:val="22"/>
                <w:szCs w:val="22"/>
                <w:lang w:val="en-US"/>
              </w:rPr>
            </w:pPr>
          </w:p>
        </w:tc>
        <w:tc>
          <w:tcPr>
            <w:tcW w:w="1206" w:type="dxa"/>
            <w:gridSpan w:val="2"/>
          </w:tcPr>
          <w:p w14:paraId="03E19E04" w14:textId="77777777" w:rsidR="00062BF4" w:rsidRPr="000C2784" w:rsidRDefault="00062BF4" w:rsidP="0061109A">
            <w:pPr>
              <w:jc w:val="center"/>
              <w:rPr>
                <w:sz w:val="22"/>
                <w:szCs w:val="22"/>
                <w:lang w:val="en-US"/>
              </w:rPr>
            </w:pPr>
          </w:p>
        </w:tc>
      </w:tr>
      <w:tr w:rsidR="00062BF4" w:rsidRPr="000C2784" w14:paraId="0A19BD70" w14:textId="77777777" w:rsidTr="0061109A">
        <w:tc>
          <w:tcPr>
            <w:tcW w:w="5647" w:type="dxa"/>
          </w:tcPr>
          <w:p w14:paraId="66B3B62B" w14:textId="77777777" w:rsidR="00062BF4" w:rsidRPr="000C2784" w:rsidRDefault="00062BF4" w:rsidP="0061109A">
            <w:pPr>
              <w:rPr>
                <w:i/>
                <w:sz w:val="22"/>
                <w:szCs w:val="22"/>
                <w:lang w:val="en-US"/>
              </w:rPr>
            </w:pPr>
            <w:r w:rsidRPr="00B71E37">
              <w:rPr>
                <w:i/>
                <w:sz w:val="22"/>
                <w:szCs w:val="22"/>
                <w:lang w:val="en-US"/>
              </w:rPr>
              <w:t>In patients with LA-PDAC who received neoadjuvant medical treatments and are fit for surgery but have oligometastic disease, there  is no evidence that resection improves survival when compared continued medical treatments. The best approach to oligometastasis in PDAC is determined by a variety of factors, including oncology and patient characteristics. In some patients with oligometastasis who responded to multi-agent chemotherapy, preliminary data suggest that tumor resection may be beneficial, particularly when tumor markers showed a clear decline, patients were in good clinical condition, and resection of the primary tumor aimed to local radicality. The option of resection should be carefully discussed in a multidisciplinary tumor board considering also the burden of surgery, candidly presented to patients, and documented in a written informed consent. Patients should be closely monitored, and outcome information should be entered into prospective databases.</w:t>
            </w:r>
          </w:p>
        </w:tc>
        <w:tc>
          <w:tcPr>
            <w:tcW w:w="1059" w:type="dxa"/>
          </w:tcPr>
          <w:p w14:paraId="1760754E"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6A80DC91"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6C9A9F75" w14:textId="77777777" w:rsidR="00062BF4" w:rsidRPr="000C2784" w:rsidRDefault="00062BF4" w:rsidP="0061109A">
            <w:pPr>
              <w:jc w:val="center"/>
              <w:rPr>
                <w:sz w:val="22"/>
                <w:szCs w:val="22"/>
                <w:lang w:val="en-US"/>
              </w:rPr>
            </w:pPr>
            <w:r>
              <w:rPr>
                <w:sz w:val="22"/>
                <w:szCs w:val="22"/>
                <w:lang w:val="en-US"/>
              </w:rPr>
              <w:t>85.1%</w:t>
            </w:r>
          </w:p>
        </w:tc>
        <w:tc>
          <w:tcPr>
            <w:tcW w:w="1206" w:type="dxa"/>
            <w:gridSpan w:val="2"/>
          </w:tcPr>
          <w:p w14:paraId="02E44438" w14:textId="77777777" w:rsidR="00062BF4" w:rsidRPr="000C2784" w:rsidRDefault="00062BF4" w:rsidP="0061109A">
            <w:pPr>
              <w:jc w:val="center"/>
              <w:rPr>
                <w:sz w:val="22"/>
                <w:szCs w:val="22"/>
                <w:lang w:val="en-US"/>
              </w:rPr>
            </w:pPr>
            <w:r>
              <w:rPr>
                <w:sz w:val="22"/>
                <w:szCs w:val="22"/>
                <w:lang w:val="en-US"/>
              </w:rPr>
              <w:t>67%</w:t>
            </w:r>
          </w:p>
        </w:tc>
      </w:tr>
      <w:tr w:rsidR="00062BF4" w:rsidRPr="00A07651" w14:paraId="35D0F28A" w14:textId="77777777" w:rsidTr="0061109A">
        <w:tc>
          <w:tcPr>
            <w:tcW w:w="5647" w:type="dxa"/>
          </w:tcPr>
          <w:p w14:paraId="188521CC" w14:textId="77777777" w:rsidR="00062BF4" w:rsidRPr="00A07651" w:rsidRDefault="00062BF4" w:rsidP="0061109A">
            <w:pPr>
              <w:rPr>
                <w:i/>
                <w:sz w:val="40"/>
                <w:szCs w:val="40"/>
                <w:lang w:val="en-US"/>
              </w:rPr>
            </w:pPr>
          </w:p>
        </w:tc>
        <w:tc>
          <w:tcPr>
            <w:tcW w:w="1059" w:type="dxa"/>
          </w:tcPr>
          <w:p w14:paraId="466E4ABE" w14:textId="77777777" w:rsidR="00062BF4" w:rsidRPr="00A07651" w:rsidRDefault="00062BF4" w:rsidP="0061109A">
            <w:pPr>
              <w:jc w:val="center"/>
              <w:rPr>
                <w:sz w:val="40"/>
                <w:szCs w:val="40"/>
                <w:lang w:val="en-US"/>
              </w:rPr>
            </w:pPr>
          </w:p>
        </w:tc>
        <w:tc>
          <w:tcPr>
            <w:tcW w:w="1169" w:type="dxa"/>
          </w:tcPr>
          <w:p w14:paraId="10363C19" w14:textId="77777777" w:rsidR="00062BF4" w:rsidRPr="00A07651" w:rsidRDefault="00062BF4" w:rsidP="0061109A">
            <w:pPr>
              <w:jc w:val="center"/>
              <w:rPr>
                <w:sz w:val="40"/>
                <w:szCs w:val="40"/>
                <w:lang w:val="en-US"/>
              </w:rPr>
            </w:pPr>
          </w:p>
        </w:tc>
        <w:tc>
          <w:tcPr>
            <w:tcW w:w="1206" w:type="dxa"/>
          </w:tcPr>
          <w:p w14:paraId="0BAC3771" w14:textId="77777777" w:rsidR="00062BF4" w:rsidRPr="00A07651" w:rsidRDefault="00062BF4" w:rsidP="0061109A">
            <w:pPr>
              <w:jc w:val="center"/>
              <w:rPr>
                <w:sz w:val="40"/>
                <w:szCs w:val="40"/>
                <w:lang w:val="en-US"/>
              </w:rPr>
            </w:pPr>
          </w:p>
        </w:tc>
        <w:tc>
          <w:tcPr>
            <w:tcW w:w="1206" w:type="dxa"/>
            <w:gridSpan w:val="2"/>
          </w:tcPr>
          <w:p w14:paraId="68D7B1E8" w14:textId="77777777" w:rsidR="00062BF4" w:rsidRPr="00A07651" w:rsidRDefault="00062BF4" w:rsidP="0061109A">
            <w:pPr>
              <w:jc w:val="center"/>
              <w:rPr>
                <w:sz w:val="40"/>
                <w:szCs w:val="40"/>
                <w:lang w:val="en-US"/>
              </w:rPr>
            </w:pPr>
          </w:p>
        </w:tc>
      </w:tr>
      <w:tr w:rsidR="00062BF4" w:rsidRPr="00FF306F" w14:paraId="00CEFE65" w14:textId="77777777" w:rsidTr="0061109A">
        <w:trPr>
          <w:gridAfter w:val="1"/>
          <w:wAfter w:w="6" w:type="dxa"/>
        </w:trPr>
        <w:tc>
          <w:tcPr>
            <w:tcW w:w="10281" w:type="dxa"/>
            <w:gridSpan w:val="5"/>
          </w:tcPr>
          <w:p w14:paraId="2BF56922" w14:textId="77777777" w:rsidR="00062BF4" w:rsidRPr="00FF306F" w:rsidRDefault="00062BF4" w:rsidP="0061109A">
            <w:pPr>
              <w:rPr>
                <w:b/>
                <w:sz w:val="22"/>
                <w:szCs w:val="22"/>
                <w:lang w:val="en-US"/>
              </w:rPr>
            </w:pPr>
            <w:r>
              <w:rPr>
                <w:b/>
                <w:sz w:val="22"/>
                <w:szCs w:val="22"/>
                <w:lang w:val="en-US"/>
              </w:rPr>
              <w:t>DISCARDED BY THE VALIDATION COMMITTEE</w:t>
            </w:r>
          </w:p>
        </w:tc>
      </w:tr>
      <w:tr w:rsidR="00062BF4" w:rsidRPr="00FF306F" w14:paraId="0A11058B" w14:textId="77777777" w:rsidTr="0061109A">
        <w:trPr>
          <w:gridAfter w:val="1"/>
          <w:wAfter w:w="6" w:type="dxa"/>
        </w:trPr>
        <w:tc>
          <w:tcPr>
            <w:tcW w:w="10281" w:type="dxa"/>
            <w:gridSpan w:val="5"/>
          </w:tcPr>
          <w:p w14:paraId="20020F48" w14:textId="77777777" w:rsidR="00062BF4" w:rsidRPr="00FF306F" w:rsidRDefault="00062BF4" w:rsidP="0061109A">
            <w:pPr>
              <w:rPr>
                <w:b/>
                <w:sz w:val="10"/>
                <w:szCs w:val="10"/>
                <w:lang w:val="en-US"/>
              </w:rPr>
            </w:pPr>
          </w:p>
        </w:tc>
      </w:tr>
      <w:tr w:rsidR="00062BF4" w:rsidRPr="000C2784" w14:paraId="52708932" w14:textId="77777777" w:rsidTr="0061109A">
        <w:tc>
          <w:tcPr>
            <w:tcW w:w="5647" w:type="dxa"/>
          </w:tcPr>
          <w:p w14:paraId="4A0E4FF1" w14:textId="77777777" w:rsidR="00062BF4" w:rsidRPr="000C2784" w:rsidRDefault="00062BF4" w:rsidP="0061109A">
            <w:pPr>
              <w:rPr>
                <w:i/>
                <w:sz w:val="22"/>
                <w:szCs w:val="22"/>
                <w:lang w:val="en-US"/>
              </w:rPr>
            </w:pPr>
            <w:r w:rsidRPr="008F1DCC">
              <w:rPr>
                <w:b/>
                <w:bCs/>
                <w:sz w:val="22"/>
                <w:szCs w:val="22"/>
                <w:lang w:val="en-US"/>
              </w:rPr>
              <w:lastRenderedPageBreak/>
              <w:t>In patients fit for surgery with non-metastatic LA-PDAC involving the celiac trunk who, for any reason, cannot receive preoperative multi-agent chemotherapy, does surgery improve survival when compared to alternative treatments?</w:t>
            </w:r>
          </w:p>
        </w:tc>
        <w:tc>
          <w:tcPr>
            <w:tcW w:w="1059" w:type="dxa"/>
          </w:tcPr>
          <w:p w14:paraId="221DB9B7"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696A6583"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31C55019" w14:textId="77777777" w:rsidR="00062BF4" w:rsidRPr="000C2784" w:rsidRDefault="00062BF4" w:rsidP="0061109A">
            <w:pPr>
              <w:jc w:val="center"/>
              <w:rPr>
                <w:sz w:val="22"/>
                <w:szCs w:val="22"/>
                <w:lang w:val="en-US"/>
              </w:rPr>
            </w:pPr>
            <w:r>
              <w:rPr>
                <w:sz w:val="22"/>
                <w:szCs w:val="22"/>
                <w:lang w:val="en-US"/>
              </w:rPr>
              <w:t>86.1%</w:t>
            </w:r>
          </w:p>
        </w:tc>
        <w:tc>
          <w:tcPr>
            <w:tcW w:w="1206" w:type="dxa"/>
            <w:gridSpan w:val="2"/>
          </w:tcPr>
          <w:p w14:paraId="799E8C12" w14:textId="77777777" w:rsidR="00062BF4" w:rsidRPr="000C2784" w:rsidRDefault="00062BF4" w:rsidP="0061109A">
            <w:pPr>
              <w:jc w:val="center"/>
              <w:rPr>
                <w:sz w:val="22"/>
                <w:szCs w:val="22"/>
                <w:lang w:val="en-US"/>
              </w:rPr>
            </w:pPr>
            <w:r>
              <w:rPr>
                <w:sz w:val="22"/>
                <w:szCs w:val="22"/>
                <w:lang w:val="en-US"/>
              </w:rPr>
              <w:t>81%</w:t>
            </w:r>
          </w:p>
        </w:tc>
      </w:tr>
      <w:tr w:rsidR="00062BF4" w:rsidRPr="000C2784" w14:paraId="602E7A2A" w14:textId="77777777" w:rsidTr="0061109A">
        <w:tc>
          <w:tcPr>
            <w:tcW w:w="5647" w:type="dxa"/>
          </w:tcPr>
          <w:p w14:paraId="424C2A57" w14:textId="77777777" w:rsidR="00062BF4" w:rsidRPr="000C2784" w:rsidRDefault="00062BF4" w:rsidP="0061109A">
            <w:pPr>
              <w:rPr>
                <w:i/>
                <w:sz w:val="22"/>
                <w:szCs w:val="22"/>
                <w:lang w:val="en-US"/>
              </w:rPr>
            </w:pPr>
            <w:r w:rsidRPr="008F1DCC">
              <w:rPr>
                <w:i/>
                <w:sz w:val="22"/>
                <w:szCs w:val="22"/>
                <w:lang w:val="en-US"/>
              </w:rPr>
              <w:t>Chemo-radiotherapy should be taken into consideration instead of upfront surgery in patients with non-metastatic LA-PDAC involving the celiac trunk who are fit for surgery but, for any reason, are unable to receive preoperative multi-agent chemotherapy. In high volume centers, upfront surgery may be carefully considered if R2 resection can be avoided.</w:t>
            </w:r>
          </w:p>
        </w:tc>
        <w:tc>
          <w:tcPr>
            <w:tcW w:w="1059" w:type="dxa"/>
          </w:tcPr>
          <w:p w14:paraId="7F012A03" w14:textId="77777777" w:rsidR="00062BF4" w:rsidRPr="000C2784" w:rsidRDefault="00062BF4" w:rsidP="0061109A">
            <w:pPr>
              <w:jc w:val="center"/>
              <w:rPr>
                <w:sz w:val="22"/>
                <w:szCs w:val="22"/>
                <w:lang w:val="en-US"/>
              </w:rPr>
            </w:pPr>
          </w:p>
        </w:tc>
        <w:tc>
          <w:tcPr>
            <w:tcW w:w="1169" w:type="dxa"/>
          </w:tcPr>
          <w:p w14:paraId="6AB5B032" w14:textId="77777777" w:rsidR="00062BF4" w:rsidRPr="000C2784" w:rsidRDefault="00062BF4" w:rsidP="0061109A">
            <w:pPr>
              <w:jc w:val="center"/>
              <w:rPr>
                <w:sz w:val="22"/>
                <w:szCs w:val="22"/>
                <w:lang w:val="en-US"/>
              </w:rPr>
            </w:pPr>
          </w:p>
        </w:tc>
        <w:tc>
          <w:tcPr>
            <w:tcW w:w="1206" w:type="dxa"/>
          </w:tcPr>
          <w:p w14:paraId="573558C9" w14:textId="77777777" w:rsidR="00062BF4" w:rsidRPr="000C2784" w:rsidRDefault="00062BF4" w:rsidP="0061109A">
            <w:pPr>
              <w:jc w:val="center"/>
              <w:rPr>
                <w:sz w:val="22"/>
                <w:szCs w:val="22"/>
                <w:lang w:val="en-US"/>
              </w:rPr>
            </w:pPr>
          </w:p>
        </w:tc>
        <w:tc>
          <w:tcPr>
            <w:tcW w:w="1206" w:type="dxa"/>
            <w:gridSpan w:val="2"/>
          </w:tcPr>
          <w:p w14:paraId="349C0311" w14:textId="77777777" w:rsidR="00062BF4" w:rsidRPr="000C2784" w:rsidRDefault="00062BF4" w:rsidP="0061109A">
            <w:pPr>
              <w:jc w:val="center"/>
              <w:rPr>
                <w:sz w:val="22"/>
                <w:szCs w:val="22"/>
                <w:lang w:val="en-US"/>
              </w:rPr>
            </w:pPr>
          </w:p>
        </w:tc>
      </w:tr>
      <w:tr w:rsidR="00062BF4" w:rsidRPr="000C2784" w14:paraId="373C47F8" w14:textId="77777777" w:rsidTr="0061109A">
        <w:tc>
          <w:tcPr>
            <w:tcW w:w="5647" w:type="dxa"/>
          </w:tcPr>
          <w:p w14:paraId="72119909" w14:textId="77777777" w:rsidR="00062BF4" w:rsidRPr="000C2784" w:rsidRDefault="00062BF4" w:rsidP="0061109A">
            <w:pPr>
              <w:rPr>
                <w:i/>
                <w:sz w:val="22"/>
                <w:szCs w:val="22"/>
                <w:lang w:val="en-US"/>
              </w:rPr>
            </w:pPr>
          </w:p>
        </w:tc>
        <w:tc>
          <w:tcPr>
            <w:tcW w:w="1059" w:type="dxa"/>
          </w:tcPr>
          <w:p w14:paraId="2828F12C" w14:textId="77777777" w:rsidR="00062BF4" w:rsidRPr="000C2784" w:rsidRDefault="00062BF4" w:rsidP="0061109A">
            <w:pPr>
              <w:jc w:val="center"/>
              <w:rPr>
                <w:sz w:val="22"/>
                <w:szCs w:val="22"/>
                <w:lang w:val="en-US"/>
              </w:rPr>
            </w:pPr>
          </w:p>
        </w:tc>
        <w:tc>
          <w:tcPr>
            <w:tcW w:w="1169" w:type="dxa"/>
          </w:tcPr>
          <w:p w14:paraId="45B8E50C" w14:textId="77777777" w:rsidR="00062BF4" w:rsidRPr="000C2784" w:rsidRDefault="00062BF4" w:rsidP="0061109A">
            <w:pPr>
              <w:jc w:val="center"/>
              <w:rPr>
                <w:sz w:val="22"/>
                <w:szCs w:val="22"/>
                <w:lang w:val="en-US"/>
              </w:rPr>
            </w:pPr>
          </w:p>
        </w:tc>
        <w:tc>
          <w:tcPr>
            <w:tcW w:w="1206" w:type="dxa"/>
          </w:tcPr>
          <w:p w14:paraId="6137E2D0" w14:textId="77777777" w:rsidR="00062BF4" w:rsidRPr="000C2784" w:rsidRDefault="00062BF4" w:rsidP="0061109A">
            <w:pPr>
              <w:jc w:val="center"/>
              <w:rPr>
                <w:sz w:val="22"/>
                <w:szCs w:val="22"/>
                <w:lang w:val="en-US"/>
              </w:rPr>
            </w:pPr>
          </w:p>
        </w:tc>
        <w:tc>
          <w:tcPr>
            <w:tcW w:w="1206" w:type="dxa"/>
            <w:gridSpan w:val="2"/>
          </w:tcPr>
          <w:p w14:paraId="38051D28" w14:textId="77777777" w:rsidR="00062BF4" w:rsidRPr="000C2784" w:rsidRDefault="00062BF4" w:rsidP="0061109A">
            <w:pPr>
              <w:jc w:val="center"/>
              <w:rPr>
                <w:sz w:val="22"/>
                <w:szCs w:val="22"/>
                <w:lang w:val="en-US"/>
              </w:rPr>
            </w:pPr>
          </w:p>
        </w:tc>
      </w:tr>
      <w:tr w:rsidR="00062BF4" w:rsidRPr="000C2784" w14:paraId="6DB64629" w14:textId="77777777" w:rsidTr="0061109A">
        <w:tc>
          <w:tcPr>
            <w:tcW w:w="5647" w:type="dxa"/>
          </w:tcPr>
          <w:p w14:paraId="1EA1D707" w14:textId="77777777" w:rsidR="00062BF4" w:rsidRPr="000C2784" w:rsidRDefault="00062BF4" w:rsidP="0061109A">
            <w:pPr>
              <w:rPr>
                <w:i/>
                <w:sz w:val="22"/>
                <w:szCs w:val="22"/>
                <w:lang w:val="en-US"/>
              </w:rPr>
            </w:pPr>
            <w:r w:rsidRPr="006B3918">
              <w:rPr>
                <w:b/>
                <w:bCs/>
                <w:sz w:val="22"/>
                <w:szCs w:val="22"/>
                <w:lang w:val="en-US"/>
              </w:rPr>
              <w:t>What is the best timing for of surgery surgical resection in patients with BR- or LA-PDAC who received primary/neoadjuvant chemo-radiation?</w:t>
            </w:r>
          </w:p>
        </w:tc>
        <w:tc>
          <w:tcPr>
            <w:tcW w:w="1059" w:type="dxa"/>
          </w:tcPr>
          <w:p w14:paraId="41C2EA87" w14:textId="77777777" w:rsidR="00062BF4" w:rsidRPr="000C2784" w:rsidRDefault="00062BF4" w:rsidP="0061109A">
            <w:pPr>
              <w:jc w:val="center"/>
              <w:rPr>
                <w:sz w:val="22"/>
                <w:szCs w:val="22"/>
                <w:lang w:val="en-US"/>
              </w:rPr>
            </w:pPr>
          </w:p>
        </w:tc>
        <w:tc>
          <w:tcPr>
            <w:tcW w:w="1169" w:type="dxa"/>
          </w:tcPr>
          <w:p w14:paraId="6DAC25B7" w14:textId="77777777" w:rsidR="00062BF4" w:rsidRPr="000C2784" w:rsidRDefault="00062BF4" w:rsidP="0061109A">
            <w:pPr>
              <w:jc w:val="center"/>
              <w:rPr>
                <w:sz w:val="22"/>
                <w:szCs w:val="22"/>
                <w:lang w:val="en-US"/>
              </w:rPr>
            </w:pPr>
          </w:p>
        </w:tc>
        <w:tc>
          <w:tcPr>
            <w:tcW w:w="1206" w:type="dxa"/>
          </w:tcPr>
          <w:p w14:paraId="002FD42C" w14:textId="77777777" w:rsidR="00062BF4" w:rsidRPr="000C2784" w:rsidRDefault="00062BF4" w:rsidP="0061109A">
            <w:pPr>
              <w:jc w:val="center"/>
              <w:rPr>
                <w:sz w:val="22"/>
                <w:szCs w:val="22"/>
                <w:lang w:val="en-US"/>
              </w:rPr>
            </w:pPr>
          </w:p>
        </w:tc>
        <w:tc>
          <w:tcPr>
            <w:tcW w:w="1206" w:type="dxa"/>
            <w:gridSpan w:val="2"/>
          </w:tcPr>
          <w:p w14:paraId="45EB44AC" w14:textId="77777777" w:rsidR="00062BF4" w:rsidRPr="000C2784" w:rsidRDefault="00062BF4" w:rsidP="0061109A">
            <w:pPr>
              <w:jc w:val="center"/>
              <w:rPr>
                <w:sz w:val="22"/>
                <w:szCs w:val="22"/>
                <w:lang w:val="en-US"/>
              </w:rPr>
            </w:pPr>
          </w:p>
        </w:tc>
      </w:tr>
      <w:tr w:rsidR="00062BF4" w:rsidRPr="000C2784" w14:paraId="6F44DC90" w14:textId="77777777" w:rsidTr="0061109A">
        <w:tc>
          <w:tcPr>
            <w:tcW w:w="5647" w:type="dxa"/>
          </w:tcPr>
          <w:p w14:paraId="04AE8CA8" w14:textId="77777777" w:rsidR="00062BF4" w:rsidRPr="000C2784" w:rsidRDefault="00062BF4" w:rsidP="0061109A">
            <w:pPr>
              <w:rPr>
                <w:i/>
                <w:sz w:val="22"/>
                <w:szCs w:val="22"/>
                <w:lang w:val="en-US"/>
              </w:rPr>
            </w:pPr>
            <w:r w:rsidRPr="006B3918">
              <w:rPr>
                <w:i/>
                <w:sz w:val="22"/>
                <w:szCs w:val="22"/>
                <w:lang w:val="en-US"/>
              </w:rPr>
              <w:t>There is no clear evidence about the best timing of surgery in patients with BR- or LA-PDAC following primary/neoadjuvant chemo-radiation. However, delaying surgery &gt;10 or &gt;20 weeks, while adding a short course of additional chemotherapy, can improve pathologic response.</w:t>
            </w:r>
          </w:p>
        </w:tc>
        <w:tc>
          <w:tcPr>
            <w:tcW w:w="1059" w:type="dxa"/>
          </w:tcPr>
          <w:p w14:paraId="3756C2F4"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1681CDC7"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0CC01B8B" w14:textId="77777777" w:rsidR="00062BF4" w:rsidRPr="000C2784" w:rsidRDefault="00062BF4" w:rsidP="0061109A">
            <w:pPr>
              <w:jc w:val="center"/>
              <w:rPr>
                <w:sz w:val="22"/>
                <w:szCs w:val="22"/>
                <w:lang w:val="en-US"/>
              </w:rPr>
            </w:pPr>
            <w:r>
              <w:rPr>
                <w:sz w:val="22"/>
                <w:szCs w:val="22"/>
                <w:lang w:val="en-US"/>
              </w:rPr>
              <w:t>81.2%</w:t>
            </w:r>
          </w:p>
        </w:tc>
        <w:tc>
          <w:tcPr>
            <w:tcW w:w="1206" w:type="dxa"/>
            <w:gridSpan w:val="2"/>
          </w:tcPr>
          <w:p w14:paraId="40ED6B94" w14:textId="77777777" w:rsidR="00062BF4" w:rsidRPr="000C2784" w:rsidRDefault="00062BF4" w:rsidP="0061109A">
            <w:pPr>
              <w:jc w:val="center"/>
              <w:rPr>
                <w:sz w:val="22"/>
                <w:szCs w:val="22"/>
                <w:lang w:val="en-US"/>
              </w:rPr>
            </w:pPr>
            <w:r>
              <w:rPr>
                <w:sz w:val="22"/>
                <w:szCs w:val="22"/>
                <w:lang w:val="en-US"/>
              </w:rPr>
              <w:t>80%</w:t>
            </w:r>
          </w:p>
        </w:tc>
      </w:tr>
      <w:tr w:rsidR="00062BF4" w:rsidRPr="000C2784" w14:paraId="47259C56" w14:textId="77777777" w:rsidTr="0061109A">
        <w:tc>
          <w:tcPr>
            <w:tcW w:w="5647" w:type="dxa"/>
          </w:tcPr>
          <w:p w14:paraId="3FCE6B4F" w14:textId="77777777" w:rsidR="00062BF4" w:rsidRPr="000C2784" w:rsidRDefault="00062BF4" w:rsidP="0061109A">
            <w:pPr>
              <w:rPr>
                <w:i/>
                <w:sz w:val="22"/>
                <w:szCs w:val="22"/>
                <w:lang w:val="en-US"/>
              </w:rPr>
            </w:pPr>
          </w:p>
        </w:tc>
        <w:tc>
          <w:tcPr>
            <w:tcW w:w="1059" w:type="dxa"/>
          </w:tcPr>
          <w:p w14:paraId="6CF79E39" w14:textId="77777777" w:rsidR="00062BF4" w:rsidRPr="000C2784" w:rsidRDefault="00062BF4" w:rsidP="0061109A">
            <w:pPr>
              <w:jc w:val="center"/>
              <w:rPr>
                <w:sz w:val="22"/>
                <w:szCs w:val="22"/>
                <w:lang w:val="en-US"/>
              </w:rPr>
            </w:pPr>
          </w:p>
        </w:tc>
        <w:tc>
          <w:tcPr>
            <w:tcW w:w="1169" w:type="dxa"/>
          </w:tcPr>
          <w:p w14:paraId="727DD974" w14:textId="77777777" w:rsidR="00062BF4" w:rsidRPr="000C2784" w:rsidRDefault="00062BF4" w:rsidP="0061109A">
            <w:pPr>
              <w:jc w:val="center"/>
              <w:rPr>
                <w:sz w:val="22"/>
                <w:szCs w:val="22"/>
                <w:lang w:val="en-US"/>
              </w:rPr>
            </w:pPr>
          </w:p>
        </w:tc>
        <w:tc>
          <w:tcPr>
            <w:tcW w:w="1206" w:type="dxa"/>
          </w:tcPr>
          <w:p w14:paraId="610C34F2" w14:textId="77777777" w:rsidR="00062BF4" w:rsidRPr="000C2784" w:rsidRDefault="00062BF4" w:rsidP="0061109A">
            <w:pPr>
              <w:jc w:val="center"/>
              <w:rPr>
                <w:sz w:val="22"/>
                <w:szCs w:val="22"/>
                <w:lang w:val="en-US"/>
              </w:rPr>
            </w:pPr>
          </w:p>
        </w:tc>
        <w:tc>
          <w:tcPr>
            <w:tcW w:w="1206" w:type="dxa"/>
            <w:gridSpan w:val="2"/>
          </w:tcPr>
          <w:p w14:paraId="2C5800DB" w14:textId="77777777" w:rsidR="00062BF4" w:rsidRPr="000C2784" w:rsidRDefault="00062BF4" w:rsidP="0061109A">
            <w:pPr>
              <w:jc w:val="center"/>
              <w:rPr>
                <w:sz w:val="22"/>
                <w:szCs w:val="22"/>
                <w:lang w:val="en-US"/>
              </w:rPr>
            </w:pPr>
          </w:p>
        </w:tc>
      </w:tr>
      <w:tr w:rsidR="00062BF4" w:rsidRPr="000C2784" w14:paraId="6A76C629" w14:textId="77777777" w:rsidTr="0061109A">
        <w:tc>
          <w:tcPr>
            <w:tcW w:w="5647" w:type="dxa"/>
          </w:tcPr>
          <w:p w14:paraId="08EB73BA" w14:textId="77777777" w:rsidR="00062BF4" w:rsidRPr="000C2784" w:rsidRDefault="00062BF4" w:rsidP="0061109A">
            <w:pPr>
              <w:rPr>
                <w:i/>
                <w:sz w:val="22"/>
                <w:szCs w:val="22"/>
                <w:lang w:val="en-US"/>
              </w:rPr>
            </w:pPr>
            <w:r w:rsidRPr="00056822">
              <w:rPr>
                <w:b/>
                <w:bCs/>
                <w:sz w:val="22"/>
                <w:szCs w:val="22"/>
                <w:lang w:val="en-US"/>
              </w:rPr>
              <w:t>Is there an ideal number of chemotherapy cycles before surgery?</w:t>
            </w:r>
          </w:p>
        </w:tc>
        <w:tc>
          <w:tcPr>
            <w:tcW w:w="1059" w:type="dxa"/>
          </w:tcPr>
          <w:p w14:paraId="4BC349F0" w14:textId="77777777" w:rsidR="00062BF4" w:rsidRPr="000C2784" w:rsidRDefault="00062BF4" w:rsidP="0061109A">
            <w:pPr>
              <w:jc w:val="center"/>
              <w:rPr>
                <w:sz w:val="22"/>
                <w:szCs w:val="22"/>
                <w:lang w:val="en-US"/>
              </w:rPr>
            </w:pPr>
          </w:p>
        </w:tc>
        <w:tc>
          <w:tcPr>
            <w:tcW w:w="1169" w:type="dxa"/>
          </w:tcPr>
          <w:p w14:paraId="1DF84BD7" w14:textId="77777777" w:rsidR="00062BF4" w:rsidRPr="000C2784" w:rsidRDefault="00062BF4" w:rsidP="0061109A">
            <w:pPr>
              <w:jc w:val="center"/>
              <w:rPr>
                <w:sz w:val="22"/>
                <w:szCs w:val="22"/>
                <w:lang w:val="en-US"/>
              </w:rPr>
            </w:pPr>
          </w:p>
        </w:tc>
        <w:tc>
          <w:tcPr>
            <w:tcW w:w="1206" w:type="dxa"/>
          </w:tcPr>
          <w:p w14:paraId="59822DCD" w14:textId="77777777" w:rsidR="00062BF4" w:rsidRPr="000C2784" w:rsidRDefault="00062BF4" w:rsidP="0061109A">
            <w:pPr>
              <w:jc w:val="center"/>
              <w:rPr>
                <w:sz w:val="22"/>
                <w:szCs w:val="22"/>
                <w:lang w:val="en-US"/>
              </w:rPr>
            </w:pPr>
          </w:p>
        </w:tc>
        <w:tc>
          <w:tcPr>
            <w:tcW w:w="1206" w:type="dxa"/>
            <w:gridSpan w:val="2"/>
          </w:tcPr>
          <w:p w14:paraId="7224023D" w14:textId="77777777" w:rsidR="00062BF4" w:rsidRPr="000C2784" w:rsidRDefault="00062BF4" w:rsidP="0061109A">
            <w:pPr>
              <w:jc w:val="center"/>
              <w:rPr>
                <w:sz w:val="22"/>
                <w:szCs w:val="22"/>
                <w:lang w:val="en-US"/>
              </w:rPr>
            </w:pPr>
          </w:p>
        </w:tc>
      </w:tr>
      <w:tr w:rsidR="00062BF4" w:rsidRPr="000C2784" w14:paraId="7D3CDD6F" w14:textId="77777777" w:rsidTr="0061109A">
        <w:tc>
          <w:tcPr>
            <w:tcW w:w="5647" w:type="dxa"/>
          </w:tcPr>
          <w:p w14:paraId="699CF13A" w14:textId="77777777" w:rsidR="00062BF4" w:rsidRPr="000C2784" w:rsidRDefault="00062BF4" w:rsidP="0061109A">
            <w:pPr>
              <w:rPr>
                <w:i/>
                <w:sz w:val="22"/>
                <w:szCs w:val="22"/>
                <w:lang w:val="en-US"/>
              </w:rPr>
            </w:pPr>
            <w:r w:rsidRPr="00056822">
              <w:rPr>
                <w:i/>
                <w:sz w:val="22"/>
                <w:szCs w:val="22"/>
                <w:lang w:val="en-US"/>
              </w:rPr>
              <w:t>There is no clear evidence about the ideal number of chemotherapy cycles before surgery. While more preoperative chemotherapy cycles could prolong survival, the decision when chemotherapy is completed and the patient can be considered for surgery, should be taken on an individual basis by a multidisciplinary pancreas tumor board.</w:t>
            </w:r>
          </w:p>
        </w:tc>
        <w:tc>
          <w:tcPr>
            <w:tcW w:w="1059" w:type="dxa"/>
          </w:tcPr>
          <w:p w14:paraId="44DF3236"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419609EC"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34078770" w14:textId="77777777" w:rsidR="00062BF4" w:rsidRPr="000C2784" w:rsidRDefault="00062BF4" w:rsidP="0061109A">
            <w:pPr>
              <w:jc w:val="center"/>
              <w:rPr>
                <w:sz w:val="22"/>
                <w:szCs w:val="22"/>
                <w:lang w:val="en-US"/>
              </w:rPr>
            </w:pPr>
            <w:r>
              <w:rPr>
                <w:sz w:val="22"/>
                <w:szCs w:val="22"/>
                <w:lang w:val="en-US"/>
              </w:rPr>
              <w:t>97%</w:t>
            </w:r>
          </w:p>
        </w:tc>
        <w:tc>
          <w:tcPr>
            <w:tcW w:w="1206" w:type="dxa"/>
            <w:gridSpan w:val="2"/>
          </w:tcPr>
          <w:p w14:paraId="1FE3B253" w14:textId="77777777" w:rsidR="00062BF4" w:rsidRPr="000C2784" w:rsidRDefault="00062BF4" w:rsidP="0061109A">
            <w:pPr>
              <w:jc w:val="center"/>
              <w:rPr>
                <w:sz w:val="22"/>
                <w:szCs w:val="22"/>
                <w:lang w:val="en-US"/>
              </w:rPr>
            </w:pPr>
            <w:r>
              <w:rPr>
                <w:sz w:val="22"/>
                <w:szCs w:val="22"/>
                <w:lang w:val="en-US"/>
              </w:rPr>
              <w:t>95%</w:t>
            </w:r>
          </w:p>
        </w:tc>
      </w:tr>
      <w:tr w:rsidR="00062BF4" w:rsidRPr="000C2784" w14:paraId="6AA84136" w14:textId="77777777" w:rsidTr="0061109A">
        <w:tc>
          <w:tcPr>
            <w:tcW w:w="5647" w:type="dxa"/>
          </w:tcPr>
          <w:p w14:paraId="2307EFE0" w14:textId="77777777" w:rsidR="00062BF4" w:rsidRPr="000C2784" w:rsidRDefault="00062BF4" w:rsidP="0061109A">
            <w:pPr>
              <w:rPr>
                <w:i/>
                <w:sz w:val="22"/>
                <w:szCs w:val="22"/>
                <w:lang w:val="en-US"/>
              </w:rPr>
            </w:pPr>
          </w:p>
        </w:tc>
        <w:tc>
          <w:tcPr>
            <w:tcW w:w="1059" w:type="dxa"/>
          </w:tcPr>
          <w:p w14:paraId="028A244B" w14:textId="77777777" w:rsidR="00062BF4" w:rsidRPr="000C2784" w:rsidRDefault="00062BF4" w:rsidP="0061109A">
            <w:pPr>
              <w:jc w:val="center"/>
              <w:rPr>
                <w:sz w:val="22"/>
                <w:szCs w:val="22"/>
                <w:lang w:val="en-US"/>
              </w:rPr>
            </w:pPr>
          </w:p>
        </w:tc>
        <w:tc>
          <w:tcPr>
            <w:tcW w:w="1169" w:type="dxa"/>
          </w:tcPr>
          <w:p w14:paraId="089F0267" w14:textId="77777777" w:rsidR="00062BF4" w:rsidRPr="000C2784" w:rsidRDefault="00062BF4" w:rsidP="0061109A">
            <w:pPr>
              <w:jc w:val="center"/>
              <w:rPr>
                <w:sz w:val="22"/>
                <w:szCs w:val="22"/>
                <w:lang w:val="en-US"/>
              </w:rPr>
            </w:pPr>
          </w:p>
        </w:tc>
        <w:tc>
          <w:tcPr>
            <w:tcW w:w="1206" w:type="dxa"/>
          </w:tcPr>
          <w:p w14:paraId="572BE2E4" w14:textId="77777777" w:rsidR="00062BF4" w:rsidRPr="000C2784" w:rsidRDefault="00062BF4" w:rsidP="0061109A">
            <w:pPr>
              <w:jc w:val="center"/>
              <w:rPr>
                <w:sz w:val="22"/>
                <w:szCs w:val="22"/>
                <w:lang w:val="en-US"/>
              </w:rPr>
            </w:pPr>
          </w:p>
        </w:tc>
        <w:tc>
          <w:tcPr>
            <w:tcW w:w="1206" w:type="dxa"/>
            <w:gridSpan w:val="2"/>
          </w:tcPr>
          <w:p w14:paraId="49AC1B83" w14:textId="77777777" w:rsidR="00062BF4" w:rsidRPr="000C2784" w:rsidRDefault="00062BF4" w:rsidP="0061109A">
            <w:pPr>
              <w:jc w:val="center"/>
              <w:rPr>
                <w:sz w:val="22"/>
                <w:szCs w:val="22"/>
                <w:lang w:val="en-US"/>
              </w:rPr>
            </w:pPr>
          </w:p>
        </w:tc>
      </w:tr>
      <w:tr w:rsidR="00062BF4" w:rsidRPr="000C2784" w14:paraId="02E959FE" w14:textId="77777777" w:rsidTr="0061109A">
        <w:tc>
          <w:tcPr>
            <w:tcW w:w="5647" w:type="dxa"/>
          </w:tcPr>
          <w:p w14:paraId="53DA9F8A" w14:textId="77777777" w:rsidR="00062BF4" w:rsidRPr="000C2784" w:rsidRDefault="00062BF4" w:rsidP="0061109A">
            <w:pPr>
              <w:rPr>
                <w:i/>
                <w:sz w:val="22"/>
                <w:szCs w:val="22"/>
                <w:lang w:val="en-US"/>
              </w:rPr>
            </w:pPr>
            <w:r w:rsidRPr="0030588C">
              <w:rPr>
                <w:b/>
                <w:bCs/>
                <w:sz w:val="22"/>
                <w:szCs w:val="22"/>
                <w:lang w:val="en-US"/>
              </w:rPr>
              <w:t>In patients with BR-PDAC undergoing pancreatic resection, does neoadjuvant chemo-radiation improve oncologic outcomes compared to chemotherapy alone?</w:t>
            </w:r>
          </w:p>
        </w:tc>
        <w:tc>
          <w:tcPr>
            <w:tcW w:w="1059" w:type="dxa"/>
          </w:tcPr>
          <w:p w14:paraId="052752B2" w14:textId="77777777" w:rsidR="00062BF4" w:rsidRPr="000C2784" w:rsidRDefault="00062BF4" w:rsidP="0061109A">
            <w:pPr>
              <w:jc w:val="center"/>
              <w:rPr>
                <w:sz w:val="22"/>
                <w:szCs w:val="22"/>
                <w:lang w:val="en-US"/>
              </w:rPr>
            </w:pPr>
          </w:p>
        </w:tc>
        <w:tc>
          <w:tcPr>
            <w:tcW w:w="1169" w:type="dxa"/>
          </w:tcPr>
          <w:p w14:paraId="509C16CF" w14:textId="77777777" w:rsidR="00062BF4" w:rsidRPr="000C2784" w:rsidRDefault="00062BF4" w:rsidP="0061109A">
            <w:pPr>
              <w:jc w:val="center"/>
              <w:rPr>
                <w:sz w:val="22"/>
                <w:szCs w:val="22"/>
                <w:lang w:val="en-US"/>
              </w:rPr>
            </w:pPr>
          </w:p>
        </w:tc>
        <w:tc>
          <w:tcPr>
            <w:tcW w:w="1206" w:type="dxa"/>
          </w:tcPr>
          <w:p w14:paraId="0F23DA1F" w14:textId="77777777" w:rsidR="00062BF4" w:rsidRPr="000C2784" w:rsidRDefault="00062BF4" w:rsidP="0061109A">
            <w:pPr>
              <w:jc w:val="center"/>
              <w:rPr>
                <w:sz w:val="22"/>
                <w:szCs w:val="22"/>
                <w:lang w:val="en-US"/>
              </w:rPr>
            </w:pPr>
          </w:p>
        </w:tc>
        <w:tc>
          <w:tcPr>
            <w:tcW w:w="1206" w:type="dxa"/>
            <w:gridSpan w:val="2"/>
          </w:tcPr>
          <w:p w14:paraId="6D737F59" w14:textId="77777777" w:rsidR="00062BF4" w:rsidRPr="000C2784" w:rsidRDefault="00062BF4" w:rsidP="0061109A">
            <w:pPr>
              <w:jc w:val="center"/>
              <w:rPr>
                <w:sz w:val="22"/>
                <w:szCs w:val="22"/>
                <w:lang w:val="en-US"/>
              </w:rPr>
            </w:pPr>
          </w:p>
        </w:tc>
      </w:tr>
      <w:tr w:rsidR="00062BF4" w:rsidRPr="000C2784" w14:paraId="13BCE9AA" w14:textId="77777777" w:rsidTr="0061109A">
        <w:tc>
          <w:tcPr>
            <w:tcW w:w="5647" w:type="dxa"/>
          </w:tcPr>
          <w:p w14:paraId="4D2E2509" w14:textId="77777777" w:rsidR="00062BF4" w:rsidRPr="000C2784" w:rsidRDefault="00062BF4" w:rsidP="0061109A">
            <w:pPr>
              <w:rPr>
                <w:i/>
                <w:sz w:val="22"/>
                <w:szCs w:val="22"/>
                <w:lang w:val="en-US"/>
              </w:rPr>
            </w:pPr>
            <w:r w:rsidRPr="0030588C">
              <w:rPr>
                <w:i/>
                <w:sz w:val="22"/>
                <w:szCs w:val="22"/>
                <w:lang w:val="en-US"/>
              </w:rPr>
              <w:t>Chemo-radiation does not appear to improve oncologic outcomes of patients with BR-PDAC undergoing pancreatic resection, despite higher rates of R0 resection and improved pathological response.</w:t>
            </w:r>
          </w:p>
        </w:tc>
        <w:tc>
          <w:tcPr>
            <w:tcW w:w="1059" w:type="dxa"/>
          </w:tcPr>
          <w:p w14:paraId="7E4FBA36" w14:textId="77777777" w:rsidR="00062BF4" w:rsidRPr="000C2784" w:rsidRDefault="00062BF4" w:rsidP="0061109A">
            <w:pPr>
              <w:jc w:val="center"/>
              <w:rPr>
                <w:sz w:val="22"/>
                <w:szCs w:val="22"/>
                <w:lang w:val="en-US"/>
              </w:rPr>
            </w:pPr>
            <w:r>
              <w:rPr>
                <w:sz w:val="22"/>
                <w:szCs w:val="22"/>
                <w:lang w:val="en-US"/>
              </w:rPr>
              <w:t>High</w:t>
            </w:r>
          </w:p>
        </w:tc>
        <w:tc>
          <w:tcPr>
            <w:tcW w:w="1169" w:type="dxa"/>
          </w:tcPr>
          <w:p w14:paraId="53A7A8B2" w14:textId="77777777" w:rsidR="00062BF4" w:rsidRPr="000C2784" w:rsidRDefault="00062BF4" w:rsidP="0061109A">
            <w:pPr>
              <w:jc w:val="center"/>
              <w:rPr>
                <w:sz w:val="22"/>
                <w:szCs w:val="22"/>
                <w:lang w:val="en-US"/>
              </w:rPr>
            </w:pPr>
            <w:r>
              <w:rPr>
                <w:sz w:val="22"/>
                <w:szCs w:val="22"/>
                <w:lang w:val="en-US"/>
              </w:rPr>
              <w:t>Strong</w:t>
            </w:r>
          </w:p>
        </w:tc>
        <w:tc>
          <w:tcPr>
            <w:tcW w:w="1206" w:type="dxa"/>
          </w:tcPr>
          <w:p w14:paraId="61FF90E6" w14:textId="77777777" w:rsidR="00062BF4" w:rsidRPr="000C2784" w:rsidRDefault="00062BF4" w:rsidP="0061109A">
            <w:pPr>
              <w:jc w:val="center"/>
              <w:rPr>
                <w:sz w:val="22"/>
                <w:szCs w:val="22"/>
                <w:lang w:val="en-US"/>
              </w:rPr>
            </w:pPr>
            <w:r>
              <w:rPr>
                <w:sz w:val="22"/>
                <w:szCs w:val="22"/>
                <w:lang w:val="en-US"/>
              </w:rPr>
              <w:t>91.1%</w:t>
            </w:r>
          </w:p>
        </w:tc>
        <w:tc>
          <w:tcPr>
            <w:tcW w:w="1206" w:type="dxa"/>
            <w:gridSpan w:val="2"/>
          </w:tcPr>
          <w:p w14:paraId="2466B866" w14:textId="77777777" w:rsidR="00062BF4" w:rsidRPr="000C2784" w:rsidRDefault="00062BF4" w:rsidP="0061109A">
            <w:pPr>
              <w:jc w:val="center"/>
              <w:rPr>
                <w:sz w:val="22"/>
                <w:szCs w:val="22"/>
                <w:lang w:val="en-US"/>
              </w:rPr>
            </w:pPr>
            <w:r>
              <w:rPr>
                <w:sz w:val="22"/>
                <w:szCs w:val="22"/>
                <w:lang w:val="en-US"/>
              </w:rPr>
              <w:t>92%</w:t>
            </w:r>
          </w:p>
        </w:tc>
      </w:tr>
      <w:tr w:rsidR="00062BF4" w:rsidRPr="000C2784" w14:paraId="4205A8BC" w14:textId="77777777" w:rsidTr="0061109A">
        <w:tc>
          <w:tcPr>
            <w:tcW w:w="5647" w:type="dxa"/>
          </w:tcPr>
          <w:p w14:paraId="515CD29C" w14:textId="77777777" w:rsidR="00062BF4" w:rsidRPr="000C2784" w:rsidRDefault="00062BF4" w:rsidP="0061109A">
            <w:pPr>
              <w:rPr>
                <w:i/>
                <w:sz w:val="22"/>
                <w:szCs w:val="22"/>
                <w:lang w:val="en-US"/>
              </w:rPr>
            </w:pPr>
          </w:p>
        </w:tc>
        <w:tc>
          <w:tcPr>
            <w:tcW w:w="1059" w:type="dxa"/>
          </w:tcPr>
          <w:p w14:paraId="710878D2" w14:textId="77777777" w:rsidR="00062BF4" w:rsidRPr="000C2784" w:rsidRDefault="00062BF4" w:rsidP="0061109A">
            <w:pPr>
              <w:jc w:val="center"/>
              <w:rPr>
                <w:sz w:val="22"/>
                <w:szCs w:val="22"/>
                <w:lang w:val="en-US"/>
              </w:rPr>
            </w:pPr>
          </w:p>
        </w:tc>
        <w:tc>
          <w:tcPr>
            <w:tcW w:w="1169" w:type="dxa"/>
          </w:tcPr>
          <w:p w14:paraId="6D0FFB6F" w14:textId="77777777" w:rsidR="00062BF4" w:rsidRPr="000C2784" w:rsidRDefault="00062BF4" w:rsidP="0061109A">
            <w:pPr>
              <w:jc w:val="center"/>
              <w:rPr>
                <w:sz w:val="22"/>
                <w:szCs w:val="22"/>
                <w:lang w:val="en-US"/>
              </w:rPr>
            </w:pPr>
          </w:p>
        </w:tc>
        <w:tc>
          <w:tcPr>
            <w:tcW w:w="1206" w:type="dxa"/>
          </w:tcPr>
          <w:p w14:paraId="192DC7F0" w14:textId="77777777" w:rsidR="00062BF4" w:rsidRPr="000C2784" w:rsidRDefault="00062BF4" w:rsidP="0061109A">
            <w:pPr>
              <w:jc w:val="center"/>
              <w:rPr>
                <w:sz w:val="22"/>
                <w:szCs w:val="22"/>
                <w:lang w:val="en-US"/>
              </w:rPr>
            </w:pPr>
          </w:p>
        </w:tc>
        <w:tc>
          <w:tcPr>
            <w:tcW w:w="1206" w:type="dxa"/>
            <w:gridSpan w:val="2"/>
          </w:tcPr>
          <w:p w14:paraId="0C5C0A59" w14:textId="77777777" w:rsidR="00062BF4" w:rsidRPr="000C2784" w:rsidRDefault="00062BF4" w:rsidP="0061109A">
            <w:pPr>
              <w:jc w:val="center"/>
              <w:rPr>
                <w:sz w:val="22"/>
                <w:szCs w:val="22"/>
                <w:lang w:val="en-US"/>
              </w:rPr>
            </w:pPr>
          </w:p>
        </w:tc>
      </w:tr>
      <w:tr w:rsidR="00062BF4" w:rsidRPr="000C2784" w14:paraId="2877A305" w14:textId="77777777" w:rsidTr="0061109A">
        <w:tc>
          <w:tcPr>
            <w:tcW w:w="5647" w:type="dxa"/>
          </w:tcPr>
          <w:p w14:paraId="6E271B2C" w14:textId="77777777" w:rsidR="00062BF4" w:rsidRPr="000C2784" w:rsidRDefault="00062BF4" w:rsidP="0061109A">
            <w:pPr>
              <w:rPr>
                <w:i/>
                <w:sz w:val="22"/>
                <w:szCs w:val="22"/>
                <w:lang w:val="en-US"/>
              </w:rPr>
            </w:pPr>
            <w:r w:rsidRPr="001807A4">
              <w:rPr>
                <w:b/>
                <w:bCs/>
                <w:sz w:val="22"/>
                <w:szCs w:val="22"/>
                <w:lang w:val="en-US"/>
              </w:rPr>
              <w:t>In patients with LA-PDAC, does primary chemo-radiation improve oncologic outcomes when compared to chemotherapy alone?</w:t>
            </w:r>
          </w:p>
        </w:tc>
        <w:tc>
          <w:tcPr>
            <w:tcW w:w="1059" w:type="dxa"/>
          </w:tcPr>
          <w:p w14:paraId="6D4A4FE2" w14:textId="77777777" w:rsidR="00062BF4" w:rsidRPr="000C2784" w:rsidRDefault="00062BF4" w:rsidP="0061109A">
            <w:pPr>
              <w:jc w:val="center"/>
              <w:rPr>
                <w:sz w:val="22"/>
                <w:szCs w:val="22"/>
                <w:lang w:val="en-US"/>
              </w:rPr>
            </w:pPr>
          </w:p>
        </w:tc>
        <w:tc>
          <w:tcPr>
            <w:tcW w:w="1169" w:type="dxa"/>
          </w:tcPr>
          <w:p w14:paraId="56E77654" w14:textId="77777777" w:rsidR="00062BF4" w:rsidRPr="000C2784" w:rsidRDefault="00062BF4" w:rsidP="0061109A">
            <w:pPr>
              <w:jc w:val="center"/>
              <w:rPr>
                <w:sz w:val="22"/>
                <w:szCs w:val="22"/>
                <w:lang w:val="en-US"/>
              </w:rPr>
            </w:pPr>
          </w:p>
        </w:tc>
        <w:tc>
          <w:tcPr>
            <w:tcW w:w="1206" w:type="dxa"/>
          </w:tcPr>
          <w:p w14:paraId="08B35DA5" w14:textId="77777777" w:rsidR="00062BF4" w:rsidRPr="000C2784" w:rsidRDefault="00062BF4" w:rsidP="0061109A">
            <w:pPr>
              <w:jc w:val="center"/>
              <w:rPr>
                <w:sz w:val="22"/>
                <w:szCs w:val="22"/>
                <w:lang w:val="en-US"/>
              </w:rPr>
            </w:pPr>
          </w:p>
        </w:tc>
        <w:tc>
          <w:tcPr>
            <w:tcW w:w="1206" w:type="dxa"/>
            <w:gridSpan w:val="2"/>
          </w:tcPr>
          <w:p w14:paraId="641C3059" w14:textId="77777777" w:rsidR="00062BF4" w:rsidRPr="000C2784" w:rsidRDefault="00062BF4" w:rsidP="0061109A">
            <w:pPr>
              <w:jc w:val="center"/>
              <w:rPr>
                <w:sz w:val="22"/>
                <w:szCs w:val="22"/>
                <w:lang w:val="en-US"/>
              </w:rPr>
            </w:pPr>
          </w:p>
        </w:tc>
      </w:tr>
      <w:tr w:rsidR="00062BF4" w:rsidRPr="000C2784" w14:paraId="5D95F26A" w14:textId="77777777" w:rsidTr="0061109A">
        <w:tc>
          <w:tcPr>
            <w:tcW w:w="5647" w:type="dxa"/>
          </w:tcPr>
          <w:p w14:paraId="10B5C4BF" w14:textId="77777777" w:rsidR="00062BF4" w:rsidRPr="000C2784" w:rsidRDefault="00062BF4" w:rsidP="0061109A">
            <w:pPr>
              <w:rPr>
                <w:i/>
                <w:sz w:val="22"/>
                <w:szCs w:val="22"/>
                <w:lang w:val="en-US"/>
              </w:rPr>
            </w:pPr>
            <w:r w:rsidRPr="001807A4">
              <w:rPr>
                <w:i/>
                <w:sz w:val="22"/>
                <w:szCs w:val="22"/>
                <w:lang w:val="en-US"/>
              </w:rPr>
              <w:t>Currently available data do not fully support the hypothesis that chemo-radiation improves oncologic outcomes of LA-PDAC when compared to chemotherapy alone. Well-designed randomized control trials are required to answer this question.</w:t>
            </w:r>
          </w:p>
        </w:tc>
        <w:tc>
          <w:tcPr>
            <w:tcW w:w="1059" w:type="dxa"/>
          </w:tcPr>
          <w:p w14:paraId="28498345"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273DA42B"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02CFBEA5" w14:textId="77777777" w:rsidR="00062BF4" w:rsidRPr="000C2784" w:rsidRDefault="00062BF4" w:rsidP="0061109A">
            <w:pPr>
              <w:jc w:val="center"/>
              <w:rPr>
                <w:sz w:val="22"/>
                <w:szCs w:val="22"/>
                <w:lang w:val="en-US"/>
              </w:rPr>
            </w:pPr>
            <w:r>
              <w:rPr>
                <w:sz w:val="22"/>
                <w:szCs w:val="22"/>
                <w:lang w:val="en-US"/>
              </w:rPr>
              <w:t>92.1%</w:t>
            </w:r>
          </w:p>
        </w:tc>
        <w:tc>
          <w:tcPr>
            <w:tcW w:w="1206" w:type="dxa"/>
            <w:gridSpan w:val="2"/>
          </w:tcPr>
          <w:p w14:paraId="76D17C2E" w14:textId="77777777" w:rsidR="00062BF4" w:rsidRPr="000C2784" w:rsidRDefault="00062BF4" w:rsidP="0061109A">
            <w:pPr>
              <w:jc w:val="center"/>
              <w:rPr>
                <w:sz w:val="22"/>
                <w:szCs w:val="22"/>
                <w:lang w:val="en-US"/>
              </w:rPr>
            </w:pPr>
            <w:r>
              <w:rPr>
                <w:sz w:val="22"/>
                <w:szCs w:val="22"/>
                <w:lang w:val="en-US"/>
              </w:rPr>
              <w:t>91%</w:t>
            </w:r>
          </w:p>
        </w:tc>
      </w:tr>
      <w:tr w:rsidR="00062BF4" w:rsidRPr="000C2784" w14:paraId="234F585B" w14:textId="77777777" w:rsidTr="0061109A">
        <w:tc>
          <w:tcPr>
            <w:tcW w:w="5647" w:type="dxa"/>
          </w:tcPr>
          <w:p w14:paraId="5C81A718" w14:textId="77777777" w:rsidR="00062BF4" w:rsidRPr="000C2784" w:rsidRDefault="00062BF4" w:rsidP="0061109A">
            <w:pPr>
              <w:rPr>
                <w:i/>
                <w:sz w:val="22"/>
                <w:szCs w:val="22"/>
                <w:lang w:val="en-US"/>
              </w:rPr>
            </w:pPr>
          </w:p>
        </w:tc>
        <w:tc>
          <w:tcPr>
            <w:tcW w:w="1059" w:type="dxa"/>
          </w:tcPr>
          <w:p w14:paraId="74F434B5" w14:textId="77777777" w:rsidR="00062BF4" w:rsidRPr="000C2784" w:rsidRDefault="00062BF4" w:rsidP="0061109A">
            <w:pPr>
              <w:jc w:val="center"/>
              <w:rPr>
                <w:sz w:val="22"/>
                <w:szCs w:val="22"/>
                <w:lang w:val="en-US"/>
              </w:rPr>
            </w:pPr>
          </w:p>
        </w:tc>
        <w:tc>
          <w:tcPr>
            <w:tcW w:w="1169" w:type="dxa"/>
          </w:tcPr>
          <w:p w14:paraId="579700A9" w14:textId="77777777" w:rsidR="00062BF4" w:rsidRPr="000C2784" w:rsidRDefault="00062BF4" w:rsidP="0061109A">
            <w:pPr>
              <w:jc w:val="center"/>
              <w:rPr>
                <w:sz w:val="22"/>
                <w:szCs w:val="22"/>
                <w:lang w:val="en-US"/>
              </w:rPr>
            </w:pPr>
          </w:p>
        </w:tc>
        <w:tc>
          <w:tcPr>
            <w:tcW w:w="1206" w:type="dxa"/>
          </w:tcPr>
          <w:p w14:paraId="57012571" w14:textId="77777777" w:rsidR="00062BF4" w:rsidRPr="000C2784" w:rsidRDefault="00062BF4" w:rsidP="0061109A">
            <w:pPr>
              <w:jc w:val="center"/>
              <w:rPr>
                <w:sz w:val="22"/>
                <w:szCs w:val="22"/>
                <w:lang w:val="en-US"/>
              </w:rPr>
            </w:pPr>
          </w:p>
        </w:tc>
        <w:tc>
          <w:tcPr>
            <w:tcW w:w="1206" w:type="dxa"/>
            <w:gridSpan w:val="2"/>
          </w:tcPr>
          <w:p w14:paraId="620635EB" w14:textId="77777777" w:rsidR="00062BF4" w:rsidRPr="000C2784" w:rsidRDefault="00062BF4" w:rsidP="0061109A">
            <w:pPr>
              <w:jc w:val="center"/>
              <w:rPr>
                <w:sz w:val="22"/>
                <w:szCs w:val="22"/>
                <w:lang w:val="en-US"/>
              </w:rPr>
            </w:pPr>
          </w:p>
        </w:tc>
      </w:tr>
      <w:tr w:rsidR="00062BF4" w:rsidRPr="000C2784" w14:paraId="3C117C2F" w14:textId="77777777" w:rsidTr="0061109A">
        <w:tc>
          <w:tcPr>
            <w:tcW w:w="5647" w:type="dxa"/>
          </w:tcPr>
          <w:p w14:paraId="35FD68AF" w14:textId="77777777" w:rsidR="00062BF4" w:rsidRPr="000C2784" w:rsidRDefault="00062BF4" w:rsidP="0061109A">
            <w:pPr>
              <w:rPr>
                <w:i/>
                <w:sz w:val="22"/>
                <w:szCs w:val="22"/>
                <w:lang w:val="en-US"/>
              </w:rPr>
            </w:pPr>
            <w:r w:rsidRPr="00C74655">
              <w:rPr>
                <w:b/>
                <w:bCs/>
                <w:sz w:val="22"/>
                <w:szCs w:val="22"/>
                <w:lang w:val="en-US"/>
              </w:rPr>
              <w:t>In patients with BR-PDAC who are fit for surgery, do ablation therapies improve oncologic outcomes compared to pancreatic resection?</w:t>
            </w:r>
          </w:p>
        </w:tc>
        <w:tc>
          <w:tcPr>
            <w:tcW w:w="1059" w:type="dxa"/>
          </w:tcPr>
          <w:p w14:paraId="55A5E24E" w14:textId="77777777" w:rsidR="00062BF4" w:rsidRPr="000C2784" w:rsidRDefault="00062BF4" w:rsidP="0061109A">
            <w:pPr>
              <w:jc w:val="center"/>
              <w:rPr>
                <w:sz w:val="22"/>
                <w:szCs w:val="22"/>
                <w:lang w:val="en-US"/>
              </w:rPr>
            </w:pPr>
          </w:p>
        </w:tc>
        <w:tc>
          <w:tcPr>
            <w:tcW w:w="1169" w:type="dxa"/>
          </w:tcPr>
          <w:p w14:paraId="57E7B748" w14:textId="77777777" w:rsidR="00062BF4" w:rsidRPr="000C2784" w:rsidRDefault="00062BF4" w:rsidP="0061109A">
            <w:pPr>
              <w:jc w:val="center"/>
              <w:rPr>
                <w:sz w:val="22"/>
                <w:szCs w:val="22"/>
                <w:lang w:val="en-US"/>
              </w:rPr>
            </w:pPr>
          </w:p>
        </w:tc>
        <w:tc>
          <w:tcPr>
            <w:tcW w:w="1206" w:type="dxa"/>
          </w:tcPr>
          <w:p w14:paraId="6F6F230A" w14:textId="77777777" w:rsidR="00062BF4" w:rsidRPr="000C2784" w:rsidRDefault="00062BF4" w:rsidP="0061109A">
            <w:pPr>
              <w:jc w:val="center"/>
              <w:rPr>
                <w:sz w:val="22"/>
                <w:szCs w:val="22"/>
                <w:lang w:val="en-US"/>
              </w:rPr>
            </w:pPr>
          </w:p>
        </w:tc>
        <w:tc>
          <w:tcPr>
            <w:tcW w:w="1206" w:type="dxa"/>
            <w:gridSpan w:val="2"/>
          </w:tcPr>
          <w:p w14:paraId="15A02754" w14:textId="77777777" w:rsidR="00062BF4" w:rsidRPr="000C2784" w:rsidRDefault="00062BF4" w:rsidP="0061109A">
            <w:pPr>
              <w:jc w:val="center"/>
              <w:rPr>
                <w:sz w:val="22"/>
                <w:szCs w:val="22"/>
                <w:lang w:val="en-US"/>
              </w:rPr>
            </w:pPr>
          </w:p>
        </w:tc>
      </w:tr>
      <w:tr w:rsidR="00062BF4" w:rsidRPr="000C2784" w14:paraId="1053E3E2" w14:textId="77777777" w:rsidTr="0061109A">
        <w:tc>
          <w:tcPr>
            <w:tcW w:w="5647" w:type="dxa"/>
          </w:tcPr>
          <w:p w14:paraId="05D5F989" w14:textId="77777777" w:rsidR="00062BF4" w:rsidRPr="000C2784" w:rsidRDefault="00062BF4" w:rsidP="0061109A">
            <w:pPr>
              <w:rPr>
                <w:i/>
                <w:sz w:val="22"/>
                <w:szCs w:val="22"/>
                <w:lang w:val="en-US"/>
              </w:rPr>
            </w:pPr>
            <w:r w:rsidRPr="00C74655">
              <w:rPr>
                <w:i/>
                <w:sz w:val="22"/>
                <w:szCs w:val="22"/>
                <w:lang w:val="en-US"/>
              </w:rPr>
              <w:t>No study has compared ablation therapies to surgery in patients with BR-PDAC fit for surgery. Therefore, at the present time, there is no evidence supporting the hypothesis that ablation therapies could improve oncologic outcomes compared to pancreatic resection.</w:t>
            </w:r>
          </w:p>
        </w:tc>
        <w:tc>
          <w:tcPr>
            <w:tcW w:w="1059" w:type="dxa"/>
          </w:tcPr>
          <w:p w14:paraId="7CD2A3CE"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37E30807"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1BB7C77E" w14:textId="77777777" w:rsidR="00062BF4" w:rsidRPr="000C2784" w:rsidRDefault="00062BF4" w:rsidP="0061109A">
            <w:pPr>
              <w:jc w:val="center"/>
              <w:rPr>
                <w:sz w:val="22"/>
                <w:szCs w:val="22"/>
                <w:lang w:val="en-US"/>
              </w:rPr>
            </w:pPr>
            <w:r>
              <w:rPr>
                <w:sz w:val="22"/>
                <w:szCs w:val="22"/>
                <w:lang w:val="en-US"/>
              </w:rPr>
              <w:t>92.1%</w:t>
            </w:r>
          </w:p>
        </w:tc>
        <w:tc>
          <w:tcPr>
            <w:tcW w:w="1206" w:type="dxa"/>
            <w:gridSpan w:val="2"/>
          </w:tcPr>
          <w:p w14:paraId="746CE32B" w14:textId="77777777" w:rsidR="00062BF4" w:rsidRPr="000C2784" w:rsidRDefault="00062BF4" w:rsidP="0061109A">
            <w:pPr>
              <w:jc w:val="center"/>
              <w:rPr>
                <w:sz w:val="22"/>
                <w:szCs w:val="22"/>
                <w:lang w:val="en-US"/>
              </w:rPr>
            </w:pPr>
            <w:r>
              <w:rPr>
                <w:sz w:val="22"/>
                <w:szCs w:val="22"/>
                <w:lang w:val="en-US"/>
              </w:rPr>
              <w:t>98%</w:t>
            </w:r>
          </w:p>
        </w:tc>
      </w:tr>
      <w:tr w:rsidR="00062BF4" w:rsidRPr="000C2784" w14:paraId="199529C0" w14:textId="77777777" w:rsidTr="0061109A">
        <w:tc>
          <w:tcPr>
            <w:tcW w:w="5647" w:type="dxa"/>
          </w:tcPr>
          <w:p w14:paraId="7D5A00EE" w14:textId="77777777" w:rsidR="00062BF4" w:rsidRPr="000C2784" w:rsidRDefault="00062BF4" w:rsidP="0061109A">
            <w:pPr>
              <w:rPr>
                <w:i/>
                <w:sz w:val="22"/>
                <w:szCs w:val="22"/>
                <w:lang w:val="en-US"/>
              </w:rPr>
            </w:pPr>
          </w:p>
        </w:tc>
        <w:tc>
          <w:tcPr>
            <w:tcW w:w="1059" w:type="dxa"/>
          </w:tcPr>
          <w:p w14:paraId="00E2B4A2" w14:textId="77777777" w:rsidR="00062BF4" w:rsidRPr="000C2784" w:rsidRDefault="00062BF4" w:rsidP="0061109A">
            <w:pPr>
              <w:jc w:val="center"/>
              <w:rPr>
                <w:sz w:val="22"/>
                <w:szCs w:val="22"/>
                <w:lang w:val="en-US"/>
              </w:rPr>
            </w:pPr>
          </w:p>
        </w:tc>
        <w:tc>
          <w:tcPr>
            <w:tcW w:w="1169" w:type="dxa"/>
          </w:tcPr>
          <w:p w14:paraId="14385C3B" w14:textId="77777777" w:rsidR="00062BF4" w:rsidRPr="000C2784" w:rsidRDefault="00062BF4" w:rsidP="0061109A">
            <w:pPr>
              <w:jc w:val="center"/>
              <w:rPr>
                <w:sz w:val="22"/>
                <w:szCs w:val="22"/>
                <w:lang w:val="en-US"/>
              </w:rPr>
            </w:pPr>
          </w:p>
        </w:tc>
        <w:tc>
          <w:tcPr>
            <w:tcW w:w="1206" w:type="dxa"/>
          </w:tcPr>
          <w:p w14:paraId="513711CF" w14:textId="77777777" w:rsidR="00062BF4" w:rsidRPr="000C2784" w:rsidRDefault="00062BF4" w:rsidP="0061109A">
            <w:pPr>
              <w:jc w:val="center"/>
              <w:rPr>
                <w:sz w:val="22"/>
                <w:szCs w:val="22"/>
                <w:lang w:val="en-US"/>
              </w:rPr>
            </w:pPr>
          </w:p>
        </w:tc>
        <w:tc>
          <w:tcPr>
            <w:tcW w:w="1206" w:type="dxa"/>
            <w:gridSpan w:val="2"/>
          </w:tcPr>
          <w:p w14:paraId="48B31764" w14:textId="77777777" w:rsidR="00062BF4" w:rsidRPr="000C2784" w:rsidRDefault="00062BF4" w:rsidP="0061109A">
            <w:pPr>
              <w:jc w:val="center"/>
              <w:rPr>
                <w:sz w:val="22"/>
                <w:szCs w:val="22"/>
                <w:lang w:val="en-US"/>
              </w:rPr>
            </w:pPr>
          </w:p>
        </w:tc>
      </w:tr>
      <w:tr w:rsidR="00062BF4" w:rsidRPr="000C2784" w14:paraId="07EEE00C" w14:textId="77777777" w:rsidTr="0061109A">
        <w:tc>
          <w:tcPr>
            <w:tcW w:w="5647" w:type="dxa"/>
          </w:tcPr>
          <w:p w14:paraId="0A6F7D1A" w14:textId="77777777" w:rsidR="00062BF4" w:rsidRPr="000C2784" w:rsidRDefault="00062BF4" w:rsidP="0061109A">
            <w:pPr>
              <w:rPr>
                <w:i/>
                <w:sz w:val="22"/>
                <w:szCs w:val="22"/>
                <w:lang w:val="en-US"/>
              </w:rPr>
            </w:pPr>
            <w:r w:rsidRPr="003C0B35">
              <w:rPr>
                <w:b/>
                <w:bCs/>
                <w:sz w:val="22"/>
                <w:szCs w:val="22"/>
                <w:lang w:val="en-US"/>
              </w:rPr>
              <w:t>In patients with LA-PDAC who are fit for surgery, do ablation therapies improve oncologic outcomes compared to pancreatic resection?</w:t>
            </w:r>
          </w:p>
        </w:tc>
        <w:tc>
          <w:tcPr>
            <w:tcW w:w="1059" w:type="dxa"/>
          </w:tcPr>
          <w:p w14:paraId="721EF375" w14:textId="77777777" w:rsidR="00062BF4" w:rsidRPr="000C2784" w:rsidRDefault="00062BF4" w:rsidP="0061109A">
            <w:pPr>
              <w:jc w:val="center"/>
              <w:rPr>
                <w:sz w:val="22"/>
                <w:szCs w:val="22"/>
                <w:lang w:val="en-US"/>
              </w:rPr>
            </w:pPr>
          </w:p>
        </w:tc>
        <w:tc>
          <w:tcPr>
            <w:tcW w:w="1169" w:type="dxa"/>
          </w:tcPr>
          <w:p w14:paraId="286EC55E" w14:textId="77777777" w:rsidR="00062BF4" w:rsidRPr="000C2784" w:rsidRDefault="00062BF4" w:rsidP="0061109A">
            <w:pPr>
              <w:jc w:val="center"/>
              <w:rPr>
                <w:sz w:val="22"/>
                <w:szCs w:val="22"/>
                <w:lang w:val="en-US"/>
              </w:rPr>
            </w:pPr>
          </w:p>
        </w:tc>
        <w:tc>
          <w:tcPr>
            <w:tcW w:w="1206" w:type="dxa"/>
          </w:tcPr>
          <w:p w14:paraId="3C967659" w14:textId="77777777" w:rsidR="00062BF4" w:rsidRPr="000C2784" w:rsidRDefault="00062BF4" w:rsidP="0061109A">
            <w:pPr>
              <w:jc w:val="center"/>
              <w:rPr>
                <w:sz w:val="22"/>
                <w:szCs w:val="22"/>
                <w:lang w:val="en-US"/>
              </w:rPr>
            </w:pPr>
          </w:p>
        </w:tc>
        <w:tc>
          <w:tcPr>
            <w:tcW w:w="1206" w:type="dxa"/>
            <w:gridSpan w:val="2"/>
          </w:tcPr>
          <w:p w14:paraId="73470DF2" w14:textId="77777777" w:rsidR="00062BF4" w:rsidRPr="000C2784" w:rsidRDefault="00062BF4" w:rsidP="0061109A">
            <w:pPr>
              <w:jc w:val="center"/>
              <w:rPr>
                <w:sz w:val="22"/>
                <w:szCs w:val="22"/>
                <w:lang w:val="en-US"/>
              </w:rPr>
            </w:pPr>
          </w:p>
        </w:tc>
      </w:tr>
      <w:tr w:rsidR="00062BF4" w:rsidRPr="000C2784" w14:paraId="4BF3C78F" w14:textId="77777777" w:rsidTr="0061109A">
        <w:tc>
          <w:tcPr>
            <w:tcW w:w="5647" w:type="dxa"/>
          </w:tcPr>
          <w:p w14:paraId="7215EBD2" w14:textId="77777777" w:rsidR="00062BF4" w:rsidRPr="000C2784" w:rsidRDefault="00062BF4" w:rsidP="0061109A">
            <w:pPr>
              <w:rPr>
                <w:i/>
                <w:sz w:val="22"/>
                <w:szCs w:val="22"/>
                <w:lang w:val="en-US"/>
              </w:rPr>
            </w:pPr>
            <w:r w:rsidRPr="004D422A">
              <w:rPr>
                <w:i/>
                <w:sz w:val="22"/>
                <w:szCs w:val="22"/>
                <w:lang w:val="en-US"/>
              </w:rPr>
              <w:lastRenderedPageBreak/>
              <w:t xml:space="preserve">Currently available studies have a retrospective design and are at high risk </w:t>
            </w:r>
            <w:r>
              <w:rPr>
                <w:i/>
                <w:sz w:val="22"/>
                <w:szCs w:val="22"/>
                <w:lang w:val="en-US"/>
              </w:rPr>
              <w:t>of selection bias. Therefore, t</w:t>
            </w:r>
            <w:r w:rsidRPr="004D422A">
              <w:rPr>
                <w:i/>
                <w:sz w:val="22"/>
                <w:szCs w:val="22"/>
                <w:lang w:val="en-US"/>
              </w:rPr>
              <w:t>here is no evidence that ablation therapies can improve oncologic outcomes compared to pancreatic resection in patients with LA-PDAC. Preliminary data suggest that ablation therapies could be worth of further investigation</w:t>
            </w:r>
            <w:r>
              <w:rPr>
                <w:i/>
                <w:sz w:val="22"/>
                <w:szCs w:val="22"/>
                <w:lang w:val="en-US"/>
              </w:rPr>
              <w:t>.</w:t>
            </w:r>
          </w:p>
        </w:tc>
        <w:tc>
          <w:tcPr>
            <w:tcW w:w="1059" w:type="dxa"/>
          </w:tcPr>
          <w:p w14:paraId="4E04D1B9"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29EE788E"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3C93AAF7" w14:textId="77777777" w:rsidR="00062BF4" w:rsidRPr="000C2784" w:rsidRDefault="00062BF4" w:rsidP="0061109A">
            <w:pPr>
              <w:jc w:val="center"/>
              <w:rPr>
                <w:sz w:val="22"/>
                <w:szCs w:val="22"/>
                <w:lang w:val="en-US"/>
              </w:rPr>
            </w:pPr>
            <w:r>
              <w:rPr>
                <w:sz w:val="22"/>
                <w:szCs w:val="22"/>
                <w:lang w:val="en-US"/>
              </w:rPr>
              <w:t>91.1%</w:t>
            </w:r>
          </w:p>
        </w:tc>
        <w:tc>
          <w:tcPr>
            <w:tcW w:w="1206" w:type="dxa"/>
            <w:gridSpan w:val="2"/>
          </w:tcPr>
          <w:p w14:paraId="0812953C" w14:textId="77777777" w:rsidR="00062BF4" w:rsidRPr="000C2784" w:rsidRDefault="00062BF4" w:rsidP="0061109A">
            <w:pPr>
              <w:jc w:val="center"/>
              <w:rPr>
                <w:sz w:val="22"/>
                <w:szCs w:val="22"/>
                <w:lang w:val="en-US"/>
              </w:rPr>
            </w:pPr>
            <w:r>
              <w:rPr>
                <w:sz w:val="22"/>
                <w:szCs w:val="22"/>
                <w:lang w:val="en-US"/>
              </w:rPr>
              <w:t>96%</w:t>
            </w:r>
          </w:p>
        </w:tc>
      </w:tr>
      <w:tr w:rsidR="00062BF4" w:rsidRPr="000C2784" w14:paraId="77421AFE" w14:textId="77777777" w:rsidTr="0061109A">
        <w:tc>
          <w:tcPr>
            <w:tcW w:w="5647" w:type="dxa"/>
          </w:tcPr>
          <w:p w14:paraId="623B8B98" w14:textId="77777777" w:rsidR="00062BF4" w:rsidRPr="000C2784" w:rsidRDefault="00062BF4" w:rsidP="0061109A">
            <w:pPr>
              <w:rPr>
                <w:i/>
                <w:sz w:val="22"/>
                <w:szCs w:val="22"/>
                <w:lang w:val="en-US"/>
              </w:rPr>
            </w:pPr>
          </w:p>
        </w:tc>
        <w:tc>
          <w:tcPr>
            <w:tcW w:w="1059" w:type="dxa"/>
          </w:tcPr>
          <w:p w14:paraId="21672D79" w14:textId="77777777" w:rsidR="00062BF4" w:rsidRPr="000C2784" w:rsidRDefault="00062BF4" w:rsidP="0061109A">
            <w:pPr>
              <w:jc w:val="center"/>
              <w:rPr>
                <w:sz w:val="22"/>
                <w:szCs w:val="22"/>
                <w:lang w:val="en-US"/>
              </w:rPr>
            </w:pPr>
          </w:p>
        </w:tc>
        <w:tc>
          <w:tcPr>
            <w:tcW w:w="1169" w:type="dxa"/>
          </w:tcPr>
          <w:p w14:paraId="0E4839FA" w14:textId="77777777" w:rsidR="00062BF4" w:rsidRPr="000C2784" w:rsidRDefault="00062BF4" w:rsidP="0061109A">
            <w:pPr>
              <w:jc w:val="center"/>
              <w:rPr>
                <w:sz w:val="22"/>
                <w:szCs w:val="22"/>
                <w:lang w:val="en-US"/>
              </w:rPr>
            </w:pPr>
          </w:p>
        </w:tc>
        <w:tc>
          <w:tcPr>
            <w:tcW w:w="1206" w:type="dxa"/>
          </w:tcPr>
          <w:p w14:paraId="03E4D615" w14:textId="77777777" w:rsidR="00062BF4" w:rsidRPr="000C2784" w:rsidRDefault="00062BF4" w:rsidP="0061109A">
            <w:pPr>
              <w:jc w:val="center"/>
              <w:rPr>
                <w:sz w:val="22"/>
                <w:szCs w:val="22"/>
                <w:lang w:val="en-US"/>
              </w:rPr>
            </w:pPr>
          </w:p>
        </w:tc>
        <w:tc>
          <w:tcPr>
            <w:tcW w:w="1206" w:type="dxa"/>
            <w:gridSpan w:val="2"/>
          </w:tcPr>
          <w:p w14:paraId="7CF5A82F" w14:textId="77777777" w:rsidR="00062BF4" w:rsidRPr="000C2784" w:rsidRDefault="00062BF4" w:rsidP="0061109A">
            <w:pPr>
              <w:jc w:val="center"/>
              <w:rPr>
                <w:sz w:val="22"/>
                <w:szCs w:val="22"/>
                <w:lang w:val="en-US"/>
              </w:rPr>
            </w:pPr>
          </w:p>
        </w:tc>
      </w:tr>
      <w:tr w:rsidR="00062BF4" w:rsidRPr="000C2784" w14:paraId="359A4745" w14:textId="77777777" w:rsidTr="0061109A">
        <w:tc>
          <w:tcPr>
            <w:tcW w:w="5647" w:type="dxa"/>
          </w:tcPr>
          <w:p w14:paraId="3E126F4B" w14:textId="77777777" w:rsidR="00062BF4" w:rsidRPr="000C2784" w:rsidRDefault="00062BF4" w:rsidP="0061109A">
            <w:pPr>
              <w:rPr>
                <w:i/>
                <w:sz w:val="22"/>
                <w:szCs w:val="22"/>
                <w:lang w:val="en-US"/>
              </w:rPr>
            </w:pPr>
            <w:r w:rsidRPr="000047B7">
              <w:rPr>
                <w:b/>
                <w:bCs/>
                <w:sz w:val="22"/>
                <w:szCs w:val="22"/>
                <w:lang w:val="en-US"/>
              </w:rPr>
              <w:t>In patients with LA PDAC who received primary/neoadjuvant medical treatments, are fit for surgery, and have no evidence of distant metastasis but show rising Ca 19.9 levels do continued medical treatments improve survival when compared to tumor resection?</w:t>
            </w:r>
          </w:p>
        </w:tc>
        <w:tc>
          <w:tcPr>
            <w:tcW w:w="1059" w:type="dxa"/>
          </w:tcPr>
          <w:p w14:paraId="6444752C" w14:textId="77777777" w:rsidR="00062BF4" w:rsidRPr="000C2784" w:rsidRDefault="00062BF4" w:rsidP="0061109A">
            <w:pPr>
              <w:jc w:val="center"/>
              <w:rPr>
                <w:sz w:val="22"/>
                <w:szCs w:val="22"/>
                <w:lang w:val="en-US"/>
              </w:rPr>
            </w:pPr>
          </w:p>
        </w:tc>
        <w:tc>
          <w:tcPr>
            <w:tcW w:w="1169" w:type="dxa"/>
          </w:tcPr>
          <w:p w14:paraId="31500C86" w14:textId="77777777" w:rsidR="00062BF4" w:rsidRPr="000C2784" w:rsidRDefault="00062BF4" w:rsidP="0061109A">
            <w:pPr>
              <w:jc w:val="center"/>
              <w:rPr>
                <w:sz w:val="22"/>
                <w:szCs w:val="22"/>
                <w:lang w:val="en-US"/>
              </w:rPr>
            </w:pPr>
          </w:p>
        </w:tc>
        <w:tc>
          <w:tcPr>
            <w:tcW w:w="1206" w:type="dxa"/>
          </w:tcPr>
          <w:p w14:paraId="66FD4DF7" w14:textId="77777777" w:rsidR="00062BF4" w:rsidRPr="000C2784" w:rsidRDefault="00062BF4" w:rsidP="0061109A">
            <w:pPr>
              <w:jc w:val="center"/>
              <w:rPr>
                <w:sz w:val="22"/>
                <w:szCs w:val="22"/>
                <w:lang w:val="en-US"/>
              </w:rPr>
            </w:pPr>
          </w:p>
        </w:tc>
        <w:tc>
          <w:tcPr>
            <w:tcW w:w="1206" w:type="dxa"/>
            <w:gridSpan w:val="2"/>
          </w:tcPr>
          <w:p w14:paraId="1EA4DC0B" w14:textId="77777777" w:rsidR="00062BF4" w:rsidRPr="000C2784" w:rsidRDefault="00062BF4" w:rsidP="0061109A">
            <w:pPr>
              <w:jc w:val="center"/>
              <w:rPr>
                <w:sz w:val="22"/>
                <w:szCs w:val="22"/>
                <w:lang w:val="en-US"/>
              </w:rPr>
            </w:pPr>
          </w:p>
        </w:tc>
      </w:tr>
      <w:tr w:rsidR="00062BF4" w:rsidRPr="000C2784" w14:paraId="517174F9" w14:textId="77777777" w:rsidTr="0061109A">
        <w:tc>
          <w:tcPr>
            <w:tcW w:w="5647" w:type="dxa"/>
          </w:tcPr>
          <w:p w14:paraId="7AAD0186" w14:textId="77777777" w:rsidR="00062BF4" w:rsidRPr="000C2784" w:rsidRDefault="00062BF4" w:rsidP="0061109A">
            <w:pPr>
              <w:rPr>
                <w:i/>
                <w:sz w:val="22"/>
                <w:szCs w:val="22"/>
                <w:lang w:val="en-US"/>
              </w:rPr>
            </w:pPr>
            <w:r w:rsidRPr="00D56B86">
              <w:rPr>
                <w:i/>
                <w:sz w:val="22"/>
                <w:szCs w:val="22"/>
                <w:lang w:val="en-US"/>
              </w:rPr>
              <w:t>There is no evidence that continued medical treatments improve survival when compared to tumor resection in patients with LA-PDAC who received neoadjuvant medical treatments, are fit for surgery, and have no evidence of distant metastasis but show rising Ca 19.9 levels. Response of Ca 19.9 to neoadjuvant medical treatments provides relevant prognostic information and is used to select surgical candidates. Probably because of this background, the literature does not provide specific information. Whether or not these patients could be offered resection (after chemotherapy switch), should be carefully defined in a multidisciplinary pancreatic tumor board. Potential advantages of pancreatic resection should be carefully balanced against predictably high postoperative morbidity and mortality rates.</w:t>
            </w:r>
          </w:p>
        </w:tc>
        <w:tc>
          <w:tcPr>
            <w:tcW w:w="1059" w:type="dxa"/>
          </w:tcPr>
          <w:p w14:paraId="5A205B41"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2659A3E8"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57F1C635" w14:textId="77777777" w:rsidR="00062BF4" w:rsidRPr="000C2784" w:rsidRDefault="00062BF4" w:rsidP="0061109A">
            <w:pPr>
              <w:jc w:val="center"/>
              <w:rPr>
                <w:sz w:val="22"/>
                <w:szCs w:val="22"/>
                <w:lang w:val="en-US"/>
              </w:rPr>
            </w:pPr>
            <w:r>
              <w:rPr>
                <w:sz w:val="22"/>
                <w:szCs w:val="22"/>
                <w:lang w:val="en-US"/>
              </w:rPr>
              <w:t>94.1%</w:t>
            </w:r>
          </w:p>
        </w:tc>
        <w:tc>
          <w:tcPr>
            <w:tcW w:w="1206" w:type="dxa"/>
            <w:gridSpan w:val="2"/>
          </w:tcPr>
          <w:p w14:paraId="714DD1AB" w14:textId="77777777" w:rsidR="00062BF4" w:rsidRPr="000C2784" w:rsidRDefault="00062BF4" w:rsidP="0061109A">
            <w:pPr>
              <w:jc w:val="center"/>
              <w:rPr>
                <w:sz w:val="22"/>
                <w:szCs w:val="22"/>
                <w:lang w:val="en-US"/>
              </w:rPr>
            </w:pPr>
            <w:r>
              <w:rPr>
                <w:sz w:val="22"/>
                <w:szCs w:val="22"/>
                <w:lang w:val="en-US"/>
              </w:rPr>
              <w:t>89%</w:t>
            </w:r>
          </w:p>
        </w:tc>
      </w:tr>
      <w:tr w:rsidR="00062BF4" w:rsidRPr="000C2784" w14:paraId="4250D8F7" w14:textId="77777777" w:rsidTr="0061109A">
        <w:tc>
          <w:tcPr>
            <w:tcW w:w="5647" w:type="dxa"/>
          </w:tcPr>
          <w:p w14:paraId="08A14502" w14:textId="77777777" w:rsidR="00062BF4" w:rsidRPr="000C2784" w:rsidRDefault="00062BF4" w:rsidP="0061109A">
            <w:pPr>
              <w:rPr>
                <w:i/>
                <w:sz w:val="22"/>
                <w:szCs w:val="22"/>
                <w:lang w:val="en-US"/>
              </w:rPr>
            </w:pPr>
          </w:p>
        </w:tc>
        <w:tc>
          <w:tcPr>
            <w:tcW w:w="1059" w:type="dxa"/>
          </w:tcPr>
          <w:p w14:paraId="2DE11B52" w14:textId="77777777" w:rsidR="00062BF4" w:rsidRPr="000C2784" w:rsidRDefault="00062BF4" w:rsidP="0061109A">
            <w:pPr>
              <w:jc w:val="center"/>
              <w:rPr>
                <w:sz w:val="22"/>
                <w:szCs w:val="22"/>
                <w:lang w:val="en-US"/>
              </w:rPr>
            </w:pPr>
          </w:p>
        </w:tc>
        <w:tc>
          <w:tcPr>
            <w:tcW w:w="1169" w:type="dxa"/>
          </w:tcPr>
          <w:p w14:paraId="2FE1D81B" w14:textId="77777777" w:rsidR="00062BF4" w:rsidRPr="000C2784" w:rsidRDefault="00062BF4" w:rsidP="0061109A">
            <w:pPr>
              <w:jc w:val="center"/>
              <w:rPr>
                <w:sz w:val="22"/>
                <w:szCs w:val="22"/>
                <w:lang w:val="en-US"/>
              </w:rPr>
            </w:pPr>
          </w:p>
        </w:tc>
        <w:tc>
          <w:tcPr>
            <w:tcW w:w="1206" w:type="dxa"/>
          </w:tcPr>
          <w:p w14:paraId="062C49F2" w14:textId="77777777" w:rsidR="00062BF4" w:rsidRPr="000C2784" w:rsidRDefault="00062BF4" w:rsidP="0061109A">
            <w:pPr>
              <w:jc w:val="center"/>
              <w:rPr>
                <w:sz w:val="22"/>
                <w:szCs w:val="22"/>
                <w:lang w:val="en-US"/>
              </w:rPr>
            </w:pPr>
          </w:p>
        </w:tc>
        <w:tc>
          <w:tcPr>
            <w:tcW w:w="1206" w:type="dxa"/>
            <w:gridSpan w:val="2"/>
          </w:tcPr>
          <w:p w14:paraId="6C1D7CFD" w14:textId="77777777" w:rsidR="00062BF4" w:rsidRPr="000C2784" w:rsidRDefault="00062BF4" w:rsidP="0061109A">
            <w:pPr>
              <w:jc w:val="center"/>
              <w:rPr>
                <w:sz w:val="22"/>
                <w:szCs w:val="22"/>
                <w:lang w:val="en-US"/>
              </w:rPr>
            </w:pPr>
          </w:p>
        </w:tc>
      </w:tr>
      <w:tr w:rsidR="00062BF4" w:rsidRPr="000C2784" w14:paraId="71082ACE" w14:textId="77777777" w:rsidTr="0061109A">
        <w:tc>
          <w:tcPr>
            <w:tcW w:w="5647" w:type="dxa"/>
          </w:tcPr>
          <w:p w14:paraId="32A05AAA" w14:textId="77777777" w:rsidR="00062BF4" w:rsidRPr="000C2784" w:rsidRDefault="00062BF4" w:rsidP="0061109A">
            <w:pPr>
              <w:rPr>
                <w:i/>
                <w:sz w:val="22"/>
                <w:szCs w:val="22"/>
                <w:lang w:val="en-US"/>
              </w:rPr>
            </w:pPr>
            <w:r w:rsidRPr="00103037">
              <w:rPr>
                <w:b/>
                <w:bCs/>
                <w:i/>
                <w:sz w:val="22"/>
                <w:szCs w:val="22"/>
                <w:lang w:val="en-US"/>
              </w:rPr>
              <w:t>In patients requiring resection and reconstruction of the celiac trunk/hepatic artery and the superior mesenteric artery, that typically includes also resection and reconstruction of the superior mesenteric-portal vein, does total pancreatectomy improves postoperative outcomes when compared to partial pancreatectomy?</w:t>
            </w:r>
          </w:p>
        </w:tc>
        <w:tc>
          <w:tcPr>
            <w:tcW w:w="1059" w:type="dxa"/>
          </w:tcPr>
          <w:p w14:paraId="4CC30AEB" w14:textId="77777777" w:rsidR="00062BF4" w:rsidRPr="000C2784" w:rsidRDefault="00062BF4" w:rsidP="0061109A">
            <w:pPr>
              <w:jc w:val="center"/>
              <w:rPr>
                <w:sz w:val="22"/>
                <w:szCs w:val="22"/>
                <w:lang w:val="en-US"/>
              </w:rPr>
            </w:pPr>
          </w:p>
        </w:tc>
        <w:tc>
          <w:tcPr>
            <w:tcW w:w="1169" w:type="dxa"/>
          </w:tcPr>
          <w:p w14:paraId="7186A712" w14:textId="77777777" w:rsidR="00062BF4" w:rsidRPr="000C2784" w:rsidRDefault="00062BF4" w:rsidP="0061109A">
            <w:pPr>
              <w:jc w:val="center"/>
              <w:rPr>
                <w:sz w:val="22"/>
                <w:szCs w:val="22"/>
                <w:lang w:val="en-US"/>
              </w:rPr>
            </w:pPr>
          </w:p>
        </w:tc>
        <w:tc>
          <w:tcPr>
            <w:tcW w:w="1206" w:type="dxa"/>
          </w:tcPr>
          <w:p w14:paraId="55C4453D" w14:textId="77777777" w:rsidR="00062BF4" w:rsidRPr="000C2784" w:rsidRDefault="00062BF4" w:rsidP="0061109A">
            <w:pPr>
              <w:jc w:val="center"/>
              <w:rPr>
                <w:sz w:val="22"/>
                <w:szCs w:val="22"/>
                <w:lang w:val="en-US"/>
              </w:rPr>
            </w:pPr>
          </w:p>
        </w:tc>
        <w:tc>
          <w:tcPr>
            <w:tcW w:w="1206" w:type="dxa"/>
            <w:gridSpan w:val="2"/>
          </w:tcPr>
          <w:p w14:paraId="65A11DFC" w14:textId="77777777" w:rsidR="00062BF4" w:rsidRPr="000C2784" w:rsidRDefault="00062BF4" w:rsidP="0061109A">
            <w:pPr>
              <w:jc w:val="center"/>
              <w:rPr>
                <w:sz w:val="22"/>
                <w:szCs w:val="22"/>
                <w:lang w:val="en-US"/>
              </w:rPr>
            </w:pPr>
          </w:p>
        </w:tc>
      </w:tr>
      <w:tr w:rsidR="00062BF4" w:rsidRPr="000C2784" w14:paraId="0EAA3845" w14:textId="77777777" w:rsidTr="0061109A">
        <w:tc>
          <w:tcPr>
            <w:tcW w:w="5647" w:type="dxa"/>
          </w:tcPr>
          <w:p w14:paraId="615F0E01" w14:textId="77777777" w:rsidR="00062BF4" w:rsidRPr="000C2784" w:rsidRDefault="00062BF4" w:rsidP="0061109A">
            <w:pPr>
              <w:rPr>
                <w:i/>
                <w:sz w:val="22"/>
                <w:szCs w:val="22"/>
                <w:lang w:val="en-US"/>
              </w:rPr>
            </w:pPr>
            <w:r w:rsidRPr="00E91DF2">
              <w:rPr>
                <w:i/>
                <w:sz w:val="22"/>
                <w:szCs w:val="22"/>
                <w:lang w:val="en-US"/>
              </w:rPr>
              <w:t>Partial pancreatectomy is barely ever feasible in patients undergoing pancreatectomy with simultaneous resection and reconstruction of the celiac trunk/hepatic artery and the superior mesenteric artery. In this specific setting, total pancreatectomy facilitates both venous and arterial reconstruction.</w:t>
            </w:r>
          </w:p>
        </w:tc>
        <w:tc>
          <w:tcPr>
            <w:tcW w:w="1059" w:type="dxa"/>
          </w:tcPr>
          <w:p w14:paraId="16A92F3B"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7385AF5D"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6AA5872E" w14:textId="77777777" w:rsidR="00062BF4" w:rsidRPr="000C2784" w:rsidRDefault="00062BF4" w:rsidP="0061109A">
            <w:pPr>
              <w:jc w:val="center"/>
              <w:rPr>
                <w:sz w:val="22"/>
                <w:szCs w:val="22"/>
                <w:lang w:val="en-US"/>
              </w:rPr>
            </w:pPr>
            <w:r>
              <w:rPr>
                <w:sz w:val="22"/>
                <w:szCs w:val="22"/>
                <w:lang w:val="en-US"/>
              </w:rPr>
              <w:t>96%</w:t>
            </w:r>
          </w:p>
        </w:tc>
        <w:tc>
          <w:tcPr>
            <w:tcW w:w="1206" w:type="dxa"/>
            <w:gridSpan w:val="2"/>
          </w:tcPr>
          <w:p w14:paraId="6B3FEE6A" w14:textId="77777777" w:rsidR="00062BF4" w:rsidRPr="000C2784" w:rsidRDefault="00062BF4" w:rsidP="0061109A">
            <w:pPr>
              <w:jc w:val="center"/>
              <w:rPr>
                <w:sz w:val="22"/>
                <w:szCs w:val="22"/>
                <w:lang w:val="en-US"/>
              </w:rPr>
            </w:pPr>
            <w:r>
              <w:rPr>
                <w:sz w:val="22"/>
                <w:szCs w:val="22"/>
                <w:lang w:val="en-US"/>
              </w:rPr>
              <w:t>88%</w:t>
            </w:r>
          </w:p>
        </w:tc>
      </w:tr>
      <w:tr w:rsidR="00062BF4" w:rsidRPr="00A07651" w14:paraId="03CB1508" w14:textId="77777777" w:rsidTr="0061109A">
        <w:tc>
          <w:tcPr>
            <w:tcW w:w="5647" w:type="dxa"/>
          </w:tcPr>
          <w:p w14:paraId="333D67F0" w14:textId="77777777" w:rsidR="00062BF4" w:rsidRPr="00A07651" w:rsidRDefault="00062BF4" w:rsidP="0061109A">
            <w:pPr>
              <w:rPr>
                <w:i/>
                <w:sz w:val="40"/>
                <w:szCs w:val="40"/>
                <w:lang w:val="en-US"/>
              </w:rPr>
            </w:pPr>
          </w:p>
        </w:tc>
        <w:tc>
          <w:tcPr>
            <w:tcW w:w="1059" w:type="dxa"/>
          </w:tcPr>
          <w:p w14:paraId="55C936DB" w14:textId="77777777" w:rsidR="00062BF4" w:rsidRPr="00A07651" w:rsidRDefault="00062BF4" w:rsidP="0061109A">
            <w:pPr>
              <w:jc w:val="center"/>
              <w:rPr>
                <w:sz w:val="40"/>
                <w:szCs w:val="40"/>
                <w:lang w:val="en-US"/>
              </w:rPr>
            </w:pPr>
          </w:p>
        </w:tc>
        <w:tc>
          <w:tcPr>
            <w:tcW w:w="1169" w:type="dxa"/>
          </w:tcPr>
          <w:p w14:paraId="234A5324" w14:textId="77777777" w:rsidR="00062BF4" w:rsidRPr="00A07651" w:rsidRDefault="00062BF4" w:rsidP="0061109A">
            <w:pPr>
              <w:jc w:val="center"/>
              <w:rPr>
                <w:sz w:val="40"/>
                <w:szCs w:val="40"/>
                <w:lang w:val="en-US"/>
              </w:rPr>
            </w:pPr>
          </w:p>
        </w:tc>
        <w:tc>
          <w:tcPr>
            <w:tcW w:w="1206" w:type="dxa"/>
          </w:tcPr>
          <w:p w14:paraId="75644EE9" w14:textId="77777777" w:rsidR="00062BF4" w:rsidRPr="00A07651" w:rsidRDefault="00062BF4" w:rsidP="0061109A">
            <w:pPr>
              <w:jc w:val="center"/>
              <w:rPr>
                <w:sz w:val="40"/>
                <w:szCs w:val="40"/>
                <w:lang w:val="en-US"/>
              </w:rPr>
            </w:pPr>
          </w:p>
        </w:tc>
        <w:tc>
          <w:tcPr>
            <w:tcW w:w="1206" w:type="dxa"/>
            <w:gridSpan w:val="2"/>
          </w:tcPr>
          <w:p w14:paraId="243441BF" w14:textId="77777777" w:rsidR="00062BF4" w:rsidRPr="00A07651" w:rsidRDefault="00062BF4" w:rsidP="0061109A">
            <w:pPr>
              <w:jc w:val="center"/>
              <w:rPr>
                <w:sz w:val="40"/>
                <w:szCs w:val="40"/>
                <w:lang w:val="en-US"/>
              </w:rPr>
            </w:pPr>
          </w:p>
        </w:tc>
      </w:tr>
      <w:tr w:rsidR="00062BF4" w:rsidRPr="00FF306F" w14:paraId="1291342A" w14:textId="77777777" w:rsidTr="0061109A">
        <w:trPr>
          <w:gridAfter w:val="1"/>
          <w:wAfter w:w="6" w:type="dxa"/>
        </w:trPr>
        <w:tc>
          <w:tcPr>
            <w:tcW w:w="10281" w:type="dxa"/>
            <w:gridSpan w:val="5"/>
          </w:tcPr>
          <w:p w14:paraId="20F282D0" w14:textId="77777777" w:rsidR="00062BF4" w:rsidRPr="00FF306F" w:rsidRDefault="00062BF4" w:rsidP="0061109A">
            <w:pPr>
              <w:rPr>
                <w:b/>
                <w:sz w:val="22"/>
                <w:szCs w:val="22"/>
                <w:lang w:val="en-US"/>
              </w:rPr>
            </w:pPr>
            <w:r>
              <w:rPr>
                <w:b/>
                <w:sz w:val="22"/>
                <w:szCs w:val="22"/>
                <w:lang w:val="en-US"/>
              </w:rPr>
              <w:t>MERGED WITH ANOTHER CLINICAL QUESTION BY THE VALIDATION COMMITTEE</w:t>
            </w:r>
          </w:p>
        </w:tc>
      </w:tr>
      <w:tr w:rsidR="00062BF4" w:rsidRPr="00FF306F" w14:paraId="59455425" w14:textId="77777777" w:rsidTr="0061109A">
        <w:trPr>
          <w:gridAfter w:val="1"/>
          <w:wAfter w:w="6" w:type="dxa"/>
        </w:trPr>
        <w:tc>
          <w:tcPr>
            <w:tcW w:w="10281" w:type="dxa"/>
            <w:gridSpan w:val="5"/>
          </w:tcPr>
          <w:p w14:paraId="678AF77D" w14:textId="77777777" w:rsidR="00062BF4" w:rsidRPr="00FF306F" w:rsidRDefault="00062BF4" w:rsidP="0061109A">
            <w:pPr>
              <w:rPr>
                <w:b/>
                <w:sz w:val="10"/>
                <w:szCs w:val="10"/>
                <w:lang w:val="en-US"/>
              </w:rPr>
            </w:pPr>
          </w:p>
        </w:tc>
      </w:tr>
      <w:tr w:rsidR="00062BF4" w:rsidRPr="000C2784" w14:paraId="6642E686" w14:textId="77777777" w:rsidTr="0061109A">
        <w:tc>
          <w:tcPr>
            <w:tcW w:w="5647" w:type="dxa"/>
          </w:tcPr>
          <w:p w14:paraId="53B9F232" w14:textId="77777777" w:rsidR="00062BF4" w:rsidRPr="000C2784" w:rsidRDefault="00062BF4" w:rsidP="0061109A">
            <w:pPr>
              <w:rPr>
                <w:i/>
                <w:sz w:val="22"/>
                <w:szCs w:val="22"/>
                <w:lang w:val="en-US"/>
              </w:rPr>
            </w:pPr>
            <w:r w:rsidRPr="00C8167A">
              <w:rPr>
                <w:b/>
                <w:bCs/>
                <w:sz w:val="22"/>
                <w:szCs w:val="22"/>
                <w:lang w:val="en-US"/>
              </w:rPr>
              <w:t>In patients with LA-PDAC undergoing pancreatic resection, does primary chemo-radiation increase incidence and severity of postoperative complications compared to chemotherapy alone?</w:t>
            </w:r>
          </w:p>
        </w:tc>
        <w:tc>
          <w:tcPr>
            <w:tcW w:w="1059" w:type="dxa"/>
          </w:tcPr>
          <w:p w14:paraId="1F8D5171" w14:textId="77777777" w:rsidR="00062BF4" w:rsidRPr="000C2784" w:rsidRDefault="00062BF4" w:rsidP="0061109A">
            <w:pPr>
              <w:jc w:val="center"/>
              <w:rPr>
                <w:sz w:val="22"/>
                <w:szCs w:val="22"/>
                <w:lang w:val="en-US"/>
              </w:rPr>
            </w:pPr>
          </w:p>
        </w:tc>
        <w:tc>
          <w:tcPr>
            <w:tcW w:w="1169" w:type="dxa"/>
          </w:tcPr>
          <w:p w14:paraId="0B7A1766" w14:textId="77777777" w:rsidR="00062BF4" w:rsidRPr="000C2784" w:rsidRDefault="00062BF4" w:rsidP="0061109A">
            <w:pPr>
              <w:jc w:val="center"/>
              <w:rPr>
                <w:sz w:val="22"/>
                <w:szCs w:val="22"/>
                <w:lang w:val="en-US"/>
              </w:rPr>
            </w:pPr>
          </w:p>
        </w:tc>
        <w:tc>
          <w:tcPr>
            <w:tcW w:w="1206" w:type="dxa"/>
          </w:tcPr>
          <w:p w14:paraId="65E05222" w14:textId="77777777" w:rsidR="00062BF4" w:rsidRPr="000C2784" w:rsidRDefault="00062BF4" w:rsidP="0061109A">
            <w:pPr>
              <w:jc w:val="center"/>
              <w:rPr>
                <w:sz w:val="22"/>
                <w:szCs w:val="22"/>
                <w:lang w:val="en-US"/>
              </w:rPr>
            </w:pPr>
          </w:p>
        </w:tc>
        <w:tc>
          <w:tcPr>
            <w:tcW w:w="1206" w:type="dxa"/>
            <w:gridSpan w:val="2"/>
          </w:tcPr>
          <w:p w14:paraId="69BBD763" w14:textId="77777777" w:rsidR="00062BF4" w:rsidRPr="000C2784" w:rsidRDefault="00062BF4" w:rsidP="0061109A">
            <w:pPr>
              <w:jc w:val="center"/>
              <w:rPr>
                <w:sz w:val="22"/>
                <w:szCs w:val="22"/>
                <w:lang w:val="en-US"/>
              </w:rPr>
            </w:pPr>
          </w:p>
        </w:tc>
      </w:tr>
      <w:tr w:rsidR="00062BF4" w:rsidRPr="000C2784" w14:paraId="5623EF83" w14:textId="77777777" w:rsidTr="0061109A">
        <w:tc>
          <w:tcPr>
            <w:tcW w:w="5647" w:type="dxa"/>
          </w:tcPr>
          <w:p w14:paraId="2F92A2A9" w14:textId="77777777" w:rsidR="00062BF4" w:rsidRPr="0025380E" w:rsidRDefault="00062BF4" w:rsidP="0061109A">
            <w:pPr>
              <w:rPr>
                <w:i/>
                <w:sz w:val="22"/>
                <w:szCs w:val="22"/>
              </w:rPr>
            </w:pPr>
            <w:r w:rsidRPr="00A07651">
              <w:rPr>
                <w:i/>
                <w:sz w:val="22"/>
                <w:szCs w:val="22"/>
                <w:lang w:val="en-US"/>
              </w:rPr>
              <w:t xml:space="preserve">There is no evidence that continued medical treatments improve survival when compared to tumor resection in patients with LA-PDAC who received neoadjuvant medical treatments, are fit for surgery, and have no evidence of distant metastasis but show rising Ca 19.9 levels. Response of Ca 19.9 to neoadjuvant medical treatments provides relevant prognostic information and is used to select surgical candidates. Probably because of this background, the literature does not provide specific information. Whether or not these patients could be offered resection (after chemotherapy switch), should be carefully defined in a multidisciplinary pancreatic tumor board. Potential </w:t>
            </w:r>
            <w:r w:rsidRPr="00A07651">
              <w:rPr>
                <w:i/>
                <w:sz w:val="22"/>
                <w:szCs w:val="22"/>
                <w:lang w:val="en-US"/>
              </w:rPr>
              <w:lastRenderedPageBreak/>
              <w:t>advantages of pancreatic resection should be carefully balanced against predictably high postoperative morbidity and mortality rates.</w:t>
            </w:r>
          </w:p>
        </w:tc>
        <w:tc>
          <w:tcPr>
            <w:tcW w:w="1059" w:type="dxa"/>
          </w:tcPr>
          <w:p w14:paraId="2776EA2A" w14:textId="77777777" w:rsidR="00062BF4" w:rsidRPr="000C2784" w:rsidRDefault="00062BF4" w:rsidP="0061109A">
            <w:pPr>
              <w:jc w:val="center"/>
              <w:rPr>
                <w:sz w:val="22"/>
                <w:szCs w:val="22"/>
                <w:lang w:val="en-US"/>
              </w:rPr>
            </w:pPr>
            <w:r>
              <w:rPr>
                <w:sz w:val="22"/>
                <w:szCs w:val="22"/>
                <w:lang w:val="en-US"/>
              </w:rPr>
              <w:lastRenderedPageBreak/>
              <w:t>Low</w:t>
            </w:r>
          </w:p>
        </w:tc>
        <w:tc>
          <w:tcPr>
            <w:tcW w:w="1169" w:type="dxa"/>
          </w:tcPr>
          <w:p w14:paraId="18020CA6"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21AC0968" w14:textId="77777777" w:rsidR="00062BF4" w:rsidRPr="000C2784" w:rsidRDefault="00062BF4" w:rsidP="0061109A">
            <w:pPr>
              <w:jc w:val="center"/>
              <w:rPr>
                <w:sz w:val="22"/>
                <w:szCs w:val="22"/>
                <w:lang w:val="en-US"/>
              </w:rPr>
            </w:pPr>
            <w:r>
              <w:rPr>
                <w:sz w:val="22"/>
                <w:szCs w:val="22"/>
                <w:lang w:val="en-US"/>
              </w:rPr>
              <w:t>97%</w:t>
            </w:r>
          </w:p>
        </w:tc>
        <w:tc>
          <w:tcPr>
            <w:tcW w:w="1206" w:type="dxa"/>
            <w:gridSpan w:val="2"/>
          </w:tcPr>
          <w:p w14:paraId="5FF1B119" w14:textId="77777777" w:rsidR="00062BF4" w:rsidRPr="000C2784" w:rsidRDefault="00062BF4" w:rsidP="0061109A">
            <w:pPr>
              <w:jc w:val="center"/>
              <w:rPr>
                <w:sz w:val="22"/>
                <w:szCs w:val="22"/>
                <w:lang w:val="en-US"/>
              </w:rPr>
            </w:pPr>
            <w:r>
              <w:rPr>
                <w:sz w:val="22"/>
                <w:szCs w:val="22"/>
                <w:lang w:val="en-US"/>
              </w:rPr>
              <w:t>90%</w:t>
            </w:r>
          </w:p>
        </w:tc>
      </w:tr>
      <w:tr w:rsidR="00062BF4" w:rsidRPr="000C2784" w14:paraId="4E205010" w14:textId="77777777" w:rsidTr="0061109A">
        <w:tc>
          <w:tcPr>
            <w:tcW w:w="5647" w:type="dxa"/>
          </w:tcPr>
          <w:p w14:paraId="3BA84FDA" w14:textId="77777777" w:rsidR="00062BF4" w:rsidRPr="000C2784" w:rsidRDefault="00062BF4" w:rsidP="0061109A">
            <w:pPr>
              <w:rPr>
                <w:i/>
                <w:sz w:val="22"/>
                <w:szCs w:val="22"/>
                <w:lang w:val="en-US"/>
              </w:rPr>
            </w:pPr>
          </w:p>
        </w:tc>
        <w:tc>
          <w:tcPr>
            <w:tcW w:w="1059" w:type="dxa"/>
          </w:tcPr>
          <w:p w14:paraId="430C412D" w14:textId="77777777" w:rsidR="00062BF4" w:rsidRPr="000C2784" w:rsidRDefault="00062BF4" w:rsidP="0061109A">
            <w:pPr>
              <w:jc w:val="center"/>
              <w:rPr>
                <w:sz w:val="22"/>
                <w:szCs w:val="22"/>
                <w:lang w:val="en-US"/>
              </w:rPr>
            </w:pPr>
          </w:p>
        </w:tc>
        <w:tc>
          <w:tcPr>
            <w:tcW w:w="1169" w:type="dxa"/>
          </w:tcPr>
          <w:p w14:paraId="482D332A" w14:textId="77777777" w:rsidR="00062BF4" w:rsidRPr="000C2784" w:rsidRDefault="00062BF4" w:rsidP="0061109A">
            <w:pPr>
              <w:jc w:val="center"/>
              <w:rPr>
                <w:sz w:val="22"/>
                <w:szCs w:val="22"/>
                <w:lang w:val="en-US"/>
              </w:rPr>
            </w:pPr>
          </w:p>
        </w:tc>
        <w:tc>
          <w:tcPr>
            <w:tcW w:w="1206" w:type="dxa"/>
          </w:tcPr>
          <w:p w14:paraId="0910A79B" w14:textId="77777777" w:rsidR="00062BF4" w:rsidRPr="000C2784" w:rsidRDefault="00062BF4" w:rsidP="0061109A">
            <w:pPr>
              <w:jc w:val="center"/>
              <w:rPr>
                <w:sz w:val="22"/>
                <w:szCs w:val="22"/>
                <w:lang w:val="en-US"/>
              </w:rPr>
            </w:pPr>
          </w:p>
        </w:tc>
        <w:tc>
          <w:tcPr>
            <w:tcW w:w="1206" w:type="dxa"/>
            <w:gridSpan w:val="2"/>
          </w:tcPr>
          <w:p w14:paraId="5EFA9483" w14:textId="77777777" w:rsidR="00062BF4" w:rsidRPr="000C2784" w:rsidRDefault="00062BF4" w:rsidP="0061109A">
            <w:pPr>
              <w:jc w:val="center"/>
              <w:rPr>
                <w:sz w:val="22"/>
                <w:szCs w:val="22"/>
                <w:lang w:val="en-US"/>
              </w:rPr>
            </w:pPr>
          </w:p>
        </w:tc>
      </w:tr>
      <w:tr w:rsidR="00062BF4" w:rsidRPr="000C2784" w14:paraId="58A73C47" w14:textId="77777777" w:rsidTr="0061109A">
        <w:tc>
          <w:tcPr>
            <w:tcW w:w="5647" w:type="dxa"/>
          </w:tcPr>
          <w:p w14:paraId="48AC53EC" w14:textId="77777777" w:rsidR="00062BF4" w:rsidRPr="000C2784" w:rsidRDefault="00062BF4" w:rsidP="0061109A">
            <w:pPr>
              <w:rPr>
                <w:i/>
                <w:sz w:val="22"/>
                <w:szCs w:val="22"/>
                <w:lang w:val="en-US"/>
              </w:rPr>
            </w:pPr>
            <w:r w:rsidRPr="001338BA">
              <w:rPr>
                <w:b/>
                <w:bCs/>
                <w:i/>
                <w:sz w:val="22"/>
                <w:szCs w:val="22"/>
                <w:lang w:val="en-US"/>
              </w:rPr>
              <w:t>Should patients with LA-PDAC undergo staging laparoscopy to determine intent of treatment?</w:t>
            </w:r>
          </w:p>
        </w:tc>
        <w:tc>
          <w:tcPr>
            <w:tcW w:w="1059" w:type="dxa"/>
          </w:tcPr>
          <w:p w14:paraId="161C63F9" w14:textId="77777777" w:rsidR="00062BF4" w:rsidRPr="000C2784" w:rsidRDefault="00062BF4" w:rsidP="0061109A">
            <w:pPr>
              <w:jc w:val="center"/>
              <w:rPr>
                <w:sz w:val="22"/>
                <w:szCs w:val="22"/>
                <w:lang w:val="en-US"/>
              </w:rPr>
            </w:pPr>
          </w:p>
        </w:tc>
        <w:tc>
          <w:tcPr>
            <w:tcW w:w="1169" w:type="dxa"/>
          </w:tcPr>
          <w:p w14:paraId="5A33F5C3" w14:textId="77777777" w:rsidR="00062BF4" w:rsidRPr="000C2784" w:rsidRDefault="00062BF4" w:rsidP="0061109A">
            <w:pPr>
              <w:jc w:val="center"/>
              <w:rPr>
                <w:sz w:val="22"/>
                <w:szCs w:val="22"/>
                <w:lang w:val="en-US"/>
              </w:rPr>
            </w:pPr>
          </w:p>
        </w:tc>
        <w:tc>
          <w:tcPr>
            <w:tcW w:w="1206" w:type="dxa"/>
          </w:tcPr>
          <w:p w14:paraId="16681D6C" w14:textId="77777777" w:rsidR="00062BF4" w:rsidRPr="000C2784" w:rsidRDefault="00062BF4" w:rsidP="0061109A">
            <w:pPr>
              <w:jc w:val="center"/>
              <w:rPr>
                <w:sz w:val="22"/>
                <w:szCs w:val="22"/>
                <w:lang w:val="en-US"/>
              </w:rPr>
            </w:pPr>
          </w:p>
        </w:tc>
        <w:tc>
          <w:tcPr>
            <w:tcW w:w="1206" w:type="dxa"/>
            <w:gridSpan w:val="2"/>
          </w:tcPr>
          <w:p w14:paraId="333D7B12" w14:textId="77777777" w:rsidR="00062BF4" w:rsidRPr="000C2784" w:rsidRDefault="00062BF4" w:rsidP="0061109A">
            <w:pPr>
              <w:jc w:val="center"/>
              <w:rPr>
                <w:sz w:val="22"/>
                <w:szCs w:val="22"/>
                <w:lang w:val="en-US"/>
              </w:rPr>
            </w:pPr>
          </w:p>
        </w:tc>
      </w:tr>
      <w:tr w:rsidR="00062BF4" w:rsidRPr="000C2784" w14:paraId="1EC4A693" w14:textId="77777777" w:rsidTr="0061109A">
        <w:tc>
          <w:tcPr>
            <w:tcW w:w="5647" w:type="dxa"/>
          </w:tcPr>
          <w:p w14:paraId="22C0485C" w14:textId="77777777" w:rsidR="00062BF4" w:rsidRPr="000C2784" w:rsidRDefault="00062BF4" w:rsidP="0061109A">
            <w:pPr>
              <w:rPr>
                <w:i/>
                <w:sz w:val="22"/>
                <w:szCs w:val="22"/>
                <w:lang w:val="en-US"/>
              </w:rPr>
            </w:pPr>
            <w:r w:rsidRPr="001338BA">
              <w:rPr>
                <w:i/>
                <w:sz w:val="22"/>
                <w:szCs w:val="22"/>
                <w:lang w:val="en-US"/>
              </w:rPr>
              <w:t>Baseline staging laparoscopy is not advised as a routine in patients with LA-PDAC, but can be pursued in selected patients. Staging laparoscopy can add information about occult peritoneal and liver metastases.</w:t>
            </w:r>
          </w:p>
        </w:tc>
        <w:tc>
          <w:tcPr>
            <w:tcW w:w="1059" w:type="dxa"/>
          </w:tcPr>
          <w:p w14:paraId="45A4BFB9" w14:textId="77777777" w:rsidR="00062BF4" w:rsidRPr="000C2784" w:rsidRDefault="00062BF4" w:rsidP="0061109A">
            <w:pPr>
              <w:jc w:val="center"/>
              <w:rPr>
                <w:sz w:val="22"/>
                <w:szCs w:val="22"/>
                <w:lang w:val="en-US"/>
              </w:rPr>
            </w:pPr>
            <w:r w:rsidRPr="000C2784">
              <w:rPr>
                <w:sz w:val="22"/>
                <w:szCs w:val="22"/>
                <w:lang w:val="en-US"/>
              </w:rPr>
              <w:t>Low</w:t>
            </w:r>
          </w:p>
        </w:tc>
        <w:tc>
          <w:tcPr>
            <w:tcW w:w="1169" w:type="dxa"/>
          </w:tcPr>
          <w:p w14:paraId="5C5BEEED" w14:textId="77777777" w:rsidR="00062BF4" w:rsidRPr="000C2784" w:rsidRDefault="00062BF4" w:rsidP="0061109A">
            <w:pPr>
              <w:jc w:val="center"/>
              <w:rPr>
                <w:sz w:val="22"/>
                <w:szCs w:val="22"/>
                <w:lang w:val="en-US"/>
              </w:rPr>
            </w:pPr>
            <w:r w:rsidRPr="000C2784">
              <w:rPr>
                <w:sz w:val="22"/>
                <w:szCs w:val="22"/>
                <w:lang w:val="en-US"/>
              </w:rPr>
              <w:t>Expert Opinion</w:t>
            </w:r>
          </w:p>
        </w:tc>
        <w:tc>
          <w:tcPr>
            <w:tcW w:w="1206" w:type="dxa"/>
          </w:tcPr>
          <w:p w14:paraId="4DE9E851" w14:textId="77777777" w:rsidR="00062BF4" w:rsidRPr="000C2784" w:rsidRDefault="00062BF4" w:rsidP="0061109A">
            <w:pPr>
              <w:jc w:val="center"/>
              <w:rPr>
                <w:sz w:val="22"/>
                <w:szCs w:val="22"/>
                <w:lang w:val="en-US"/>
              </w:rPr>
            </w:pPr>
            <w:r>
              <w:rPr>
                <w:sz w:val="22"/>
                <w:szCs w:val="22"/>
                <w:lang w:val="en-US"/>
              </w:rPr>
              <w:t>93.1%</w:t>
            </w:r>
          </w:p>
        </w:tc>
        <w:tc>
          <w:tcPr>
            <w:tcW w:w="1206" w:type="dxa"/>
            <w:gridSpan w:val="2"/>
          </w:tcPr>
          <w:p w14:paraId="21824CAF" w14:textId="77777777" w:rsidR="00062BF4" w:rsidRPr="000C2784" w:rsidRDefault="00062BF4" w:rsidP="0061109A">
            <w:pPr>
              <w:jc w:val="center"/>
              <w:rPr>
                <w:sz w:val="22"/>
                <w:szCs w:val="22"/>
                <w:lang w:val="en-US"/>
              </w:rPr>
            </w:pPr>
            <w:r>
              <w:rPr>
                <w:sz w:val="22"/>
                <w:szCs w:val="22"/>
                <w:lang w:val="en-US"/>
              </w:rPr>
              <w:t>100%</w:t>
            </w:r>
          </w:p>
        </w:tc>
      </w:tr>
      <w:tr w:rsidR="00062BF4" w:rsidRPr="000C2784" w14:paraId="5D5C0793" w14:textId="77777777" w:rsidTr="0061109A">
        <w:tc>
          <w:tcPr>
            <w:tcW w:w="5647" w:type="dxa"/>
          </w:tcPr>
          <w:p w14:paraId="79371670" w14:textId="77777777" w:rsidR="00062BF4" w:rsidRPr="000C2784" w:rsidRDefault="00062BF4" w:rsidP="0061109A">
            <w:pPr>
              <w:rPr>
                <w:i/>
                <w:sz w:val="22"/>
                <w:szCs w:val="22"/>
                <w:lang w:val="en-US"/>
              </w:rPr>
            </w:pPr>
          </w:p>
        </w:tc>
        <w:tc>
          <w:tcPr>
            <w:tcW w:w="1059" w:type="dxa"/>
          </w:tcPr>
          <w:p w14:paraId="5164BA00" w14:textId="77777777" w:rsidR="00062BF4" w:rsidRPr="000C2784" w:rsidRDefault="00062BF4" w:rsidP="0061109A">
            <w:pPr>
              <w:jc w:val="center"/>
              <w:rPr>
                <w:sz w:val="22"/>
                <w:szCs w:val="22"/>
                <w:lang w:val="en-US"/>
              </w:rPr>
            </w:pPr>
          </w:p>
        </w:tc>
        <w:tc>
          <w:tcPr>
            <w:tcW w:w="1169" w:type="dxa"/>
          </w:tcPr>
          <w:p w14:paraId="204080D2" w14:textId="77777777" w:rsidR="00062BF4" w:rsidRPr="000C2784" w:rsidRDefault="00062BF4" w:rsidP="0061109A">
            <w:pPr>
              <w:jc w:val="center"/>
              <w:rPr>
                <w:sz w:val="22"/>
                <w:szCs w:val="22"/>
                <w:lang w:val="en-US"/>
              </w:rPr>
            </w:pPr>
          </w:p>
        </w:tc>
        <w:tc>
          <w:tcPr>
            <w:tcW w:w="1206" w:type="dxa"/>
          </w:tcPr>
          <w:p w14:paraId="659AC490" w14:textId="77777777" w:rsidR="00062BF4" w:rsidRPr="000C2784" w:rsidRDefault="00062BF4" w:rsidP="0061109A">
            <w:pPr>
              <w:jc w:val="center"/>
              <w:rPr>
                <w:sz w:val="22"/>
                <w:szCs w:val="22"/>
                <w:lang w:val="en-US"/>
              </w:rPr>
            </w:pPr>
          </w:p>
        </w:tc>
        <w:tc>
          <w:tcPr>
            <w:tcW w:w="1206" w:type="dxa"/>
            <w:gridSpan w:val="2"/>
          </w:tcPr>
          <w:p w14:paraId="7D73C511" w14:textId="77777777" w:rsidR="00062BF4" w:rsidRPr="000C2784" w:rsidRDefault="00062BF4" w:rsidP="0061109A">
            <w:pPr>
              <w:jc w:val="center"/>
              <w:rPr>
                <w:sz w:val="22"/>
                <w:szCs w:val="22"/>
                <w:lang w:val="en-US"/>
              </w:rPr>
            </w:pPr>
          </w:p>
        </w:tc>
      </w:tr>
      <w:tr w:rsidR="00062BF4" w:rsidRPr="000C2784" w14:paraId="487F49C5" w14:textId="77777777" w:rsidTr="0061109A">
        <w:tc>
          <w:tcPr>
            <w:tcW w:w="5647" w:type="dxa"/>
          </w:tcPr>
          <w:p w14:paraId="2E9B698C" w14:textId="77777777" w:rsidR="00062BF4" w:rsidRPr="000C2784" w:rsidRDefault="00062BF4" w:rsidP="0061109A">
            <w:pPr>
              <w:rPr>
                <w:i/>
                <w:sz w:val="22"/>
                <w:szCs w:val="22"/>
                <w:lang w:val="en-US"/>
              </w:rPr>
            </w:pPr>
            <w:r w:rsidRPr="003314AD">
              <w:rPr>
                <w:b/>
                <w:bCs/>
                <w:i/>
                <w:sz w:val="22"/>
                <w:szCs w:val="22"/>
                <w:lang w:val="en-US"/>
              </w:rPr>
              <w:t>After neoadjuvant treatments, is there a specific role for intraoperative ultrasound to improve assessment of resecability in LA-PDAC?</w:t>
            </w:r>
          </w:p>
        </w:tc>
        <w:tc>
          <w:tcPr>
            <w:tcW w:w="1059" w:type="dxa"/>
          </w:tcPr>
          <w:p w14:paraId="1B2CDCDB" w14:textId="77777777" w:rsidR="00062BF4" w:rsidRPr="000C2784" w:rsidRDefault="00062BF4" w:rsidP="0061109A">
            <w:pPr>
              <w:jc w:val="center"/>
              <w:rPr>
                <w:sz w:val="22"/>
                <w:szCs w:val="22"/>
                <w:lang w:val="en-US"/>
              </w:rPr>
            </w:pPr>
          </w:p>
        </w:tc>
        <w:tc>
          <w:tcPr>
            <w:tcW w:w="1169" w:type="dxa"/>
          </w:tcPr>
          <w:p w14:paraId="23216B7E" w14:textId="77777777" w:rsidR="00062BF4" w:rsidRPr="000C2784" w:rsidRDefault="00062BF4" w:rsidP="0061109A">
            <w:pPr>
              <w:jc w:val="center"/>
              <w:rPr>
                <w:sz w:val="22"/>
                <w:szCs w:val="22"/>
                <w:lang w:val="en-US"/>
              </w:rPr>
            </w:pPr>
          </w:p>
        </w:tc>
        <w:tc>
          <w:tcPr>
            <w:tcW w:w="1206" w:type="dxa"/>
          </w:tcPr>
          <w:p w14:paraId="54258183" w14:textId="77777777" w:rsidR="00062BF4" w:rsidRPr="000C2784" w:rsidRDefault="00062BF4" w:rsidP="0061109A">
            <w:pPr>
              <w:jc w:val="center"/>
              <w:rPr>
                <w:sz w:val="22"/>
                <w:szCs w:val="22"/>
                <w:lang w:val="en-US"/>
              </w:rPr>
            </w:pPr>
          </w:p>
        </w:tc>
        <w:tc>
          <w:tcPr>
            <w:tcW w:w="1206" w:type="dxa"/>
            <w:gridSpan w:val="2"/>
          </w:tcPr>
          <w:p w14:paraId="3DE65608" w14:textId="77777777" w:rsidR="00062BF4" w:rsidRPr="000C2784" w:rsidRDefault="00062BF4" w:rsidP="0061109A">
            <w:pPr>
              <w:jc w:val="center"/>
              <w:rPr>
                <w:sz w:val="22"/>
                <w:szCs w:val="22"/>
                <w:lang w:val="en-US"/>
              </w:rPr>
            </w:pPr>
          </w:p>
        </w:tc>
      </w:tr>
      <w:tr w:rsidR="00062BF4" w:rsidRPr="000C2784" w14:paraId="7629C2E3" w14:textId="77777777" w:rsidTr="0061109A">
        <w:tc>
          <w:tcPr>
            <w:tcW w:w="5647" w:type="dxa"/>
          </w:tcPr>
          <w:p w14:paraId="563DF4BD" w14:textId="77777777" w:rsidR="00062BF4" w:rsidRPr="000C2784" w:rsidRDefault="00062BF4" w:rsidP="0061109A">
            <w:pPr>
              <w:rPr>
                <w:i/>
                <w:sz w:val="22"/>
                <w:szCs w:val="22"/>
                <w:lang w:val="en-US"/>
              </w:rPr>
            </w:pPr>
            <w:r w:rsidRPr="008F5260">
              <w:rPr>
                <w:i/>
                <w:sz w:val="22"/>
                <w:szCs w:val="22"/>
                <w:lang w:val="en-US"/>
              </w:rPr>
              <w:t>The assessment of LA-PDAC resectability following neoadjuvant therapies does not specifically call for the use of intraoperative ultrasound. Intraoperative ultrasound can be used to address particular problems, depending on the operator's skills</w:t>
            </w:r>
            <w:r>
              <w:rPr>
                <w:i/>
                <w:sz w:val="22"/>
                <w:szCs w:val="22"/>
                <w:lang w:val="en-US"/>
              </w:rPr>
              <w:t>.</w:t>
            </w:r>
          </w:p>
        </w:tc>
        <w:tc>
          <w:tcPr>
            <w:tcW w:w="1059" w:type="dxa"/>
          </w:tcPr>
          <w:p w14:paraId="21E2DF43"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179BD6B3"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50883DD5" w14:textId="77777777" w:rsidR="00062BF4" w:rsidRPr="000C2784" w:rsidRDefault="00062BF4" w:rsidP="0061109A">
            <w:pPr>
              <w:jc w:val="center"/>
              <w:rPr>
                <w:sz w:val="22"/>
                <w:szCs w:val="22"/>
                <w:lang w:val="en-US"/>
              </w:rPr>
            </w:pPr>
            <w:r>
              <w:rPr>
                <w:sz w:val="22"/>
                <w:szCs w:val="22"/>
                <w:lang w:val="en-US"/>
              </w:rPr>
              <w:t>96%</w:t>
            </w:r>
          </w:p>
        </w:tc>
        <w:tc>
          <w:tcPr>
            <w:tcW w:w="1206" w:type="dxa"/>
            <w:gridSpan w:val="2"/>
          </w:tcPr>
          <w:p w14:paraId="15B9060C" w14:textId="77777777" w:rsidR="00062BF4" w:rsidRPr="000C2784" w:rsidRDefault="00062BF4" w:rsidP="0061109A">
            <w:pPr>
              <w:jc w:val="center"/>
              <w:rPr>
                <w:sz w:val="22"/>
                <w:szCs w:val="22"/>
                <w:lang w:val="en-US"/>
              </w:rPr>
            </w:pPr>
            <w:r>
              <w:rPr>
                <w:sz w:val="22"/>
                <w:szCs w:val="22"/>
                <w:lang w:val="en-US"/>
              </w:rPr>
              <w:t>97%</w:t>
            </w:r>
          </w:p>
        </w:tc>
      </w:tr>
      <w:tr w:rsidR="00062BF4" w:rsidRPr="000C2784" w14:paraId="0BB8A4EB" w14:textId="77777777" w:rsidTr="0061109A">
        <w:tc>
          <w:tcPr>
            <w:tcW w:w="5647" w:type="dxa"/>
          </w:tcPr>
          <w:p w14:paraId="3B267813" w14:textId="77777777" w:rsidR="00062BF4" w:rsidRPr="000C2784" w:rsidRDefault="00062BF4" w:rsidP="0061109A">
            <w:pPr>
              <w:rPr>
                <w:i/>
                <w:sz w:val="22"/>
                <w:szCs w:val="22"/>
                <w:lang w:val="en-US"/>
              </w:rPr>
            </w:pPr>
          </w:p>
        </w:tc>
        <w:tc>
          <w:tcPr>
            <w:tcW w:w="1059" w:type="dxa"/>
          </w:tcPr>
          <w:p w14:paraId="4DD9433F" w14:textId="77777777" w:rsidR="00062BF4" w:rsidRPr="000C2784" w:rsidRDefault="00062BF4" w:rsidP="0061109A">
            <w:pPr>
              <w:jc w:val="center"/>
              <w:rPr>
                <w:sz w:val="22"/>
                <w:szCs w:val="22"/>
                <w:lang w:val="en-US"/>
              </w:rPr>
            </w:pPr>
          </w:p>
        </w:tc>
        <w:tc>
          <w:tcPr>
            <w:tcW w:w="1169" w:type="dxa"/>
          </w:tcPr>
          <w:p w14:paraId="22F5B9A1" w14:textId="77777777" w:rsidR="00062BF4" w:rsidRPr="000C2784" w:rsidRDefault="00062BF4" w:rsidP="0061109A">
            <w:pPr>
              <w:jc w:val="center"/>
              <w:rPr>
                <w:sz w:val="22"/>
                <w:szCs w:val="22"/>
                <w:lang w:val="en-US"/>
              </w:rPr>
            </w:pPr>
          </w:p>
        </w:tc>
        <w:tc>
          <w:tcPr>
            <w:tcW w:w="1206" w:type="dxa"/>
          </w:tcPr>
          <w:p w14:paraId="47DF24FD" w14:textId="77777777" w:rsidR="00062BF4" w:rsidRPr="000C2784" w:rsidRDefault="00062BF4" w:rsidP="0061109A">
            <w:pPr>
              <w:jc w:val="center"/>
              <w:rPr>
                <w:sz w:val="22"/>
                <w:szCs w:val="22"/>
                <w:lang w:val="en-US"/>
              </w:rPr>
            </w:pPr>
          </w:p>
        </w:tc>
        <w:tc>
          <w:tcPr>
            <w:tcW w:w="1206" w:type="dxa"/>
            <w:gridSpan w:val="2"/>
          </w:tcPr>
          <w:p w14:paraId="569ACD09" w14:textId="77777777" w:rsidR="00062BF4" w:rsidRPr="000C2784" w:rsidRDefault="00062BF4" w:rsidP="0061109A">
            <w:pPr>
              <w:jc w:val="center"/>
              <w:rPr>
                <w:sz w:val="22"/>
                <w:szCs w:val="22"/>
                <w:lang w:val="en-US"/>
              </w:rPr>
            </w:pPr>
          </w:p>
        </w:tc>
      </w:tr>
      <w:tr w:rsidR="00062BF4" w:rsidRPr="000C2784" w14:paraId="6F768826" w14:textId="77777777" w:rsidTr="0061109A">
        <w:tc>
          <w:tcPr>
            <w:tcW w:w="5647" w:type="dxa"/>
          </w:tcPr>
          <w:p w14:paraId="459B8C42" w14:textId="77777777" w:rsidR="00062BF4" w:rsidRPr="000C2784" w:rsidRDefault="00062BF4" w:rsidP="0061109A">
            <w:pPr>
              <w:rPr>
                <w:i/>
                <w:sz w:val="22"/>
                <w:szCs w:val="22"/>
                <w:lang w:val="en-US"/>
              </w:rPr>
            </w:pPr>
            <w:r w:rsidRPr="003F1F05">
              <w:rPr>
                <w:b/>
                <w:bCs/>
                <w:i/>
                <w:sz w:val="22"/>
                <w:szCs w:val="22"/>
                <w:lang w:val="en-US"/>
              </w:rPr>
              <w:t>In LA-PDAC does arterial divestment increases R1 rates when compared to arterial resection?</w:t>
            </w:r>
          </w:p>
        </w:tc>
        <w:tc>
          <w:tcPr>
            <w:tcW w:w="1059" w:type="dxa"/>
          </w:tcPr>
          <w:p w14:paraId="7B60A55A" w14:textId="77777777" w:rsidR="00062BF4" w:rsidRPr="000C2784" w:rsidRDefault="00062BF4" w:rsidP="0061109A">
            <w:pPr>
              <w:jc w:val="center"/>
              <w:rPr>
                <w:sz w:val="22"/>
                <w:szCs w:val="22"/>
                <w:lang w:val="en-US"/>
              </w:rPr>
            </w:pPr>
          </w:p>
        </w:tc>
        <w:tc>
          <w:tcPr>
            <w:tcW w:w="1169" w:type="dxa"/>
          </w:tcPr>
          <w:p w14:paraId="45B464AE" w14:textId="77777777" w:rsidR="00062BF4" w:rsidRPr="000C2784" w:rsidRDefault="00062BF4" w:rsidP="0061109A">
            <w:pPr>
              <w:jc w:val="center"/>
              <w:rPr>
                <w:sz w:val="22"/>
                <w:szCs w:val="22"/>
                <w:lang w:val="en-US"/>
              </w:rPr>
            </w:pPr>
          </w:p>
        </w:tc>
        <w:tc>
          <w:tcPr>
            <w:tcW w:w="1206" w:type="dxa"/>
          </w:tcPr>
          <w:p w14:paraId="34875222" w14:textId="77777777" w:rsidR="00062BF4" w:rsidRPr="000C2784" w:rsidRDefault="00062BF4" w:rsidP="0061109A">
            <w:pPr>
              <w:jc w:val="center"/>
              <w:rPr>
                <w:sz w:val="22"/>
                <w:szCs w:val="22"/>
                <w:lang w:val="en-US"/>
              </w:rPr>
            </w:pPr>
          </w:p>
        </w:tc>
        <w:tc>
          <w:tcPr>
            <w:tcW w:w="1206" w:type="dxa"/>
            <w:gridSpan w:val="2"/>
          </w:tcPr>
          <w:p w14:paraId="4666C3E8" w14:textId="77777777" w:rsidR="00062BF4" w:rsidRPr="000C2784" w:rsidRDefault="00062BF4" w:rsidP="0061109A">
            <w:pPr>
              <w:jc w:val="center"/>
              <w:rPr>
                <w:sz w:val="22"/>
                <w:szCs w:val="22"/>
                <w:lang w:val="en-US"/>
              </w:rPr>
            </w:pPr>
          </w:p>
        </w:tc>
      </w:tr>
      <w:tr w:rsidR="00062BF4" w:rsidRPr="000C2784" w14:paraId="793F4F80" w14:textId="77777777" w:rsidTr="0061109A">
        <w:tc>
          <w:tcPr>
            <w:tcW w:w="5647" w:type="dxa"/>
          </w:tcPr>
          <w:p w14:paraId="31521716" w14:textId="77777777" w:rsidR="00062BF4" w:rsidRPr="000C2784" w:rsidRDefault="00062BF4" w:rsidP="0061109A">
            <w:pPr>
              <w:rPr>
                <w:i/>
                <w:sz w:val="22"/>
                <w:szCs w:val="22"/>
                <w:lang w:val="en-US"/>
              </w:rPr>
            </w:pPr>
            <w:r w:rsidRPr="003F1F05">
              <w:rPr>
                <w:i/>
                <w:sz w:val="22"/>
                <w:szCs w:val="22"/>
                <w:lang w:val="en-US"/>
              </w:rPr>
              <w:t>In LA-PDAC without clear arterial involvement, there is no proof that arterial divestment increases R1 rates when compared to arterial resection. In patients with overt or suspected arterial involvement insisting on arterial divestment is contraindicated. Arterial resection should instead be performed in these patients to maintain a curative intention.</w:t>
            </w:r>
          </w:p>
        </w:tc>
        <w:tc>
          <w:tcPr>
            <w:tcW w:w="1059" w:type="dxa"/>
          </w:tcPr>
          <w:p w14:paraId="354C7571"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514250B5"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781F15BA" w14:textId="77777777" w:rsidR="00062BF4" w:rsidRPr="000C2784" w:rsidRDefault="00062BF4" w:rsidP="0061109A">
            <w:pPr>
              <w:jc w:val="center"/>
              <w:rPr>
                <w:sz w:val="22"/>
                <w:szCs w:val="22"/>
                <w:lang w:val="en-US"/>
              </w:rPr>
            </w:pPr>
            <w:r>
              <w:rPr>
                <w:sz w:val="22"/>
                <w:szCs w:val="22"/>
                <w:lang w:val="en-US"/>
              </w:rPr>
              <w:t>96%</w:t>
            </w:r>
          </w:p>
        </w:tc>
        <w:tc>
          <w:tcPr>
            <w:tcW w:w="1206" w:type="dxa"/>
            <w:gridSpan w:val="2"/>
          </w:tcPr>
          <w:p w14:paraId="5B9188F0" w14:textId="77777777" w:rsidR="00062BF4" w:rsidRPr="000C2784" w:rsidRDefault="00062BF4" w:rsidP="0061109A">
            <w:pPr>
              <w:jc w:val="center"/>
              <w:rPr>
                <w:sz w:val="22"/>
                <w:szCs w:val="22"/>
                <w:lang w:val="en-US"/>
              </w:rPr>
            </w:pPr>
            <w:r>
              <w:rPr>
                <w:sz w:val="22"/>
                <w:szCs w:val="22"/>
                <w:lang w:val="en-US"/>
              </w:rPr>
              <w:t>93%</w:t>
            </w:r>
          </w:p>
        </w:tc>
      </w:tr>
      <w:tr w:rsidR="00062BF4" w:rsidRPr="000C2784" w14:paraId="5F8B2701" w14:textId="77777777" w:rsidTr="0061109A">
        <w:tc>
          <w:tcPr>
            <w:tcW w:w="5647" w:type="dxa"/>
          </w:tcPr>
          <w:p w14:paraId="0CD9EC6C" w14:textId="77777777" w:rsidR="00062BF4" w:rsidRPr="000C2784" w:rsidRDefault="00062BF4" w:rsidP="0061109A">
            <w:pPr>
              <w:rPr>
                <w:i/>
                <w:sz w:val="22"/>
                <w:szCs w:val="22"/>
                <w:lang w:val="en-US"/>
              </w:rPr>
            </w:pPr>
          </w:p>
        </w:tc>
        <w:tc>
          <w:tcPr>
            <w:tcW w:w="1059" w:type="dxa"/>
          </w:tcPr>
          <w:p w14:paraId="1F4F95B9" w14:textId="77777777" w:rsidR="00062BF4" w:rsidRPr="000C2784" w:rsidRDefault="00062BF4" w:rsidP="0061109A">
            <w:pPr>
              <w:jc w:val="center"/>
              <w:rPr>
                <w:sz w:val="22"/>
                <w:szCs w:val="22"/>
                <w:lang w:val="en-US"/>
              </w:rPr>
            </w:pPr>
          </w:p>
        </w:tc>
        <w:tc>
          <w:tcPr>
            <w:tcW w:w="1169" w:type="dxa"/>
          </w:tcPr>
          <w:p w14:paraId="4B2F8D4F" w14:textId="77777777" w:rsidR="00062BF4" w:rsidRPr="000C2784" w:rsidRDefault="00062BF4" w:rsidP="0061109A">
            <w:pPr>
              <w:jc w:val="center"/>
              <w:rPr>
                <w:sz w:val="22"/>
                <w:szCs w:val="22"/>
                <w:lang w:val="en-US"/>
              </w:rPr>
            </w:pPr>
          </w:p>
        </w:tc>
        <w:tc>
          <w:tcPr>
            <w:tcW w:w="1206" w:type="dxa"/>
          </w:tcPr>
          <w:p w14:paraId="7A4CE4E4" w14:textId="77777777" w:rsidR="00062BF4" w:rsidRPr="000C2784" w:rsidRDefault="00062BF4" w:rsidP="0061109A">
            <w:pPr>
              <w:jc w:val="center"/>
              <w:rPr>
                <w:sz w:val="22"/>
                <w:szCs w:val="22"/>
                <w:lang w:val="en-US"/>
              </w:rPr>
            </w:pPr>
          </w:p>
        </w:tc>
        <w:tc>
          <w:tcPr>
            <w:tcW w:w="1206" w:type="dxa"/>
            <w:gridSpan w:val="2"/>
          </w:tcPr>
          <w:p w14:paraId="72F5ECD2" w14:textId="77777777" w:rsidR="00062BF4" w:rsidRPr="000C2784" w:rsidRDefault="00062BF4" w:rsidP="0061109A">
            <w:pPr>
              <w:jc w:val="center"/>
              <w:rPr>
                <w:sz w:val="22"/>
                <w:szCs w:val="22"/>
                <w:lang w:val="en-US"/>
              </w:rPr>
            </w:pPr>
          </w:p>
        </w:tc>
      </w:tr>
      <w:tr w:rsidR="00062BF4" w:rsidRPr="000C2784" w14:paraId="0CEF5010" w14:textId="77777777" w:rsidTr="0061109A">
        <w:tc>
          <w:tcPr>
            <w:tcW w:w="5647" w:type="dxa"/>
          </w:tcPr>
          <w:p w14:paraId="78642ECC" w14:textId="77777777" w:rsidR="00062BF4" w:rsidRPr="000C2784" w:rsidRDefault="00062BF4" w:rsidP="0061109A">
            <w:pPr>
              <w:rPr>
                <w:i/>
                <w:sz w:val="22"/>
                <w:szCs w:val="22"/>
                <w:lang w:val="en-US"/>
              </w:rPr>
            </w:pPr>
            <w:r w:rsidRPr="00AF681C">
              <w:rPr>
                <w:b/>
                <w:bCs/>
                <w:i/>
                <w:sz w:val="22"/>
                <w:szCs w:val="22"/>
                <w:lang w:val="en-US"/>
              </w:rPr>
              <w:t>Following primary oncology treatments, what is the ideal lymphadenectomy in LA-PDAC?</w:t>
            </w:r>
          </w:p>
        </w:tc>
        <w:tc>
          <w:tcPr>
            <w:tcW w:w="1059" w:type="dxa"/>
          </w:tcPr>
          <w:p w14:paraId="3664355B" w14:textId="77777777" w:rsidR="00062BF4" w:rsidRPr="000C2784" w:rsidRDefault="00062BF4" w:rsidP="0061109A">
            <w:pPr>
              <w:jc w:val="center"/>
              <w:rPr>
                <w:sz w:val="22"/>
                <w:szCs w:val="22"/>
                <w:lang w:val="en-US"/>
              </w:rPr>
            </w:pPr>
          </w:p>
        </w:tc>
        <w:tc>
          <w:tcPr>
            <w:tcW w:w="1169" w:type="dxa"/>
          </w:tcPr>
          <w:p w14:paraId="3D5FB79B" w14:textId="77777777" w:rsidR="00062BF4" w:rsidRPr="000C2784" w:rsidRDefault="00062BF4" w:rsidP="0061109A">
            <w:pPr>
              <w:jc w:val="center"/>
              <w:rPr>
                <w:sz w:val="22"/>
                <w:szCs w:val="22"/>
                <w:lang w:val="en-US"/>
              </w:rPr>
            </w:pPr>
          </w:p>
        </w:tc>
        <w:tc>
          <w:tcPr>
            <w:tcW w:w="1206" w:type="dxa"/>
          </w:tcPr>
          <w:p w14:paraId="1C137D18" w14:textId="77777777" w:rsidR="00062BF4" w:rsidRPr="000C2784" w:rsidRDefault="00062BF4" w:rsidP="0061109A">
            <w:pPr>
              <w:jc w:val="center"/>
              <w:rPr>
                <w:sz w:val="22"/>
                <w:szCs w:val="22"/>
                <w:lang w:val="en-US"/>
              </w:rPr>
            </w:pPr>
          </w:p>
        </w:tc>
        <w:tc>
          <w:tcPr>
            <w:tcW w:w="1206" w:type="dxa"/>
            <w:gridSpan w:val="2"/>
          </w:tcPr>
          <w:p w14:paraId="32B2B5A5" w14:textId="77777777" w:rsidR="00062BF4" w:rsidRPr="000C2784" w:rsidRDefault="00062BF4" w:rsidP="0061109A">
            <w:pPr>
              <w:jc w:val="center"/>
              <w:rPr>
                <w:sz w:val="22"/>
                <w:szCs w:val="22"/>
                <w:lang w:val="en-US"/>
              </w:rPr>
            </w:pPr>
          </w:p>
        </w:tc>
      </w:tr>
      <w:tr w:rsidR="00062BF4" w:rsidRPr="000C2784" w14:paraId="05E19D0E" w14:textId="77777777" w:rsidTr="0061109A">
        <w:tc>
          <w:tcPr>
            <w:tcW w:w="5647" w:type="dxa"/>
          </w:tcPr>
          <w:p w14:paraId="53DF367A" w14:textId="77777777" w:rsidR="00062BF4" w:rsidRPr="000C2784" w:rsidRDefault="00062BF4" w:rsidP="0061109A">
            <w:pPr>
              <w:rPr>
                <w:i/>
                <w:sz w:val="22"/>
                <w:szCs w:val="22"/>
                <w:lang w:val="en-US"/>
              </w:rPr>
            </w:pPr>
            <w:r w:rsidRPr="00725853">
              <w:rPr>
                <w:i/>
                <w:sz w:val="22"/>
                <w:szCs w:val="22"/>
                <w:lang w:val="en-US"/>
              </w:rPr>
              <w:t>There is no evidence about the ideal lymphadenectomy in LA-PDAC. Prospective and randomized studies on level of lymphadenectomy in PDAC were run in the pre-chemotherapy era, and mostly in resectable PDAC. Due to the need to achieve clear vascular exposure and proceed to safe vascular reconstruction, lymphadenectomy pursued in LA-PDAC often matches the concept of extended lymphadenectomy, formerly established for upfront resection. The entire extrapancreatic nerve plexus is typically removed along with nodes in these patients.</w:t>
            </w:r>
          </w:p>
        </w:tc>
        <w:tc>
          <w:tcPr>
            <w:tcW w:w="1059" w:type="dxa"/>
          </w:tcPr>
          <w:p w14:paraId="3539B6CB" w14:textId="77777777" w:rsidR="00062BF4" w:rsidRPr="000C2784" w:rsidRDefault="00062BF4" w:rsidP="0061109A">
            <w:pPr>
              <w:jc w:val="center"/>
              <w:rPr>
                <w:sz w:val="22"/>
                <w:szCs w:val="22"/>
                <w:lang w:val="en-US"/>
              </w:rPr>
            </w:pPr>
            <w:r>
              <w:rPr>
                <w:sz w:val="22"/>
                <w:szCs w:val="22"/>
                <w:lang w:val="en-US"/>
              </w:rPr>
              <w:t>Low</w:t>
            </w:r>
          </w:p>
        </w:tc>
        <w:tc>
          <w:tcPr>
            <w:tcW w:w="1169" w:type="dxa"/>
          </w:tcPr>
          <w:p w14:paraId="022666BC" w14:textId="77777777" w:rsidR="00062BF4" w:rsidRPr="000C2784" w:rsidRDefault="00062BF4" w:rsidP="0061109A">
            <w:pPr>
              <w:jc w:val="center"/>
              <w:rPr>
                <w:sz w:val="22"/>
                <w:szCs w:val="22"/>
                <w:lang w:val="en-US"/>
              </w:rPr>
            </w:pPr>
            <w:r>
              <w:rPr>
                <w:sz w:val="22"/>
                <w:szCs w:val="22"/>
                <w:lang w:val="en-US"/>
              </w:rPr>
              <w:t>Weak</w:t>
            </w:r>
          </w:p>
        </w:tc>
        <w:tc>
          <w:tcPr>
            <w:tcW w:w="1206" w:type="dxa"/>
          </w:tcPr>
          <w:p w14:paraId="163FFDBC" w14:textId="77777777" w:rsidR="00062BF4" w:rsidRPr="000C2784" w:rsidRDefault="00062BF4" w:rsidP="0061109A">
            <w:pPr>
              <w:jc w:val="center"/>
              <w:rPr>
                <w:sz w:val="22"/>
                <w:szCs w:val="22"/>
                <w:lang w:val="en-US"/>
              </w:rPr>
            </w:pPr>
            <w:r>
              <w:rPr>
                <w:sz w:val="22"/>
                <w:szCs w:val="22"/>
                <w:lang w:val="en-US"/>
              </w:rPr>
              <w:t>95%</w:t>
            </w:r>
          </w:p>
        </w:tc>
        <w:tc>
          <w:tcPr>
            <w:tcW w:w="1206" w:type="dxa"/>
            <w:gridSpan w:val="2"/>
          </w:tcPr>
          <w:p w14:paraId="2FF5DB0F" w14:textId="77777777" w:rsidR="00062BF4" w:rsidRPr="000C2784" w:rsidRDefault="00062BF4" w:rsidP="0061109A">
            <w:pPr>
              <w:jc w:val="center"/>
              <w:rPr>
                <w:sz w:val="22"/>
                <w:szCs w:val="22"/>
                <w:lang w:val="en-US"/>
              </w:rPr>
            </w:pPr>
            <w:r>
              <w:rPr>
                <w:sz w:val="22"/>
                <w:szCs w:val="22"/>
                <w:lang w:val="en-US"/>
              </w:rPr>
              <w:t>94%</w:t>
            </w:r>
          </w:p>
        </w:tc>
      </w:tr>
      <w:tr w:rsidR="00062BF4" w:rsidRPr="000C2784" w14:paraId="3C71B408" w14:textId="77777777" w:rsidTr="0061109A">
        <w:tc>
          <w:tcPr>
            <w:tcW w:w="5647" w:type="dxa"/>
          </w:tcPr>
          <w:p w14:paraId="3B52C3F4" w14:textId="77777777" w:rsidR="00062BF4" w:rsidRPr="00725853" w:rsidRDefault="00062BF4" w:rsidP="0061109A">
            <w:pPr>
              <w:rPr>
                <w:i/>
                <w:sz w:val="22"/>
                <w:szCs w:val="22"/>
                <w:lang w:val="en-US"/>
              </w:rPr>
            </w:pPr>
          </w:p>
        </w:tc>
        <w:tc>
          <w:tcPr>
            <w:tcW w:w="1059" w:type="dxa"/>
          </w:tcPr>
          <w:p w14:paraId="71344560" w14:textId="77777777" w:rsidR="00062BF4" w:rsidRDefault="00062BF4" w:rsidP="0061109A">
            <w:pPr>
              <w:jc w:val="center"/>
              <w:rPr>
                <w:sz w:val="22"/>
                <w:szCs w:val="22"/>
                <w:lang w:val="en-US"/>
              </w:rPr>
            </w:pPr>
          </w:p>
        </w:tc>
        <w:tc>
          <w:tcPr>
            <w:tcW w:w="1169" w:type="dxa"/>
          </w:tcPr>
          <w:p w14:paraId="7D5656A1" w14:textId="77777777" w:rsidR="00062BF4" w:rsidRDefault="00062BF4" w:rsidP="0061109A">
            <w:pPr>
              <w:jc w:val="center"/>
              <w:rPr>
                <w:sz w:val="22"/>
                <w:szCs w:val="22"/>
                <w:lang w:val="en-US"/>
              </w:rPr>
            </w:pPr>
          </w:p>
        </w:tc>
        <w:tc>
          <w:tcPr>
            <w:tcW w:w="1206" w:type="dxa"/>
          </w:tcPr>
          <w:p w14:paraId="744647E9" w14:textId="77777777" w:rsidR="00062BF4" w:rsidRDefault="00062BF4" w:rsidP="0061109A">
            <w:pPr>
              <w:jc w:val="center"/>
              <w:rPr>
                <w:sz w:val="22"/>
                <w:szCs w:val="22"/>
                <w:lang w:val="en-US"/>
              </w:rPr>
            </w:pPr>
          </w:p>
        </w:tc>
        <w:tc>
          <w:tcPr>
            <w:tcW w:w="1206" w:type="dxa"/>
            <w:gridSpan w:val="2"/>
          </w:tcPr>
          <w:p w14:paraId="4741A55D" w14:textId="77777777" w:rsidR="00062BF4" w:rsidRDefault="00062BF4" w:rsidP="0061109A">
            <w:pPr>
              <w:jc w:val="center"/>
              <w:rPr>
                <w:sz w:val="22"/>
                <w:szCs w:val="22"/>
                <w:lang w:val="en-US"/>
              </w:rPr>
            </w:pPr>
          </w:p>
        </w:tc>
      </w:tr>
      <w:tr w:rsidR="00062BF4" w:rsidRPr="000C2784" w14:paraId="23DA847C" w14:textId="77777777" w:rsidTr="0061109A">
        <w:tc>
          <w:tcPr>
            <w:tcW w:w="5647" w:type="dxa"/>
          </w:tcPr>
          <w:p w14:paraId="7114692D" w14:textId="77777777" w:rsidR="00062BF4" w:rsidRPr="00FE5F45" w:rsidRDefault="00062BF4" w:rsidP="0061109A">
            <w:pPr>
              <w:rPr>
                <w:i/>
                <w:sz w:val="22"/>
                <w:szCs w:val="22"/>
              </w:rPr>
            </w:pPr>
            <w:r w:rsidRPr="00FE5F45">
              <w:rPr>
                <w:b/>
                <w:bCs/>
                <w:i/>
                <w:sz w:val="22"/>
                <w:szCs w:val="22"/>
                <w:lang w:val="en-US"/>
              </w:rPr>
              <w:t>In patients requiring resection and reconstruction of the superior mesenteric artery, either alone or in combination with the superior mesenteric-portal vein, does total pancreatectomy improves postoperative outcomes when compared to partial pancreatectomy?</w:t>
            </w:r>
          </w:p>
        </w:tc>
        <w:tc>
          <w:tcPr>
            <w:tcW w:w="1059" w:type="dxa"/>
          </w:tcPr>
          <w:p w14:paraId="3713CE1F" w14:textId="77777777" w:rsidR="00062BF4" w:rsidRDefault="00062BF4" w:rsidP="0061109A">
            <w:pPr>
              <w:jc w:val="center"/>
              <w:rPr>
                <w:sz w:val="22"/>
                <w:szCs w:val="22"/>
                <w:lang w:val="en-US"/>
              </w:rPr>
            </w:pPr>
          </w:p>
        </w:tc>
        <w:tc>
          <w:tcPr>
            <w:tcW w:w="1169" w:type="dxa"/>
          </w:tcPr>
          <w:p w14:paraId="0DD74EF6" w14:textId="77777777" w:rsidR="00062BF4" w:rsidRDefault="00062BF4" w:rsidP="0061109A">
            <w:pPr>
              <w:jc w:val="center"/>
              <w:rPr>
                <w:sz w:val="22"/>
                <w:szCs w:val="22"/>
                <w:lang w:val="en-US"/>
              </w:rPr>
            </w:pPr>
          </w:p>
        </w:tc>
        <w:tc>
          <w:tcPr>
            <w:tcW w:w="1206" w:type="dxa"/>
          </w:tcPr>
          <w:p w14:paraId="17FCE2BA" w14:textId="77777777" w:rsidR="00062BF4" w:rsidRDefault="00062BF4" w:rsidP="0061109A">
            <w:pPr>
              <w:jc w:val="center"/>
              <w:rPr>
                <w:sz w:val="22"/>
                <w:szCs w:val="22"/>
                <w:lang w:val="en-US"/>
              </w:rPr>
            </w:pPr>
          </w:p>
        </w:tc>
        <w:tc>
          <w:tcPr>
            <w:tcW w:w="1206" w:type="dxa"/>
            <w:gridSpan w:val="2"/>
          </w:tcPr>
          <w:p w14:paraId="5B92A541" w14:textId="77777777" w:rsidR="00062BF4" w:rsidRDefault="00062BF4" w:rsidP="0061109A">
            <w:pPr>
              <w:jc w:val="center"/>
              <w:rPr>
                <w:sz w:val="22"/>
                <w:szCs w:val="22"/>
                <w:lang w:val="en-US"/>
              </w:rPr>
            </w:pPr>
          </w:p>
        </w:tc>
      </w:tr>
      <w:tr w:rsidR="00062BF4" w:rsidRPr="000C2784" w14:paraId="14069322" w14:textId="77777777" w:rsidTr="0061109A">
        <w:tc>
          <w:tcPr>
            <w:tcW w:w="5647" w:type="dxa"/>
          </w:tcPr>
          <w:p w14:paraId="111942AC" w14:textId="77777777" w:rsidR="00062BF4" w:rsidRPr="00FE5F45" w:rsidRDefault="00062BF4" w:rsidP="0061109A">
            <w:pPr>
              <w:rPr>
                <w:i/>
                <w:sz w:val="22"/>
                <w:szCs w:val="22"/>
              </w:rPr>
            </w:pPr>
            <w:r w:rsidRPr="00FE5F45">
              <w:rPr>
                <w:i/>
                <w:sz w:val="22"/>
                <w:szCs w:val="22"/>
                <w:lang w:val="en-US"/>
              </w:rPr>
              <w:t>Total pancreatectomy is an option in selected patients in whom the risk of pancreatic fistula is felt to be high. Surgeons performing arterial resection should register outcomes into prospective database and/or registries</w:t>
            </w:r>
          </w:p>
        </w:tc>
        <w:tc>
          <w:tcPr>
            <w:tcW w:w="1059" w:type="dxa"/>
          </w:tcPr>
          <w:p w14:paraId="111F67C0" w14:textId="77777777" w:rsidR="00062BF4" w:rsidRDefault="00062BF4" w:rsidP="0061109A">
            <w:pPr>
              <w:jc w:val="center"/>
              <w:rPr>
                <w:sz w:val="22"/>
                <w:szCs w:val="22"/>
                <w:lang w:val="en-US"/>
              </w:rPr>
            </w:pPr>
            <w:r>
              <w:rPr>
                <w:sz w:val="22"/>
                <w:szCs w:val="22"/>
                <w:lang w:val="en-US"/>
              </w:rPr>
              <w:t>Low</w:t>
            </w:r>
          </w:p>
        </w:tc>
        <w:tc>
          <w:tcPr>
            <w:tcW w:w="1169" w:type="dxa"/>
          </w:tcPr>
          <w:p w14:paraId="7CDBEB1E" w14:textId="77777777" w:rsidR="00062BF4" w:rsidRDefault="00062BF4" w:rsidP="0061109A">
            <w:pPr>
              <w:jc w:val="center"/>
              <w:rPr>
                <w:sz w:val="22"/>
                <w:szCs w:val="22"/>
                <w:lang w:val="en-US"/>
              </w:rPr>
            </w:pPr>
            <w:r>
              <w:rPr>
                <w:sz w:val="22"/>
                <w:szCs w:val="22"/>
                <w:lang w:val="en-US"/>
              </w:rPr>
              <w:t>Expert opinion</w:t>
            </w:r>
          </w:p>
        </w:tc>
        <w:tc>
          <w:tcPr>
            <w:tcW w:w="1206" w:type="dxa"/>
          </w:tcPr>
          <w:p w14:paraId="1BD7CAD9" w14:textId="77777777" w:rsidR="00062BF4" w:rsidRDefault="00062BF4" w:rsidP="0061109A">
            <w:pPr>
              <w:jc w:val="center"/>
              <w:rPr>
                <w:sz w:val="22"/>
                <w:szCs w:val="22"/>
                <w:lang w:val="en-US"/>
              </w:rPr>
            </w:pPr>
            <w:r>
              <w:rPr>
                <w:sz w:val="22"/>
                <w:szCs w:val="22"/>
                <w:lang w:val="en-US"/>
              </w:rPr>
              <w:t>95%</w:t>
            </w:r>
          </w:p>
        </w:tc>
        <w:tc>
          <w:tcPr>
            <w:tcW w:w="1206" w:type="dxa"/>
            <w:gridSpan w:val="2"/>
          </w:tcPr>
          <w:p w14:paraId="408D9E81" w14:textId="77777777" w:rsidR="00062BF4" w:rsidRDefault="00062BF4" w:rsidP="0061109A">
            <w:pPr>
              <w:jc w:val="center"/>
              <w:rPr>
                <w:sz w:val="22"/>
                <w:szCs w:val="22"/>
                <w:lang w:val="en-US"/>
              </w:rPr>
            </w:pPr>
            <w:r>
              <w:rPr>
                <w:sz w:val="22"/>
                <w:szCs w:val="22"/>
                <w:lang w:val="en-US"/>
              </w:rPr>
              <w:t>85%</w:t>
            </w:r>
          </w:p>
        </w:tc>
      </w:tr>
    </w:tbl>
    <w:p w14:paraId="5B4731C7" w14:textId="77777777" w:rsidR="00062BF4" w:rsidRPr="000C2784" w:rsidRDefault="00062BF4" w:rsidP="00062BF4">
      <w:pPr>
        <w:rPr>
          <w:sz w:val="22"/>
          <w:szCs w:val="22"/>
          <w:lang w:val="en-US"/>
        </w:rPr>
      </w:pPr>
      <w:r w:rsidRPr="000C2784">
        <w:rPr>
          <w:b/>
          <w:sz w:val="22"/>
          <w:szCs w:val="22"/>
          <w:lang w:val="en-US"/>
        </w:rPr>
        <w:t>LoE</w:t>
      </w:r>
      <w:r w:rsidRPr="000C2784">
        <w:rPr>
          <w:sz w:val="22"/>
          <w:szCs w:val="22"/>
          <w:lang w:val="en-US"/>
        </w:rPr>
        <w:t xml:space="preserve">: Level of evidence; </w:t>
      </w:r>
      <w:r w:rsidRPr="000C2784">
        <w:rPr>
          <w:b/>
          <w:sz w:val="22"/>
          <w:szCs w:val="22"/>
          <w:lang w:val="en-US"/>
        </w:rPr>
        <w:t>SoR</w:t>
      </w:r>
      <w:r w:rsidRPr="000C2784">
        <w:rPr>
          <w:sz w:val="22"/>
          <w:szCs w:val="22"/>
          <w:lang w:val="en-US"/>
        </w:rPr>
        <w:t>: Strength of recommendation</w:t>
      </w:r>
    </w:p>
    <w:p w14:paraId="554D827F" w14:textId="77777777" w:rsidR="00062BF4" w:rsidRPr="000C2784" w:rsidRDefault="00062BF4" w:rsidP="00062BF4">
      <w:pPr>
        <w:rPr>
          <w:sz w:val="22"/>
          <w:szCs w:val="22"/>
          <w:lang w:val="en-US"/>
        </w:rPr>
      </w:pPr>
    </w:p>
    <w:p w14:paraId="387174B1" w14:textId="77777777" w:rsidR="00AC356C" w:rsidRDefault="00AC356C" w:rsidP="007811FD">
      <w:pPr>
        <w:spacing w:line="360" w:lineRule="auto"/>
        <w:rPr>
          <w:sz w:val="22"/>
          <w:szCs w:val="22"/>
          <w:lang w:val="en-US"/>
        </w:rPr>
      </w:pPr>
    </w:p>
    <w:p w14:paraId="33665D48" w14:textId="77777777" w:rsidR="00062BF4" w:rsidRDefault="00062BF4" w:rsidP="007811FD">
      <w:pPr>
        <w:spacing w:line="360" w:lineRule="auto"/>
        <w:rPr>
          <w:sz w:val="22"/>
          <w:szCs w:val="22"/>
          <w:lang w:val="en-US"/>
        </w:rPr>
      </w:pPr>
    </w:p>
    <w:p w14:paraId="7915614E" w14:textId="77777777" w:rsidR="00062BF4" w:rsidRDefault="00062BF4" w:rsidP="007811FD">
      <w:pPr>
        <w:spacing w:line="360" w:lineRule="auto"/>
        <w:rPr>
          <w:sz w:val="22"/>
          <w:szCs w:val="22"/>
          <w:lang w:val="en-US"/>
        </w:rPr>
      </w:pPr>
    </w:p>
    <w:p w14:paraId="4442D87C" w14:textId="77777777" w:rsidR="00062BF4" w:rsidRPr="000C2784" w:rsidRDefault="00062BF4" w:rsidP="007811FD">
      <w:pPr>
        <w:spacing w:line="360" w:lineRule="auto"/>
        <w:rPr>
          <w:sz w:val="22"/>
          <w:szCs w:val="22"/>
          <w:lang w:val="en-US"/>
        </w:rPr>
      </w:pPr>
    </w:p>
    <w:sectPr w:rsidR="00062BF4" w:rsidRPr="000C2784" w:rsidSect="00CB650A">
      <w:pgSz w:w="11900" w:h="16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8D38D5"/>
    <w:multiLevelType w:val="hybridMultilevel"/>
    <w:tmpl w:val="274842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AAF05D5"/>
    <w:multiLevelType w:val="hybridMultilevel"/>
    <w:tmpl w:val="BCF6DBC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E6077A9"/>
    <w:multiLevelType w:val="hybridMultilevel"/>
    <w:tmpl w:val="51824830"/>
    <w:lvl w:ilvl="0" w:tplc="8200DD8E">
      <w:start w:val="17"/>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2B5DF7"/>
    <w:multiLevelType w:val="hybridMultilevel"/>
    <w:tmpl w:val="0CF45D48"/>
    <w:lvl w:ilvl="0" w:tplc="2360A2A6">
      <w:start w:val="1"/>
      <w:numFmt w:val="lowerLetter"/>
      <w:lvlText w:val="%1)"/>
      <w:lvlJc w:val="left"/>
      <w:pPr>
        <w:tabs>
          <w:tab w:val="num" w:pos="720"/>
        </w:tabs>
        <w:ind w:left="720" w:hanging="360"/>
      </w:pPr>
    </w:lvl>
    <w:lvl w:ilvl="1" w:tplc="353A5E6C" w:tentative="1">
      <w:start w:val="1"/>
      <w:numFmt w:val="lowerLetter"/>
      <w:lvlText w:val="%2)"/>
      <w:lvlJc w:val="left"/>
      <w:pPr>
        <w:tabs>
          <w:tab w:val="num" w:pos="1440"/>
        </w:tabs>
        <w:ind w:left="1440" w:hanging="360"/>
      </w:pPr>
    </w:lvl>
    <w:lvl w:ilvl="2" w:tplc="F2DEF276" w:tentative="1">
      <w:start w:val="1"/>
      <w:numFmt w:val="lowerLetter"/>
      <w:lvlText w:val="%3)"/>
      <w:lvlJc w:val="left"/>
      <w:pPr>
        <w:tabs>
          <w:tab w:val="num" w:pos="2160"/>
        </w:tabs>
        <w:ind w:left="2160" w:hanging="360"/>
      </w:pPr>
    </w:lvl>
    <w:lvl w:ilvl="3" w:tplc="44BA0400" w:tentative="1">
      <w:start w:val="1"/>
      <w:numFmt w:val="lowerLetter"/>
      <w:lvlText w:val="%4)"/>
      <w:lvlJc w:val="left"/>
      <w:pPr>
        <w:tabs>
          <w:tab w:val="num" w:pos="2880"/>
        </w:tabs>
        <w:ind w:left="2880" w:hanging="360"/>
      </w:pPr>
    </w:lvl>
    <w:lvl w:ilvl="4" w:tplc="ED1C0D3C" w:tentative="1">
      <w:start w:val="1"/>
      <w:numFmt w:val="lowerLetter"/>
      <w:lvlText w:val="%5)"/>
      <w:lvlJc w:val="left"/>
      <w:pPr>
        <w:tabs>
          <w:tab w:val="num" w:pos="3600"/>
        </w:tabs>
        <w:ind w:left="3600" w:hanging="360"/>
      </w:pPr>
    </w:lvl>
    <w:lvl w:ilvl="5" w:tplc="FE583A50" w:tentative="1">
      <w:start w:val="1"/>
      <w:numFmt w:val="lowerLetter"/>
      <w:lvlText w:val="%6)"/>
      <w:lvlJc w:val="left"/>
      <w:pPr>
        <w:tabs>
          <w:tab w:val="num" w:pos="4320"/>
        </w:tabs>
        <w:ind w:left="4320" w:hanging="360"/>
      </w:pPr>
    </w:lvl>
    <w:lvl w:ilvl="6" w:tplc="59881946" w:tentative="1">
      <w:start w:val="1"/>
      <w:numFmt w:val="lowerLetter"/>
      <w:lvlText w:val="%7)"/>
      <w:lvlJc w:val="left"/>
      <w:pPr>
        <w:tabs>
          <w:tab w:val="num" w:pos="5040"/>
        </w:tabs>
        <w:ind w:left="5040" w:hanging="360"/>
      </w:pPr>
    </w:lvl>
    <w:lvl w:ilvl="7" w:tplc="E9FAA11C" w:tentative="1">
      <w:start w:val="1"/>
      <w:numFmt w:val="lowerLetter"/>
      <w:lvlText w:val="%8)"/>
      <w:lvlJc w:val="left"/>
      <w:pPr>
        <w:tabs>
          <w:tab w:val="num" w:pos="5760"/>
        </w:tabs>
        <w:ind w:left="5760" w:hanging="360"/>
      </w:pPr>
    </w:lvl>
    <w:lvl w:ilvl="8" w:tplc="39502DE2" w:tentative="1">
      <w:start w:val="1"/>
      <w:numFmt w:val="lowerLetter"/>
      <w:lvlText w:val="%9)"/>
      <w:lvlJc w:val="left"/>
      <w:pPr>
        <w:tabs>
          <w:tab w:val="num" w:pos="6480"/>
        </w:tabs>
        <w:ind w:left="6480" w:hanging="36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6"/>
  <w:doNotDisplayPageBoundaries/>
  <w:defaultTabStop w:val="708"/>
  <w:hyphenationZone w:val="283"/>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50A"/>
    <w:rsid w:val="0000183C"/>
    <w:rsid w:val="00004948"/>
    <w:rsid w:val="000050B9"/>
    <w:rsid w:val="00006533"/>
    <w:rsid w:val="0002040F"/>
    <w:rsid w:val="000348B6"/>
    <w:rsid w:val="00055853"/>
    <w:rsid w:val="00062BF4"/>
    <w:rsid w:val="000654EC"/>
    <w:rsid w:val="00067AA4"/>
    <w:rsid w:val="00075AAB"/>
    <w:rsid w:val="0008325D"/>
    <w:rsid w:val="00084A3B"/>
    <w:rsid w:val="00094BFE"/>
    <w:rsid w:val="000958D2"/>
    <w:rsid w:val="000A027F"/>
    <w:rsid w:val="000B1CA0"/>
    <w:rsid w:val="000B30FF"/>
    <w:rsid w:val="000B67BF"/>
    <w:rsid w:val="000C15B0"/>
    <w:rsid w:val="000C1C60"/>
    <w:rsid w:val="000C2784"/>
    <w:rsid w:val="000D0855"/>
    <w:rsid w:val="000E0CAB"/>
    <w:rsid w:val="000E4FC6"/>
    <w:rsid w:val="000F0D48"/>
    <w:rsid w:val="001077AD"/>
    <w:rsid w:val="00113647"/>
    <w:rsid w:val="0013022D"/>
    <w:rsid w:val="00137632"/>
    <w:rsid w:val="001576D7"/>
    <w:rsid w:val="001635F3"/>
    <w:rsid w:val="001666D4"/>
    <w:rsid w:val="00166AE8"/>
    <w:rsid w:val="001675A0"/>
    <w:rsid w:val="00167851"/>
    <w:rsid w:val="00173D4E"/>
    <w:rsid w:val="001758B9"/>
    <w:rsid w:val="0019242A"/>
    <w:rsid w:val="00192A8D"/>
    <w:rsid w:val="001944D2"/>
    <w:rsid w:val="001A1E97"/>
    <w:rsid w:val="001A2E98"/>
    <w:rsid w:val="001D282B"/>
    <w:rsid w:val="001E0D35"/>
    <w:rsid w:val="001F1921"/>
    <w:rsid w:val="001F1DC1"/>
    <w:rsid w:val="001F545B"/>
    <w:rsid w:val="0020338B"/>
    <w:rsid w:val="00203A36"/>
    <w:rsid w:val="00207ECE"/>
    <w:rsid w:val="002106BB"/>
    <w:rsid w:val="00222B0D"/>
    <w:rsid w:val="00222C09"/>
    <w:rsid w:val="00246B4D"/>
    <w:rsid w:val="00251706"/>
    <w:rsid w:val="00261082"/>
    <w:rsid w:val="002614D7"/>
    <w:rsid w:val="00264842"/>
    <w:rsid w:val="0027235D"/>
    <w:rsid w:val="002746DF"/>
    <w:rsid w:val="00283B16"/>
    <w:rsid w:val="002A4198"/>
    <w:rsid w:val="002B4B40"/>
    <w:rsid w:val="002C72BE"/>
    <w:rsid w:val="002D1FDC"/>
    <w:rsid w:val="002E0EE1"/>
    <w:rsid w:val="00307FFE"/>
    <w:rsid w:val="00312162"/>
    <w:rsid w:val="00312948"/>
    <w:rsid w:val="00317B83"/>
    <w:rsid w:val="0032267D"/>
    <w:rsid w:val="0032396A"/>
    <w:rsid w:val="003277D9"/>
    <w:rsid w:val="003305A1"/>
    <w:rsid w:val="00330957"/>
    <w:rsid w:val="0033519B"/>
    <w:rsid w:val="0034572E"/>
    <w:rsid w:val="00347F00"/>
    <w:rsid w:val="00351503"/>
    <w:rsid w:val="00363D22"/>
    <w:rsid w:val="00364E39"/>
    <w:rsid w:val="00366290"/>
    <w:rsid w:val="00376139"/>
    <w:rsid w:val="00395D3E"/>
    <w:rsid w:val="00397338"/>
    <w:rsid w:val="003A2C0D"/>
    <w:rsid w:val="003A322B"/>
    <w:rsid w:val="003A426E"/>
    <w:rsid w:val="003A65D0"/>
    <w:rsid w:val="003B1D56"/>
    <w:rsid w:val="003C481D"/>
    <w:rsid w:val="003D0F54"/>
    <w:rsid w:val="003D5F41"/>
    <w:rsid w:val="003F572A"/>
    <w:rsid w:val="003F5C4D"/>
    <w:rsid w:val="003F68DB"/>
    <w:rsid w:val="0040104D"/>
    <w:rsid w:val="00401769"/>
    <w:rsid w:val="00402CBE"/>
    <w:rsid w:val="00402EE4"/>
    <w:rsid w:val="00406297"/>
    <w:rsid w:val="00427194"/>
    <w:rsid w:val="00460891"/>
    <w:rsid w:val="00465586"/>
    <w:rsid w:val="004703D3"/>
    <w:rsid w:val="00476A5C"/>
    <w:rsid w:val="00492633"/>
    <w:rsid w:val="004929ED"/>
    <w:rsid w:val="00493E40"/>
    <w:rsid w:val="00495BE6"/>
    <w:rsid w:val="004A5637"/>
    <w:rsid w:val="004B16E6"/>
    <w:rsid w:val="004C1521"/>
    <w:rsid w:val="004D7135"/>
    <w:rsid w:val="004F444E"/>
    <w:rsid w:val="005201B1"/>
    <w:rsid w:val="005218CD"/>
    <w:rsid w:val="00535DB8"/>
    <w:rsid w:val="0055255E"/>
    <w:rsid w:val="00557F51"/>
    <w:rsid w:val="00566CF2"/>
    <w:rsid w:val="00571AB2"/>
    <w:rsid w:val="00575344"/>
    <w:rsid w:val="00577EDE"/>
    <w:rsid w:val="00586B61"/>
    <w:rsid w:val="00593097"/>
    <w:rsid w:val="00595BFD"/>
    <w:rsid w:val="005A6900"/>
    <w:rsid w:val="005A7EE2"/>
    <w:rsid w:val="005B50CC"/>
    <w:rsid w:val="005C0303"/>
    <w:rsid w:val="005E00C7"/>
    <w:rsid w:val="005F663A"/>
    <w:rsid w:val="005F7994"/>
    <w:rsid w:val="00601740"/>
    <w:rsid w:val="006040FB"/>
    <w:rsid w:val="00611C17"/>
    <w:rsid w:val="0062008E"/>
    <w:rsid w:val="00626FEF"/>
    <w:rsid w:val="006274D6"/>
    <w:rsid w:val="00630B19"/>
    <w:rsid w:val="00636BB6"/>
    <w:rsid w:val="00643406"/>
    <w:rsid w:val="0064663F"/>
    <w:rsid w:val="0064713E"/>
    <w:rsid w:val="00657BB9"/>
    <w:rsid w:val="006618F8"/>
    <w:rsid w:val="0066338B"/>
    <w:rsid w:val="00672C67"/>
    <w:rsid w:val="006772A4"/>
    <w:rsid w:val="00690CEF"/>
    <w:rsid w:val="006C16A2"/>
    <w:rsid w:val="006C5B1E"/>
    <w:rsid w:val="006E2DCC"/>
    <w:rsid w:val="006E5FFD"/>
    <w:rsid w:val="007215B4"/>
    <w:rsid w:val="00723B1F"/>
    <w:rsid w:val="00731350"/>
    <w:rsid w:val="0074304D"/>
    <w:rsid w:val="00745F9D"/>
    <w:rsid w:val="0075319E"/>
    <w:rsid w:val="00761F2A"/>
    <w:rsid w:val="00763AAD"/>
    <w:rsid w:val="00766D3A"/>
    <w:rsid w:val="007770FD"/>
    <w:rsid w:val="007811FD"/>
    <w:rsid w:val="00791571"/>
    <w:rsid w:val="00796BD8"/>
    <w:rsid w:val="007A5032"/>
    <w:rsid w:val="007A5E29"/>
    <w:rsid w:val="007B2549"/>
    <w:rsid w:val="007B4FF9"/>
    <w:rsid w:val="007B73ED"/>
    <w:rsid w:val="007C01BB"/>
    <w:rsid w:val="007C02D4"/>
    <w:rsid w:val="007C7D3D"/>
    <w:rsid w:val="007D0102"/>
    <w:rsid w:val="007E1BAF"/>
    <w:rsid w:val="007E21A0"/>
    <w:rsid w:val="007F69ED"/>
    <w:rsid w:val="007F750C"/>
    <w:rsid w:val="00802487"/>
    <w:rsid w:val="0081033E"/>
    <w:rsid w:val="008220FF"/>
    <w:rsid w:val="00823027"/>
    <w:rsid w:val="00827AFC"/>
    <w:rsid w:val="00832ED3"/>
    <w:rsid w:val="0083659E"/>
    <w:rsid w:val="00837E26"/>
    <w:rsid w:val="0084174C"/>
    <w:rsid w:val="00847CA0"/>
    <w:rsid w:val="00856FCE"/>
    <w:rsid w:val="0086154C"/>
    <w:rsid w:val="00874D96"/>
    <w:rsid w:val="008819A1"/>
    <w:rsid w:val="00890FC4"/>
    <w:rsid w:val="008A0119"/>
    <w:rsid w:val="008A2082"/>
    <w:rsid w:val="008A404A"/>
    <w:rsid w:val="008B6035"/>
    <w:rsid w:val="008C029F"/>
    <w:rsid w:val="008C593B"/>
    <w:rsid w:val="008E0362"/>
    <w:rsid w:val="008E1528"/>
    <w:rsid w:val="008F2592"/>
    <w:rsid w:val="009018C9"/>
    <w:rsid w:val="0091226B"/>
    <w:rsid w:val="00915B5E"/>
    <w:rsid w:val="00920E5A"/>
    <w:rsid w:val="00923706"/>
    <w:rsid w:val="009314C2"/>
    <w:rsid w:val="00933867"/>
    <w:rsid w:val="0094279C"/>
    <w:rsid w:val="00943A44"/>
    <w:rsid w:val="009455B5"/>
    <w:rsid w:val="00947E3D"/>
    <w:rsid w:val="00951BD4"/>
    <w:rsid w:val="00952B5E"/>
    <w:rsid w:val="00971992"/>
    <w:rsid w:val="009760F9"/>
    <w:rsid w:val="0098329B"/>
    <w:rsid w:val="009A1A88"/>
    <w:rsid w:val="009A3CAE"/>
    <w:rsid w:val="009B348C"/>
    <w:rsid w:val="009C2D14"/>
    <w:rsid w:val="009C5D78"/>
    <w:rsid w:val="009D4926"/>
    <w:rsid w:val="009E26E8"/>
    <w:rsid w:val="00A0340E"/>
    <w:rsid w:val="00A0693D"/>
    <w:rsid w:val="00A132C1"/>
    <w:rsid w:val="00A24FC9"/>
    <w:rsid w:val="00A27326"/>
    <w:rsid w:val="00A33205"/>
    <w:rsid w:val="00A337D4"/>
    <w:rsid w:val="00A451C3"/>
    <w:rsid w:val="00A52A18"/>
    <w:rsid w:val="00A63F17"/>
    <w:rsid w:val="00A848B1"/>
    <w:rsid w:val="00A8663B"/>
    <w:rsid w:val="00AB14CD"/>
    <w:rsid w:val="00AC356C"/>
    <w:rsid w:val="00AC5CA2"/>
    <w:rsid w:val="00AC7BBE"/>
    <w:rsid w:val="00AE6469"/>
    <w:rsid w:val="00AE7D48"/>
    <w:rsid w:val="00B10404"/>
    <w:rsid w:val="00B139E7"/>
    <w:rsid w:val="00B17747"/>
    <w:rsid w:val="00B20BDC"/>
    <w:rsid w:val="00B22F71"/>
    <w:rsid w:val="00B275AC"/>
    <w:rsid w:val="00B34018"/>
    <w:rsid w:val="00B350E6"/>
    <w:rsid w:val="00B65B7B"/>
    <w:rsid w:val="00B72B9A"/>
    <w:rsid w:val="00B77A7C"/>
    <w:rsid w:val="00B82B43"/>
    <w:rsid w:val="00BB5C8C"/>
    <w:rsid w:val="00BB6868"/>
    <w:rsid w:val="00BC1DA2"/>
    <w:rsid w:val="00BC314E"/>
    <w:rsid w:val="00BC3997"/>
    <w:rsid w:val="00BC7E8C"/>
    <w:rsid w:val="00BE19C0"/>
    <w:rsid w:val="00BE21CB"/>
    <w:rsid w:val="00BE50ED"/>
    <w:rsid w:val="00C16D8D"/>
    <w:rsid w:val="00C203E2"/>
    <w:rsid w:val="00C24C92"/>
    <w:rsid w:val="00C35C63"/>
    <w:rsid w:val="00C516FA"/>
    <w:rsid w:val="00C51D4E"/>
    <w:rsid w:val="00C73DBD"/>
    <w:rsid w:val="00C86DB0"/>
    <w:rsid w:val="00C912BB"/>
    <w:rsid w:val="00C96AC9"/>
    <w:rsid w:val="00CB254F"/>
    <w:rsid w:val="00CB650A"/>
    <w:rsid w:val="00CD0AEB"/>
    <w:rsid w:val="00CD4D6E"/>
    <w:rsid w:val="00CD6694"/>
    <w:rsid w:val="00CD7F67"/>
    <w:rsid w:val="00CE19B5"/>
    <w:rsid w:val="00CE3393"/>
    <w:rsid w:val="00CF1C65"/>
    <w:rsid w:val="00CF655E"/>
    <w:rsid w:val="00D12887"/>
    <w:rsid w:val="00D23A30"/>
    <w:rsid w:val="00D357D4"/>
    <w:rsid w:val="00D44880"/>
    <w:rsid w:val="00D46ED0"/>
    <w:rsid w:val="00D626B0"/>
    <w:rsid w:val="00D6387F"/>
    <w:rsid w:val="00D63ABF"/>
    <w:rsid w:val="00D70645"/>
    <w:rsid w:val="00D72D63"/>
    <w:rsid w:val="00D818B3"/>
    <w:rsid w:val="00D81C2A"/>
    <w:rsid w:val="00D81FA9"/>
    <w:rsid w:val="00D852F1"/>
    <w:rsid w:val="00DA1E50"/>
    <w:rsid w:val="00DB29D2"/>
    <w:rsid w:val="00DB43EA"/>
    <w:rsid w:val="00DB62F2"/>
    <w:rsid w:val="00DB68C8"/>
    <w:rsid w:val="00DC72DD"/>
    <w:rsid w:val="00DD0234"/>
    <w:rsid w:val="00DD2300"/>
    <w:rsid w:val="00E112F8"/>
    <w:rsid w:val="00E13481"/>
    <w:rsid w:val="00E1773A"/>
    <w:rsid w:val="00E205C8"/>
    <w:rsid w:val="00E31CF9"/>
    <w:rsid w:val="00E32FF3"/>
    <w:rsid w:val="00E33C68"/>
    <w:rsid w:val="00E36B2F"/>
    <w:rsid w:val="00E37C61"/>
    <w:rsid w:val="00E40A8C"/>
    <w:rsid w:val="00E4537C"/>
    <w:rsid w:val="00E53432"/>
    <w:rsid w:val="00E722E2"/>
    <w:rsid w:val="00E72560"/>
    <w:rsid w:val="00E81B8A"/>
    <w:rsid w:val="00E8295B"/>
    <w:rsid w:val="00E83F7D"/>
    <w:rsid w:val="00E87E37"/>
    <w:rsid w:val="00E92F6F"/>
    <w:rsid w:val="00E94261"/>
    <w:rsid w:val="00EA1ED7"/>
    <w:rsid w:val="00EA4001"/>
    <w:rsid w:val="00EB0CC5"/>
    <w:rsid w:val="00EB32FF"/>
    <w:rsid w:val="00EC2BC9"/>
    <w:rsid w:val="00ED7519"/>
    <w:rsid w:val="00EF05C0"/>
    <w:rsid w:val="00EF439E"/>
    <w:rsid w:val="00F14AD0"/>
    <w:rsid w:val="00F23056"/>
    <w:rsid w:val="00F318B7"/>
    <w:rsid w:val="00F36515"/>
    <w:rsid w:val="00F466DB"/>
    <w:rsid w:val="00F75EA3"/>
    <w:rsid w:val="00F83A37"/>
    <w:rsid w:val="00F83F83"/>
    <w:rsid w:val="00F92EA4"/>
    <w:rsid w:val="00FA3BB6"/>
    <w:rsid w:val="00FA5E1F"/>
    <w:rsid w:val="00FA6406"/>
    <w:rsid w:val="00FA7A26"/>
    <w:rsid w:val="00FD442D"/>
    <w:rsid w:val="00FD5DEB"/>
    <w:rsid w:val="00FE3DED"/>
    <w:rsid w:val="00FE621D"/>
    <w:rsid w:val="00FF45C6"/>
    <w:rsid w:val="00FF56D2"/>
    <w:rsid w:val="00FF65A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65E363E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66CF2"/>
    <w:rPr>
      <w:rFonts w:ascii="Times New Roman" w:hAnsi="Times New Roman"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CB65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611C17"/>
    <w:pPr>
      <w:ind w:left="720"/>
      <w:contextualSpacing/>
    </w:pPr>
    <w:rPr>
      <w:rFonts w:asciiTheme="minorHAnsi" w:hAnsiTheme="minorHAnsi" w:cstheme="minorBidi"/>
      <w:lang w:eastAsia="en-US"/>
    </w:rPr>
  </w:style>
  <w:style w:type="character" w:styleId="Collegamentoipertestuale">
    <w:name w:val="Hyperlink"/>
    <w:basedOn w:val="Carpredefinitoparagrafo"/>
    <w:uiPriority w:val="99"/>
    <w:unhideWhenUsed/>
    <w:rsid w:val="00FA7A2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42823">
      <w:bodyDiv w:val="1"/>
      <w:marLeft w:val="0"/>
      <w:marRight w:val="0"/>
      <w:marTop w:val="0"/>
      <w:marBottom w:val="0"/>
      <w:divBdr>
        <w:top w:val="none" w:sz="0" w:space="0" w:color="auto"/>
        <w:left w:val="none" w:sz="0" w:space="0" w:color="auto"/>
        <w:bottom w:val="none" w:sz="0" w:space="0" w:color="auto"/>
        <w:right w:val="none" w:sz="0" w:space="0" w:color="auto"/>
      </w:divBdr>
    </w:div>
    <w:div w:id="35932020">
      <w:bodyDiv w:val="1"/>
      <w:marLeft w:val="0"/>
      <w:marRight w:val="0"/>
      <w:marTop w:val="0"/>
      <w:marBottom w:val="0"/>
      <w:divBdr>
        <w:top w:val="none" w:sz="0" w:space="0" w:color="auto"/>
        <w:left w:val="none" w:sz="0" w:space="0" w:color="auto"/>
        <w:bottom w:val="none" w:sz="0" w:space="0" w:color="auto"/>
        <w:right w:val="none" w:sz="0" w:space="0" w:color="auto"/>
      </w:divBdr>
    </w:div>
    <w:div w:id="51972182">
      <w:bodyDiv w:val="1"/>
      <w:marLeft w:val="0"/>
      <w:marRight w:val="0"/>
      <w:marTop w:val="0"/>
      <w:marBottom w:val="0"/>
      <w:divBdr>
        <w:top w:val="none" w:sz="0" w:space="0" w:color="auto"/>
        <w:left w:val="none" w:sz="0" w:space="0" w:color="auto"/>
        <w:bottom w:val="none" w:sz="0" w:space="0" w:color="auto"/>
        <w:right w:val="none" w:sz="0" w:space="0" w:color="auto"/>
      </w:divBdr>
    </w:div>
    <w:div w:id="63645838">
      <w:bodyDiv w:val="1"/>
      <w:marLeft w:val="0"/>
      <w:marRight w:val="0"/>
      <w:marTop w:val="0"/>
      <w:marBottom w:val="0"/>
      <w:divBdr>
        <w:top w:val="none" w:sz="0" w:space="0" w:color="auto"/>
        <w:left w:val="none" w:sz="0" w:space="0" w:color="auto"/>
        <w:bottom w:val="none" w:sz="0" w:space="0" w:color="auto"/>
        <w:right w:val="none" w:sz="0" w:space="0" w:color="auto"/>
      </w:divBdr>
    </w:div>
    <w:div w:id="89278038">
      <w:bodyDiv w:val="1"/>
      <w:marLeft w:val="0"/>
      <w:marRight w:val="0"/>
      <w:marTop w:val="0"/>
      <w:marBottom w:val="0"/>
      <w:divBdr>
        <w:top w:val="none" w:sz="0" w:space="0" w:color="auto"/>
        <w:left w:val="none" w:sz="0" w:space="0" w:color="auto"/>
        <w:bottom w:val="none" w:sz="0" w:space="0" w:color="auto"/>
        <w:right w:val="none" w:sz="0" w:space="0" w:color="auto"/>
      </w:divBdr>
    </w:div>
    <w:div w:id="92629804">
      <w:bodyDiv w:val="1"/>
      <w:marLeft w:val="0"/>
      <w:marRight w:val="0"/>
      <w:marTop w:val="0"/>
      <w:marBottom w:val="0"/>
      <w:divBdr>
        <w:top w:val="none" w:sz="0" w:space="0" w:color="auto"/>
        <w:left w:val="none" w:sz="0" w:space="0" w:color="auto"/>
        <w:bottom w:val="none" w:sz="0" w:space="0" w:color="auto"/>
        <w:right w:val="none" w:sz="0" w:space="0" w:color="auto"/>
      </w:divBdr>
    </w:div>
    <w:div w:id="101539609">
      <w:bodyDiv w:val="1"/>
      <w:marLeft w:val="0"/>
      <w:marRight w:val="0"/>
      <w:marTop w:val="0"/>
      <w:marBottom w:val="0"/>
      <w:divBdr>
        <w:top w:val="none" w:sz="0" w:space="0" w:color="auto"/>
        <w:left w:val="none" w:sz="0" w:space="0" w:color="auto"/>
        <w:bottom w:val="none" w:sz="0" w:space="0" w:color="auto"/>
        <w:right w:val="none" w:sz="0" w:space="0" w:color="auto"/>
      </w:divBdr>
    </w:div>
    <w:div w:id="119157707">
      <w:bodyDiv w:val="1"/>
      <w:marLeft w:val="0"/>
      <w:marRight w:val="0"/>
      <w:marTop w:val="0"/>
      <w:marBottom w:val="0"/>
      <w:divBdr>
        <w:top w:val="none" w:sz="0" w:space="0" w:color="auto"/>
        <w:left w:val="none" w:sz="0" w:space="0" w:color="auto"/>
        <w:bottom w:val="none" w:sz="0" w:space="0" w:color="auto"/>
        <w:right w:val="none" w:sz="0" w:space="0" w:color="auto"/>
      </w:divBdr>
    </w:div>
    <w:div w:id="124007816">
      <w:bodyDiv w:val="1"/>
      <w:marLeft w:val="0"/>
      <w:marRight w:val="0"/>
      <w:marTop w:val="0"/>
      <w:marBottom w:val="0"/>
      <w:divBdr>
        <w:top w:val="none" w:sz="0" w:space="0" w:color="auto"/>
        <w:left w:val="none" w:sz="0" w:space="0" w:color="auto"/>
        <w:bottom w:val="none" w:sz="0" w:space="0" w:color="auto"/>
        <w:right w:val="none" w:sz="0" w:space="0" w:color="auto"/>
      </w:divBdr>
    </w:div>
    <w:div w:id="130371058">
      <w:bodyDiv w:val="1"/>
      <w:marLeft w:val="0"/>
      <w:marRight w:val="0"/>
      <w:marTop w:val="0"/>
      <w:marBottom w:val="0"/>
      <w:divBdr>
        <w:top w:val="none" w:sz="0" w:space="0" w:color="auto"/>
        <w:left w:val="none" w:sz="0" w:space="0" w:color="auto"/>
        <w:bottom w:val="none" w:sz="0" w:space="0" w:color="auto"/>
        <w:right w:val="none" w:sz="0" w:space="0" w:color="auto"/>
      </w:divBdr>
    </w:div>
    <w:div w:id="140123030">
      <w:bodyDiv w:val="1"/>
      <w:marLeft w:val="0"/>
      <w:marRight w:val="0"/>
      <w:marTop w:val="0"/>
      <w:marBottom w:val="0"/>
      <w:divBdr>
        <w:top w:val="none" w:sz="0" w:space="0" w:color="auto"/>
        <w:left w:val="none" w:sz="0" w:space="0" w:color="auto"/>
        <w:bottom w:val="none" w:sz="0" w:space="0" w:color="auto"/>
        <w:right w:val="none" w:sz="0" w:space="0" w:color="auto"/>
      </w:divBdr>
    </w:div>
    <w:div w:id="142309917">
      <w:bodyDiv w:val="1"/>
      <w:marLeft w:val="0"/>
      <w:marRight w:val="0"/>
      <w:marTop w:val="0"/>
      <w:marBottom w:val="0"/>
      <w:divBdr>
        <w:top w:val="none" w:sz="0" w:space="0" w:color="auto"/>
        <w:left w:val="none" w:sz="0" w:space="0" w:color="auto"/>
        <w:bottom w:val="none" w:sz="0" w:space="0" w:color="auto"/>
        <w:right w:val="none" w:sz="0" w:space="0" w:color="auto"/>
      </w:divBdr>
    </w:div>
    <w:div w:id="175194915">
      <w:bodyDiv w:val="1"/>
      <w:marLeft w:val="0"/>
      <w:marRight w:val="0"/>
      <w:marTop w:val="0"/>
      <w:marBottom w:val="0"/>
      <w:divBdr>
        <w:top w:val="none" w:sz="0" w:space="0" w:color="auto"/>
        <w:left w:val="none" w:sz="0" w:space="0" w:color="auto"/>
        <w:bottom w:val="none" w:sz="0" w:space="0" w:color="auto"/>
        <w:right w:val="none" w:sz="0" w:space="0" w:color="auto"/>
      </w:divBdr>
    </w:div>
    <w:div w:id="260459224">
      <w:bodyDiv w:val="1"/>
      <w:marLeft w:val="0"/>
      <w:marRight w:val="0"/>
      <w:marTop w:val="0"/>
      <w:marBottom w:val="0"/>
      <w:divBdr>
        <w:top w:val="none" w:sz="0" w:space="0" w:color="auto"/>
        <w:left w:val="none" w:sz="0" w:space="0" w:color="auto"/>
        <w:bottom w:val="none" w:sz="0" w:space="0" w:color="auto"/>
        <w:right w:val="none" w:sz="0" w:space="0" w:color="auto"/>
      </w:divBdr>
    </w:div>
    <w:div w:id="288510902">
      <w:bodyDiv w:val="1"/>
      <w:marLeft w:val="0"/>
      <w:marRight w:val="0"/>
      <w:marTop w:val="0"/>
      <w:marBottom w:val="0"/>
      <w:divBdr>
        <w:top w:val="none" w:sz="0" w:space="0" w:color="auto"/>
        <w:left w:val="none" w:sz="0" w:space="0" w:color="auto"/>
        <w:bottom w:val="none" w:sz="0" w:space="0" w:color="auto"/>
        <w:right w:val="none" w:sz="0" w:space="0" w:color="auto"/>
      </w:divBdr>
    </w:div>
    <w:div w:id="291642986">
      <w:bodyDiv w:val="1"/>
      <w:marLeft w:val="0"/>
      <w:marRight w:val="0"/>
      <w:marTop w:val="0"/>
      <w:marBottom w:val="0"/>
      <w:divBdr>
        <w:top w:val="none" w:sz="0" w:space="0" w:color="auto"/>
        <w:left w:val="none" w:sz="0" w:space="0" w:color="auto"/>
        <w:bottom w:val="none" w:sz="0" w:space="0" w:color="auto"/>
        <w:right w:val="none" w:sz="0" w:space="0" w:color="auto"/>
      </w:divBdr>
    </w:div>
    <w:div w:id="293485803">
      <w:bodyDiv w:val="1"/>
      <w:marLeft w:val="0"/>
      <w:marRight w:val="0"/>
      <w:marTop w:val="0"/>
      <w:marBottom w:val="0"/>
      <w:divBdr>
        <w:top w:val="none" w:sz="0" w:space="0" w:color="auto"/>
        <w:left w:val="none" w:sz="0" w:space="0" w:color="auto"/>
        <w:bottom w:val="none" w:sz="0" w:space="0" w:color="auto"/>
        <w:right w:val="none" w:sz="0" w:space="0" w:color="auto"/>
      </w:divBdr>
    </w:div>
    <w:div w:id="295259023">
      <w:bodyDiv w:val="1"/>
      <w:marLeft w:val="0"/>
      <w:marRight w:val="0"/>
      <w:marTop w:val="0"/>
      <w:marBottom w:val="0"/>
      <w:divBdr>
        <w:top w:val="none" w:sz="0" w:space="0" w:color="auto"/>
        <w:left w:val="none" w:sz="0" w:space="0" w:color="auto"/>
        <w:bottom w:val="none" w:sz="0" w:space="0" w:color="auto"/>
        <w:right w:val="none" w:sz="0" w:space="0" w:color="auto"/>
      </w:divBdr>
    </w:div>
    <w:div w:id="297343322">
      <w:bodyDiv w:val="1"/>
      <w:marLeft w:val="0"/>
      <w:marRight w:val="0"/>
      <w:marTop w:val="0"/>
      <w:marBottom w:val="0"/>
      <w:divBdr>
        <w:top w:val="none" w:sz="0" w:space="0" w:color="auto"/>
        <w:left w:val="none" w:sz="0" w:space="0" w:color="auto"/>
        <w:bottom w:val="none" w:sz="0" w:space="0" w:color="auto"/>
        <w:right w:val="none" w:sz="0" w:space="0" w:color="auto"/>
      </w:divBdr>
    </w:div>
    <w:div w:id="304822021">
      <w:bodyDiv w:val="1"/>
      <w:marLeft w:val="0"/>
      <w:marRight w:val="0"/>
      <w:marTop w:val="0"/>
      <w:marBottom w:val="0"/>
      <w:divBdr>
        <w:top w:val="none" w:sz="0" w:space="0" w:color="auto"/>
        <w:left w:val="none" w:sz="0" w:space="0" w:color="auto"/>
        <w:bottom w:val="none" w:sz="0" w:space="0" w:color="auto"/>
        <w:right w:val="none" w:sz="0" w:space="0" w:color="auto"/>
      </w:divBdr>
    </w:div>
    <w:div w:id="310715183">
      <w:bodyDiv w:val="1"/>
      <w:marLeft w:val="0"/>
      <w:marRight w:val="0"/>
      <w:marTop w:val="0"/>
      <w:marBottom w:val="0"/>
      <w:divBdr>
        <w:top w:val="none" w:sz="0" w:space="0" w:color="auto"/>
        <w:left w:val="none" w:sz="0" w:space="0" w:color="auto"/>
        <w:bottom w:val="none" w:sz="0" w:space="0" w:color="auto"/>
        <w:right w:val="none" w:sz="0" w:space="0" w:color="auto"/>
      </w:divBdr>
    </w:div>
    <w:div w:id="327947449">
      <w:bodyDiv w:val="1"/>
      <w:marLeft w:val="0"/>
      <w:marRight w:val="0"/>
      <w:marTop w:val="0"/>
      <w:marBottom w:val="0"/>
      <w:divBdr>
        <w:top w:val="none" w:sz="0" w:space="0" w:color="auto"/>
        <w:left w:val="none" w:sz="0" w:space="0" w:color="auto"/>
        <w:bottom w:val="none" w:sz="0" w:space="0" w:color="auto"/>
        <w:right w:val="none" w:sz="0" w:space="0" w:color="auto"/>
      </w:divBdr>
    </w:div>
    <w:div w:id="328024885">
      <w:bodyDiv w:val="1"/>
      <w:marLeft w:val="0"/>
      <w:marRight w:val="0"/>
      <w:marTop w:val="0"/>
      <w:marBottom w:val="0"/>
      <w:divBdr>
        <w:top w:val="none" w:sz="0" w:space="0" w:color="auto"/>
        <w:left w:val="none" w:sz="0" w:space="0" w:color="auto"/>
        <w:bottom w:val="none" w:sz="0" w:space="0" w:color="auto"/>
        <w:right w:val="none" w:sz="0" w:space="0" w:color="auto"/>
      </w:divBdr>
    </w:div>
    <w:div w:id="340206948">
      <w:bodyDiv w:val="1"/>
      <w:marLeft w:val="0"/>
      <w:marRight w:val="0"/>
      <w:marTop w:val="0"/>
      <w:marBottom w:val="0"/>
      <w:divBdr>
        <w:top w:val="none" w:sz="0" w:space="0" w:color="auto"/>
        <w:left w:val="none" w:sz="0" w:space="0" w:color="auto"/>
        <w:bottom w:val="none" w:sz="0" w:space="0" w:color="auto"/>
        <w:right w:val="none" w:sz="0" w:space="0" w:color="auto"/>
      </w:divBdr>
    </w:div>
    <w:div w:id="374280864">
      <w:bodyDiv w:val="1"/>
      <w:marLeft w:val="0"/>
      <w:marRight w:val="0"/>
      <w:marTop w:val="0"/>
      <w:marBottom w:val="0"/>
      <w:divBdr>
        <w:top w:val="none" w:sz="0" w:space="0" w:color="auto"/>
        <w:left w:val="none" w:sz="0" w:space="0" w:color="auto"/>
        <w:bottom w:val="none" w:sz="0" w:space="0" w:color="auto"/>
        <w:right w:val="none" w:sz="0" w:space="0" w:color="auto"/>
      </w:divBdr>
    </w:div>
    <w:div w:id="410078993">
      <w:bodyDiv w:val="1"/>
      <w:marLeft w:val="0"/>
      <w:marRight w:val="0"/>
      <w:marTop w:val="0"/>
      <w:marBottom w:val="0"/>
      <w:divBdr>
        <w:top w:val="none" w:sz="0" w:space="0" w:color="auto"/>
        <w:left w:val="none" w:sz="0" w:space="0" w:color="auto"/>
        <w:bottom w:val="none" w:sz="0" w:space="0" w:color="auto"/>
        <w:right w:val="none" w:sz="0" w:space="0" w:color="auto"/>
      </w:divBdr>
    </w:div>
    <w:div w:id="433288563">
      <w:bodyDiv w:val="1"/>
      <w:marLeft w:val="0"/>
      <w:marRight w:val="0"/>
      <w:marTop w:val="0"/>
      <w:marBottom w:val="0"/>
      <w:divBdr>
        <w:top w:val="none" w:sz="0" w:space="0" w:color="auto"/>
        <w:left w:val="none" w:sz="0" w:space="0" w:color="auto"/>
        <w:bottom w:val="none" w:sz="0" w:space="0" w:color="auto"/>
        <w:right w:val="none" w:sz="0" w:space="0" w:color="auto"/>
      </w:divBdr>
    </w:div>
    <w:div w:id="437876993">
      <w:bodyDiv w:val="1"/>
      <w:marLeft w:val="0"/>
      <w:marRight w:val="0"/>
      <w:marTop w:val="0"/>
      <w:marBottom w:val="0"/>
      <w:divBdr>
        <w:top w:val="none" w:sz="0" w:space="0" w:color="auto"/>
        <w:left w:val="none" w:sz="0" w:space="0" w:color="auto"/>
        <w:bottom w:val="none" w:sz="0" w:space="0" w:color="auto"/>
        <w:right w:val="none" w:sz="0" w:space="0" w:color="auto"/>
      </w:divBdr>
    </w:div>
    <w:div w:id="439685896">
      <w:bodyDiv w:val="1"/>
      <w:marLeft w:val="0"/>
      <w:marRight w:val="0"/>
      <w:marTop w:val="0"/>
      <w:marBottom w:val="0"/>
      <w:divBdr>
        <w:top w:val="none" w:sz="0" w:space="0" w:color="auto"/>
        <w:left w:val="none" w:sz="0" w:space="0" w:color="auto"/>
        <w:bottom w:val="none" w:sz="0" w:space="0" w:color="auto"/>
        <w:right w:val="none" w:sz="0" w:space="0" w:color="auto"/>
      </w:divBdr>
    </w:div>
    <w:div w:id="464586326">
      <w:bodyDiv w:val="1"/>
      <w:marLeft w:val="0"/>
      <w:marRight w:val="0"/>
      <w:marTop w:val="0"/>
      <w:marBottom w:val="0"/>
      <w:divBdr>
        <w:top w:val="none" w:sz="0" w:space="0" w:color="auto"/>
        <w:left w:val="none" w:sz="0" w:space="0" w:color="auto"/>
        <w:bottom w:val="none" w:sz="0" w:space="0" w:color="auto"/>
        <w:right w:val="none" w:sz="0" w:space="0" w:color="auto"/>
      </w:divBdr>
    </w:div>
    <w:div w:id="466701602">
      <w:bodyDiv w:val="1"/>
      <w:marLeft w:val="0"/>
      <w:marRight w:val="0"/>
      <w:marTop w:val="0"/>
      <w:marBottom w:val="0"/>
      <w:divBdr>
        <w:top w:val="none" w:sz="0" w:space="0" w:color="auto"/>
        <w:left w:val="none" w:sz="0" w:space="0" w:color="auto"/>
        <w:bottom w:val="none" w:sz="0" w:space="0" w:color="auto"/>
        <w:right w:val="none" w:sz="0" w:space="0" w:color="auto"/>
      </w:divBdr>
    </w:div>
    <w:div w:id="487945843">
      <w:bodyDiv w:val="1"/>
      <w:marLeft w:val="0"/>
      <w:marRight w:val="0"/>
      <w:marTop w:val="0"/>
      <w:marBottom w:val="0"/>
      <w:divBdr>
        <w:top w:val="none" w:sz="0" w:space="0" w:color="auto"/>
        <w:left w:val="none" w:sz="0" w:space="0" w:color="auto"/>
        <w:bottom w:val="none" w:sz="0" w:space="0" w:color="auto"/>
        <w:right w:val="none" w:sz="0" w:space="0" w:color="auto"/>
      </w:divBdr>
    </w:div>
    <w:div w:id="563488202">
      <w:bodyDiv w:val="1"/>
      <w:marLeft w:val="0"/>
      <w:marRight w:val="0"/>
      <w:marTop w:val="0"/>
      <w:marBottom w:val="0"/>
      <w:divBdr>
        <w:top w:val="none" w:sz="0" w:space="0" w:color="auto"/>
        <w:left w:val="none" w:sz="0" w:space="0" w:color="auto"/>
        <w:bottom w:val="none" w:sz="0" w:space="0" w:color="auto"/>
        <w:right w:val="none" w:sz="0" w:space="0" w:color="auto"/>
      </w:divBdr>
    </w:div>
    <w:div w:id="569078421">
      <w:bodyDiv w:val="1"/>
      <w:marLeft w:val="0"/>
      <w:marRight w:val="0"/>
      <w:marTop w:val="0"/>
      <w:marBottom w:val="0"/>
      <w:divBdr>
        <w:top w:val="none" w:sz="0" w:space="0" w:color="auto"/>
        <w:left w:val="none" w:sz="0" w:space="0" w:color="auto"/>
        <w:bottom w:val="none" w:sz="0" w:space="0" w:color="auto"/>
        <w:right w:val="none" w:sz="0" w:space="0" w:color="auto"/>
      </w:divBdr>
    </w:div>
    <w:div w:id="596212014">
      <w:bodyDiv w:val="1"/>
      <w:marLeft w:val="0"/>
      <w:marRight w:val="0"/>
      <w:marTop w:val="0"/>
      <w:marBottom w:val="0"/>
      <w:divBdr>
        <w:top w:val="none" w:sz="0" w:space="0" w:color="auto"/>
        <w:left w:val="none" w:sz="0" w:space="0" w:color="auto"/>
        <w:bottom w:val="none" w:sz="0" w:space="0" w:color="auto"/>
        <w:right w:val="none" w:sz="0" w:space="0" w:color="auto"/>
      </w:divBdr>
    </w:div>
    <w:div w:id="635797257">
      <w:bodyDiv w:val="1"/>
      <w:marLeft w:val="0"/>
      <w:marRight w:val="0"/>
      <w:marTop w:val="0"/>
      <w:marBottom w:val="0"/>
      <w:divBdr>
        <w:top w:val="none" w:sz="0" w:space="0" w:color="auto"/>
        <w:left w:val="none" w:sz="0" w:space="0" w:color="auto"/>
        <w:bottom w:val="none" w:sz="0" w:space="0" w:color="auto"/>
        <w:right w:val="none" w:sz="0" w:space="0" w:color="auto"/>
      </w:divBdr>
    </w:div>
    <w:div w:id="638801949">
      <w:bodyDiv w:val="1"/>
      <w:marLeft w:val="0"/>
      <w:marRight w:val="0"/>
      <w:marTop w:val="0"/>
      <w:marBottom w:val="0"/>
      <w:divBdr>
        <w:top w:val="none" w:sz="0" w:space="0" w:color="auto"/>
        <w:left w:val="none" w:sz="0" w:space="0" w:color="auto"/>
        <w:bottom w:val="none" w:sz="0" w:space="0" w:color="auto"/>
        <w:right w:val="none" w:sz="0" w:space="0" w:color="auto"/>
      </w:divBdr>
    </w:div>
    <w:div w:id="642468461">
      <w:bodyDiv w:val="1"/>
      <w:marLeft w:val="0"/>
      <w:marRight w:val="0"/>
      <w:marTop w:val="0"/>
      <w:marBottom w:val="0"/>
      <w:divBdr>
        <w:top w:val="none" w:sz="0" w:space="0" w:color="auto"/>
        <w:left w:val="none" w:sz="0" w:space="0" w:color="auto"/>
        <w:bottom w:val="none" w:sz="0" w:space="0" w:color="auto"/>
        <w:right w:val="none" w:sz="0" w:space="0" w:color="auto"/>
      </w:divBdr>
    </w:div>
    <w:div w:id="662783822">
      <w:bodyDiv w:val="1"/>
      <w:marLeft w:val="0"/>
      <w:marRight w:val="0"/>
      <w:marTop w:val="0"/>
      <w:marBottom w:val="0"/>
      <w:divBdr>
        <w:top w:val="none" w:sz="0" w:space="0" w:color="auto"/>
        <w:left w:val="none" w:sz="0" w:space="0" w:color="auto"/>
        <w:bottom w:val="none" w:sz="0" w:space="0" w:color="auto"/>
        <w:right w:val="none" w:sz="0" w:space="0" w:color="auto"/>
      </w:divBdr>
    </w:div>
    <w:div w:id="678233863">
      <w:bodyDiv w:val="1"/>
      <w:marLeft w:val="0"/>
      <w:marRight w:val="0"/>
      <w:marTop w:val="0"/>
      <w:marBottom w:val="0"/>
      <w:divBdr>
        <w:top w:val="none" w:sz="0" w:space="0" w:color="auto"/>
        <w:left w:val="none" w:sz="0" w:space="0" w:color="auto"/>
        <w:bottom w:val="none" w:sz="0" w:space="0" w:color="auto"/>
        <w:right w:val="none" w:sz="0" w:space="0" w:color="auto"/>
      </w:divBdr>
    </w:div>
    <w:div w:id="703333589">
      <w:bodyDiv w:val="1"/>
      <w:marLeft w:val="0"/>
      <w:marRight w:val="0"/>
      <w:marTop w:val="0"/>
      <w:marBottom w:val="0"/>
      <w:divBdr>
        <w:top w:val="none" w:sz="0" w:space="0" w:color="auto"/>
        <w:left w:val="none" w:sz="0" w:space="0" w:color="auto"/>
        <w:bottom w:val="none" w:sz="0" w:space="0" w:color="auto"/>
        <w:right w:val="none" w:sz="0" w:space="0" w:color="auto"/>
      </w:divBdr>
    </w:div>
    <w:div w:id="710611360">
      <w:bodyDiv w:val="1"/>
      <w:marLeft w:val="0"/>
      <w:marRight w:val="0"/>
      <w:marTop w:val="0"/>
      <w:marBottom w:val="0"/>
      <w:divBdr>
        <w:top w:val="none" w:sz="0" w:space="0" w:color="auto"/>
        <w:left w:val="none" w:sz="0" w:space="0" w:color="auto"/>
        <w:bottom w:val="none" w:sz="0" w:space="0" w:color="auto"/>
        <w:right w:val="none" w:sz="0" w:space="0" w:color="auto"/>
      </w:divBdr>
    </w:div>
    <w:div w:id="731730161">
      <w:bodyDiv w:val="1"/>
      <w:marLeft w:val="0"/>
      <w:marRight w:val="0"/>
      <w:marTop w:val="0"/>
      <w:marBottom w:val="0"/>
      <w:divBdr>
        <w:top w:val="none" w:sz="0" w:space="0" w:color="auto"/>
        <w:left w:val="none" w:sz="0" w:space="0" w:color="auto"/>
        <w:bottom w:val="none" w:sz="0" w:space="0" w:color="auto"/>
        <w:right w:val="none" w:sz="0" w:space="0" w:color="auto"/>
      </w:divBdr>
    </w:div>
    <w:div w:id="770514378">
      <w:bodyDiv w:val="1"/>
      <w:marLeft w:val="0"/>
      <w:marRight w:val="0"/>
      <w:marTop w:val="0"/>
      <w:marBottom w:val="0"/>
      <w:divBdr>
        <w:top w:val="none" w:sz="0" w:space="0" w:color="auto"/>
        <w:left w:val="none" w:sz="0" w:space="0" w:color="auto"/>
        <w:bottom w:val="none" w:sz="0" w:space="0" w:color="auto"/>
        <w:right w:val="none" w:sz="0" w:space="0" w:color="auto"/>
      </w:divBdr>
    </w:div>
    <w:div w:id="830172765">
      <w:bodyDiv w:val="1"/>
      <w:marLeft w:val="0"/>
      <w:marRight w:val="0"/>
      <w:marTop w:val="0"/>
      <w:marBottom w:val="0"/>
      <w:divBdr>
        <w:top w:val="none" w:sz="0" w:space="0" w:color="auto"/>
        <w:left w:val="none" w:sz="0" w:space="0" w:color="auto"/>
        <w:bottom w:val="none" w:sz="0" w:space="0" w:color="auto"/>
        <w:right w:val="none" w:sz="0" w:space="0" w:color="auto"/>
      </w:divBdr>
    </w:div>
    <w:div w:id="867571719">
      <w:bodyDiv w:val="1"/>
      <w:marLeft w:val="0"/>
      <w:marRight w:val="0"/>
      <w:marTop w:val="0"/>
      <w:marBottom w:val="0"/>
      <w:divBdr>
        <w:top w:val="none" w:sz="0" w:space="0" w:color="auto"/>
        <w:left w:val="none" w:sz="0" w:space="0" w:color="auto"/>
        <w:bottom w:val="none" w:sz="0" w:space="0" w:color="auto"/>
        <w:right w:val="none" w:sz="0" w:space="0" w:color="auto"/>
      </w:divBdr>
    </w:div>
    <w:div w:id="877861791">
      <w:bodyDiv w:val="1"/>
      <w:marLeft w:val="0"/>
      <w:marRight w:val="0"/>
      <w:marTop w:val="0"/>
      <w:marBottom w:val="0"/>
      <w:divBdr>
        <w:top w:val="none" w:sz="0" w:space="0" w:color="auto"/>
        <w:left w:val="none" w:sz="0" w:space="0" w:color="auto"/>
        <w:bottom w:val="none" w:sz="0" w:space="0" w:color="auto"/>
        <w:right w:val="none" w:sz="0" w:space="0" w:color="auto"/>
      </w:divBdr>
    </w:div>
    <w:div w:id="898444351">
      <w:bodyDiv w:val="1"/>
      <w:marLeft w:val="0"/>
      <w:marRight w:val="0"/>
      <w:marTop w:val="0"/>
      <w:marBottom w:val="0"/>
      <w:divBdr>
        <w:top w:val="none" w:sz="0" w:space="0" w:color="auto"/>
        <w:left w:val="none" w:sz="0" w:space="0" w:color="auto"/>
        <w:bottom w:val="none" w:sz="0" w:space="0" w:color="auto"/>
        <w:right w:val="none" w:sz="0" w:space="0" w:color="auto"/>
      </w:divBdr>
    </w:div>
    <w:div w:id="928781797">
      <w:bodyDiv w:val="1"/>
      <w:marLeft w:val="0"/>
      <w:marRight w:val="0"/>
      <w:marTop w:val="0"/>
      <w:marBottom w:val="0"/>
      <w:divBdr>
        <w:top w:val="none" w:sz="0" w:space="0" w:color="auto"/>
        <w:left w:val="none" w:sz="0" w:space="0" w:color="auto"/>
        <w:bottom w:val="none" w:sz="0" w:space="0" w:color="auto"/>
        <w:right w:val="none" w:sz="0" w:space="0" w:color="auto"/>
      </w:divBdr>
    </w:div>
    <w:div w:id="957374527">
      <w:bodyDiv w:val="1"/>
      <w:marLeft w:val="0"/>
      <w:marRight w:val="0"/>
      <w:marTop w:val="0"/>
      <w:marBottom w:val="0"/>
      <w:divBdr>
        <w:top w:val="none" w:sz="0" w:space="0" w:color="auto"/>
        <w:left w:val="none" w:sz="0" w:space="0" w:color="auto"/>
        <w:bottom w:val="none" w:sz="0" w:space="0" w:color="auto"/>
        <w:right w:val="none" w:sz="0" w:space="0" w:color="auto"/>
      </w:divBdr>
    </w:div>
    <w:div w:id="980961904">
      <w:bodyDiv w:val="1"/>
      <w:marLeft w:val="0"/>
      <w:marRight w:val="0"/>
      <w:marTop w:val="0"/>
      <w:marBottom w:val="0"/>
      <w:divBdr>
        <w:top w:val="none" w:sz="0" w:space="0" w:color="auto"/>
        <w:left w:val="none" w:sz="0" w:space="0" w:color="auto"/>
        <w:bottom w:val="none" w:sz="0" w:space="0" w:color="auto"/>
        <w:right w:val="none" w:sz="0" w:space="0" w:color="auto"/>
      </w:divBdr>
    </w:div>
    <w:div w:id="1014267576">
      <w:bodyDiv w:val="1"/>
      <w:marLeft w:val="0"/>
      <w:marRight w:val="0"/>
      <w:marTop w:val="0"/>
      <w:marBottom w:val="0"/>
      <w:divBdr>
        <w:top w:val="none" w:sz="0" w:space="0" w:color="auto"/>
        <w:left w:val="none" w:sz="0" w:space="0" w:color="auto"/>
        <w:bottom w:val="none" w:sz="0" w:space="0" w:color="auto"/>
        <w:right w:val="none" w:sz="0" w:space="0" w:color="auto"/>
      </w:divBdr>
    </w:div>
    <w:div w:id="1079865799">
      <w:bodyDiv w:val="1"/>
      <w:marLeft w:val="0"/>
      <w:marRight w:val="0"/>
      <w:marTop w:val="0"/>
      <w:marBottom w:val="0"/>
      <w:divBdr>
        <w:top w:val="none" w:sz="0" w:space="0" w:color="auto"/>
        <w:left w:val="none" w:sz="0" w:space="0" w:color="auto"/>
        <w:bottom w:val="none" w:sz="0" w:space="0" w:color="auto"/>
        <w:right w:val="none" w:sz="0" w:space="0" w:color="auto"/>
      </w:divBdr>
      <w:divsChild>
        <w:div w:id="875848408">
          <w:marLeft w:val="547"/>
          <w:marRight w:val="0"/>
          <w:marTop w:val="0"/>
          <w:marBottom w:val="0"/>
          <w:divBdr>
            <w:top w:val="none" w:sz="0" w:space="0" w:color="auto"/>
            <w:left w:val="none" w:sz="0" w:space="0" w:color="auto"/>
            <w:bottom w:val="none" w:sz="0" w:space="0" w:color="auto"/>
            <w:right w:val="none" w:sz="0" w:space="0" w:color="auto"/>
          </w:divBdr>
        </w:div>
        <w:div w:id="1598978131">
          <w:marLeft w:val="547"/>
          <w:marRight w:val="0"/>
          <w:marTop w:val="0"/>
          <w:marBottom w:val="0"/>
          <w:divBdr>
            <w:top w:val="none" w:sz="0" w:space="0" w:color="auto"/>
            <w:left w:val="none" w:sz="0" w:space="0" w:color="auto"/>
            <w:bottom w:val="none" w:sz="0" w:space="0" w:color="auto"/>
            <w:right w:val="none" w:sz="0" w:space="0" w:color="auto"/>
          </w:divBdr>
        </w:div>
      </w:divsChild>
    </w:div>
    <w:div w:id="1083529698">
      <w:bodyDiv w:val="1"/>
      <w:marLeft w:val="0"/>
      <w:marRight w:val="0"/>
      <w:marTop w:val="0"/>
      <w:marBottom w:val="0"/>
      <w:divBdr>
        <w:top w:val="none" w:sz="0" w:space="0" w:color="auto"/>
        <w:left w:val="none" w:sz="0" w:space="0" w:color="auto"/>
        <w:bottom w:val="none" w:sz="0" w:space="0" w:color="auto"/>
        <w:right w:val="none" w:sz="0" w:space="0" w:color="auto"/>
      </w:divBdr>
    </w:div>
    <w:div w:id="1094591456">
      <w:bodyDiv w:val="1"/>
      <w:marLeft w:val="0"/>
      <w:marRight w:val="0"/>
      <w:marTop w:val="0"/>
      <w:marBottom w:val="0"/>
      <w:divBdr>
        <w:top w:val="none" w:sz="0" w:space="0" w:color="auto"/>
        <w:left w:val="none" w:sz="0" w:space="0" w:color="auto"/>
        <w:bottom w:val="none" w:sz="0" w:space="0" w:color="auto"/>
        <w:right w:val="none" w:sz="0" w:space="0" w:color="auto"/>
      </w:divBdr>
    </w:div>
    <w:div w:id="1099375734">
      <w:bodyDiv w:val="1"/>
      <w:marLeft w:val="0"/>
      <w:marRight w:val="0"/>
      <w:marTop w:val="0"/>
      <w:marBottom w:val="0"/>
      <w:divBdr>
        <w:top w:val="none" w:sz="0" w:space="0" w:color="auto"/>
        <w:left w:val="none" w:sz="0" w:space="0" w:color="auto"/>
        <w:bottom w:val="none" w:sz="0" w:space="0" w:color="auto"/>
        <w:right w:val="none" w:sz="0" w:space="0" w:color="auto"/>
      </w:divBdr>
    </w:div>
    <w:div w:id="1100029016">
      <w:bodyDiv w:val="1"/>
      <w:marLeft w:val="0"/>
      <w:marRight w:val="0"/>
      <w:marTop w:val="0"/>
      <w:marBottom w:val="0"/>
      <w:divBdr>
        <w:top w:val="none" w:sz="0" w:space="0" w:color="auto"/>
        <w:left w:val="none" w:sz="0" w:space="0" w:color="auto"/>
        <w:bottom w:val="none" w:sz="0" w:space="0" w:color="auto"/>
        <w:right w:val="none" w:sz="0" w:space="0" w:color="auto"/>
      </w:divBdr>
    </w:div>
    <w:div w:id="1144933534">
      <w:bodyDiv w:val="1"/>
      <w:marLeft w:val="0"/>
      <w:marRight w:val="0"/>
      <w:marTop w:val="0"/>
      <w:marBottom w:val="0"/>
      <w:divBdr>
        <w:top w:val="none" w:sz="0" w:space="0" w:color="auto"/>
        <w:left w:val="none" w:sz="0" w:space="0" w:color="auto"/>
        <w:bottom w:val="none" w:sz="0" w:space="0" w:color="auto"/>
        <w:right w:val="none" w:sz="0" w:space="0" w:color="auto"/>
      </w:divBdr>
    </w:div>
    <w:div w:id="1155801768">
      <w:bodyDiv w:val="1"/>
      <w:marLeft w:val="0"/>
      <w:marRight w:val="0"/>
      <w:marTop w:val="0"/>
      <w:marBottom w:val="0"/>
      <w:divBdr>
        <w:top w:val="none" w:sz="0" w:space="0" w:color="auto"/>
        <w:left w:val="none" w:sz="0" w:space="0" w:color="auto"/>
        <w:bottom w:val="none" w:sz="0" w:space="0" w:color="auto"/>
        <w:right w:val="none" w:sz="0" w:space="0" w:color="auto"/>
      </w:divBdr>
    </w:div>
    <w:div w:id="1156724090">
      <w:bodyDiv w:val="1"/>
      <w:marLeft w:val="0"/>
      <w:marRight w:val="0"/>
      <w:marTop w:val="0"/>
      <w:marBottom w:val="0"/>
      <w:divBdr>
        <w:top w:val="none" w:sz="0" w:space="0" w:color="auto"/>
        <w:left w:val="none" w:sz="0" w:space="0" w:color="auto"/>
        <w:bottom w:val="none" w:sz="0" w:space="0" w:color="auto"/>
        <w:right w:val="none" w:sz="0" w:space="0" w:color="auto"/>
      </w:divBdr>
    </w:div>
    <w:div w:id="1172181298">
      <w:bodyDiv w:val="1"/>
      <w:marLeft w:val="0"/>
      <w:marRight w:val="0"/>
      <w:marTop w:val="0"/>
      <w:marBottom w:val="0"/>
      <w:divBdr>
        <w:top w:val="none" w:sz="0" w:space="0" w:color="auto"/>
        <w:left w:val="none" w:sz="0" w:space="0" w:color="auto"/>
        <w:bottom w:val="none" w:sz="0" w:space="0" w:color="auto"/>
        <w:right w:val="none" w:sz="0" w:space="0" w:color="auto"/>
      </w:divBdr>
    </w:div>
    <w:div w:id="1184325885">
      <w:bodyDiv w:val="1"/>
      <w:marLeft w:val="0"/>
      <w:marRight w:val="0"/>
      <w:marTop w:val="0"/>
      <w:marBottom w:val="0"/>
      <w:divBdr>
        <w:top w:val="none" w:sz="0" w:space="0" w:color="auto"/>
        <w:left w:val="none" w:sz="0" w:space="0" w:color="auto"/>
        <w:bottom w:val="none" w:sz="0" w:space="0" w:color="auto"/>
        <w:right w:val="none" w:sz="0" w:space="0" w:color="auto"/>
      </w:divBdr>
    </w:div>
    <w:div w:id="1236548575">
      <w:bodyDiv w:val="1"/>
      <w:marLeft w:val="0"/>
      <w:marRight w:val="0"/>
      <w:marTop w:val="0"/>
      <w:marBottom w:val="0"/>
      <w:divBdr>
        <w:top w:val="none" w:sz="0" w:space="0" w:color="auto"/>
        <w:left w:val="none" w:sz="0" w:space="0" w:color="auto"/>
        <w:bottom w:val="none" w:sz="0" w:space="0" w:color="auto"/>
        <w:right w:val="none" w:sz="0" w:space="0" w:color="auto"/>
      </w:divBdr>
    </w:div>
    <w:div w:id="1255358469">
      <w:bodyDiv w:val="1"/>
      <w:marLeft w:val="0"/>
      <w:marRight w:val="0"/>
      <w:marTop w:val="0"/>
      <w:marBottom w:val="0"/>
      <w:divBdr>
        <w:top w:val="none" w:sz="0" w:space="0" w:color="auto"/>
        <w:left w:val="none" w:sz="0" w:space="0" w:color="auto"/>
        <w:bottom w:val="none" w:sz="0" w:space="0" w:color="auto"/>
        <w:right w:val="none" w:sz="0" w:space="0" w:color="auto"/>
      </w:divBdr>
    </w:div>
    <w:div w:id="1259026751">
      <w:bodyDiv w:val="1"/>
      <w:marLeft w:val="0"/>
      <w:marRight w:val="0"/>
      <w:marTop w:val="0"/>
      <w:marBottom w:val="0"/>
      <w:divBdr>
        <w:top w:val="none" w:sz="0" w:space="0" w:color="auto"/>
        <w:left w:val="none" w:sz="0" w:space="0" w:color="auto"/>
        <w:bottom w:val="none" w:sz="0" w:space="0" w:color="auto"/>
        <w:right w:val="none" w:sz="0" w:space="0" w:color="auto"/>
      </w:divBdr>
    </w:div>
    <w:div w:id="1271661663">
      <w:bodyDiv w:val="1"/>
      <w:marLeft w:val="0"/>
      <w:marRight w:val="0"/>
      <w:marTop w:val="0"/>
      <w:marBottom w:val="0"/>
      <w:divBdr>
        <w:top w:val="none" w:sz="0" w:space="0" w:color="auto"/>
        <w:left w:val="none" w:sz="0" w:space="0" w:color="auto"/>
        <w:bottom w:val="none" w:sz="0" w:space="0" w:color="auto"/>
        <w:right w:val="none" w:sz="0" w:space="0" w:color="auto"/>
      </w:divBdr>
    </w:div>
    <w:div w:id="1296446411">
      <w:bodyDiv w:val="1"/>
      <w:marLeft w:val="0"/>
      <w:marRight w:val="0"/>
      <w:marTop w:val="0"/>
      <w:marBottom w:val="0"/>
      <w:divBdr>
        <w:top w:val="none" w:sz="0" w:space="0" w:color="auto"/>
        <w:left w:val="none" w:sz="0" w:space="0" w:color="auto"/>
        <w:bottom w:val="none" w:sz="0" w:space="0" w:color="auto"/>
        <w:right w:val="none" w:sz="0" w:space="0" w:color="auto"/>
      </w:divBdr>
    </w:div>
    <w:div w:id="1299074259">
      <w:bodyDiv w:val="1"/>
      <w:marLeft w:val="0"/>
      <w:marRight w:val="0"/>
      <w:marTop w:val="0"/>
      <w:marBottom w:val="0"/>
      <w:divBdr>
        <w:top w:val="none" w:sz="0" w:space="0" w:color="auto"/>
        <w:left w:val="none" w:sz="0" w:space="0" w:color="auto"/>
        <w:bottom w:val="none" w:sz="0" w:space="0" w:color="auto"/>
        <w:right w:val="none" w:sz="0" w:space="0" w:color="auto"/>
      </w:divBdr>
    </w:div>
    <w:div w:id="1299217979">
      <w:bodyDiv w:val="1"/>
      <w:marLeft w:val="0"/>
      <w:marRight w:val="0"/>
      <w:marTop w:val="0"/>
      <w:marBottom w:val="0"/>
      <w:divBdr>
        <w:top w:val="none" w:sz="0" w:space="0" w:color="auto"/>
        <w:left w:val="none" w:sz="0" w:space="0" w:color="auto"/>
        <w:bottom w:val="none" w:sz="0" w:space="0" w:color="auto"/>
        <w:right w:val="none" w:sz="0" w:space="0" w:color="auto"/>
      </w:divBdr>
    </w:div>
    <w:div w:id="1309746439">
      <w:bodyDiv w:val="1"/>
      <w:marLeft w:val="0"/>
      <w:marRight w:val="0"/>
      <w:marTop w:val="0"/>
      <w:marBottom w:val="0"/>
      <w:divBdr>
        <w:top w:val="none" w:sz="0" w:space="0" w:color="auto"/>
        <w:left w:val="none" w:sz="0" w:space="0" w:color="auto"/>
        <w:bottom w:val="none" w:sz="0" w:space="0" w:color="auto"/>
        <w:right w:val="none" w:sz="0" w:space="0" w:color="auto"/>
      </w:divBdr>
    </w:div>
    <w:div w:id="1320498826">
      <w:bodyDiv w:val="1"/>
      <w:marLeft w:val="0"/>
      <w:marRight w:val="0"/>
      <w:marTop w:val="0"/>
      <w:marBottom w:val="0"/>
      <w:divBdr>
        <w:top w:val="none" w:sz="0" w:space="0" w:color="auto"/>
        <w:left w:val="none" w:sz="0" w:space="0" w:color="auto"/>
        <w:bottom w:val="none" w:sz="0" w:space="0" w:color="auto"/>
        <w:right w:val="none" w:sz="0" w:space="0" w:color="auto"/>
      </w:divBdr>
    </w:div>
    <w:div w:id="1359161096">
      <w:bodyDiv w:val="1"/>
      <w:marLeft w:val="0"/>
      <w:marRight w:val="0"/>
      <w:marTop w:val="0"/>
      <w:marBottom w:val="0"/>
      <w:divBdr>
        <w:top w:val="none" w:sz="0" w:space="0" w:color="auto"/>
        <w:left w:val="none" w:sz="0" w:space="0" w:color="auto"/>
        <w:bottom w:val="none" w:sz="0" w:space="0" w:color="auto"/>
        <w:right w:val="none" w:sz="0" w:space="0" w:color="auto"/>
      </w:divBdr>
    </w:div>
    <w:div w:id="1400903577">
      <w:bodyDiv w:val="1"/>
      <w:marLeft w:val="0"/>
      <w:marRight w:val="0"/>
      <w:marTop w:val="0"/>
      <w:marBottom w:val="0"/>
      <w:divBdr>
        <w:top w:val="none" w:sz="0" w:space="0" w:color="auto"/>
        <w:left w:val="none" w:sz="0" w:space="0" w:color="auto"/>
        <w:bottom w:val="none" w:sz="0" w:space="0" w:color="auto"/>
        <w:right w:val="none" w:sz="0" w:space="0" w:color="auto"/>
      </w:divBdr>
    </w:div>
    <w:div w:id="1417440967">
      <w:bodyDiv w:val="1"/>
      <w:marLeft w:val="0"/>
      <w:marRight w:val="0"/>
      <w:marTop w:val="0"/>
      <w:marBottom w:val="0"/>
      <w:divBdr>
        <w:top w:val="none" w:sz="0" w:space="0" w:color="auto"/>
        <w:left w:val="none" w:sz="0" w:space="0" w:color="auto"/>
        <w:bottom w:val="none" w:sz="0" w:space="0" w:color="auto"/>
        <w:right w:val="none" w:sz="0" w:space="0" w:color="auto"/>
      </w:divBdr>
    </w:div>
    <w:div w:id="1446658179">
      <w:bodyDiv w:val="1"/>
      <w:marLeft w:val="0"/>
      <w:marRight w:val="0"/>
      <w:marTop w:val="0"/>
      <w:marBottom w:val="0"/>
      <w:divBdr>
        <w:top w:val="none" w:sz="0" w:space="0" w:color="auto"/>
        <w:left w:val="none" w:sz="0" w:space="0" w:color="auto"/>
        <w:bottom w:val="none" w:sz="0" w:space="0" w:color="auto"/>
        <w:right w:val="none" w:sz="0" w:space="0" w:color="auto"/>
      </w:divBdr>
    </w:div>
    <w:div w:id="1458183894">
      <w:bodyDiv w:val="1"/>
      <w:marLeft w:val="0"/>
      <w:marRight w:val="0"/>
      <w:marTop w:val="0"/>
      <w:marBottom w:val="0"/>
      <w:divBdr>
        <w:top w:val="none" w:sz="0" w:space="0" w:color="auto"/>
        <w:left w:val="none" w:sz="0" w:space="0" w:color="auto"/>
        <w:bottom w:val="none" w:sz="0" w:space="0" w:color="auto"/>
        <w:right w:val="none" w:sz="0" w:space="0" w:color="auto"/>
      </w:divBdr>
    </w:div>
    <w:div w:id="1475100295">
      <w:bodyDiv w:val="1"/>
      <w:marLeft w:val="0"/>
      <w:marRight w:val="0"/>
      <w:marTop w:val="0"/>
      <w:marBottom w:val="0"/>
      <w:divBdr>
        <w:top w:val="none" w:sz="0" w:space="0" w:color="auto"/>
        <w:left w:val="none" w:sz="0" w:space="0" w:color="auto"/>
        <w:bottom w:val="none" w:sz="0" w:space="0" w:color="auto"/>
        <w:right w:val="none" w:sz="0" w:space="0" w:color="auto"/>
      </w:divBdr>
    </w:div>
    <w:div w:id="1479300970">
      <w:bodyDiv w:val="1"/>
      <w:marLeft w:val="0"/>
      <w:marRight w:val="0"/>
      <w:marTop w:val="0"/>
      <w:marBottom w:val="0"/>
      <w:divBdr>
        <w:top w:val="none" w:sz="0" w:space="0" w:color="auto"/>
        <w:left w:val="none" w:sz="0" w:space="0" w:color="auto"/>
        <w:bottom w:val="none" w:sz="0" w:space="0" w:color="auto"/>
        <w:right w:val="none" w:sz="0" w:space="0" w:color="auto"/>
      </w:divBdr>
    </w:div>
    <w:div w:id="1512067917">
      <w:bodyDiv w:val="1"/>
      <w:marLeft w:val="0"/>
      <w:marRight w:val="0"/>
      <w:marTop w:val="0"/>
      <w:marBottom w:val="0"/>
      <w:divBdr>
        <w:top w:val="none" w:sz="0" w:space="0" w:color="auto"/>
        <w:left w:val="none" w:sz="0" w:space="0" w:color="auto"/>
        <w:bottom w:val="none" w:sz="0" w:space="0" w:color="auto"/>
        <w:right w:val="none" w:sz="0" w:space="0" w:color="auto"/>
      </w:divBdr>
    </w:div>
    <w:div w:id="1513914343">
      <w:bodyDiv w:val="1"/>
      <w:marLeft w:val="0"/>
      <w:marRight w:val="0"/>
      <w:marTop w:val="0"/>
      <w:marBottom w:val="0"/>
      <w:divBdr>
        <w:top w:val="none" w:sz="0" w:space="0" w:color="auto"/>
        <w:left w:val="none" w:sz="0" w:space="0" w:color="auto"/>
        <w:bottom w:val="none" w:sz="0" w:space="0" w:color="auto"/>
        <w:right w:val="none" w:sz="0" w:space="0" w:color="auto"/>
      </w:divBdr>
    </w:div>
    <w:div w:id="1542134711">
      <w:bodyDiv w:val="1"/>
      <w:marLeft w:val="0"/>
      <w:marRight w:val="0"/>
      <w:marTop w:val="0"/>
      <w:marBottom w:val="0"/>
      <w:divBdr>
        <w:top w:val="none" w:sz="0" w:space="0" w:color="auto"/>
        <w:left w:val="none" w:sz="0" w:space="0" w:color="auto"/>
        <w:bottom w:val="none" w:sz="0" w:space="0" w:color="auto"/>
        <w:right w:val="none" w:sz="0" w:space="0" w:color="auto"/>
      </w:divBdr>
    </w:div>
    <w:div w:id="1553813467">
      <w:bodyDiv w:val="1"/>
      <w:marLeft w:val="0"/>
      <w:marRight w:val="0"/>
      <w:marTop w:val="0"/>
      <w:marBottom w:val="0"/>
      <w:divBdr>
        <w:top w:val="none" w:sz="0" w:space="0" w:color="auto"/>
        <w:left w:val="none" w:sz="0" w:space="0" w:color="auto"/>
        <w:bottom w:val="none" w:sz="0" w:space="0" w:color="auto"/>
        <w:right w:val="none" w:sz="0" w:space="0" w:color="auto"/>
      </w:divBdr>
    </w:div>
    <w:div w:id="1578396561">
      <w:bodyDiv w:val="1"/>
      <w:marLeft w:val="0"/>
      <w:marRight w:val="0"/>
      <w:marTop w:val="0"/>
      <w:marBottom w:val="0"/>
      <w:divBdr>
        <w:top w:val="none" w:sz="0" w:space="0" w:color="auto"/>
        <w:left w:val="none" w:sz="0" w:space="0" w:color="auto"/>
        <w:bottom w:val="none" w:sz="0" w:space="0" w:color="auto"/>
        <w:right w:val="none" w:sz="0" w:space="0" w:color="auto"/>
      </w:divBdr>
    </w:div>
    <w:div w:id="1578591015">
      <w:bodyDiv w:val="1"/>
      <w:marLeft w:val="0"/>
      <w:marRight w:val="0"/>
      <w:marTop w:val="0"/>
      <w:marBottom w:val="0"/>
      <w:divBdr>
        <w:top w:val="none" w:sz="0" w:space="0" w:color="auto"/>
        <w:left w:val="none" w:sz="0" w:space="0" w:color="auto"/>
        <w:bottom w:val="none" w:sz="0" w:space="0" w:color="auto"/>
        <w:right w:val="none" w:sz="0" w:space="0" w:color="auto"/>
      </w:divBdr>
    </w:div>
    <w:div w:id="1622611060">
      <w:bodyDiv w:val="1"/>
      <w:marLeft w:val="0"/>
      <w:marRight w:val="0"/>
      <w:marTop w:val="0"/>
      <w:marBottom w:val="0"/>
      <w:divBdr>
        <w:top w:val="none" w:sz="0" w:space="0" w:color="auto"/>
        <w:left w:val="none" w:sz="0" w:space="0" w:color="auto"/>
        <w:bottom w:val="none" w:sz="0" w:space="0" w:color="auto"/>
        <w:right w:val="none" w:sz="0" w:space="0" w:color="auto"/>
      </w:divBdr>
    </w:div>
    <w:div w:id="1646273052">
      <w:bodyDiv w:val="1"/>
      <w:marLeft w:val="0"/>
      <w:marRight w:val="0"/>
      <w:marTop w:val="0"/>
      <w:marBottom w:val="0"/>
      <w:divBdr>
        <w:top w:val="none" w:sz="0" w:space="0" w:color="auto"/>
        <w:left w:val="none" w:sz="0" w:space="0" w:color="auto"/>
        <w:bottom w:val="none" w:sz="0" w:space="0" w:color="auto"/>
        <w:right w:val="none" w:sz="0" w:space="0" w:color="auto"/>
      </w:divBdr>
    </w:div>
    <w:div w:id="1646541436">
      <w:bodyDiv w:val="1"/>
      <w:marLeft w:val="0"/>
      <w:marRight w:val="0"/>
      <w:marTop w:val="0"/>
      <w:marBottom w:val="0"/>
      <w:divBdr>
        <w:top w:val="none" w:sz="0" w:space="0" w:color="auto"/>
        <w:left w:val="none" w:sz="0" w:space="0" w:color="auto"/>
        <w:bottom w:val="none" w:sz="0" w:space="0" w:color="auto"/>
        <w:right w:val="none" w:sz="0" w:space="0" w:color="auto"/>
      </w:divBdr>
    </w:div>
    <w:div w:id="1683432365">
      <w:bodyDiv w:val="1"/>
      <w:marLeft w:val="0"/>
      <w:marRight w:val="0"/>
      <w:marTop w:val="0"/>
      <w:marBottom w:val="0"/>
      <w:divBdr>
        <w:top w:val="none" w:sz="0" w:space="0" w:color="auto"/>
        <w:left w:val="none" w:sz="0" w:space="0" w:color="auto"/>
        <w:bottom w:val="none" w:sz="0" w:space="0" w:color="auto"/>
        <w:right w:val="none" w:sz="0" w:space="0" w:color="auto"/>
      </w:divBdr>
    </w:div>
    <w:div w:id="1687753171">
      <w:bodyDiv w:val="1"/>
      <w:marLeft w:val="0"/>
      <w:marRight w:val="0"/>
      <w:marTop w:val="0"/>
      <w:marBottom w:val="0"/>
      <w:divBdr>
        <w:top w:val="none" w:sz="0" w:space="0" w:color="auto"/>
        <w:left w:val="none" w:sz="0" w:space="0" w:color="auto"/>
        <w:bottom w:val="none" w:sz="0" w:space="0" w:color="auto"/>
        <w:right w:val="none" w:sz="0" w:space="0" w:color="auto"/>
      </w:divBdr>
    </w:div>
    <w:div w:id="1701080175">
      <w:bodyDiv w:val="1"/>
      <w:marLeft w:val="0"/>
      <w:marRight w:val="0"/>
      <w:marTop w:val="0"/>
      <w:marBottom w:val="0"/>
      <w:divBdr>
        <w:top w:val="none" w:sz="0" w:space="0" w:color="auto"/>
        <w:left w:val="none" w:sz="0" w:space="0" w:color="auto"/>
        <w:bottom w:val="none" w:sz="0" w:space="0" w:color="auto"/>
        <w:right w:val="none" w:sz="0" w:space="0" w:color="auto"/>
      </w:divBdr>
    </w:div>
    <w:div w:id="1790003032">
      <w:bodyDiv w:val="1"/>
      <w:marLeft w:val="0"/>
      <w:marRight w:val="0"/>
      <w:marTop w:val="0"/>
      <w:marBottom w:val="0"/>
      <w:divBdr>
        <w:top w:val="none" w:sz="0" w:space="0" w:color="auto"/>
        <w:left w:val="none" w:sz="0" w:space="0" w:color="auto"/>
        <w:bottom w:val="none" w:sz="0" w:space="0" w:color="auto"/>
        <w:right w:val="none" w:sz="0" w:space="0" w:color="auto"/>
      </w:divBdr>
    </w:div>
    <w:div w:id="1832256590">
      <w:bodyDiv w:val="1"/>
      <w:marLeft w:val="0"/>
      <w:marRight w:val="0"/>
      <w:marTop w:val="0"/>
      <w:marBottom w:val="0"/>
      <w:divBdr>
        <w:top w:val="none" w:sz="0" w:space="0" w:color="auto"/>
        <w:left w:val="none" w:sz="0" w:space="0" w:color="auto"/>
        <w:bottom w:val="none" w:sz="0" w:space="0" w:color="auto"/>
        <w:right w:val="none" w:sz="0" w:space="0" w:color="auto"/>
      </w:divBdr>
    </w:div>
    <w:div w:id="1873108200">
      <w:bodyDiv w:val="1"/>
      <w:marLeft w:val="0"/>
      <w:marRight w:val="0"/>
      <w:marTop w:val="0"/>
      <w:marBottom w:val="0"/>
      <w:divBdr>
        <w:top w:val="none" w:sz="0" w:space="0" w:color="auto"/>
        <w:left w:val="none" w:sz="0" w:space="0" w:color="auto"/>
        <w:bottom w:val="none" w:sz="0" w:space="0" w:color="auto"/>
        <w:right w:val="none" w:sz="0" w:space="0" w:color="auto"/>
      </w:divBdr>
    </w:div>
    <w:div w:id="1890410909">
      <w:bodyDiv w:val="1"/>
      <w:marLeft w:val="0"/>
      <w:marRight w:val="0"/>
      <w:marTop w:val="0"/>
      <w:marBottom w:val="0"/>
      <w:divBdr>
        <w:top w:val="none" w:sz="0" w:space="0" w:color="auto"/>
        <w:left w:val="none" w:sz="0" w:space="0" w:color="auto"/>
        <w:bottom w:val="none" w:sz="0" w:space="0" w:color="auto"/>
        <w:right w:val="none" w:sz="0" w:space="0" w:color="auto"/>
      </w:divBdr>
    </w:div>
    <w:div w:id="1921718067">
      <w:bodyDiv w:val="1"/>
      <w:marLeft w:val="0"/>
      <w:marRight w:val="0"/>
      <w:marTop w:val="0"/>
      <w:marBottom w:val="0"/>
      <w:divBdr>
        <w:top w:val="none" w:sz="0" w:space="0" w:color="auto"/>
        <w:left w:val="none" w:sz="0" w:space="0" w:color="auto"/>
        <w:bottom w:val="none" w:sz="0" w:space="0" w:color="auto"/>
        <w:right w:val="none" w:sz="0" w:space="0" w:color="auto"/>
      </w:divBdr>
    </w:div>
    <w:div w:id="1937127488">
      <w:bodyDiv w:val="1"/>
      <w:marLeft w:val="0"/>
      <w:marRight w:val="0"/>
      <w:marTop w:val="0"/>
      <w:marBottom w:val="0"/>
      <w:divBdr>
        <w:top w:val="none" w:sz="0" w:space="0" w:color="auto"/>
        <w:left w:val="none" w:sz="0" w:space="0" w:color="auto"/>
        <w:bottom w:val="none" w:sz="0" w:space="0" w:color="auto"/>
        <w:right w:val="none" w:sz="0" w:space="0" w:color="auto"/>
      </w:divBdr>
    </w:div>
    <w:div w:id="1954625256">
      <w:bodyDiv w:val="1"/>
      <w:marLeft w:val="0"/>
      <w:marRight w:val="0"/>
      <w:marTop w:val="0"/>
      <w:marBottom w:val="0"/>
      <w:divBdr>
        <w:top w:val="none" w:sz="0" w:space="0" w:color="auto"/>
        <w:left w:val="none" w:sz="0" w:space="0" w:color="auto"/>
        <w:bottom w:val="none" w:sz="0" w:space="0" w:color="auto"/>
        <w:right w:val="none" w:sz="0" w:space="0" w:color="auto"/>
      </w:divBdr>
    </w:div>
    <w:div w:id="1958217748">
      <w:bodyDiv w:val="1"/>
      <w:marLeft w:val="0"/>
      <w:marRight w:val="0"/>
      <w:marTop w:val="0"/>
      <w:marBottom w:val="0"/>
      <w:divBdr>
        <w:top w:val="none" w:sz="0" w:space="0" w:color="auto"/>
        <w:left w:val="none" w:sz="0" w:space="0" w:color="auto"/>
        <w:bottom w:val="none" w:sz="0" w:space="0" w:color="auto"/>
        <w:right w:val="none" w:sz="0" w:space="0" w:color="auto"/>
      </w:divBdr>
    </w:div>
    <w:div w:id="2082292332">
      <w:bodyDiv w:val="1"/>
      <w:marLeft w:val="0"/>
      <w:marRight w:val="0"/>
      <w:marTop w:val="0"/>
      <w:marBottom w:val="0"/>
      <w:divBdr>
        <w:top w:val="none" w:sz="0" w:space="0" w:color="auto"/>
        <w:left w:val="none" w:sz="0" w:space="0" w:color="auto"/>
        <w:bottom w:val="none" w:sz="0" w:space="0" w:color="auto"/>
        <w:right w:val="none" w:sz="0" w:space="0" w:color="auto"/>
      </w:divBdr>
    </w:div>
    <w:div w:id="2089812428">
      <w:bodyDiv w:val="1"/>
      <w:marLeft w:val="0"/>
      <w:marRight w:val="0"/>
      <w:marTop w:val="0"/>
      <w:marBottom w:val="0"/>
      <w:divBdr>
        <w:top w:val="none" w:sz="0" w:space="0" w:color="auto"/>
        <w:left w:val="none" w:sz="0" w:space="0" w:color="auto"/>
        <w:bottom w:val="none" w:sz="0" w:space="0" w:color="auto"/>
        <w:right w:val="none" w:sz="0" w:space="0" w:color="auto"/>
      </w:divBdr>
    </w:div>
    <w:div w:id="210425480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www.nccn.org/professionals/physician_gls/pdf/pancreatic.pdf" TargetMode="External"/><Relationship Id="rId6" Type="http://schemas.openxmlformats.org/officeDocument/2006/relationships/hyperlink" Target="https://doi.org/10.1016/j.lers.2022.03.003"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21</Pages>
  <Words>8413</Words>
  <Characters>47960</Characters>
  <Application>Microsoft Macintosh Word</Application>
  <DocSecurity>0</DocSecurity>
  <Lines>399</Lines>
  <Paragraphs>112</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56261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Utente di Microsoft Office</cp:lastModifiedBy>
  <cp:revision>4</cp:revision>
  <dcterms:created xsi:type="dcterms:W3CDTF">2024-02-02T18:07:00Z</dcterms:created>
  <dcterms:modified xsi:type="dcterms:W3CDTF">2024-02-02T18:09:00Z</dcterms:modified>
</cp:coreProperties>
</file>