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DF147" w14:textId="77777777" w:rsidR="00EA472F" w:rsidRDefault="00000000">
      <w:pPr>
        <w:pStyle w:val="ANMapapertitle"/>
        <w:jc w:val="center"/>
        <w:rPr>
          <w:rFonts w:ascii="Times New Roman" w:hAnsi="Times New Roman"/>
        </w:rPr>
      </w:pPr>
      <w:bookmarkStart w:id="0" w:name="_Hlk28980776"/>
      <w:bookmarkEnd w:id="0"/>
      <w:r>
        <w:rPr>
          <w:rFonts w:ascii="Times New Roman" w:hAnsi="Times New Roman"/>
          <w:lang w:eastAsia="en-US"/>
        </w:rPr>
        <w:t>Supplementary Material</w:t>
      </w:r>
    </w:p>
    <w:p w14:paraId="090DD882" w14:textId="77777777" w:rsidR="00EA472F" w:rsidRDefault="00EA472F">
      <w:pPr>
        <w:pStyle w:val="ANMapapertitle"/>
        <w:jc w:val="both"/>
        <w:rPr>
          <w:rFonts w:ascii="Times New Roman" w:hAnsi="Times New Roman"/>
        </w:rPr>
      </w:pPr>
    </w:p>
    <w:p w14:paraId="3A6AB3C5" w14:textId="7CDF8A71" w:rsidR="00DD6D86" w:rsidRPr="00E1187D" w:rsidRDefault="00654169" w:rsidP="00DD6D86">
      <w:pPr>
        <w:pStyle w:val="Articletitle"/>
        <w:rPr>
          <w:sz w:val="24"/>
        </w:rPr>
      </w:pPr>
      <w:bookmarkStart w:id="1" w:name="_Hlk212128021"/>
      <w:bookmarkStart w:id="2" w:name="_Hlk75955498"/>
      <w:r w:rsidRPr="00654169">
        <w:rPr>
          <w:sz w:val="24"/>
        </w:rPr>
        <w:t>Comparison of untargeted metabolomic patterns between Italian Landrace and Italian Large White pigs reveals distinct molecular phenotypes</w:t>
      </w:r>
    </w:p>
    <w:bookmarkEnd w:id="1"/>
    <w:p w14:paraId="2A7F5A1E" w14:textId="77777777" w:rsidR="00DD6D86" w:rsidRPr="00DD6D86" w:rsidRDefault="00DD6D86" w:rsidP="00DD6D86">
      <w:pPr>
        <w:rPr>
          <w:rFonts w:ascii="Times New Roman" w:hAnsi="Times New Roman" w:cs="Times New Roman"/>
          <w:sz w:val="24"/>
          <w:szCs w:val="24"/>
        </w:rPr>
      </w:pPr>
    </w:p>
    <w:p w14:paraId="72B10AA9" w14:textId="77777777" w:rsidR="00DD6D86" w:rsidRPr="00DD6D86" w:rsidRDefault="00DD6D86" w:rsidP="00DD6D86">
      <w:pPr>
        <w:pStyle w:val="Authornames"/>
        <w:rPr>
          <w:sz w:val="24"/>
          <w:lang w:val="it-IT"/>
        </w:rPr>
      </w:pPr>
      <w:r w:rsidRPr="00DD6D86">
        <w:rPr>
          <w:sz w:val="24"/>
          <w:lang w:val="it-IT"/>
        </w:rPr>
        <w:t xml:space="preserve">Matteo </w:t>
      </w:r>
      <w:proofErr w:type="spellStart"/>
      <w:proofErr w:type="gramStart"/>
      <w:r w:rsidRPr="00DD6D86">
        <w:rPr>
          <w:sz w:val="24"/>
          <w:lang w:val="it-IT"/>
        </w:rPr>
        <w:t>Bolner</w:t>
      </w:r>
      <w:r w:rsidRPr="00DD6D86">
        <w:rPr>
          <w:sz w:val="24"/>
          <w:vertAlign w:val="superscript"/>
          <w:lang w:val="it-IT"/>
        </w:rPr>
        <w:t>a</w:t>
      </w:r>
      <w:proofErr w:type="spellEnd"/>
      <w:r w:rsidRPr="00DD6D86">
        <w:rPr>
          <w:sz w:val="24"/>
          <w:vertAlign w:val="superscript"/>
          <w:lang w:val="it-IT"/>
        </w:rPr>
        <w:t>,†</w:t>
      </w:r>
      <w:proofErr w:type="gramEnd"/>
      <w:r w:rsidRPr="00DD6D86">
        <w:rPr>
          <w:sz w:val="24"/>
          <w:lang w:val="it-IT"/>
        </w:rPr>
        <w:t xml:space="preserve">, Samuele </w:t>
      </w:r>
      <w:proofErr w:type="spellStart"/>
      <w:proofErr w:type="gramStart"/>
      <w:r w:rsidRPr="00DD6D86">
        <w:rPr>
          <w:sz w:val="24"/>
          <w:lang w:val="it-IT"/>
        </w:rPr>
        <w:t>Bovo</w:t>
      </w:r>
      <w:r w:rsidRPr="00DD6D86">
        <w:rPr>
          <w:sz w:val="24"/>
          <w:vertAlign w:val="superscript"/>
          <w:lang w:val="it-IT"/>
        </w:rPr>
        <w:t>a</w:t>
      </w:r>
      <w:proofErr w:type="spellEnd"/>
      <w:r w:rsidRPr="00DD6D86">
        <w:rPr>
          <w:sz w:val="24"/>
          <w:vertAlign w:val="superscript"/>
          <w:lang w:val="it-IT"/>
        </w:rPr>
        <w:t>,†</w:t>
      </w:r>
      <w:proofErr w:type="gramEnd"/>
      <w:r w:rsidRPr="00DD6D86">
        <w:rPr>
          <w:sz w:val="24"/>
          <w:lang w:val="it-IT"/>
        </w:rPr>
        <w:t xml:space="preserve">, Giuseppina </w:t>
      </w:r>
      <w:proofErr w:type="spellStart"/>
      <w:r w:rsidRPr="00DD6D86">
        <w:rPr>
          <w:sz w:val="24"/>
          <w:lang w:val="it-IT"/>
        </w:rPr>
        <w:t>Schiavo</w:t>
      </w:r>
      <w:r w:rsidRPr="00DD6D86">
        <w:rPr>
          <w:sz w:val="24"/>
          <w:vertAlign w:val="superscript"/>
          <w:lang w:val="it-IT"/>
        </w:rPr>
        <w:t>a</w:t>
      </w:r>
      <w:proofErr w:type="spellEnd"/>
      <w:r w:rsidRPr="00DD6D86">
        <w:rPr>
          <w:sz w:val="24"/>
          <w:lang w:val="it-IT"/>
        </w:rPr>
        <w:t xml:space="preserve">, Giuliano </w:t>
      </w:r>
      <w:proofErr w:type="spellStart"/>
      <w:r w:rsidRPr="00DD6D86">
        <w:rPr>
          <w:sz w:val="24"/>
          <w:lang w:val="it-IT"/>
        </w:rPr>
        <w:t>Galimberti</w:t>
      </w:r>
      <w:r w:rsidRPr="00DD6D86">
        <w:rPr>
          <w:sz w:val="24"/>
          <w:vertAlign w:val="superscript"/>
          <w:lang w:val="it-IT"/>
        </w:rPr>
        <w:t>b</w:t>
      </w:r>
      <w:proofErr w:type="spellEnd"/>
      <w:r w:rsidRPr="00DD6D86">
        <w:rPr>
          <w:sz w:val="24"/>
          <w:lang w:val="it-IT"/>
        </w:rPr>
        <w:t xml:space="preserve">, Francesca </w:t>
      </w:r>
      <w:proofErr w:type="spellStart"/>
      <w:r w:rsidRPr="00DD6D86">
        <w:rPr>
          <w:sz w:val="24"/>
          <w:lang w:val="it-IT"/>
        </w:rPr>
        <w:t>Bertolini</w:t>
      </w:r>
      <w:r w:rsidRPr="00DD6D86">
        <w:rPr>
          <w:sz w:val="24"/>
          <w:vertAlign w:val="superscript"/>
          <w:lang w:val="it-IT"/>
        </w:rPr>
        <w:t>a</w:t>
      </w:r>
      <w:proofErr w:type="spellEnd"/>
      <w:r w:rsidRPr="00DD6D86">
        <w:rPr>
          <w:sz w:val="24"/>
          <w:lang w:val="it-IT"/>
        </w:rPr>
        <w:t>, Stefania Dall’</w:t>
      </w:r>
      <w:proofErr w:type="spellStart"/>
      <w:r w:rsidRPr="00DD6D86">
        <w:rPr>
          <w:sz w:val="24"/>
          <w:lang w:val="it-IT"/>
        </w:rPr>
        <w:t>Olio</w:t>
      </w:r>
      <w:r w:rsidRPr="00DD6D86">
        <w:rPr>
          <w:sz w:val="24"/>
          <w:vertAlign w:val="superscript"/>
          <w:lang w:val="it-IT"/>
        </w:rPr>
        <w:t>a</w:t>
      </w:r>
      <w:proofErr w:type="spellEnd"/>
      <w:r w:rsidRPr="00DD6D86">
        <w:rPr>
          <w:sz w:val="24"/>
          <w:lang w:val="it-IT"/>
        </w:rPr>
        <w:t xml:space="preserve">, Anisa </w:t>
      </w:r>
      <w:proofErr w:type="spellStart"/>
      <w:r w:rsidRPr="00DD6D86">
        <w:rPr>
          <w:sz w:val="24"/>
          <w:lang w:val="it-IT"/>
        </w:rPr>
        <w:t>Ribani</w:t>
      </w:r>
      <w:r w:rsidRPr="00DD6D86">
        <w:rPr>
          <w:sz w:val="24"/>
          <w:vertAlign w:val="superscript"/>
          <w:lang w:val="it-IT"/>
        </w:rPr>
        <w:t>a</w:t>
      </w:r>
      <w:proofErr w:type="spellEnd"/>
      <w:r w:rsidRPr="00DD6D86">
        <w:rPr>
          <w:sz w:val="24"/>
          <w:lang w:val="it-IT"/>
        </w:rPr>
        <w:t xml:space="preserve">, Paolo </w:t>
      </w:r>
      <w:proofErr w:type="spellStart"/>
      <w:r w:rsidRPr="00DD6D86">
        <w:rPr>
          <w:sz w:val="24"/>
          <w:lang w:val="it-IT"/>
        </w:rPr>
        <w:t>Zambonelli</w:t>
      </w:r>
      <w:r w:rsidRPr="00DD6D86">
        <w:rPr>
          <w:sz w:val="24"/>
          <w:vertAlign w:val="superscript"/>
          <w:lang w:val="it-IT"/>
        </w:rPr>
        <w:t>a</w:t>
      </w:r>
      <w:proofErr w:type="spellEnd"/>
      <w:r w:rsidRPr="00DD6D86">
        <w:rPr>
          <w:sz w:val="24"/>
          <w:lang w:val="it-IT"/>
        </w:rPr>
        <w:t xml:space="preserve">, Maurizio </w:t>
      </w:r>
      <w:proofErr w:type="spellStart"/>
      <w:r w:rsidRPr="00DD6D86">
        <w:rPr>
          <w:sz w:val="24"/>
          <w:lang w:val="it-IT"/>
        </w:rPr>
        <w:t>Gallo</w:t>
      </w:r>
      <w:r w:rsidRPr="00DD6D86">
        <w:rPr>
          <w:sz w:val="24"/>
          <w:vertAlign w:val="superscript"/>
          <w:lang w:val="it-IT"/>
        </w:rPr>
        <w:t>c</w:t>
      </w:r>
      <w:proofErr w:type="spellEnd"/>
      <w:r w:rsidRPr="00DD6D86">
        <w:rPr>
          <w:sz w:val="24"/>
          <w:lang w:val="it-IT"/>
        </w:rPr>
        <w:t xml:space="preserve">, Luca </w:t>
      </w:r>
      <w:proofErr w:type="spellStart"/>
      <w:proofErr w:type="gramStart"/>
      <w:r w:rsidRPr="00DD6D86">
        <w:rPr>
          <w:sz w:val="24"/>
          <w:lang w:val="it-IT"/>
        </w:rPr>
        <w:t>Fontanesi</w:t>
      </w:r>
      <w:r w:rsidRPr="00DD6D86">
        <w:rPr>
          <w:sz w:val="24"/>
          <w:vertAlign w:val="superscript"/>
          <w:lang w:val="it-IT"/>
        </w:rPr>
        <w:t>a</w:t>
      </w:r>
      <w:proofErr w:type="spellEnd"/>
      <w:r w:rsidRPr="00DD6D86">
        <w:rPr>
          <w:sz w:val="24"/>
          <w:vertAlign w:val="superscript"/>
          <w:lang w:val="it-IT"/>
        </w:rPr>
        <w:t>,</w:t>
      </w:r>
      <w:r w:rsidRPr="00DD6D86">
        <w:rPr>
          <w:sz w:val="24"/>
          <w:lang w:val="it-IT"/>
        </w:rPr>
        <w:t>*</w:t>
      </w:r>
      <w:proofErr w:type="gramEnd"/>
    </w:p>
    <w:p w14:paraId="0CF2E677" w14:textId="77777777" w:rsidR="00DD6D86" w:rsidRPr="00DD6D86" w:rsidRDefault="00DD6D86" w:rsidP="00DD6D86">
      <w:pPr>
        <w:pStyle w:val="Authornames"/>
        <w:rPr>
          <w:sz w:val="24"/>
          <w:lang w:val="it-IT"/>
        </w:rPr>
      </w:pPr>
    </w:p>
    <w:p w14:paraId="5D801A73" w14:textId="77777777" w:rsidR="00DD6D86" w:rsidRPr="00DD6D86" w:rsidRDefault="00DD6D86" w:rsidP="00DD6D86">
      <w:pPr>
        <w:pStyle w:val="Affiliation"/>
        <w:rPr>
          <w:lang w:val="it-IT"/>
        </w:rPr>
      </w:pPr>
      <w:r w:rsidRPr="00DD6D86">
        <w:rPr>
          <w:vertAlign w:val="superscript"/>
          <w:lang w:val="it-IT"/>
        </w:rPr>
        <w:t>a</w:t>
      </w:r>
      <w:r w:rsidRPr="00DD6D86">
        <w:rPr>
          <w:lang w:val="it-IT"/>
        </w:rPr>
        <w:t xml:space="preserve"> Gruppo di Genomica Animale e degli Alimenti, Dipartimento di Scienze e Tecnologie Agroalimentari, Alma Mater </w:t>
      </w:r>
      <w:proofErr w:type="spellStart"/>
      <w:r w:rsidRPr="00DD6D86">
        <w:rPr>
          <w:lang w:val="it-IT"/>
        </w:rPr>
        <w:t>Studiorum</w:t>
      </w:r>
      <w:proofErr w:type="spellEnd"/>
      <w:r w:rsidRPr="00DD6D86">
        <w:rPr>
          <w:lang w:val="it-IT"/>
        </w:rPr>
        <w:t>, University of Bologna, Bologna, Italy</w:t>
      </w:r>
    </w:p>
    <w:p w14:paraId="1683A8F6" w14:textId="77777777" w:rsidR="00DD6D86" w:rsidRPr="00DD6D86" w:rsidRDefault="00DD6D86" w:rsidP="00DD6D86">
      <w:pPr>
        <w:pStyle w:val="Affiliation"/>
        <w:rPr>
          <w:lang w:val="it-IT"/>
        </w:rPr>
      </w:pPr>
      <w:r w:rsidRPr="00DD6D86">
        <w:rPr>
          <w:rFonts w:eastAsia="Noto Sans CJK SC Regular"/>
          <w:iCs/>
          <w:vertAlign w:val="superscript"/>
          <w:lang w:val="it-IT" w:eastAsia="zh-CN" w:bidi="hi-IN"/>
        </w:rPr>
        <w:t>b</w:t>
      </w:r>
      <w:r w:rsidRPr="00DD6D86">
        <w:rPr>
          <w:lang w:val="it-IT"/>
        </w:rPr>
        <w:t xml:space="preserve"> Dipartimento di Scienze Statistiche "Paolo Fortunati", University of Bologna, Bologna, Italy;</w:t>
      </w:r>
    </w:p>
    <w:p w14:paraId="53F5B085" w14:textId="77777777" w:rsidR="00DD6D86" w:rsidRPr="00DD6D86" w:rsidRDefault="00DD6D86" w:rsidP="00DD6D86">
      <w:pPr>
        <w:pStyle w:val="Affiliation"/>
        <w:rPr>
          <w:lang w:val="it-IT"/>
        </w:rPr>
      </w:pPr>
      <w:r w:rsidRPr="00DD6D86">
        <w:rPr>
          <w:rFonts w:eastAsia="Noto Sans CJK SC Regular"/>
          <w:iCs/>
          <w:vertAlign w:val="superscript"/>
          <w:lang w:val="it-IT" w:eastAsia="zh-CN" w:bidi="hi-IN"/>
        </w:rPr>
        <w:t>c</w:t>
      </w:r>
      <w:r w:rsidRPr="00DD6D86">
        <w:rPr>
          <w:rFonts w:eastAsia="Noto Sans CJK SC Regular"/>
          <w:iCs/>
          <w:lang w:val="it-IT" w:eastAsia="zh-CN" w:bidi="hi-IN"/>
        </w:rPr>
        <w:t xml:space="preserve"> </w:t>
      </w:r>
      <w:r w:rsidRPr="00DD6D86">
        <w:rPr>
          <w:lang w:val="it-IT"/>
        </w:rPr>
        <w:t>Associazione Nazionale Allevatori Suini (ANAS), Roma, Italy</w:t>
      </w:r>
    </w:p>
    <w:p w14:paraId="1381BF47" w14:textId="77777777" w:rsidR="00DD6D86" w:rsidRPr="00DD6D86" w:rsidRDefault="00DD6D86" w:rsidP="00DD6D86">
      <w:pPr>
        <w:pStyle w:val="Affiliation"/>
        <w:rPr>
          <w:lang w:val="it-IT"/>
        </w:rPr>
      </w:pPr>
    </w:p>
    <w:p w14:paraId="7393BBEA" w14:textId="77777777" w:rsidR="00DD6D86" w:rsidRPr="00E1187D" w:rsidRDefault="00DD6D86" w:rsidP="00DD6D86">
      <w:pPr>
        <w:jc w:val="both"/>
        <w:rPr>
          <w:rFonts w:ascii="Times New Roman" w:hAnsi="Times New Roman" w:cs="Times New Roman"/>
          <w:sz w:val="24"/>
          <w:szCs w:val="24"/>
        </w:rPr>
      </w:pPr>
      <w:r w:rsidRPr="00E1187D">
        <w:rPr>
          <w:rFonts w:ascii="Times New Roman" w:hAnsi="Times New Roman" w:cs="Times New Roman"/>
          <w:sz w:val="24"/>
          <w:szCs w:val="24"/>
          <w:vertAlign w:val="superscript"/>
        </w:rPr>
        <w:t>†</w:t>
      </w:r>
      <w:r w:rsidRPr="00E1187D">
        <w:rPr>
          <w:rFonts w:ascii="Times New Roman" w:hAnsi="Times New Roman" w:cs="Times New Roman"/>
          <w:sz w:val="24"/>
          <w:szCs w:val="24"/>
        </w:rPr>
        <w:t xml:space="preserve"> Equal contribution</w:t>
      </w:r>
    </w:p>
    <w:p w14:paraId="059CF7E6" w14:textId="77777777" w:rsidR="00DD6D86" w:rsidRPr="00E1187D" w:rsidRDefault="00DD6D86" w:rsidP="00DD6D8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DED7A4" w14:textId="77777777" w:rsidR="00DD6D86" w:rsidRPr="00E1187D" w:rsidRDefault="00DD6D86" w:rsidP="00DD6D86">
      <w:pPr>
        <w:jc w:val="both"/>
        <w:rPr>
          <w:rFonts w:ascii="Times New Roman" w:hAnsi="Times New Roman" w:cs="Times New Roman"/>
          <w:sz w:val="24"/>
          <w:szCs w:val="24"/>
        </w:rPr>
      </w:pPr>
      <w:r w:rsidRPr="00E1187D">
        <w:rPr>
          <w:rFonts w:ascii="Times New Roman" w:hAnsi="Times New Roman" w:cs="Times New Roman"/>
          <w:sz w:val="24"/>
          <w:szCs w:val="24"/>
        </w:rPr>
        <w:t>* Corresponding author: Luca Fontanesi (LF)</w:t>
      </w:r>
    </w:p>
    <w:p w14:paraId="16221FA9" w14:textId="0D03AB69" w:rsidR="00EA472F" w:rsidRPr="00DD6D86" w:rsidRDefault="00DD6D86" w:rsidP="00DD6D86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1187D">
        <w:rPr>
          <w:rFonts w:ascii="Times New Roman" w:hAnsi="Times New Roman" w:cs="Times New Roman"/>
          <w:sz w:val="24"/>
          <w:szCs w:val="24"/>
        </w:rPr>
        <w:t xml:space="preserve">E-mail address: </w:t>
      </w:r>
      <w:hyperlink r:id="rId6" w:tooltip="mailto:luca.fontanesi@unibo.it" w:history="1">
        <w:r w:rsidRPr="00E1187D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luca.fontanesi@unibo.it</w:t>
        </w:r>
      </w:hyperlink>
      <w:bookmarkEnd w:id="2"/>
    </w:p>
    <w:p w14:paraId="6FC23670" w14:textId="77777777" w:rsidR="00DD6D86" w:rsidRPr="00DD6D86" w:rsidRDefault="00DD6D86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DD6D8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br w:type="page"/>
      </w:r>
    </w:p>
    <w:p w14:paraId="36255EC7" w14:textId="0351AF64" w:rsidR="00EA472F" w:rsidRDefault="00000000">
      <w:pPr>
        <w:jc w:val="both"/>
        <w:rPr>
          <w:rFonts w:ascii="Times New Roman" w:hAnsi="Times New Roman" w:cs="Times New Roman"/>
          <w:b/>
          <w:bCs/>
          <w:color w:val="000000" w:themeColor="text1"/>
        </w:rPr>
      </w:pPr>
      <w:r>
        <w:rPr>
          <w:rFonts w:ascii="Times New Roman" w:hAnsi="Times New Roman" w:cs="Times New Roman"/>
          <w:b/>
          <w:bCs/>
          <w:color w:val="000000" w:themeColor="text1"/>
        </w:rPr>
        <w:lastRenderedPageBreak/>
        <w:t>Supplementary tables</w:t>
      </w:r>
    </w:p>
    <w:p w14:paraId="14C582E5" w14:textId="77777777" w:rsidR="00385614" w:rsidRDefault="00385614">
      <w:pPr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52B1BD9A" w14:textId="67F57506" w:rsidR="00EA472F" w:rsidRDefault="00000000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 xml:space="preserve">Supplementary </w:t>
      </w:r>
      <w:r w:rsidR="00DD6D86"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</w:rPr>
        <w:t>able S1</w:t>
      </w:r>
      <w:r w:rsidR="00CF3A2C">
        <w:rPr>
          <w:rFonts w:ascii="Times New Roman" w:eastAsia="Times New Roman" w:hAnsi="Times New Roman" w:cs="Times New Roman"/>
          <w:b/>
          <w:bCs/>
        </w:rPr>
        <w:t>.</w:t>
      </w:r>
      <w:r>
        <w:rPr>
          <w:rFonts w:ascii="Times New Roman" w:eastAsia="Times New Roman" w:hAnsi="Times New Roman" w:cs="Times New Roman"/>
        </w:rPr>
        <w:t xml:space="preserve"> Number of metabolites for each super and sub pathway in the dataset, before and after filtering.</w:t>
      </w:r>
    </w:p>
    <w:p w14:paraId="1BF91D65" w14:textId="29A4E003" w:rsidR="00DD6D86" w:rsidRDefault="00DD6D86">
      <w:pPr>
        <w:jc w:val="both"/>
      </w:pPr>
      <w:r>
        <w:rPr>
          <w:rFonts w:ascii="Times New Roman" w:eastAsia="Times New Roman" w:hAnsi="Times New Roman" w:cs="Times New Roman"/>
        </w:rPr>
        <w:t xml:space="preserve">[see </w:t>
      </w:r>
      <w:r w:rsidRPr="00DD6D86">
        <w:rPr>
          <w:rFonts w:ascii="Times New Roman" w:eastAsia="Times New Roman" w:hAnsi="Times New Roman" w:cs="Times New Roman"/>
        </w:rPr>
        <w:t>spreadsheet file</w:t>
      </w:r>
      <w:r>
        <w:rPr>
          <w:rFonts w:ascii="Times New Roman" w:eastAsia="Times New Roman" w:hAnsi="Times New Roman" w:cs="Times New Roman"/>
        </w:rPr>
        <w:t>]</w:t>
      </w:r>
    </w:p>
    <w:p w14:paraId="07C39776" w14:textId="0A237F68" w:rsidR="00EA472F" w:rsidRDefault="00000000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 xml:space="preserve">Supplementary </w:t>
      </w:r>
      <w:r w:rsidR="00DD6D86"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</w:rPr>
        <w:t>able S2</w:t>
      </w:r>
      <w:r w:rsidR="00CF3A2C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 </w:t>
      </w:r>
      <w:r w:rsidR="002F7682" w:rsidRPr="002F7682">
        <w:rPr>
          <w:rFonts w:ascii="Times New Roman" w:eastAsia="Times New Roman" w:hAnsi="Times New Roman" w:cs="Times New Roman"/>
        </w:rPr>
        <w:t>Biological characteristics and feature-selection metrics of selected metabolites</w:t>
      </w:r>
      <w:r w:rsidR="002F7682">
        <w:rPr>
          <w:rFonts w:ascii="Times New Roman" w:eastAsia="Times New Roman" w:hAnsi="Times New Roman" w:cs="Times New Roman"/>
        </w:rPr>
        <w:t>.</w:t>
      </w:r>
    </w:p>
    <w:p w14:paraId="1C470B20" w14:textId="51E06C3A" w:rsidR="00DD6D86" w:rsidRDefault="00DD6D86" w:rsidP="00DD6D86">
      <w:pPr>
        <w:jc w:val="both"/>
      </w:pPr>
      <w:r>
        <w:rPr>
          <w:rFonts w:ascii="Times New Roman" w:eastAsia="Times New Roman" w:hAnsi="Times New Roman" w:cs="Times New Roman"/>
        </w:rPr>
        <w:t xml:space="preserve">[see </w:t>
      </w:r>
      <w:r w:rsidRPr="00DD6D86">
        <w:rPr>
          <w:rFonts w:ascii="Times New Roman" w:eastAsia="Times New Roman" w:hAnsi="Times New Roman" w:cs="Times New Roman"/>
        </w:rPr>
        <w:t>spreadsheet file</w:t>
      </w:r>
      <w:r>
        <w:rPr>
          <w:rFonts w:ascii="Times New Roman" w:eastAsia="Times New Roman" w:hAnsi="Times New Roman" w:cs="Times New Roman"/>
        </w:rPr>
        <w:t>]</w:t>
      </w:r>
    </w:p>
    <w:p w14:paraId="75964D86" w14:textId="34C8F7CA" w:rsidR="00EA472F" w:rsidRDefault="00000000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 xml:space="preserve">Supplementary </w:t>
      </w:r>
      <w:r w:rsidR="00DD6D86"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</w:rPr>
        <w:t>able S3</w:t>
      </w:r>
      <w:r w:rsidR="00CF3A2C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 Metabolon super-pathway enrichment analysis with Fisher's test</w:t>
      </w:r>
      <w:r w:rsidR="00E1187D">
        <w:rPr>
          <w:rFonts w:ascii="Times New Roman" w:eastAsia="Times New Roman" w:hAnsi="Times New Roman" w:cs="Times New Roman"/>
        </w:rPr>
        <w:t>.</w:t>
      </w:r>
    </w:p>
    <w:p w14:paraId="77EEF1E0" w14:textId="5C9B6E39" w:rsidR="00DD6D86" w:rsidRDefault="00DD6D86" w:rsidP="00DD6D86">
      <w:pPr>
        <w:jc w:val="both"/>
      </w:pPr>
      <w:r>
        <w:rPr>
          <w:rFonts w:ascii="Times New Roman" w:eastAsia="Times New Roman" w:hAnsi="Times New Roman" w:cs="Times New Roman"/>
        </w:rPr>
        <w:t xml:space="preserve">[see </w:t>
      </w:r>
      <w:r w:rsidRPr="00DD6D86">
        <w:rPr>
          <w:rFonts w:ascii="Times New Roman" w:eastAsia="Times New Roman" w:hAnsi="Times New Roman" w:cs="Times New Roman"/>
        </w:rPr>
        <w:t>spreadsheet file</w:t>
      </w:r>
      <w:r>
        <w:rPr>
          <w:rFonts w:ascii="Times New Roman" w:eastAsia="Times New Roman" w:hAnsi="Times New Roman" w:cs="Times New Roman"/>
        </w:rPr>
        <w:t>]</w:t>
      </w:r>
    </w:p>
    <w:p w14:paraId="22290EB5" w14:textId="286D2F42" w:rsidR="00EA472F" w:rsidRDefault="00000000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 xml:space="preserve">Supplementary </w:t>
      </w:r>
      <w:r w:rsidR="00DD6D86"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</w:rPr>
        <w:t>able S4</w:t>
      </w:r>
      <w:r w:rsidR="00CF3A2C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 Metabolon sub-pathway enrichment analysis with Fisher's test</w:t>
      </w:r>
      <w:r w:rsidR="00E1187D">
        <w:rPr>
          <w:rFonts w:ascii="Times New Roman" w:eastAsia="Times New Roman" w:hAnsi="Times New Roman" w:cs="Times New Roman"/>
        </w:rPr>
        <w:t>.</w:t>
      </w:r>
    </w:p>
    <w:p w14:paraId="180E91DE" w14:textId="67344DD9" w:rsidR="00DD6D86" w:rsidRDefault="00DD6D86" w:rsidP="00DD6D86">
      <w:pPr>
        <w:jc w:val="both"/>
      </w:pPr>
      <w:r>
        <w:rPr>
          <w:rFonts w:ascii="Times New Roman" w:eastAsia="Times New Roman" w:hAnsi="Times New Roman" w:cs="Times New Roman"/>
        </w:rPr>
        <w:t xml:space="preserve">[see </w:t>
      </w:r>
      <w:r w:rsidRPr="00DD6D86">
        <w:rPr>
          <w:rFonts w:ascii="Times New Roman" w:eastAsia="Times New Roman" w:hAnsi="Times New Roman" w:cs="Times New Roman"/>
        </w:rPr>
        <w:t>spreadsheet file</w:t>
      </w:r>
      <w:r>
        <w:rPr>
          <w:rFonts w:ascii="Times New Roman" w:eastAsia="Times New Roman" w:hAnsi="Times New Roman" w:cs="Times New Roman"/>
        </w:rPr>
        <w:t>]</w:t>
      </w:r>
    </w:p>
    <w:p w14:paraId="1C260781" w14:textId="30F18699" w:rsidR="00EA472F" w:rsidRDefault="00000000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 xml:space="preserve">Supplementary </w:t>
      </w:r>
      <w:r w:rsidR="00DD6D86"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</w:rPr>
        <w:t>able S5</w:t>
      </w:r>
      <w:r w:rsidR="00CF3A2C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 Results of </w:t>
      </w:r>
      <w:proofErr w:type="spellStart"/>
      <w:r>
        <w:rPr>
          <w:rFonts w:ascii="Times New Roman" w:eastAsia="Times New Roman" w:hAnsi="Times New Roman" w:cs="Times New Roman"/>
        </w:rPr>
        <w:t>Metabo</w:t>
      </w:r>
      <w:r w:rsidR="00CF3A2C"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</w:rPr>
        <w:t>nalyst</w:t>
      </w:r>
      <w:proofErr w:type="spellEnd"/>
      <w:r>
        <w:rPr>
          <w:rFonts w:ascii="Times New Roman" w:eastAsia="Times New Roman" w:hAnsi="Times New Roman" w:cs="Times New Roman"/>
        </w:rPr>
        <w:t xml:space="preserve"> enrichment analysis</w:t>
      </w:r>
      <w:r w:rsidR="00E1187D">
        <w:rPr>
          <w:rFonts w:ascii="Times New Roman" w:eastAsia="Times New Roman" w:hAnsi="Times New Roman" w:cs="Times New Roman"/>
        </w:rPr>
        <w:t>.</w:t>
      </w:r>
    </w:p>
    <w:p w14:paraId="5E33707A" w14:textId="5DD59EA7" w:rsidR="00DD6D86" w:rsidRDefault="00DD6D86" w:rsidP="00DD6D86">
      <w:pPr>
        <w:jc w:val="both"/>
      </w:pPr>
      <w:r>
        <w:rPr>
          <w:rFonts w:ascii="Times New Roman" w:eastAsia="Times New Roman" w:hAnsi="Times New Roman" w:cs="Times New Roman"/>
        </w:rPr>
        <w:t xml:space="preserve">[see </w:t>
      </w:r>
      <w:r w:rsidRPr="00DD6D86">
        <w:rPr>
          <w:rFonts w:ascii="Times New Roman" w:eastAsia="Times New Roman" w:hAnsi="Times New Roman" w:cs="Times New Roman"/>
        </w:rPr>
        <w:t>spreadsheet file</w:t>
      </w:r>
      <w:r>
        <w:rPr>
          <w:rFonts w:ascii="Times New Roman" w:eastAsia="Times New Roman" w:hAnsi="Times New Roman" w:cs="Times New Roman"/>
        </w:rPr>
        <w:t>]</w:t>
      </w:r>
    </w:p>
    <w:p w14:paraId="79FA99DB" w14:textId="1214E176" w:rsidR="00EA472F" w:rsidRDefault="00000000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 xml:space="preserve">Supplementary </w:t>
      </w:r>
      <w:r w:rsidR="00DD6D86"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</w:rPr>
        <w:t>able S6</w:t>
      </w:r>
      <w:r w:rsidR="00CF3A2C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 </w:t>
      </w:r>
      <w:r w:rsidR="00CF3A2C" w:rsidRPr="00CF3A2C">
        <w:rPr>
          <w:rFonts w:ascii="Times New Roman" w:eastAsia="Times New Roman" w:hAnsi="Times New Roman" w:cs="Times New Roman"/>
        </w:rPr>
        <w:t>Out-of-</w:t>
      </w:r>
      <w:r w:rsidR="00E1187D" w:rsidRPr="00CF3A2C">
        <w:rPr>
          <w:rFonts w:ascii="Times New Roman" w:eastAsia="Times New Roman" w:hAnsi="Times New Roman" w:cs="Times New Roman"/>
        </w:rPr>
        <w:t>B</w:t>
      </w:r>
      <w:r w:rsidR="00E1187D">
        <w:rPr>
          <w:rFonts w:ascii="Times New Roman" w:eastAsia="Times New Roman" w:hAnsi="Times New Roman" w:cs="Times New Roman"/>
        </w:rPr>
        <w:t>a</w:t>
      </w:r>
      <w:r w:rsidR="00E1187D" w:rsidRPr="00CF3A2C">
        <w:rPr>
          <w:rFonts w:ascii="Times New Roman" w:eastAsia="Times New Roman" w:hAnsi="Times New Roman" w:cs="Times New Roman"/>
        </w:rPr>
        <w:t xml:space="preserve">g </w:t>
      </w:r>
      <w:r w:rsidR="00CF3A2C" w:rsidRPr="00CF3A2C">
        <w:rPr>
          <w:rFonts w:ascii="Times New Roman" w:eastAsia="Times New Roman" w:hAnsi="Times New Roman" w:cs="Times New Roman"/>
        </w:rPr>
        <w:t xml:space="preserve">(OOB) errors of random forests trained on different metabolite </w:t>
      </w:r>
      <w:r w:rsidR="005F0C12" w:rsidRPr="00CF3A2C">
        <w:rPr>
          <w:rFonts w:ascii="Times New Roman" w:eastAsia="Times New Roman" w:hAnsi="Times New Roman" w:cs="Times New Roman"/>
        </w:rPr>
        <w:t>subsets</w:t>
      </w:r>
      <w:r w:rsidR="00E1187D">
        <w:rPr>
          <w:rFonts w:ascii="Times New Roman" w:eastAsia="Times New Roman" w:hAnsi="Times New Roman" w:cs="Times New Roman"/>
        </w:rPr>
        <w:t>.</w:t>
      </w:r>
    </w:p>
    <w:p w14:paraId="5F0950C0" w14:textId="729BCB5D" w:rsidR="00DD6D86" w:rsidRDefault="00DD6D86" w:rsidP="00DD6D86">
      <w:pPr>
        <w:jc w:val="both"/>
      </w:pPr>
      <w:r>
        <w:rPr>
          <w:rFonts w:ascii="Times New Roman" w:eastAsia="Times New Roman" w:hAnsi="Times New Roman" w:cs="Times New Roman"/>
        </w:rPr>
        <w:t xml:space="preserve">[see </w:t>
      </w:r>
      <w:r w:rsidRPr="00DD6D86">
        <w:rPr>
          <w:rFonts w:ascii="Times New Roman" w:eastAsia="Times New Roman" w:hAnsi="Times New Roman" w:cs="Times New Roman"/>
        </w:rPr>
        <w:t>spreadsheet file</w:t>
      </w:r>
      <w:r>
        <w:rPr>
          <w:rFonts w:ascii="Times New Roman" w:eastAsia="Times New Roman" w:hAnsi="Times New Roman" w:cs="Times New Roman"/>
        </w:rPr>
        <w:t>]</w:t>
      </w:r>
    </w:p>
    <w:p w14:paraId="1DED5707" w14:textId="58FE6929" w:rsidR="00EA472F" w:rsidRDefault="00000000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 xml:space="preserve">Supplementary </w:t>
      </w:r>
      <w:r w:rsidR="00DD6D86"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</w:rPr>
        <w:t>able S7</w:t>
      </w:r>
      <w:r w:rsidR="00CF3A2C">
        <w:rPr>
          <w:rFonts w:ascii="Times New Roman" w:eastAsia="Times New Roman" w:hAnsi="Times New Roman" w:cs="Times New Roman"/>
          <w:b/>
          <w:bCs/>
        </w:rPr>
        <w:t>.</w:t>
      </w:r>
      <w:r>
        <w:rPr>
          <w:rFonts w:ascii="Times New Roman" w:eastAsia="Times New Roman" w:hAnsi="Times New Roman" w:cs="Times New Roman"/>
        </w:rPr>
        <w:t xml:space="preserve"> Presence or absence of edges between nodes (metabolites) in the five </w:t>
      </w:r>
      <w:r w:rsidR="00E1187D">
        <w:rPr>
          <w:rFonts w:ascii="Times New Roman" w:eastAsia="Times New Roman" w:hAnsi="Times New Roman" w:cs="Times New Roman"/>
        </w:rPr>
        <w:t xml:space="preserve">Italian </w:t>
      </w:r>
      <w:r>
        <w:rPr>
          <w:rFonts w:ascii="Times New Roman" w:eastAsia="Times New Roman" w:hAnsi="Times New Roman" w:cs="Times New Roman"/>
        </w:rPr>
        <w:t>Large White correlation networks built with the five sample sets</w:t>
      </w:r>
      <w:r w:rsidR="00E1187D">
        <w:rPr>
          <w:rFonts w:ascii="Times New Roman" w:eastAsia="Times New Roman" w:hAnsi="Times New Roman" w:cs="Times New Roman"/>
        </w:rPr>
        <w:t>.</w:t>
      </w:r>
    </w:p>
    <w:p w14:paraId="2D396601" w14:textId="461A1B72" w:rsidR="00DD6D86" w:rsidRDefault="00DD6D86" w:rsidP="00DD6D86">
      <w:pPr>
        <w:jc w:val="both"/>
      </w:pPr>
      <w:r>
        <w:rPr>
          <w:rFonts w:ascii="Times New Roman" w:eastAsia="Times New Roman" w:hAnsi="Times New Roman" w:cs="Times New Roman"/>
        </w:rPr>
        <w:t xml:space="preserve">[see </w:t>
      </w:r>
      <w:r w:rsidRPr="00DD6D86">
        <w:rPr>
          <w:rFonts w:ascii="Times New Roman" w:eastAsia="Times New Roman" w:hAnsi="Times New Roman" w:cs="Times New Roman"/>
        </w:rPr>
        <w:t>spreadsheet file</w:t>
      </w:r>
      <w:r>
        <w:rPr>
          <w:rFonts w:ascii="Times New Roman" w:eastAsia="Times New Roman" w:hAnsi="Times New Roman" w:cs="Times New Roman"/>
        </w:rPr>
        <w:t>]</w:t>
      </w:r>
    </w:p>
    <w:p w14:paraId="353073BF" w14:textId="33242350" w:rsidR="00EA472F" w:rsidRDefault="00000000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b/>
          <w:bCs/>
        </w:rPr>
        <w:t xml:space="preserve">Supplementary </w:t>
      </w:r>
      <w:r w:rsidR="00DD6D86"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</w:rPr>
        <w:t>able S</w:t>
      </w:r>
      <w:r w:rsidRPr="00CF3A2C">
        <w:rPr>
          <w:rFonts w:ascii="Times New Roman" w:eastAsia="Times New Roman" w:hAnsi="Times New Roman" w:cs="Times New Roman"/>
          <w:b/>
          <w:bCs/>
        </w:rPr>
        <w:t>8</w:t>
      </w:r>
      <w:r w:rsidR="00CF3A2C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 Jaccard similarity index for each pair of </w:t>
      </w:r>
      <w:r w:rsidR="00E1187D">
        <w:rPr>
          <w:rFonts w:ascii="Times New Roman" w:eastAsia="Times New Roman" w:hAnsi="Times New Roman" w:cs="Times New Roman"/>
        </w:rPr>
        <w:t xml:space="preserve">Italian </w:t>
      </w:r>
      <w:r>
        <w:rPr>
          <w:rFonts w:ascii="Times New Roman" w:eastAsia="Times New Roman" w:hAnsi="Times New Roman" w:cs="Times New Roman"/>
        </w:rPr>
        <w:t>Large White correlation networks</w:t>
      </w:r>
      <w:r w:rsidR="00E1187D">
        <w:rPr>
          <w:rFonts w:ascii="Times New Roman" w:eastAsia="Times New Roman" w:hAnsi="Times New Roman" w:cs="Times New Roman"/>
        </w:rPr>
        <w:t>.</w:t>
      </w:r>
    </w:p>
    <w:p w14:paraId="1ED535D0" w14:textId="77777777" w:rsidR="00EA472F" w:rsidRDefault="00EA472F">
      <w:pPr>
        <w:jc w:val="both"/>
        <w:rPr>
          <w:rFonts w:ascii="Times New Roman" w:hAnsi="Times New Roman" w:cs="Times New Roman"/>
          <w:b/>
          <w:bCs/>
        </w:rPr>
      </w:pPr>
    </w:p>
    <w:p w14:paraId="747E34B7" w14:textId="77777777" w:rsidR="00EA472F" w:rsidRDefault="00EA472F">
      <w:pPr>
        <w:jc w:val="both"/>
        <w:rPr>
          <w:rFonts w:ascii="Times New Roman" w:eastAsia="Times New Roman" w:hAnsi="Times New Roman" w:cs="Times New Roman"/>
          <w:b/>
          <w:bCs/>
          <w:color w:val="000000" w:themeColor="text1"/>
        </w:rPr>
      </w:pPr>
    </w:p>
    <w:p w14:paraId="25342637" w14:textId="77777777" w:rsidR="00DD6D86" w:rsidRDefault="00DD6D86">
      <w:pPr>
        <w:rPr>
          <w:rFonts w:ascii="Times New Roman" w:eastAsia="Times New Roman" w:hAnsi="Times New Roman" w:cs="Times New Roman"/>
          <w:b/>
          <w:bCs/>
          <w:color w:val="000000" w:themeColor="text1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</w:rPr>
        <w:br w:type="page"/>
      </w:r>
    </w:p>
    <w:p w14:paraId="28B94D9D" w14:textId="7B84801F" w:rsidR="00EA472F" w:rsidRDefault="00000000">
      <w:pPr>
        <w:jc w:val="both"/>
        <w:rPr>
          <w:rFonts w:ascii="Times New Roman" w:eastAsia="Times New Roman" w:hAnsi="Times New Roman" w:cs="Times New Roman"/>
          <w:b/>
          <w:bCs/>
          <w:color w:val="000000" w:themeColor="text1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</w:rPr>
        <w:lastRenderedPageBreak/>
        <w:t xml:space="preserve">Supplementary </w:t>
      </w:r>
      <w:r w:rsidR="00DD6D86">
        <w:rPr>
          <w:rFonts w:ascii="Times New Roman" w:eastAsia="Times New Roman" w:hAnsi="Times New Roman" w:cs="Times New Roman"/>
          <w:b/>
          <w:bCs/>
          <w:color w:val="000000" w:themeColor="text1"/>
        </w:rPr>
        <w:t>F</w:t>
      </w:r>
      <w:r>
        <w:rPr>
          <w:rFonts w:ascii="Times New Roman" w:eastAsia="Times New Roman" w:hAnsi="Times New Roman" w:cs="Times New Roman"/>
          <w:b/>
          <w:bCs/>
          <w:color w:val="000000" w:themeColor="text1"/>
        </w:rPr>
        <w:t>igures</w:t>
      </w:r>
    </w:p>
    <w:p w14:paraId="67E340B2" w14:textId="77777777" w:rsidR="00EA472F" w:rsidRDefault="00000000">
      <w:pPr>
        <w:jc w:val="both"/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b/>
          <w:bCs/>
        </w:rPr>
        <w:t>Supplementary</w:t>
      </w:r>
      <w:r>
        <w:rPr>
          <w:rFonts w:ascii="Times New Roman" w:eastAsia="Times New Roman" w:hAnsi="Times New Roman" w:cs="Times New Roman"/>
          <w:b/>
          <w:color w:val="000000" w:themeColor="text1"/>
        </w:rPr>
        <w:t xml:space="preserve"> Figure S1.</w:t>
      </w:r>
      <w:r>
        <w:rPr>
          <w:rFonts w:ascii="Times New Roman" w:eastAsia="Times New Roman" w:hAnsi="Times New Roman" w:cs="Times New Roman"/>
          <w:color w:val="000000" w:themeColor="text1"/>
        </w:rPr>
        <w:t xml:space="preserve"> Metabolomics dataset. (a) Number of metabolites across super-pathways. (b) Number of sub-pathways characterizing each super-pathway.</w:t>
      </w:r>
    </w:p>
    <w:p w14:paraId="1435E381" w14:textId="77777777" w:rsidR="00EA472F" w:rsidRDefault="0000000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g">
            <w:drawing>
              <wp:inline distT="0" distB="0" distL="0" distR="0" wp14:anchorId="7265827C" wp14:editId="3B4BB8D9">
                <wp:extent cx="5943600" cy="2059253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59912887" name="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tretch/>
                      </pic:blipFill>
                      <pic:spPr bwMode="auto">
                        <a:xfrm>
                          <a:off x="0" y="0"/>
                          <a:ext cx="5943599" cy="20592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0" o:spid="_x0000_s0" type="#_x0000_t75" style="width:468.00pt;height:162.15pt;mso-wrap-distance-left:0.00pt;mso-wrap-distance-top:0.00pt;mso-wrap-distance-right:0.00pt;mso-wrap-distance-bottom:0.00pt;z-index:1;" stroked="false">
                <v:imagedata r:id="rId12" o:title=""/>
                <o:lock v:ext="edit" rotation="t"/>
              </v:shape>
            </w:pict>
          </mc:Fallback>
        </mc:AlternateContent>
      </w:r>
    </w:p>
    <w:sectPr w:rsidR="00EA472F"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F6EE7" w14:textId="77777777" w:rsidR="00525E80" w:rsidRDefault="00525E80">
      <w:pPr>
        <w:spacing w:after="0" w:line="240" w:lineRule="auto"/>
      </w:pPr>
      <w:r>
        <w:separator/>
      </w:r>
    </w:p>
  </w:endnote>
  <w:endnote w:type="continuationSeparator" w:id="0">
    <w:p w14:paraId="22B892EF" w14:textId="77777777" w:rsidR="00525E80" w:rsidRDefault="00525E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CJK SC Regular"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1353D1" w14:textId="77777777" w:rsidR="00525E80" w:rsidRDefault="00525E80">
      <w:pPr>
        <w:spacing w:after="0" w:line="240" w:lineRule="auto"/>
      </w:pPr>
      <w:r>
        <w:separator/>
      </w:r>
    </w:p>
  </w:footnote>
  <w:footnote w:type="continuationSeparator" w:id="0">
    <w:p w14:paraId="0C589763" w14:textId="77777777" w:rsidR="00525E80" w:rsidRDefault="00525E8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472F"/>
    <w:rsid w:val="00256CB2"/>
    <w:rsid w:val="002A6256"/>
    <w:rsid w:val="002F7682"/>
    <w:rsid w:val="003640B8"/>
    <w:rsid w:val="00385614"/>
    <w:rsid w:val="004832C7"/>
    <w:rsid w:val="00525E80"/>
    <w:rsid w:val="005D5769"/>
    <w:rsid w:val="005F0C12"/>
    <w:rsid w:val="00654169"/>
    <w:rsid w:val="0087161A"/>
    <w:rsid w:val="008921B3"/>
    <w:rsid w:val="00B514C7"/>
    <w:rsid w:val="00BB357E"/>
    <w:rsid w:val="00CF3A2C"/>
    <w:rsid w:val="00D90954"/>
    <w:rsid w:val="00DD6D86"/>
    <w:rsid w:val="00E1187D"/>
    <w:rsid w:val="00E206B2"/>
    <w:rsid w:val="00EA4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8C5E4"/>
  <w15:docId w15:val="{A78B5CD6-9F84-4CA1-97CE-07E876AFD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D6D86"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ellanorma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ellasemplice-1">
    <w:name w:val="Plain Table 1"/>
    <w:basedOn w:val="Tabellanorma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Tabellasemplice-2">
    <w:name w:val="Plain Table 2"/>
    <w:basedOn w:val="Tabellanormale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ellasemplice-3">
    <w:name w:val="Plain Table 3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lasemplice4">
    <w:name w:val="Plain Table 4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lasemplice5">
    <w:name w:val="Plain Table 5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lagriglia1chiara">
    <w:name w:val="Grid Table 1 Light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ellagriglia2">
    <w:name w:val="Grid Table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rigliatab3">
    <w:name w:val="Grid Table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rigliatab4">
    <w:name w:val="Grid Table 4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ellagriglia5scura">
    <w:name w:val="Grid Table 5 Dark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Tabellagriglia6acolori">
    <w:name w:val="Grid Table 6 Colorful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Tabellagriglia7acolori">
    <w:name w:val="Grid Table 7 Colorful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Tabellaelenco1chiara">
    <w:name w:val="List Table 1 Light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ellaelenco2">
    <w:name w:val="List Table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Elencotab3">
    <w:name w:val="List Table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Elencotab4">
    <w:name w:val="List Table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ellaelenco5scura">
    <w:name w:val="List Table 5 Dark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Tabellaelenco6acolori">
    <w:name w:val="List Table 6 Colorful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Tabellaelenco7acolori">
    <w:name w:val="List Table 7 Colorful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Tabellanormale"/>
    <w:uiPriority w:val="99"/>
    <w:pPr>
      <w:spacing w:after="0" w:line="240" w:lineRule="auto"/>
    </w:pPr>
    <w:rPr>
      <w:color w:val="404040"/>
      <w:sz w:val="20"/>
      <w:szCs w:val="20"/>
      <w:lang w:val="it-IT" w:eastAsia="it-IT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Titolo1Carattere">
    <w:name w:val="Titolo 1 Carattere"/>
    <w:basedOn w:val="Carpredefinitoparagrafo"/>
    <w:link w:val="Titolo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="Arial" w:eastAsia="Arial" w:hAnsi="Arial" w:cs="Arial"/>
      <w:spacing w:val="-10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2E74B5" w:themeColor="accent1" w:themeShade="BF"/>
      <w:spacing w:val="5"/>
    </w:rPr>
  </w:style>
  <w:style w:type="character" w:styleId="Enfasidelicata">
    <w:name w:val="Subtle Emphasis"/>
    <w:basedOn w:val="Carpredefinitoparagrafo"/>
    <w:uiPriority w:val="19"/>
    <w:qFormat/>
    <w:rPr>
      <w:i/>
      <w:iCs/>
      <w:color w:val="404040" w:themeColor="text1" w:themeTint="BF"/>
    </w:rPr>
  </w:style>
  <w:style w:type="character" w:styleId="Enfasicorsivo">
    <w:name w:val="Emphasis"/>
    <w:basedOn w:val="Carpredefinitoparagrafo"/>
    <w:uiPriority w:val="20"/>
    <w:qFormat/>
    <w:rPr>
      <w:i/>
      <w:iCs/>
    </w:rPr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character" w:styleId="Riferimentodelicato">
    <w:name w:val="Subtle Reference"/>
    <w:basedOn w:val="Carpredefinitoparagrafo"/>
    <w:uiPriority w:val="31"/>
    <w:qFormat/>
    <w:rPr>
      <w:smallCaps/>
      <w:color w:val="5A5A5A" w:themeColor="text1" w:themeTint="A5"/>
    </w:rPr>
  </w:style>
  <w:style w:type="character" w:styleId="Titolodellibro">
    <w:name w:val="Book Title"/>
    <w:basedOn w:val="Carpredefinitoparagrafo"/>
    <w:uiPriority w:val="33"/>
    <w:qFormat/>
    <w:rPr>
      <w:b/>
      <w:bCs/>
      <w:i/>
      <w:iCs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paragraph" w:styleId="Didascalia">
    <w:name w:val="caption"/>
    <w:basedOn w:val="Normale"/>
    <w:next w:val="Normale"/>
    <w:uiPriority w:val="35"/>
    <w:unhideWhenUsed/>
    <w:qFormat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Pr>
      <w:vertAlign w:val="superscript"/>
    </w:rPr>
  </w:style>
  <w:style w:type="character" w:styleId="Collegamentoipertestuale">
    <w:name w:val="Hyperlink"/>
    <w:basedOn w:val="Carpredefinitoparagrafo"/>
    <w:unhideWhenUsed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Pr>
      <w:color w:val="954F72" w:themeColor="followedHyperlink"/>
      <w:u w:val="single"/>
    </w:rPr>
  </w:style>
  <w:style w:type="paragraph" w:styleId="Sommario1">
    <w:name w:val="toc 1"/>
    <w:basedOn w:val="Normale"/>
    <w:next w:val="Normale"/>
    <w:uiPriority w:val="39"/>
    <w:unhideWhenUsed/>
    <w:pPr>
      <w:spacing w:after="100"/>
    </w:pPr>
  </w:style>
  <w:style w:type="paragraph" w:styleId="Sommario2">
    <w:name w:val="toc 2"/>
    <w:basedOn w:val="Normale"/>
    <w:next w:val="Normale"/>
    <w:uiPriority w:val="39"/>
    <w:unhideWhenUsed/>
    <w:pPr>
      <w:spacing w:after="100"/>
      <w:ind w:left="220"/>
    </w:pPr>
  </w:style>
  <w:style w:type="paragraph" w:styleId="Sommario3">
    <w:name w:val="toc 3"/>
    <w:basedOn w:val="Normale"/>
    <w:next w:val="Normale"/>
    <w:uiPriority w:val="39"/>
    <w:unhideWhenUsed/>
    <w:pPr>
      <w:spacing w:after="100"/>
      <w:ind w:left="440"/>
    </w:pPr>
  </w:style>
  <w:style w:type="paragraph" w:styleId="Sommario4">
    <w:name w:val="toc 4"/>
    <w:basedOn w:val="Normale"/>
    <w:next w:val="Normale"/>
    <w:uiPriority w:val="39"/>
    <w:unhideWhenUsed/>
    <w:pPr>
      <w:spacing w:after="100"/>
      <w:ind w:left="660"/>
    </w:pPr>
  </w:style>
  <w:style w:type="paragraph" w:styleId="Sommario5">
    <w:name w:val="toc 5"/>
    <w:basedOn w:val="Normale"/>
    <w:next w:val="Normale"/>
    <w:uiPriority w:val="39"/>
    <w:unhideWhenUsed/>
    <w:pPr>
      <w:spacing w:after="100"/>
      <w:ind w:left="880"/>
    </w:pPr>
  </w:style>
  <w:style w:type="paragraph" w:styleId="Sommario6">
    <w:name w:val="toc 6"/>
    <w:basedOn w:val="Normale"/>
    <w:next w:val="Normale"/>
    <w:uiPriority w:val="39"/>
    <w:unhideWhenUsed/>
    <w:pPr>
      <w:spacing w:after="100"/>
      <w:ind w:left="1100"/>
    </w:pPr>
  </w:style>
  <w:style w:type="paragraph" w:styleId="Sommario7">
    <w:name w:val="toc 7"/>
    <w:basedOn w:val="Normale"/>
    <w:next w:val="Normale"/>
    <w:uiPriority w:val="39"/>
    <w:unhideWhenUsed/>
    <w:pPr>
      <w:spacing w:after="100"/>
      <w:ind w:left="1320"/>
    </w:pPr>
  </w:style>
  <w:style w:type="paragraph" w:styleId="Sommario8">
    <w:name w:val="toc 8"/>
    <w:basedOn w:val="Normale"/>
    <w:next w:val="Normale"/>
    <w:uiPriority w:val="39"/>
    <w:unhideWhenUsed/>
    <w:pPr>
      <w:spacing w:after="100"/>
      <w:ind w:left="1540"/>
    </w:pPr>
  </w:style>
  <w:style w:type="paragraph" w:styleId="Sommario9">
    <w:name w:val="toc 9"/>
    <w:basedOn w:val="Normale"/>
    <w:next w:val="Normale"/>
    <w:uiPriority w:val="39"/>
    <w:unhideWhenUsed/>
    <w:pPr>
      <w:spacing w:after="100"/>
      <w:ind w:left="1760"/>
    </w:pPr>
  </w:style>
  <w:style w:type="paragraph" w:styleId="Titolosommario">
    <w:name w:val="TOC Heading"/>
    <w:uiPriority w:val="39"/>
    <w:unhideWhenUsed/>
  </w:style>
  <w:style w:type="paragraph" w:styleId="Indicedellefigure">
    <w:name w:val="table of figures"/>
    <w:basedOn w:val="Normale"/>
    <w:next w:val="Normale"/>
    <w:uiPriority w:val="99"/>
    <w:unhideWhenUsed/>
    <w:pPr>
      <w:spacing w:after="0"/>
    </w:pPr>
  </w:style>
  <w:style w:type="paragraph" w:styleId="Nessunaspaziatura">
    <w:name w:val="No Spacing"/>
    <w:basedOn w:val="Normale"/>
    <w:uiPriority w:val="1"/>
    <w:qFormat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ANMapapertitle">
    <w:name w:val="ANM a paper title"/>
    <w:uiPriority w:val="99"/>
    <w:qFormat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480" w:lineRule="auto"/>
    </w:pPr>
    <w:rPr>
      <w:rFonts w:ascii="Arial" w:eastAsia="Times New Roman" w:hAnsi="Arial" w:cs="Times New Roman"/>
      <w:b/>
      <w:sz w:val="24"/>
      <w:szCs w:val="24"/>
      <w:lang w:val="en-GB" w:eastAsia="fr-FR"/>
    </w:rPr>
  </w:style>
  <w:style w:type="paragraph" w:customStyle="1" w:styleId="Articletitle">
    <w:name w:val="Article title"/>
    <w:qFormat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120" w:line="360" w:lineRule="auto"/>
    </w:pPr>
    <w:rPr>
      <w:rFonts w:ascii="Times New Roman" w:eastAsia="Times New Roman" w:hAnsi="Times New Roman" w:cs="Times New Roman"/>
      <w:b/>
      <w:sz w:val="28"/>
      <w:szCs w:val="24"/>
      <w:lang w:val="en-GB" w:eastAsia="en-GB"/>
    </w:rPr>
  </w:style>
  <w:style w:type="paragraph" w:customStyle="1" w:styleId="Authornames">
    <w:name w:val="Author names"/>
    <w:qFormat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before="240" w:after="0" w:line="360" w:lineRule="auto"/>
    </w:pPr>
    <w:rPr>
      <w:rFonts w:ascii="Times New Roman" w:eastAsia="Times New Roman" w:hAnsi="Times New Roman" w:cs="Times New Roman"/>
      <w:sz w:val="28"/>
      <w:szCs w:val="24"/>
      <w:lang w:val="en-GB" w:eastAsia="en-GB"/>
    </w:rPr>
  </w:style>
  <w:style w:type="paragraph" w:customStyle="1" w:styleId="Affiliation">
    <w:name w:val="Affiliation"/>
    <w:qFormat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before="240" w:after="0" w:line="360" w:lineRule="auto"/>
    </w:pPr>
    <w:rPr>
      <w:rFonts w:ascii="Times New Roman" w:eastAsia="Times New Roman" w:hAnsi="Times New Roman" w:cs="Times New Roman"/>
      <w:i/>
      <w:sz w:val="24"/>
      <w:szCs w:val="24"/>
      <w:lang w:val="en-GB" w:eastAsia="en-GB"/>
    </w:rPr>
  </w:style>
  <w:style w:type="paragraph" w:styleId="Revisione">
    <w:name w:val="Revision"/>
    <w:hidden/>
    <w:uiPriority w:val="99"/>
    <w:semiHidden/>
    <w:rsid w:val="00E1187D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E1187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1187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1187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1187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1187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image" Target="media/image10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uca.fontanesi@unibo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288</Words>
  <Characters>1797</Characters>
  <Application>Microsoft Office Word</Application>
  <DocSecurity>0</DocSecurity>
  <Lines>30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Autore</dc:creator>
  <cp:lastModifiedBy>Autore</cp:lastModifiedBy>
  <cp:revision>2</cp:revision>
  <dcterms:created xsi:type="dcterms:W3CDTF">2025-11-15T09:15:00Z</dcterms:created>
  <dcterms:modified xsi:type="dcterms:W3CDTF">2025-11-15T09:15:00Z</dcterms:modified>
</cp:coreProperties>
</file>