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01BF1C" w14:textId="3D5A49AF" w:rsidR="00C80222" w:rsidRPr="0015569D" w:rsidRDefault="006B7862" w:rsidP="008F1C50">
      <w:pPr>
        <w:spacing w:line="480" w:lineRule="auto"/>
        <w:jc w:val="center"/>
        <w:rPr>
          <w:rFonts w:ascii="Calibri" w:hAnsi="Calibri" w:cs="Calibri"/>
          <w:b/>
          <w:lang w:val="en-US"/>
        </w:rPr>
      </w:pPr>
      <w:r w:rsidRPr="0015569D">
        <w:rPr>
          <w:rFonts w:ascii="Calibri" w:hAnsi="Calibri" w:cs="Calibri"/>
          <w:b/>
          <w:lang w:val="en-US"/>
        </w:rPr>
        <w:t xml:space="preserve">SUPPORTING </w:t>
      </w:r>
      <w:r w:rsidR="003E2F0D" w:rsidRPr="0015569D">
        <w:rPr>
          <w:rFonts w:ascii="Calibri" w:hAnsi="Calibri" w:cs="Calibri"/>
          <w:b/>
          <w:lang w:val="en-US"/>
        </w:rPr>
        <w:t>INFORMATION</w:t>
      </w:r>
    </w:p>
    <w:p w14:paraId="1B8AA8A0" w14:textId="18FFF920" w:rsidR="005464FE" w:rsidRPr="0015569D" w:rsidRDefault="005464FE" w:rsidP="005464FE">
      <w:pPr>
        <w:rPr>
          <w:rFonts w:ascii="Calibri" w:hAnsi="Calibri" w:cs="Calibri"/>
          <w:lang w:val="en-US"/>
        </w:rPr>
      </w:pPr>
    </w:p>
    <w:p w14:paraId="007A4969" w14:textId="51CF752D" w:rsidR="004D0A2C" w:rsidRPr="0015569D" w:rsidRDefault="003E2F0D" w:rsidP="004D0A2C">
      <w:pPr>
        <w:spacing w:line="480" w:lineRule="auto"/>
        <w:jc w:val="both"/>
        <w:rPr>
          <w:rFonts w:ascii="Calibri" w:hAnsi="Calibri" w:cs="Calibri"/>
          <w:b/>
          <w:lang w:val="en-US"/>
        </w:rPr>
      </w:pPr>
      <w:bookmarkStart w:id="0" w:name="_Hlk144211045"/>
      <w:bookmarkStart w:id="1" w:name="_Hlk144211087"/>
      <w:r w:rsidRPr="0015569D">
        <w:rPr>
          <w:rFonts w:ascii="Calibri" w:hAnsi="Calibri" w:cs="Calibri"/>
          <w:b/>
          <w:lang w:val="en-US"/>
        </w:rPr>
        <w:t>SUPPLEMENTARY MATERIALS AND METHODS</w:t>
      </w:r>
    </w:p>
    <w:p w14:paraId="1ECF2ADF" w14:textId="7414E312" w:rsidR="008F1C50" w:rsidRPr="0015569D" w:rsidRDefault="008F1C50" w:rsidP="004D0A2C">
      <w:pPr>
        <w:spacing w:line="480" w:lineRule="auto"/>
        <w:jc w:val="both"/>
        <w:rPr>
          <w:rFonts w:ascii="Calibri" w:hAnsi="Calibri" w:cs="Calibri"/>
          <w:b/>
          <w:lang w:val="en-US"/>
        </w:rPr>
      </w:pPr>
    </w:p>
    <w:bookmarkEnd w:id="0"/>
    <w:p w14:paraId="26F08AD5" w14:textId="17CC536C" w:rsidR="004D0A2C" w:rsidRPr="0015569D" w:rsidRDefault="002D53F5" w:rsidP="004D0A2C">
      <w:pPr>
        <w:spacing w:line="480" w:lineRule="auto"/>
        <w:jc w:val="both"/>
        <w:rPr>
          <w:rFonts w:ascii="Calibri" w:hAnsi="Calibri" w:cs="Calibri"/>
          <w:b/>
          <w:lang w:val="en-US"/>
        </w:rPr>
      </w:pPr>
      <w:r w:rsidRPr="0015569D">
        <w:rPr>
          <w:rFonts w:ascii="Calibri" w:hAnsi="Calibri" w:cs="Calibri"/>
          <w:b/>
          <w:lang w:val="en-US"/>
        </w:rPr>
        <w:t>UHPLC Analysis of (Poly)phenolic Compounds in Experimental Beverages</w:t>
      </w:r>
    </w:p>
    <w:bookmarkEnd w:id="1"/>
    <w:p w14:paraId="79706015" w14:textId="2C438AC2" w:rsidR="005464FE" w:rsidRPr="0015569D" w:rsidRDefault="003E2F0D" w:rsidP="004D0A2C">
      <w:pPr>
        <w:spacing w:line="480" w:lineRule="auto"/>
        <w:jc w:val="both"/>
        <w:rPr>
          <w:rFonts w:ascii="Calibri" w:hAnsi="Calibri" w:cs="Calibri"/>
          <w:lang w:val="en-US"/>
        </w:rPr>
      </w:pPr>
      <w:r w:rsidRPr="0015569D">
        <w:rPr>
          <w:rFonts w:ascii="Calibri" w:hAnsi="Calibri" w:cs="Calibri"/>
          <w:lang w:val="en-US"/>
        </w:rPr>
        <w:t>Pomegran</w:t>
      </w:r>
      <w:r w:rsidRPr="0015569D">
        <w:rPr>
          <w:rFonts w:ascii="Calibri" w:eastAsia="Calibri" w:hAnsi="Calibri" w:cs="Calibri"/>
          <w:lang w:val="en-US"/>
        </w:rPr>
        <w:t>ate</w:t>
      </w:r>
      <w:r w:rsidRPr="0015569D">
        <w:rPr>
          <w:rFonts w:ascii="Calibri" w:hAnsi="Calibri" w:cs="Calibri"/>
          <w:lang w:val="en-US"/>
        </w:rPr>
        <w:t xml:space="preserve"> juice (</w:t>
      </w:r>
      <w:r w:rsidR="009645A8" w:rsidRPr="0015569D">
        <w:rPr>
          <w:rFonts w:ascii="Calibri" w:hAnsi="Calibri" w:cs="Calibri"/>
          <w:lang w:val="en-US"/>
        </w:rPr>
        <w:t>POMJ</w:t>
      </w:r>
      <w:r w:rsidRPr="0015569D">
        <w:rPr>
          <w:rFonts w:ascii="Calibri" w:hAnsi="Calibri" w:cs="Calibri"/>
          <w:lang w:val="en-US"/>
        </w:rPr>
        <w:t>)</w:t>
      </w:r>
      <w:r w:rsidR="009645A8" w:rsidRPr="0015569D">
        <w:rPr>
          <w:rFonts w:ascii="Calibri" w:hAnsi="Calibri" w:cs="Calibri"/>
          <w:lang w:val="en-US"/>
        </w:rPr>
        <w:t xml:space="preserve"> and placebo were extracted and analyzed as previously described</w:t>
      </w:r>
      <w:r w:rsidR="00982E28" w:rsidRPr="0015569D">
        <w:rPr>
          <w:rFonts w:ascii="Calibri" w:hAnsi="Calibri" w:cs="Calibri"/>
          <w:lang w:val="en-US"/>
        </w:rPr>
        <w:t xml:space="preserve"> </w:t>
      </w:r>
      <w:r w:rsidR="00982E28" w:rsidRPr="0015569D">
        <w:rPr>
          <w:rFonts w:ascii="Calibri" w:hAnsi="Calibri" w:cs="Calibri"/>
          <w:lang w:val="en-US"/>
        </w:rPr>
        <w:fldChar w:fldCharType="begin">
          <w:fldData xml:space="preserve">PEVuZE5vdGU+PENpdGU+PEF1dGhvcj5NZW5hPC9BdXRob3I+PFllYXI+MjAxMjwvWWVhcj48UmVj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</w:fldData>
        </w:fldChar>
      </w:r>
      <w:r w:rsidR="00982E28" w:rsidRPr="0015569D">
        <w:rPr>
          <w:rFonts w:ascii="Calibri" w:hAnsi="Calibri" w:cs="Calibri"/>
          <w:lang w:val="en-US"/>
        </w:rPr>
        <w:instrText xml:space="preserve"> ADDIN EN.CITE </w:instrText>
      </w:r>
      <w:r w:rsidR="00982E28" w:rsidRPr="0015569D">
        <w:rPr>
          <w:rFonts w:ascii="Calibri" w:hAnsi="Calibri" w:cs="Calibri"/>
          <w:lang w:val="en-US"/>
        </w:rPr>
        <w:fldChar w:fldCharType="begin">
          <w:fldData xml:space="preserve">PEVuZE5vdGU+PENpdGU+PEF1dGhvcj5NZW5hPC9BdXRob3I+PFllYXI+MjAxMjwvWWVhcj48UmVj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</w:fldData>
        </w:fldChar>
      </w:r>
      <w:r w:rsidR="00982E28" w:rsidRPr="0015569D">
        <w:rPr>
          <w:rFonts w:ascii="Calibri" w:hAnsi="Calibri" w:cs="Calibri"/>
          <w:lang w:val="en-US"/>
        </w:rPr>
        <w:instrText xml:space="preserve"> ADDIN EN.CITE.DATA </w:instrText>
      </w:r>
      <w:r w:rsidR="00982E28" w:rsidRPr="0015569D">
        <w:rPr>
          <w:rFonts w:ascii="Calibri" w:hAnsi="Calibri" w:cs="Calibri"/>
          <w:lang w:val="en-US"/>
        </w:rPr>
      </w:r>
      <w:r w:rsidR="00982E28" w:rsidRPr="0015569D">
        <w:rPr>
          <w:rFonts w:ascii="Calibri" w:hAnsi="Calibri" w:cs="Calibri"/>
          <w:lang w:val="en-US"/>
        </w:rPr>
        <w:fldChar w:fldCharType="end"/>
      </w:r>
      <w:r w:rsidR="00982E28" w:rsidRPr="0015569D">
        <w:rPr>
          <w:rFonts w:ascii="Calibri" w:hAnsi="Calibri" w:cs="Calibri"/>
          <w:lang w:val="en-US"/>
        </w:rPr>
      </w:r>
      <w:r w:rsidR="00982E28" w:rsidRPr="0015569D">
        <w:rPr>
          <w:rFonts w:ascii="Calibri" w:hAnsi="Calibri" w:cs="Calibri"/>
          <w:lang w:val="en-US"/>
        </w:rPr>
        <w:fldChar w:fldCharType="separate"/>
      </w:r>
      <w:r w:rsidR="00982E28" w:rsidRPr="0015569D">
        <w:rPr>
          <w:rFonts w:ascii="Calibri" w:hAnsi="Calibri" w:cs="Calibri"/>
          <w:noProof/>
          <w:lang w:val="en-US"/>
        </w:rPr>
        <w:t>[1]</w:t>
      </w:r>
      <w:r w:rsidR="00982E28" w:rsidRPr="0015569D">
        <w:rPr>
          <w:rFonts w:ascii="Calibri" w:hAnsi="Calibri" w:cs="Calibri"/>
          <w:lang w:val="en-US"/>
        </w:rPr>
        <w:fldChar w:fldCharType="end"/>
      </w:r>
      <w:r w:rsidR="009645A8" w:rsidRPr="0015569D">
        <w:rPr>
          <w:rFonts w:ascii="Calibri" w:hAnsi="Calibri" w:cs="Calibri"/>
          <w:lang w:val="en-US"/>
        </w:rPr>
        <w:t>,</w:t>
      </w:r>
      <w:r w:rsidR="00982E28" w:rsidRPr="0015569D">
        <w:rPr>
          <w:rFonts w:ascii="Calibri" w:hAnsi="Calibri" w:cs="Calibri"/>
          <w:lang w:val="en-US"/>
        </w:rPr>
        <w:t xml:space="preserve"> </w:t>
      </w:r>
      <w:r w:rsidR="009645A8" w:rsidRPr="0015569D">
        <w:rPr>
          <w:rFonts w:ascii="Calibri" w:hAnsi="Calibri" w:cs="Calibri"/>
          <w:lang w:val="en-US"/>
        </w:rPr>
        <w:t xml:space="preserve">with minor modifications. </w:t>
      </w:r>
      <w:r w:rsidR="004D0A2C" w:rsidRPr="0015569D">
        <w:rPr>
          <w:rFonts w:ascii="Calibri" w:hAnsi="Calibri" w:cs="Calibri"/>
          <w:lang w:val="en-US"/>
        </w:rPr>
        <w:t>Briefly, thawed samples were centrifuged for 10 min at 14460</w:t>
      </w:r>
      <w:r w:rsidR="00717D0C" w:rsidRPr="0015569D">
        <w:rPr>
          <w:rFonts w:ascii="Calibri" w:hAnsi="Calibri" w:cs="Calibri"/>
          <w:lang w:val="en-US"/>
        </w:rPr>
        <w:t xml:space="preserve"> </w:t>
      </w:r>
      <w:r w:rsidR="004D0A2C" w:rsidRPr="0015569D">
        <w:rPr>
          <w:rFonts w:ascii="Calibri" w:hAnsi="Calibri" w:cs="Calibri"/>
          <w:lang w:val="en-US"/>
        </w:rPr>
        <w:t>×</w:t>
      </w:r>
      <w:r w:rsidR="00717D0C" w:rsidRPr="0015569D">
        <w:rPr>
          <w:rFonts w:ascii="Calibri" w:hAnsi="Calibri" w:cs="Calibri"/>
          <w:lang w:val="en-US"/>
        </w:rPr>
        <w:t xml:space="preserve"> </w:t>
      </w:r>
      <w:r w:rsidR="004D0A2C" w:rsidRPr="0015569D">
        <w:rPr>
          <w:rFonts w:ascii="Calibri" w:hAnsi="Calibri" w:cs="Calibri"/>
          <w:i/>
          <w:lang w:val="en-US"/>
        </w:rPr>
        <w:t>g</w:t>
      </w:r>
      <w:r w:rsidR="004D0A2C" w:rsidRPr="0015569D">
        <w:rPr>
          <w:rFonts w:ascii="Calibri" w:hAnsi="Calibri" w:cs="Calibri"/>
          <w:iCs/>
          <w:lang w:val="en-US"/>
        </w:rPr>
        <w:t xml:space="preserve"> </w:t>
      </w:r>
      <w:r w:rsidR="004D0A2C" w:rsidRPr="0015569D">
        <w:rPr>
          <w:rFonts w:ascii="Calibri" w:hAnsi="Calibri" w:cs="Calibri"/>
          <w:lang w:val="en-US"/>
        </w:rPr>
        <w:t>at room temperature</w:t>
      </w:r>
      <w:r w:rsidR="00504364" w:rsidRPr="0015569D">
        <w:rPr>
          <w:rFonts w:ascii="Calibri" w:hAnsi="Calibri" w:cs="Calibri"/>
          <w:lang w:val="en-US"/>
        </w:rPr>
        <w:t xml:space="preserve"> (~20</w:t>
      </w:r>
      <w:r w:rsidR="004D0175" w:rsidRPr="0015569D">
        <w:rPr>
          <w:rFonts w:ascii="Calibri" w:hAnsi="Calibri" w:cs="Calibri"/>
          <w:lang w:val="en-US"/>
        </w:rPr>
        <w:t>−</w:t>
      </w:r>
      <w:r w:rsidR="00504364" w:rsidRPr="0015569D">
        <w:rPr>
          <w:rFonts w:ascii="Calibri" w:hAnsi="Calibri" w:cs="Calibri"/>
          <w:lang w:val="en-US"/>
        </w:rPr>
        <w:t>25</w:t>
      </w:r>
      <w:r w:rsidR="003F2854" w:rsidRPr="0015569D">
        <w:rPr>
          <w:rFonts w:ascii="Calibri" w:hAnsi="Calibri" w:cs="Calibri"/>
          <w:lang w:val="en-US"/>
        </w:rPr>
        <w:t xml:space="preserve"> </w:t>
      </w:r>
      <w:r w:rsidR="00504364" w:rsidRPr="0015569D">
        <w:rPr>
          <w:rFonts w:ascii="Calibri" w:hAnsi="Calibri" w:cs="Calibri"/>
          <w:lang w:val="en-US"/>
        </w:rPr>
        <w:t>°C)</w:t>
      </w:r>
      <w:r w:rsidR="004D0A2C" w:rsidRPr="0015569D">
        <w:rPr>
          <w:rFonts w:ascii="Calibri" w:hAnsi="Calibri" w:cs="Calibri"/>
          <w:lang w:val="en-US"/>
        </w:rPr>
        <w:t>. Then, the supernatant was diluted (1:20) with methanol:water:formic acid (79:20</w:t>
      </w:r>
      <w:r w:rsidR="008D28A6" w:rsidRPr="0015569D">
        <w:rPr>
          <w:rFonts w:ascii="Calibri" w:hAnsi="Calibri" w:cs="Calibri"/>
          <w:lang w:val="en-US"/>
        </w:rPr>
        <w:t xml:space="preserve"> </w:t>
      </w:r>
      <w:r w:rsidR="004D0A2C" w:rsidRPr="0015569D">
        <w:rPr>
          <w:rFonts w:ascii="Calibri" w:hAnsi="Calibri" w:cs="Calibri"/>
          <w:lang w:val="en-US"/>
        </w:rPr>
        <w:t>:1, v/v), vortexed, filtered using 0.22</w:t>
      </w:r>
      <w:r w:rsidR="00717D0C" w:rsidRPr="0015569D">
        <w:rPr>
          <w:rFonts w:ascii="Calibri" w:hAnsi="Calibri" w:cs="Calibri"/>
          <w:lang w:val="en-US"/>
        </w:rPr>
        <w:t>-</w:t>
      </w:r>
      <w:r w:rsidR="004D0A2C" w:rsidRPr="0015569D">
        <w:rPr>
          <w:rFonts w:ascii="Calibri" w:hAnsi="Calibri" w:cs="Calibri"/>
          <w:lang w:val="en-US"/>
        </w:rPr>
        <w:t>μm PVDF filters before UHPLC-ESI-MS</w:t>
      </w:r>
      <w:r w:rsidR="004D0A2C" w:rsidRPr="0015569D">
        <w:rPr>
          <w:rFonts w:ascii="Calibri" w:hAnsi="Calibri" w:cs="Calibri"/>
          <w:vertAlign w:val="superscript"/>
          <w:lang w:val="en-US"/>
        </w:rPr>
        <w:t>n</w:t>
      </w:r>
      <w:r w:rsidR="004D0A2C" w:rsidRPr="0015569D">
        <w:rPr>
          <w:rFonts w:ascii="Calibri" w:hAnsi="Calibri" w:cs="Calibri"/>
          <w:lang w:val="en-US"/>
        </w:rPr>
        <w:t xml:space="preserve"> analysis.</w:t>
      </w:r>
      <w:r w:rsidR="002D3A64" w:rsidRPr="0015569D">
        <w:rPr>
          <w:rFonts w:ascii="Calibri" w:hAnsi="Calibri" w:cs="Calibri"/>
          <w:lang w:val="en-US"/>
        </w:rPr>
        <w:t xml:space="preserve"> </w:t>
      </w:r>
      <w:r w:rsidR="004D0A2C" w:rsidRPr="0015569D">
        <w:rPr>
          <w:rFonts w:ascii="Calibri" w:hAnsi="Calibri" w:cs="Calibri"/>
          <w:lang w:val="en-US"/>
        </w:rPr>
        <w:t>The samples were analyzed by ultra-high-performance liquid chromatography (UHPLC) coupled with mass spectrometry (MS) using Accela UHPLC 1250 instrument equipped with a linear ion trap MS (LIT-MS) (LTQ XL, Thermo Fisher Scientific Inc., San José, CA, USA) fitted with a heated-ESI (H-ESI-II) probe (Thermo Fisher Scientific Inc.). Separation was carried out by means of an Acquity HSS T3 column (100x 2.1 mm; 1.8 μm particle size; Waters, Milford, MA, USA) installed with a precolumn cartridge, maintained at 40 °C. The mobile phase was pumped at a flow rate of 0.4 mL/min, consisted of a mixture of acidified acetonitrile (0.1% formic acid) (solvent A) and 0.1% aqueous formic acid (solvent B). Following 0.3 min of 5% solvent A in B, the proportion of A was increased linearly to 90% over a period of 6.7 min and maintained for 1.5 min and then the start conditions were re-established in 0.5 min and maintained for 3 min to re-equilibrate the column (total run:12 min). Samples were analyzed in negative ionization mode to identify most of the (poly)phenols, while anthocyanins were identified in positive ionization mode, at the following conditions: capillary temperature of 275 °C, source heater temperature was 200 °C, the sheath gas (N</w:t>
      </w:r>
      <w:r w:rsidR="004D0A2C" w:rsidRPr="0015569D">
        <w:rPr>
          <w:rFonts w:ascii="Calibri" w:hAnsi="Calibri" w:cs="Calibri"/>
          <w:vertAlign w:val="subscript"/>
          <w:lang w:val="en-US"/>
        </w:rPr>
        <w:t>2</w:t>
      </w:r>
      <w:r w:rsidR="004D0A2C" w:rsidRPr="0015569D">
        <w:rPr>
          <w:rFonts w:ascii="Calibri" w:hAnsi="Calibri" w:cs="Calibri"/>
          <w:lang w:val="en-US"/>
        </w:rPr>
        <w:t>) flow rate was set at 40 (arbitrary units), and the auxiliary gas (N</w:t>
      </w:r>
      <w:r w:rsidR="004D0A2C" w:rsidRPr="0015569D">
        <w:rPr>
          <w:rFonts w:ascii="Calibri" w:hAnsi="Calibri" w:cs="Calibri"/>
          <w:vertAlign w:val="subscript"/>
          <w:lang w:val="en-US"/>
        </w:rPr>
        <w:t>2</w:t>
      </w:r>
      <w:r w:rsidR="004D0A2C" w:rsidRPr="0015569D">
        <w:rPr>
          <w:rFonts w:ascii="Calibri" w:hAnsi="Calibri" w:cs="Calibri"/>
          <w:lang w:val="en-US"/>
        </w:rPr>
        <w:t xml:space="preserve">) flow rate at 5, the source, capillary, and tube lens voltages were 4 kV, </w:t>
      </w:r>
      <w:r w:rsidR="004D0175" w:rsidRPr="0015569D">
        <w:rPr>
          <w:rFonts w:ascii="Calibri" w:hAnsi="Calibri" w:cs="Calibri"/>
          <w:lang w:val="en-US"/>
        </w:rPr>
        <w:t>−</w:t>
      </w:r>
      <w:r w:rsidR="004D0A2C" w:rsidRPr="0015569D">
        <w:rPr>
          <w:rFonts w:ascii="Calibri" w:hAnsi="Calibri" w:cs="Calibri"/>
          <w:lang w:val="en-US"/>
        </w:rPr>
        <w:t xml:space="preserve">42 V, and </w:t>
      </w:r>
      <w:r w:rsidR="004D0175" w:rsidRPr="0015569D">
        <w:rPr>
          <w:rFonts w:cstheme="minorHAnsi"/>
          <w:lang w:val="en-US"/>
        </w:rPr>
        <w:t>−</w:t>
      </w:r>
      <w:r w:rsidR="004D0A2C" w:rsidRPr="0015569D">
        <w:rPr>
          <w:rFonts w:ascii="Calibri" w:hAnsi="Calibri" w:cs="Calibri"/>
          <w:lang w:val="en-US"/>
        </w:rPr>
        <w:t xml:space="preserve">118 V, respectively. For anthocyanins, the following conditions were applied: </w:t>
      </w:r>
      <w:r w:rsidRPr="0015569D">
        <w:rPr>
          <w:rFonts w:ascii="Calibri" w:eastAsia="Calibri" w:hAnsi="Calibri" w:cs="Calibri"/>
          <w:lang w:val="en-US"/>
        </w:rPr>
        <w:t xml:space="preserve">a capillary temperature of 275 °C, source heater temperature </w:t>
      </w:r>
      <w:r w:rsidR="004D0A2C" w:rsidRPr="0015569D">
        <w:rPr>
          <w:rFonts w:ascii="Calibri" w:hAnsi="Calibri" w:cs="Calibri"/>
          <w:lang w:val="en-US"/>
        </w:rPr>
        <w:t>of 300 °C, sheath and auxiliary gas (N</w:t>
      </w:r>
      <w:r w:rsidR="004D0A2C" w:rsidRPr="0015569D">
        <w:rPr>
          <w:rFonts w:ascii="Calibri" w:hAnsi="Calibri" w:cs="Calibri"/>
          <w:vertAlign w:val="subscript"/>
          <w:lang w:val="en-US"/>
        </w:rPr>
        <w:t>2</w:t>
      </w:r>
      <w:r w:rsidR="004D0A2C" w:rsidRPr="0015569D">
        <w:rPr>
          <w:rFonts w:ascii="Calibri" w:hAnsi="Calibri" w:cs="Calibri"/>
          <w:lang w:val="en-US"/>
        </w:rPr>
        <w:t>) flow rate</w:t>
      </w:r>
      <w:r w:rsidRPr="0015569D">
        <w:rPr>
          <w:rFonts w:ascii="Calibri" w:eastAsia="Calibri" w:hAnsi="Calibri" w:cs="Calibri"/>
          <w:lang w:val="en-US"/>
        </w:rPr>
        <w:t xml:space="preserve">s </w:t>
      </w:r>
      <w:r w:rsidR="004D0A2C" w:rsidRPr="0015569D">
        <w:rPr>
          <w:rFonts w:ascii="Calibri" w:hAnsi="Calibri" w:cs="Calibri"/>
          <w:lang w:val="en-US"/>
        </w:rPr>
        <w:t>of 40 and 5 units, and source, capillary, and tube lens voltages of 4.5 kV, 20, and 95 V, respectively</w:t>
      </w:r>
      <w:bookmarkStart w:id="2" w:name="_Hlk144211843"/>
      <w:r w:rsidR="004D0A2C" w:rsidRPr="0015569D">
        <w:rPr>
          <w:rFonts w:ascii="Calibri" w:hAnsi="Calibri" w:cs="Calibri"/>
          <w:lang w:val="en-US"/>
        </w:rPr>
        <w:t>. Identification was carried out using MS</w:t>
      </w:r>
      <w:r w:rsidR="004D0A2C" w:rsidRPr="0015569D">
        <w:rPr>
          <w:rFonts w:ascii="Calibri" w:hAnsi="Calibri" w:cs="Calibri"/>
          <w:vertAlign w:val="superscript"/>
          <w:lang w:val="en-US"/>
        </w:rPr>
        <w:t>2</w:t>
      </w:r>
      <w:r w:rsidR="004D0A2C" w:rsidRPr="0015569D">
        <w:rPr>
          <w:rFonts w:ascii="Calibri" w:hAnsi="Calibri" w:cs="Calibri"/>
          <w:lang w:val="en-US"/>
        </w:rPr>
        <w:t xml:space="preserve"> and MS</w:t>
      </w:r>
      <w:r w:rsidR="004D0A2C" w:rsidRPr="0015569D">
        <w:rPr>
          <w:rFonts w:ascii="Calibri" w:hAnsi="Calibri" w:cs="Calibri"/>
          <w:vertAlign w:val="superscript"/>
          <w:lang w:val="en-US"/>
        </w:rPr>
        <w:t>3</w:t>
      </w:r>
      <w:r w:rsidR="004D0A2C" w:rsidRPr="0015569D">
        <w:rPr>
          <w:rFonts w:ascii="Calibri" w:hAnsi="Calibri" w:cs="Calibri"/>
          <w:lang w:val="en-US"/>
        </w:rPr>
        <w:t xml:space="preserve"> information</w:t>
      </w:r>
      <w:r w:rsidRPr="0015569D">
        <w:rPr>
          <w:rFonts w:ascii="Calibri" w:eastAsia="Calibri" w:hAnsi="Calibri" w:cs="Calibri"/>
          <w:lang w:val="en-US"/>
        </w:rPr>
        <w:t xml:space="preserve">, </w:t>
      </w:r>
      <w:r w:rsidR="00717D0C" w:rsidRPr="0015569D">
        <w:rPr>
          <w:rFonts w:ascii="Calibri" w:eastAsia="Calibri" w:hAnsi="Calibri" w:cs="Calibri"/>
          <w:lang w:val="en-US"/>
        </w:rPr>
        <w:t>as previously described by</w:t>
      </w:r>
      <w:r w:rsidRPr="0015569D">
        <w:rPr>
          <w:rFonts w:ascii="Calibri" w:eastAsia="Calibri" w:hAnsi="Calibri" w:cs="Calibri"/>
          <w:lang w:val="en-US"/>
        </w:rPr>
        <w:t xml:space="preserve"> Mena et al.</w:t>
      </w:r>
      <w:r w:rsidR="00877C27" w:rsidRPr="0015569D">
        <w:rPr>
          <w:rFonts w:ascii="Calibri" w:eastAsia="Calibri" w:hAnsi="Calibri" w:cs="Calibri"/>
          <w:lang w:val="en-US"/>
        </w:rPr>
        <w:t xml:space="preserve"> (</w:t>
      </w:r>
      <w:r w:rsidR="00504364" w:rsidRPr="0015569D">
        <w:rPr>
          <w:rFonts w:ascii="Calibri" w:eastAsia="Calibri" w:hAnsi="Calibri" w:cs="Calibri"/>
          <w:lang w:val="en-US"/>
        </w:rPr>
        <w:t>2012</w:t>
      </w:r>
      <w:r w:rsidR="00877C27" w:rsidRPr="0015569D">
        <w:rPr>
          <w:rFonts w:ascii="Calibri" w:eastAsia="Calibri" w:hAnsi="Calibri" w:cs="Calibri"/>
          <w:lang w:val="en-US"/>
        </w:rPr>
        <w:t>)</w:t>
      </w:r>
      <w:r w:rsidR="00982E28" w:rsidRPr="0015569D">
        <w:rPr>
          <w:rFonts w:ascii="Calibri" w:eastAsia="Calibri" w:hAnsi="Calibri" w:cs="Calibri"/>
          <w:lang w:val="en-US"/>
        </w:rPr>
        <w:t xml:space="preserve"> </w:t>
      </w:r>
      <w:r w:rsidR="00982E28" w:rsidRPr="0015569D">
        <w:rPr>
          <w:rFonts w:ascii="Calibri" w:eastAsia="Calibri" w:hAnsi="Calibri" w:cs="Calibri"/>
          <w:lang w:val="en-US"/>
        </w:rPr>
        <w:fldChar w:fldCharType="begin">
          <w:fldData xml:space="preserve">PEVuZE5vdGU+PENpdGU+PEF1dGhvcj5NZW5hPC9BdXRob3I+PFllYXI+MjAxMjwvWWVhcj48UmVj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</w:fldData>
        </w:fldChar>
      </w:r>
      <w:r w:rsidR="00982E28" w:rsidRPr="0015569D">
        <w:rPr>
          <w:rFonts w:ascii="Calibri" w:eastAsia="Calibri" w:hAnsi="Calibri" w:cs="Calibri"/>
          <w:lang w:val="en-US"/>
        </w:rPr>
        <w:instrText xml:space="preserve"> ADDIN EN.CITE </w:instrText>
      </w:r>
      <w:r w:rsidR="00982E28" w:rsidRPr="0015569D">
        <w:rPr>
          <w:rFonts w:ascii="Calibri" w:eastAsia="Calibri" w:hAnsi="Calibri" w:cs="Calibri"/>
          <w:lang w:val="en-US"/>
        </w:rPr>
        <w:fldChar w:fldCharType="begin">
          <w:fldData xml:space="preserve">PEVuZE5vdGU+PENpdGU+PEF1dGhvcj5NZW5hPC9BdXRob3I+PFllYXI+MjAxMjwvWWVhcj48UmVj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</w:fldData>
        </w:fldChar>
      </w:r>
      <w:r w:rsidR="00982E28" w:rsidRPr="0015569D">
        <w:rPr>
          <w:rFonts w:ascii="Calibri" w:eastAsia="Calibri" w:hAnsi="Calibri" w:cs="Calibri"/>
          <w:lang w:val="en-US"/>
        </w:rPr>
        <w:instrText xml:space="preserve"> ADDIN EN.CITE.DATA </w:instrText>
      </w:r>
      <w:r w:rsidR="00982E28" w:rsidRPr="0015569D">
        <w:rPr>
          <w:rFonts w:ascii="Calibri" w:eastAsia="Calibri" w:hAnsi="Calibri" w:cs="Calibri"/>
          <w:lang w:val="en-US"/>
        </w:rPr>
      </w:r>
      <w:r w:rsidR="00982E28" w:rsidRPr="0015569D">
        <w:rPr>
          <w:rFonts w:ascii="Calibri" w:eastAsia="Calibri" w:hAnsi="Calibri" w:cs="Calibri"/>
          <w:lang w:val="en-US"/>
        </w:rPr>
        <w:fldChar w:fldCharType="end"/>
      </w:r>
      <w:r w:rsidR="00982E28" w:rsidRPr="0015569D">
        <w:rPr>
          <w:rFonts w:ascii="Calibri" w:eastAsia="Calibri" w:hAnsi="Calibri" w:cs="Calibri"/>
          <w:lang w:val="en-US"/>
        </w:rPr>
      </w:r>
      <w:r w:rsidR="00982E28" w:rsidRPr="0015569D">
        <w:rPr>
          <w:rFonts w:ascii="Calibri" w:eastAsia="Calibri" w:hAnsi="Calibri" w:cs="Calibri"/>
          <w:lang w:val="en-US"/>
        </w:rPr>
        <w:fldChar w:fldCharType="separate"/>
      </w:r>
      <w:r w:rsidR="00982E28" w:rsidRPr="0015569D">
        <w:rPr>
          <w:rFonts w:ascii="Calibri" w:eastAsia="Calibri" w:hAnsi="Calibri" w:cs="Calibri"/>
          <w:noProof/>
          <w:lang w:val="en-US"/>
        </w:rPr>
        <w:t>[1]</w:t>
      </w:r>
      <w:r w:rsidR="00982E28" w:rsidRPr="0015569D">
        <w:rPr>
          <w:rFonts w:ascii="Calibri" w:eastAsia="Calibri" w:hAnsi="Calibri" w:cs="Calibri"/>
          <w:lang w:val="en-US"/>
        </w:rPr>
        <w:fldChar w:fldCharType="end"/>
      </w:r>
      <w:r w:rsidR="00877C27" w:rsidRPr="0015569D">
        <w:rPr>
          <w:rFonts w:ascii="Calibri" w:eastAsia="Calibri" w:hAnsi="Calibri" w:cs="Calibri"/>
          <w:lang w:val="en-US"/>
        </w:rPr>
        <w:t>,</w:t>
      </w:r>
      <w:r w:rsidR="00982E28" w:rsidRPr="0015569D">
        <w:rPr>
          <w:rFonts w:ascii="Calibri" w:eastAsia="Calibri" w:hAnsi="Calibri" w:cs="Calibri"/>
          <w:lang w:val="en-US"/>
        </w:rPr>
        <w:t xml:space="preserve"> </w:t>
      </w:r>
      <w:r w:rsidR="004D0A2C" w:rsidRPr="0015569D">
        <w:rPr>
          <w:rFonts w:ascii="Calibri" w:hAnsi="Calibri" w:cs="Calibri"/>
          <w:lang w:val="en-US"/>
        </w:rPr>
        <w:t xml:space="preserve">and as reported in Supplementary Table 1. Quantification was performed </w:t>
      </w:r>
      <w:r w:rsidR="004D0A2C" w:rsidRPr="0015569D">
        <w:rPr>
          <w:rFonts w:ascii="Calibri" w:hAnsi="Calibri" w:cs="Calibri"/>
          <w:lang w:val="en-US"/>
        </w:rPr>
        <w:lastRenderedPageBreak/>
        <w:t xml:space="preserve">using calibration curves constructed using all the available standard compounds. Data processing was performed using XCalibur </w:t>
      </w:r>
      <w:r w:rsidR="00717D0C" w:rsidRPr="0015569D">
        <w:rPr>
          <w:rFonts w:ascii="Calibri" w:hAnsi="Calibri" w:cs="Calibri"/>
          <w:lang w:val="en-US"/>
        </w:rPr>
        <w:t xml:space="preserve">Version </w:t>
      </w:r>
      <w:r w:rsidR="004D0A2C" w:rsidRPr="0015569D">
        <w:rPr>
          <w:rFonts w:ascii="Calibri" w:hAnsi="Calibri" w:cs="Calibri"/>
          <w:lang w:val="en-US"/>
        </w:rPr>
        <w:t>2.1 (Thermo Fisher Scientific Inc.).</w:t>
      </w:r>
      <w:bookmarkEnd w:id="2"/>
    </w:p>
    <w:p w14:paraId="532253D9" w14:textId="77777777" w:rsidR="00A43E29" w:rsidRPr="0015569D" w:rsidRDefault="00A43E29" w:rsidP="00432AFF">
      <w:pPr>
        <w:spacing w:line="480" w:lineRule="auto"/>
        <w:jc w:val="both"/>
        <w:rPr>
          <w:rFonts w:ascii="Calibri" w:hAnsi="Calibri" w:cs="Calibri"/>
          <w:b/>
          <w:lang w:val="en-US"/>
        </w:rPr>
      </w:pPr>
    </w:p>
    <w:p w14:paraId="5962C7E6" w14:textId="50AE8B49" w:rsidR="00432AFF" w:rsidRPr="0015569D" w:rsidRDefault="002D53F5" w:rsidP="00432AFF">
      <w:pPr>
        <w:spacing w:line="480" w:lineRule="auto"/>
        <w:jc w:val="both"/>
        <w:rPr>
          <w:rFonts w:ascii="Calibri" w:hAnsi="Calibri" w:cs="Calibri"/>
          <w:lang w:val="en-US"/>
        </w:rPr>
      </w:pPr>
      <w:r w:rsidRPr="0015569D">
        <w:rPr>
          <w:rFonts w:ascii="Calibri" w:hAnsi="Calibri" w:cs="Calibri"/>
          <w:b/>
          <w:lang w:val="en-US"/>
        </w:rPr>
        <w:t>Validation of Gene Expression Microarray Results by qPCR</w:t>
      </w:r>
    </w:p>
    <w:p w14:paraId="3D9B9AD2" w14:textId="44B5A03A" w:rsidR="00432AFF" w:rsidRPr="0015569D" w:rsidRDefault="003E2F0D" w:rsidP="00432AFF">
      <w:pPr>
        <w:spacing w:line="480" w:lineRule="auto"/>
        <w:jc w:val="both"/>
        <w:rPr>
          <w:rFonts w:ascii="Calibri" w:hAnsi="Calibri" w:cs="Calibri"/>
          <w:lang w:val="en-US"/>
        </w:rPr>
      </w:pPr>
      <w:r w:rsidRPr="0015569D">
        <w:rPr>
          <w:rFonts w:ascii="Calibri" w:hAnsi="Calibri" w:cs="Calibri"/>
          <w:lang w:val="en-US"/>
        </w:rPr>
        <w:t xml:space="preserve">To identify genes for validation of </w:t>
      </w:r>
      <w:r w:rsidRPr="0015569D">
        <w:rPr>
          <w:rFonts w:ascii="Calibri" w:eastAsia="Calibri" w:hAnsi="Calibri" w:cs="Calibri"/>
          <w:lang w:val="en-US"/>
        </w:rPr>
        <w:t xml:space="preserve">the microarray data by quantitative real-time PCR (qPCR), </w:t>
      </w:r>
      <w:r w:rsidRPr="0015569D">
        <w:rPr>
          <w:rFonts w:ascii="Calibri" w:hAnsi="Calibri" w:cs="Calibri"/>
          <w:lang w:val="en-US"/>
        </w:rPr>
        <w:t>our candidate genes (</w:t>
      </w:r>
      <w:r w:rsidRPr="0015569D">
        <w:rPr>
          <w:rFonts w:ascii="Calibri" w:hAnsi="Calibri" w:cs="Calibri"/>
          <w:i/>
          <w:iCs/>
          <w:lang w:val="en-US"/>
        </w:rPr>
        <w:t>ATF2</w:t>
      </w:r>
      <w:r w:rsidRPr="0015569D">
        <w:rPr>
          <w:rFonts w:ascii="Calibri" w:hAnsi="Calibri" w:cs="Calibri"/>
          <w:lang w:val="en-US"/>
        </w:rPr>
        <w:t xml:space="preserve">, </w:t>
      </w:r>
      <w:r w:rsidRPr="0015569D">
        <w:rPr>
          <w:rFonts w:ascii="Calibri" w:hAnsi="Calibri" w:cs="Calibri"/>
          <w:i/>
          <w:iCs/>
          <w:lang w:val="en-US"/>
        </w:rPr>
        <w:t>HSPA14</w:t>
      </w:r>
      <w:r w:rsidRPr="0015569D">
        <w:rPr>
          <w:rFonts w:ascii="Calibri" w:hAnsi="Calibri" w:cs="Calibri"/>
          <w:lang w:val="en-US"/>
        </w:rPr>
        <w:t xml:space="preserve">, </w:t>
      </w:r>
      <w:r w:rsidRPr="0015569D">
        <w:rPr>
          <w:rFonts w:ascii="Calibri" w:hAnsi="Calibri" w:cs="Calibri"/>
          <w:i/>
          <w:iCs/>
          <w:lang w:val="en-US"/>
        </w:rPr>
        <w:t>PMS1</w:t>
      </w:r>
      <w:r w:rsidRPr="0015569D">
        <w:rPr>
          <w:rFonts w:ascii="Calibri" w:hAnsi="Calibri" w:cs="Calibri"/>
          <w:lang w:val="en-US"/>
        </w:rPr>
        <w:t xml:space="preserve">, </w:t>
      </w:r>
      <w:r w:rsidRPr="0015569D">
        <w:rPr>
          <w:rFonts w:ascii="Calibri" w:hAnsi="Calibri" w:cs="Calibri"/>
          <w:i/>
          <w:iCs/>
          <w:lang w:val="en-US"/>
        </w:rPr>
        <w:t>MTIF3</w:t>
      </w:r>
      <w:r w:rsidRPr="0015569D">
        <w:rPr>
          <w:rFonts w:ascii="Calibri" w:hAnsi="Calibri" w:cs="Calibri"/>
          <w:lang w:val="en-US"/>
        </w:rPr>
        <w:t xml:space="preserve">) were selected. cDNA was obtained using </w:t>
      </w:r>
      <w:r w:rsidRPr="0015569D">
        <w:rPr>
          <w:rFonts w:ascii="Calibri" w:eastAsia="Calibri" w:hAnsi="Calibri" w:cs="Calibri"/>
          <w:lang w:val="en-US"/>
        </w:rPr>
        <w:t>a High-Capacity RNA-to-cDNA Kit (</w:t>
      </w:r>
      <w:bookmarkStart w:id="3" w:name="_Hlk144212352"/>
      <w:r w:rsidRPr="0015569D">
        <w:rPr>
          <w:rFonts w:ascii="Calibri" w:hAnsi="Calibri" w:cs="Calibri"/>
          <w:lang w:val="en-US"/>
        </w:rPr>
        <w:t>Applied Biosystems, Foster City, CA, USA)</w:t>
      </w:r>
      <w:bookmarkEnd w:id="3"/>
      <w:r w:rsidRPr="0015569D">
        <w:rPr>
          <w:rFonts w:ascii="Calibri" w:hAnsi="Calibri" w:cs="Calibri"/>
          <w:lang w:val="en-US"/>
        </w:rPr>
        <w:t xml:space="preserve"> following the manufacturer’s instructions. The expression of candidate genes was evaluated using </w:t>
      </w:r>
      <w:r w:rsidRPr="0015569D">
        <w:rPr>
          <w:rFonts w:ascii="Calibri" w:eastAsia="Calibri" w:hAnsi="Calibri" w:cs="Calibri"/>
          <w:lang w:val="en-US"/>
        </w:rPr>
        <w:t>the TaqMan Fast Advanced Master Mix (Applied Biosystems) with TaqMan Gene Expression Assay probes (Applied Biosystems) on a CFX Connect Real-Time PCR Detection System (Bio-Rad</w:t>
      </w:r>
      <w:r w:rsidR="00193236" w:rsidRPr="0015569D">
        <w:rPr>
          <w:rFonts w:ascii="Calibri" w:eastAsia="Calibri" w:hAnsi="Calibri" w:cs="Calibri"/>
          <w:lang w:val="en-US"/>
        </w:rPr>
        <w:t xml:space="preserve"> </w:t>
      </w:r>
      <w:r w:rsidR="00193236" w:rsidRPr="0015569D">
        <w:rPr>
          <w:rFonts w:ascii="Calibri" w:hAnsi="Calibri" w:cs="Calibri"/>
          <w:lang w:val="en-US"/>
        </w:rPr>
        <w:t>Laboratories</w:t>
      </w:r>
      <w:r w:rsidRPr="0015569D">
        <w:rPr>
          <w:rFonts w:ascii="Calibri" w:hAnsi="Calibri" w:cs="Calibri"/>
          <w:lang w:val="en-US"/>
        </w:rPr>
        <w:t>, Hercules,</w:t>
      </w:r>
      <w:r w:rsidRPr="0015569D">
        <w:rPr>
          <w:rFonts w:ascii="Calibri" w:eastAsia="Calibri" w:hAnsi="Calibri" w:cs="Calibri"/>
          <w:lang w:val="en-US"/>
        </w:rPr>
        <w:t xml:space="preserve"> CA, USA). TaqMan probes are </w:t>
      </w:r>
      <w:r w:rsidRPr="0015569D">
        <w:rPr>
          <w:rFonts w:ascii="Calibri" w:hAnsi="Calibri" w:cs="Calibri"/>
          <w:lang w:val="en-US"/>
        </w:rPr>
        <w:t xml:space="preserve">listed in Supplementary Table 3. Samples were run in </w:t>
      </w:r>
      <w:r w:rsidR="00504364" w:rsidRPr="0015569D">
        <w:rPr>
          <w:rFonts w:ascii="Calibri" w:hAnsi="Calibri" w:cs="Calibri"/>
          <w:lang w:val="en-US"/>
        </w:rPr>
        <w:t>duplicate</w:t>
      </w:r>
      <w:r w:rsidRPr="0015569D">
        <w:rPr>
          <w:rFonts w:ascii="Calibri" w:hAnsi="Calibri" w:cs="Calibri"/>
          <w:lang w:val="en-US"/>
        </w:rPr>
        <w:t xml:space="preserve"> using the following program: uracil-N glycosylase incubation at 50 °C for 2 min and polymerase activation at 95 °C for 20 s, followed by 40 cycles (95 °C for 3 s and 60 °C for 30 s). Four reference genes (</w:t>
      </w:r>
      <w:r w:rsidRPr="0015569D">
        <w:rPr>
          <w:rFonts w:ascii="Calibri" w:hAnsi="Calibri" w:cs="Calibri"/>
          <w:i/>
          <w:lang w:val="en-US"/>
        </w:rPr>
        <w:t>GAPDH</w:t>
      </w:r>
      <w:r w:rsidRPr="0015569D">
        <w:rPr>
          <w:rFonts w:ascii="Calibri" w:hAnsi="Calibri" w:cs="Calibri"/>
          <w:lang w:val="en-US"/>
        </w:rPr>
        <w:t xml:space="preserve">, glyceraldehyde-3-phosphate dehydrogenase; </w:t>
      </w:r>
      <w:r w:rsidRPr="0015569D">
        <w:rPr>
          <w:rFonts w:ascii="Calibri" w:hAnsi="Calibri" w:cs="Calibri"/>
          <w:i/>
          <w:lang w:val="en-US"/>
        </w:rPr>
        <w:t>PPIA</w:t>
      </w:r>
      <w:r w:rsidRPr="0015569D">
        <w:rPr>
          <w:rFonts w:ascii="Calibri" w:hAnsi="Calibri" w:cs="Calibri"/>
          <w:lang w:val="en-US"/>
        </w:rPr>
        <w:t xml:space="preserve">, peptidylprolyl isomerase A; </w:t>
      </w:r>
      <w:r w:rsidRPr="0015569D">
        <w:rPr>
          <w:rFonts w:ascii="Calibri" w:hAnsi="Calibri" w:cs="Calibri"/>
          <w:i/>
          <w:lang w:val="en-US"/>
        </w:rPr>
        <w:t>RPLP0</w:t>
      </w:r>
      <w:r w:rsidRPr="0015569D">
        <w:rPr>
          <w:rFonts w:ascii="Calibri" w:hAnsi="Calibri" w:cs="Calibri"/>
          <w:lang w:val="en-US"/>
        </w:rPr>
        <w:t xml:space="preserve">, ribosomal protein lateral stalk subunit P0; </w:t>
      </w:r>
      <w:r w:rsidRPr="0015569D">
        <w:rPr>
          <w:rFonts w:ascii="Calibri" w:hAnsi="Calibri" w:cs="Calibri"/>
          <w:i/>
          <w:lang w:val="en-US"/>
        </w:rPr>
        <w:t>RPS3A</w:t>
      </w:r>
      <w:r w:rsidRPr="0015569D">
        <w:rPr>
          <w:rFonts w:ascii="Calibri" w:hAnsi="Calibri" w:cs="Calibri"/>
          <w:lang w:val="en-US"/>
        </w:rPr>
        <w:t>, ribosomal protein S3A) were confirmed as stable genes, with M values &lt;</w:t>
      </w:r>
      <w:r w:rsidR="001134AA" w:rsidRPr="0015569D">
        <w:rPr>
          <w:rFonts w:ascii="Calibri" w:hAnsi="Calibri" w:cs="Calibri"/>
          <w:lang w:val="en-US"/>
        </w:rPr>
        <w:t xml:space="preserve"> </w:t>
      </w:r>
      <w:r w:rsidRPr="0015569D">
        <w:rPr>
          <w:rFonts w:ascii="Calibri" w:hAnsi="Calibri" w:cs="Calibri"/>
          <w:lang w:val="en-US"/>
        </w:rPr>
        <w:t>0.5, and used to normalizing gene expression data by the 2</w:t>
      </w:r>
      <w:r w:rsidRPr="0015569D">
        <w:rPr>
          <w:rFonts w:ascii="Calibri" w:hAnsi="Calibri" w:cs="Calibri"/>
          <w:vertAlign w:val="superscript"/>
          <w:lang w:val="en-US"/>
        </w:rPr>
        <w:t>-ΔΔCq</w:t>
      </w:r>
      <w:r w:rsidRPr="0015569D">
        <w:rPr>
          <w:rFonts w:ascii="Calibri" w:hAnsi="Calibri" w:cs="Calibri"/>
          <w:lang w:val="en-US"/>
        </w:rPr>
        <w:t xml:space="preserve"> method. Data were processed using Bio-Rad CFX Maestro 2.3 </w:t>
      </w:r>
      <w:r w:rsidR="00717D0C" w:rsidRPr="0015569D">
        <w:rPr>
          <w:rFonts w:ascii="Calibri" w:hAnsi="Calibri" w:cs="Calibri"/>
          <w:lang w:val="en-US"/>
        </w:rPr>
        <w:t xml:space="preserve">Version </w:t>
      </w:r>
      <w:r w:rsidRPr="0015569D">
        <w:rPr>
          <w:rFonts w:ascii="Calibri" w:hAnsi="Calibri" w:cs="Calibri"/>
          <w:lang w:val="en-US"/>
        </w:rPr>
        <w:t>5.3.</w:t>
      </w:r>
    </w:p>
    <w:p w14:paraId="20F912D6" w14:textId="77777777" w:rsidR="00AD13DF" w:rsidRPr="0015569D" w:rsidRDefault="003E2F0D" w:rsidP="005464FE">
      <w:pPr>
        <w:rPr>
          <w:rFonts w:ascii="Calibri" w:hAnsi="Calibri" w:cs="Calibri"/>
          <w:b/>
          <w:lang w:val="en-US"/>
        </w:rPr>
      </w:pPr>
      <w:r w:rsidRPr="0015569D">
        <w:rPr>
          <w:rFonts w:ascii="Calibri" w:hAnsi="Calibri" w:cs="Calibri"/>
          <w:b/>
          <w:lang w:val="en-US"/>
        </w:rPr>
        <w:br w:type="page"/>
      </w:r>
    </w:p>
    <w:p w14:paraId="4CBC6136" w14:textId="6E7B41B7" w:rsidR="00AD13DF" w:rsidRPr="0015569D" w:rsidRDefault="003E2F0D" w:rsidP="009B0351">
      <w:pPr>
        <w:rPr>
          <w:b/>
          <w:lang w:val="en-US"/>
        </w:rPr>
      </w:pPr>
      <w:r w:rsidRPr="0015569D">
        <w:rPr>
          <w:rFonts w:ascii="Calibri" w:hAnsi="Calibri" w:cs="Calibri"/>
          <w:b/>
          <w:lang w:val="en-US"/>
        </w:rPr>
        <w:lastRenderedPageBreak/>
        <w:t>SUPPLEMENTARY FIGURES</w:t>
      </w:r>
    </w:p>
    <w:p w14:paraId="0994EBB7" w14:textId="77777777" w:rsidR="008F1C50" w:rsidRPr="0015569D" w:rsidRDefault="008F1C50" w:rsidP="009B0351">
      <w:pPr>
        <w:rPr>
          <w:b/>
          <w:lang w:val="en-US"/>
        </w:rPr>
      </w:pPr>
    </w:p>
    <w:p w14:paraId="09B3F33B" w14:textId="6C9C8D61" w:rsidR="00E62888" w:rsidRPr="0015569D" w:rsidRDefault="00E62888" w:rsidP="00E62888">
      <w:pPr>
        <w:spacing w:line="480" w:lineRule="auto"/>
        <w:jc w:val="center"/>
        <w:rPr>
          <w:b/>
          <w:lang w:val="en-US"/>
        </w:rPr>
      </w:pPr>
      <w:r w:rsidRPr="0015569D">
        <w:rPr>
          <w:b/>
          <w:noProof/>
          <w:lang w:val="en-US"/>
        </w:rPr>
        <w:drawing>
          <wp:inline distT="0" distB="0" distL="0" distR="0" wp14:anchorId="4CE8BA33" wp14:editId="528B2C05">
            <wp:extent cx="6120130" cy="6410960"/>
            <wp:effectExtent l="0" t="0" r="0" b="8890"/>
            <wp:docPr id="4" name="Immagine 4" descr="Immagine che contiene testo, schermata, Carattere, Parallel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testo, schermata, Carattere, Parallelo&#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6410960"/>
                    </a:xfrm>
                    <a:prstGeom prst="rect">
                      <a:avLst/>
                    </a:prstGeom>
                  </pic:spPr>
                </pic:pic>
              </a:graphicData>
            </a:graphic>
          </wp:inline>
        </w:drawing>
      </w:r>
    </w:p>
    <w:p w14:paraId="2FC10B52" w14:textId="07963136" w:rsidR="00B43502" w:rsidRPr="0015569D" w:rsidRDefault="00B43502" w:rsidP="00636B0A">
      <w:pPr>
        <w:spacing w:line="480" w:lineRule="auto"/>
        <w:jc w:val="both"/>
        <w:rPr>
          <w:sz w:val="20"/>
          <w:szCs w:val="20"/>
          <w:lang w:val="en-US"/>
        </w:rPr>
      </w:pPr>
      <w:r w:rsidRPr="0015569D">
        <w:rPr>
          <w:b/>
          <w:sz w:val="20"/>
          <w:szCs w:val="20"/>
          <w:lang w:val="en-US"/>
        </w:rPr>
        <w:t>Supplementary Figure 1</w:t>
      </w:r>
      <w:r w:rsidRPr="0015569D">
        <w:rPr>
          <w:sz w:val="20"/>
          <w:szCs w:val="20"/>
          <w:lang w:val="en-US"/>
        </w:rPr>
        <w:tab/>
        <w:t>CONSORT (Consolidated Standards of Reporting Trials) [48] diagram of participant flow.</w:t>
      </w:r>
    </w:p>
    <w:p w14:paraId="5C56F40D" w14:textId="77777777" w:rsidR="003C7D92" w:rsidRPr="0015569D" w:rsidRDefault="003C7D92" w:rsidP="003C7D92">
      <w:pPr>
        <w:spacing w:line="480" w:lineRule="auto"/>
        <w:jc w:val="center"/>
        <w:rPr>
          <w:b/>
          <w:lang w:val="en-US"/>
        </w:rPr>
      </w:pPr>
      <w:r w:rsidRPr="0015569D">
        <w:rPr>
          <w:b/>
          <w:noProof/>
          <w:lang w:val="en-US"/>
        </w:rPr>
        <w:lastRenderedPageBreak/>
        <w:drawing>
          <wp:inline distT="0" distB="0" distL="0" distR="0" wp14:anchorId="60175747" wp14:editId="023C1F27">
            <wp:extent cx="3006000" cy="1792800"/>
            <wp:effectExtent l="0" t="0" r="444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06000" cy="1792800"/>
                    </a:xfrm>
                    <a:prstGeom prst="rect">
                      <a:avLst/>
                    </a:prstGeom>
                  </pic:spPr>
                </pic:pic>
              </a:graphicData>
            </a:graphic>
          </wp:inline>
        </w:drawing>
      </w:r>
    </w:p>
    <w:p w14:paraId="0EDD6FD1" w14:textId="72504FA3" w:rsidR="003C7D92" w:rsidRPr="0015569D" w:rsidRDefault="003C7D92" w:rsidP="003C7D92">
      <w:pPr>
        <w:spacing w:line="480" w:lineRule="auto"/>
        <w:jc w:val="both"/>
        <w:rPr>
          <w:sz w:val="20"/>
          <w:szCs w:val="20"/>
          <w:lang w:val="en-US"/>
        </w:rPr>
      </w:pPr>
      <w:r w:rsidRPr="0015569D">
        <w:rPr>
          <w:b/>
          <w:sz w:val="20"/>
          <w:szCs w:val="20"/>
          <w:lang w:val="en-US"/>
        </w:rPr>
        <w:t xml:space="preserve">Supplementary Figure </w:t>
      </w:r>
      <w:r w:rsidR="00A63E7D" w:rsidRPr="0015569D">
        <w:rPr>
          <w:b/>
          <w:sz w:val="20"/>
          <w:szCs w:val="20"/>
          <w:lang w:val="en-US"/>
        </w:rPr>
        <w:t>2</w:t>
      </w:r>
      <w:r w:rsidRPr="0015569D">
        <w:rPr>
          <w:sz w:val="20"/>
          <w:szCs w:val="20"/>
          <w:lang w:val="en-US"/>
        </w:rPr>
        <w:tab/>
      </w:r>
      <w:r w:rsidRPr="0015569D">
        <w:rPr>
          <w:bCs/>
          <w:sz w:val="20"/>
          <w:szCs w:val="20"/>
          <w:lang w:val="en-US"/>
        </w:rPr>
        <w:t>Probability density distributions of plasma endotoxin levels in patients with IBD in clinical remission at baseline (t₀) and at the end of the intervention (t₁). The violin plots, generated using kernel density estimation (KDE), illustrate endotoxin distributions in patients with ulcerative colitis (UC) or Crohn's disease (CD) receiving either pomegranate juice (POMJ) or placebo. Horizontal lines within each plot represent the median (dashed) and interquartile range (dotted lines at 25</w:t>
      </w:r>
      <w:r w:rsidRPr="0015569D">
        <w:rPr>
          <w:bCs/>
          <w:sz w:val="20"/>
          <w:szCs w:val="20"/>
          <w:vertAlign w:val="superscript"/>
          <w:lang w:val="en-US"/>
        </w:rPr>
        <w:t>th</w:t>
      </w:r>
      <w:r w:rsidRPr="0015569D">
        <w:rPr>
          <w:bCs/>
          <w:sz w:val="20"/>
          <w:szCs w:val="20"/>
          <w:lang w:val="en-US"/>
        </w:rPr>
        <w:t xml:space="preserve"> and 75</w:t>
      </w:r>
      <w:r w:rsidRPr="0015569D">
        <w:rPr>
          <w:bCs/>
          <w:sz w:val="20"/>
          <w:szCs w:val="20"/>
          <w:vertAlign w:val="superscript"/>
          <w:lang w:val="en-US"/>
        </w:rPr>
        <w:t>th</w:t>
      </w:r>
      <w:r w:rsidRPr="0015569D">
        <w:rPr>
          <w:bCs/>
          <w:sz w:val="20"/>
          <w:szCs w:val="20"/>
          <w:lang w:val="en-US"/>
        </w:rPr>
        <w:t xml:space="preserve"> percentiles).</w:t>
      </w:r>
    </w:p>
    <w:p w14:paraId="18D454DB" w14:textId="44F4A898" w:rsidR="003C7D92" w:rsidRPr="0015569D" w:rsidRDefault="003C7D92" w:rsidP="00773C7C">
      <w:pPr>
        <w:spacing w:line="480" w:lineRule="auto"/>
        <w:jc w:val="both"/>
        <w:rPr>
          <w:b/>
          <w:lang w:val="en-US"/>
        </w:rPr>
      </w:pPr>
    </w:p>
    <w:p w14:paraId="6C856BEC" w14:textId="016EF5B2" w:rsidR="00773C7C" w:rsidRPr="0015569D" w:rsidRDefault="003E2F0D" w:rsidP="00773C7C">
      <w:pPr>
        <w:spacing w:line="480" w:lineRule="auto"/>
        <w:jc w:val="both"/>
        <w:rPr>
          <w:b/>
          <w:lang w:val="en-US"/>
        </w:rPr>
      </w:pPr>
      <w:r w:rsidRPr="0015569D">
        <w:rPr>
          <w:b/>
          <w:noProof/>
          <w:lang w:val="en-US"/>
        </w:rPr>
        <w:drawing>
          <wp:inline distT="0" distB="0" distL="0" distR="0" wp14:anchorId="7CF58C81" wp14:editId="1D096F5A">
            <wp:extent cx="6057882" cy="2610469"/>
            <wp:effectExtent l="0" t="0" r="635"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ayout ALL.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57882" cy="2610469"/>
                    </a:xfrm>
                    <a:prstGeom prst="rect">
                      <a:avLst/>
                    </a:prstGeom>
                  </pic:spPr>
                </pic:pic>
              </a:graphicData>
            </a:graphic>
          </wp:inline>
        </w:drawing>
      </w:r>
    </w:p>
    <w:p w14:paraId="2BCF0229" w14:textId="58D4C1DF" w:rsidR="008F1C50" w:rsidRPr="0015569D" w:rsidRDefault="003E2F0D" w:rsidP="0073508F">
      <w:pPr>
        <w:spacing w:line="480" w:lineRule="auto"/>
        <w:jc w:val="both"/>
        <w:rPr>
          <w:sz w:val="20"/>
          <w:szCs w:val="20"/>
          <w:lang w:val="en-US"/>
        </w:rPr>
      </w:pPr>
      <w:bookmarkStart w:id="4" w:name="_Hlk144214849"/>
      <w:r w:rsidRPr="0015569D">
        <w:rPr>
          <w:b/>
          <w:sz w:val="20"/>
          <w:szCs w:val="20"/>
          <w:lang w:val="en-US"/>
        </w:rPr>
        <w:t xml:space="preserve">Supplementary Figure </w:t>
      </w:r>
      <w:bookmarkEnd w:id="4"/>
      <w:r w:rsidR="00A63E7D" w:rsidRPr="0015569D">
        <w:rPr>
          <w:b/>
          <w:sz w:val="20"/>
          <w:szCs w:val="20"/>
          <w:lang w:val="en-US"/>
        </w:rPr>
        <w:t>3</w:t>
      </w:r>
      <w:r w:rsidR="006C26D4" w:rsidRPr="0015569D">
        <w:rPr>
          <w:sz w:val="20"/>
          <w:szCs w:val="20"/>
          <w:lang w:val="en-US"/>
        </w:rPr>
        <w:tab/>
      </w:r>
      <w:r w:rsidR="00155238" w:rsidRPr="0015569D">
        <w:rPr>
          <w:sz w:val="20"/>
          <w:szCs w:val="20"/>
          <w:lang w:val="en-US"/>
        </w:rPr>
        <w:t>Quantit</w:t>
      </w:r>
      <w:r w:rsidR="007D2B97">
        <w:rPr>
          <w:sz w:val="20"/>
          <w:szCs w:val="20"/>
          <w:lang w:val="en-US"/>
        </w:rPr>
        <w:t>ati</w:t>
      </w:r>
      <w:r w:rsidR="00155238" w:rsidRPr="0015569D">
        <w:rPr>
          <w:sz w:val="20"/>
          <w:szCs w:val="20"/>
          <w:lang w:val="en-US"/>
        </w:rPr>
        <w:t xml:space="preserve">ve real-time PCR </w:t>
      </w:r>
      <w:r w:rsidRPr="0015569D">
        <w:rPr>
          <w:sz w:val="20"/>
          <w:szCs w:val="20"/>
          <w:lang w:val="en-US"/>
        </w:rPr>
        <w:t>analysis of the cytokine gene expression in the biopsy of the colon mucosa at baseline (t</w:t>
      </w:r>
      <w:r w:rsidRPr="0015569D">
        <w:rPr>
          <w:sz w:val="20"/>
          <w:szCs w:val="20"/>
          <w:vertAlign w:val="subscript"/>
          <w:lang w:val="en-US"/>
        </w:rPr>
        <w:t>0</w:t>
      </w:r>
      <w:r w:rsidRPr="0015569D">
        <w:rPr>
          <w:sz w:val="20"/>
          <w:szCs w:val="20"/>
          <w:lang w:val="en-US"/>
        </w:rPr>
        <w:t>) and 12 weeks after intervention (t</w:t>
      </w:r>
      <w:r w:rsidRPr="0015569D">
        <w:rPr>
          <w:sz w:val="20"/>
          <w:szCs w:val="20"/>
          <w:vertAlign w:val="subscript"/>
          <w:lang w:val="en-US"/>
        </w:rPr>
        <w:t>1</w:t>
      </w:r>
      <w:r w:rsidRPr="0015569D">
        <w:rPr>
          <w:sz w:val="20"/>
          <w:szCs w:val="20"/>
          <w:lang w:val="en-US"/>
        </w:rPr>
        <w:t xml:space="preserve">) with </w:t>
      </w:r>
      <w:r w:rsidR="00717D0C" w:rsidRPr="0015569D">
        <w:rPr>
          <w:sz w:val="20"/>
          <w:szCs w:val="20"/>
          <w:lang w:val="en-US"/>
        </w:rPr>
        <w:t xml:space="preserve">pomegranate juice </w:t>
      </w:r>
      <w:r w:rsidRPr="0015569D">
        <w:rPr>
          <w:sz w:val="20"/>
          <w:szCs w:val="20"/>
          <w:lang w:val="en-US"/>
        </w:rPr>
        <w:t xml:space="preserve">or placebo in patients </w:t>
      </w:r>
      <w:r w:rsidR="00FD1D4F" w:rsidRPr="0015569D">
        <w:rPr>
          <w:sz w:val="20"/>
          <w:szCs w:val="20"/>
          <w:lang w:val="en-US"/>
        </w:rPr>
        <w:t xml:space="preserve">with </w:t>
      </w:r>
      <w:r w:rsidR="006144B7" w:rsidRPr="0015569D">
        <w:rPr>
          <w:sz w:val="20"/>
          <w:szCs w:val="20"/>
          <w:lang w:val="en-US"/>
        </w:rPr>
        <w:t>IBD</w:t>
      </w:r>
      <w:r w:rsidR="00784DF9" w:rsidRPr="0015569D">
        <w:rPr>
          <w:sz w:val="20"/>
          <w:szCs w:val="20"/>
          <w:lang w:val="en-US"/>
        </w:rPr>
        <w:t xml:space="preserve"> </w:t>
      </w:r>
      <w:r w:rsidRPr="0015569D">
        <w:rPr>
          <w:sz w:val="20"/>
          <w:szCs w:val="20"/>
          <w:lang w:val="en-US"/>
        </w:rPr>
        <w:t>in clinical remission.</w:t>
      </w:r>
      <w:r w:rsidRPr="0015569D">
        <w:rPr>
          <w:lang w:val="en-US"/>
        </w:rPr>
        <w:t xml:space="preserve"> </w:t>
      </w:r>
      <w:r w:rsidRPr="0015569D">
        <w:rPr>
          <w:sz w:val="20"/>
          <w:szCs w:val="20"/>
          <w:lang w:val="en-US"/>
        </w:rPr>
        <w:t xml:space="preserve">Each line connects a subject’s baseline relative expression (left) to </w:t>
      </w:r>
      <w:r w:rsidR="00DB36D5" w:rsidRPr="0015569D">
        <w:rPr>
          <w:sz w:val="20"/>
          <w:szCs w:val="20"/>
          <w:lang w:val="en-US"/>
        </w:rPr>
        <w:t xml:space="preserve">its </w:t>
      </w:r>
      <w:r w:rsidRPr="0015569D">
        <w:rPr>
          <w:sz w:val="20"/>
          <w:szCs w:val="20"/>
          <w:lang w:val="en-US"/>
        </w:rPr>
        <w:t xml:space="preserve">own endpoint (right). </w:t>
      </w:r>
      <w:r w:rsidRPr="0015569D">
        <w:rPr>
          <w:i/>
          <w:sz w:val="20"/>
          <w:szCs w:val="20"/>
          <w:lang w:val="en-US"/>
        </w:rPr>
        <w:t>p</w:t>
      </w:r>
      <w:r w:rsidRPr="0015569D">
        <w:rPr>
          <w:sz w:val="20"/>
          <w:szCs w:val="20"/>
          <w:lang w:val="en-US"/>
        </w:rPr>
        <w:t>-values were reported from comparisons by ratio</w:t>
      </w:r>
      <w:r w:rsidR="005A5CE6" w:rsidRPr="0015569D">
        <w:rPr>
          <w:sz w:val="20"/>
          <w:szCs w:val="20"/>
          <w:lang w:val="en-US"/>
        </w:rPr>
        <w:t>-</w:t>
      </w:r>
      <w:r w:rsidRPr="0015569D">
        <w:rPr>
          <w:sz w:val="20"/>
          <w:szCs w:val="20"/>
          <w:lang w:val="en-US"/>
        </w:rPr>
        <w:t>paired t-</w:t>
      </w:r>
      <w:r w:rsidR="00717D0C" w:rsidRPr="0015569D">
        <w:rPr>
          <w:sz w:val="20"/>
          <w:szCs w:val="20"/>
          <w:lang w:val="en-US"/>
        </w:rPr>
        <w:t>test</w:t>
      </w:r>
      <w:r w:rsidRPr="0015569D">
        <w:rPr>
          <w:sz w:val="20"/>
          <w:szCs w:val="20"/>
          <w:lang w:val="en-US"/>
        </w:rPr>
        <w:t>.</w:t>
      </w:r>
      <w:r w:rsidR="005A5CE6" w:rsidRPr="0015569D">
        <w:rPr>
          <w:sz w:val="20"/>
          <w:szCs w:val="20"/>
          <w:lang w:val="en-US"/>
        </w:rPr>
        <w:t xml:space="preserve"> </w:t>
      </w:r>
      <w:r w:rsidR="00AE592D" w:rsidRPr="0015569D">
        <w:rPr>
          <w:i/>
          <w:sz w:val="20"/>
          <w:szCs w:val="20"/>
          <w:lang w:val="en-US"/>
        </w:rPr>
        <w:t>IFNg</w:t>
      </w:r>
      <w:r w:rsidR="00AE592D" w:rsidRPr="0015569D">
        <w:rPr>
          <w:sz w:val="20"/>
          <w:szCs w:val="20"/>
          <w:lang w:val="en-US"/>
        </w:rPr>
        <w:t xml:space="preserve">: interferon γ; </w:t>
      </w:r>
      <w:r w:rsidR="00AE592D" w:rsidRPr="0015569D">
        <w:rPr>
          <w:i/>
          <w:sz w:val="20"/>
          <w:szCs w:val="20"/>
          <w:lang w:val="en-US"/>
        </w:rPr>
        <w:t>IL</w:t>
      </w:r>
      <w:r w:rsidR="00AE592D" w:rsidRPr="0015569D">
        <w:rPr>
          <w:sz w:val="20"/>
          <w:szCs w:val="20"/>
          <w:lang w:val="en-US"/>
        </w:rPr>
        <w:t xml:space="preserve">: interleukin; </w:t>
      </w:r>
      <w:r w:rsidR="00AE592D" w:rsidRPr="0015569D">
        <w:rPr>
          <w:i/>
          <w:sz w:val="20"/>
          <w:szCs w:val="20"/>
          <w:lang w:val="en-US"/>
        </w:rPr>
        <w:t>TNFa</w:t>
      </w:r>
      <w:r w:rsidR="00AE592D" w:rsidRPr="0015569D">
        <w:rPr>
          <w:sz w:val="20"/>
          <w:szCs w:val="20"/>
          <w:lang w:val="en-US"/>
        </w:rPr>
        <w:t xml:space="preserve">: tumor necrosis factor </w:t>
      </w:r>
      <w:r w:rsidR="00A51B92" w:rsidRPr="0015569D">
        <w:rPr>
          <w:bCs/>
          <w:iCs/>
          <w:sz w:val="20"/>
          <w:szCs w:val="20"/>
          <w:lang w:val="en-US"/>
        </w:rPr>
        <w:t>α</w:t>
      </w:r>
      <w:r w:rsidR="00AE592D" w:rsidRPr="0015569D">
        <w:rPr>
          <w:sz w:val="20"/>
          <w:szCs w:val="20"/>
          <w:lang w:val="en-US"/>
        </w:rPr>
        <w:t>.</w:t>
      </w:r>
    </w:p>
    <w:p w14:paraId="02917633" w14:textId="77777777" w:rsidR="00B43502" w:rsidRPr="0015569D" w:rsidRDefault="00B43502" w:rsidP="0073508F">
      <w:pPr>
        <w:spacing w:line="480" w:lineRule="auto"/>
        <w:jc w:val="both"/>
        <w:rPr>
          <w:sz w:val="20"/>
          <w:szCs w:val="20"/>
          <w:lang w:val="en-US"/>
        </w:rPr>
      </w:pPr>
    </w:p>
    <w:p w14:paraId="6B377032" w14:textId="77777777" w:rsidR="00EB3202" w:rsidRPr="0015569D" w:rsidRDefault="00EB3202" w:rsidP="006C303B">
      <w:pPr>
        <w:spacing w:line="480" w:lineRule="auto"/>
        <w:jc w:val="center"/>
        <w:rPr>
          <w:iCs/>
          <w:lang w:val="en-US"/>
        </w:rPr>
      </w:pPr>
      <w:r w:rsidRPr="0015569D">
        <w:rPr>
          <w:iCs/>
          <w:noProof/>
          <w:lang w:val="en-US"/>
        </w:rPr>
        <w:lastRenderedPageBreak/>
        <w:drawing>
          <wp:inline distT="0" distB="0" distL="0" distR="0" wp14:anchorId="28DC3972" wp14:editId="41FF3381">
            <wp:extent cx="4971600" cy="3274375"/>
            <wp:effectExtent l="0" t="0" r="635"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71600" cy="3274375"/>
                    </a:xfrm>
                    <a:prstGeom prst="rect">
                      <a:avLst/>
                    </a:prstGeom>
                  </pic:spPr>
                </pic:pic>
              </a:graphicData>
            </a:graphic>
          </wp:inline>
        </w:drawing>
      </w:r>
    </w:p>
    <w:p w14:paraId="77BAC49B" w14:textId="40F5B23F" w:rsidR="003C7D92" w:rsidRPr="0015569D" w:rsidRDefault="00EB3202" w:rsidP="00D62C71">
      <w:pPr>
        <w:spacing w:line="480" w:lineRule="auto"/>
        <w:jc w:val="both"/>
        <w:rPr>
          <w:sz w:val="20"/>
          <w:szCs w:val="20"/>
          <w:lang w:val="en-US"/>
        </w:rPr>
      </w:pPr>
      <w:r w:rsidRPr="0015569D">
        <w:rPr>
          <w:b/>
          <w:bCs/>
          <w:sz w:val="20"/>
          <w:szCs w:val="20"/>
          <w:lang w:val="en-US"/>
        </w:rPr>
        <w:t xml:space="preserve">Supplementary Figure </w:t>
      </w:r>
      <w:r w:rsidR="00A63E7D" w:rsidRPr="0015569D">
        <w:rPr>
          <w:b/>
          <w:bCs/>
          <w:sz w:val="20"/>
          <w:szCs w:val="20"/>
          <w:lang w:val="en-US"/>
        </w:rPr>
        <w:t>4</w:t>
      </w:r>
      <w:r w:rsidR="006C26D4" w:rsidRPr="0015569D">
        <w:rPr>
          <w:sz w:val="20"/>
          <w:szCs w:val="20"/>
          <w:lang w:val="en-US"/>
        </w:rPr>
        <w:tab/>
      </w:r>
      <w:r w:rsidR="00D62C71" w:rsidRPr="0015569D">
        <w:rPr>
          <w:sz w:val="20"/>
          <w:szCs w:val="20"/>
          <w:lang w:val="en-US"/>
        </w:rPr>
        <w:t>Correlation of changes in urinary urolithin levels with changes in inflammatory markers</w:t>
      </w:r>
      <w:r w:rsidRPr="0015569D">
        <w:rPr>
          <w:sz w:val="20"/>
          <w:szCs w:val="20"/>
          <w:lang w:val="en-US"/>
        </w:rPr>
        <w:t xml:space="preserve"> after 12-week pomegranate juice intervention in patients with IBD in clinical remission. </w:t>
      </w:r>
      <w:r w:rsidR="00D62C71" w:rsidRPr="0015569D">
        <w:rPr>
          <w:sz w:val="20"/>
          <w:szCs w:val="20"/>
          <w:lang w:val="en-US"/>
        </w:rPr>
        <w:t>The heatmap shows Spearman correlation coefficients (ρ) between the ratios (</w:t>
      </w:r>
      <w:r w:rsidR="00D62C71" w:rsidRPr="0015569D">
        <w:rPr>
          <w:rFonts w:cstheme="minorHAnsi"/>
          <w:lang w:val="en-US"/>
        </w:rPr>
        <w:t>t₁/t₀</w:t>
      </w:r>
      <w:r w:rsidR="00D62C71" w:rsidRPr="0015569D">
        <w:rPr>
          <w:sz w:val="20"/>
          <w:szCs w:val="20"/>
          <w:lang w:val="en-US"/>
        </w:rPr>
        <w:t>) of urinary urolithins (columns) and the ratios (</w:t>
      </w:r>
      <w:r w:rsidR="00D62C71" w:rsidRPr="0015569D">
        <w:rPr>
          <w:rFonts w:cstheme="minorHAnsi"/>
          <w:lang w:val="en-US"/>
        </w:rPr>
        <w:t>t₁/t₀</w:t>
      </w:r>
      <w:r w:rsidR="00D62C71" w:rsidRPr="0015569D">
        <w:rPr>
          <w:sz w:val="20"/>
          <w:szCs w:val="20"/>
          <w:lang w:val="en-US"/>
        </w:rPr>
        <w:t>) of inflammatory outcomes (rows) that showed significant variation post-intervention (fecal calprotectin and plasma endotoxin</w:t>
      </w:r>
      <w:r w:rsidR="00F03A05">
        <w:rPr>
          <w:sz w:val="20"/>
          <w:szCs w:val="20"/>
          <w:lang w:val="en-US"/>
        </w:rPr>
        <w:t>s</w:t>
      </w:r>
      <w:r w:rsidR="00D62C71" w:rsidRPr="0015569D">
        <w:rPr>
          <w:sz w:val="20"/>
          <w:szCs w:val="20"/>
          <w:lang w:val="en-US"/>
        </w:rPr>
        <w:t>).</w:t>
      </w:r>
      <w:r w:rsidR="00B81D0C" w:rsidRPr="0015569D">
        <w:rPr>
          <w:sz w:val="20"/>
          <w:szCs w:val="20"/>
          <w:lang w:val="en-US"/>
        </w:rPr>
        <w:t xml:space="preserve"> </w:t>
      </w:r>
      <w:r w:rsidR="00744775" w:rsidRPr="0015569D">
        <w:rPr>
          <w:sz w:val="20"/>
          <w:szCs w:val="20"/>
          <w:lang w:val="en-US"/>
        </w:rPr>
        <w:t xml:space="preserve">The correlation was considered significant </w:t>
      </w:r>
      <w:r w:rsidR="008A69C5" w:rsidRPr="0015569D">
        <w:rPr>
          <w:sz w:val="20"/>
          <w:szCs w:val="20"/>
          <w:lang w:val="en-US"/>
        </w:rPr>
        <w:t xml:space="preserve">with </w:t>
      </w:r>
      <w:r w:rsidR="008A69C5" w:rsidRPr="0015569D">
        <w:rPr>
          <w:i/>
          <w:iCs/>
          <w:sz w:val="20"/>
          <w:szCs w:val="20"/>
          <w:lang w:val="en-US"/>
        </w:rPr>
        <w:t>p</w:t>
      </w:r>
      <w:r w:rsidR="008A69C5" w:rsidRPr="0015569D">
        <w:rPr>
          <w:sz w:val="20"/>
          <w:szCs w:val="20"/>
          <w:lang w:val="en-US"/>
        </w:rPr>
        <w:t>-values &lt; 0.05</w:t>
      </w:r>
      <w:r w:rsidR="00744775" w:rsidRPr="0015569D">
        <w:rPr>
          <w:sz w:val="20"/>
          <w:szCs w:val="20"/>
          <w:lang w:val="en-US"/>
        </w:rPr>
        <w:t xml:space="preserve"> for ρ </w:t>
      </w:r>
      <w:r w:rsidR="008A69C5" w:rsidRPr="0015569D">
        <w:rPr>
          <w:sz w:val="20"/>
          <w:szCs w:val="20"/>
          <w:lang w:val="en-US"/>
        </w:rPr>
        <w:t xml:space="preserve">≥ 0.64 or ≤ </w:t>
      </w:r>
      <w:r w:rsidR="004D0175" w:rsidRPr="0015569D">
        <w:rPr>
          <w:sz w:val="20"/>
          <w:szCs w:val="20"/>
          <w:lang w:val="en-US"/>
        </w:rPr>
        <w:t>−</w:t>
      </w:r>
      <w:r w:rsidR="008A69C5" w:rsidRPr="0015569D">
        <w:rPr>
          <w:sz w:val="20"/>
          <w:szCs w:val="20"/>
          <w:lang w:val="en-US"/>
        </w:rPr>
        <w:t>0.64</w:t>
      </w:r>
      <w:r w:rsidR="00982E28" w:rsidRPr="0015569D">
        <w:rPr>
          <w:sz w:val="20"/>
          <w:szCs w:val="20"/>
          <w:lang w:val="en-US"/>
        </w:rPr>
        <w:t xml:space="preserve"> </w:t>
      </w:r>
      <w:r w:rsidR="00982E28" w:rsidRPr="0015569D">
        <w:rPr>
          <w:sz w:val="20"/>
          <w:szCs w:val="20"/>
          <w:lang w:val="en-US"/>
        </w:rPr>
        <w:fldChar w:fldCharType="begin"/>
      </w:r>
      <w:r w:rsidR="00982E28" w:rsidRPr="0015569D">
        <w:rPr>
          <w:sz w:val="20"/>
          <w:szCs w:val="20"/>
          <w:lang w:val="en-US"/>
        </w:rPr>
        <w:instrText xml:space="preserve"> ADDIN EN.CITE &lt;EndNote&gt;&lt;Cite&gt;&lt;Author&gt;Bonett&lt;/Author&gt;&lt;Year&gt;2000&lt;/Year&gt;&lt;RecNum&gt;132&lt;/RecNum&gt;&lt;DisplayText&gt;[2]&lt;/DisplayText&gt;&lt;record&gt;&lt;rec-number&gt;132&lt;/rec-number&gt;&lt;foreign-keys&gt;&lt;key app="EN" db-id="fwae505di22pz7efax6x2sx1svfv0ttd2rw9" timestamp="1706801118"&gt;132&lt;/key&gt;&lt;/foreign-keys&gt;&lt;ref-type name="Journal Article"&gt;17&lt;/ref-type&gt;&lt;contributors&gt;&lt;authors&gt;&lt;author&gt;Bonett, Douglas G.&lt;/author&gt;&lt;author&gt;Wright, Thomas A.&lt;/author&gt;&lt;/authors&gt;&lt;/contributors&gt;&lt;titles&gt;&lt;title&gt;Sample size requirements for estimating pearson, kendall and spearman correlations&lt;/title&gt;&lt;secondary-title&gt;Psychometrika&lt;/secondary-title&gt;&lt;/titles&gt;&lt;periodical&gt;&lt;full-title&gt;Psychometrika&lt;/full-title&gt;&lt;/periodical&gt;&lt;pages&gt;23-28&lt;/pages&gt;&lt;volume&gt;65&lt;/volume&gt;&lt;number&gt;1&lt;/number&gt;&lt;dates&gt;&lt;year&gt;2000&lt;/year&gt;&lt;pub-dates&gt;&lt;date&gt;2000/03/01&lt;/date&gt;&lt;/pub-dates&gt;&lt;/dates&gt;&lt;isbn&gt;1860-0980&lt;/isbn&gt;&lt;urls&gt;&lt;related-urls&gt;&lt;url&gt;https://doi.org/10.1007/BF02294183&lt;/url&gt;&lt;/related-urls&gt;&lt;/urls&gt;&lt;electronic-resource-num&gt;10.1007/BF02294183&lt;/electronic-resource-num&gt;&lt;/record&gt;&lt;/Cite&gt;&lt;/EndNote&gt;</w:instrText>
      </w:r>
      <w:r w:rsidR="00982E28" w:rsidRPr="0015569D">
        <w:rPr>
          <w:sz w:val="20"/>
          <w:szCs w:val="20"/>
          <w:lang w:val="en-US"/>
        </w:rPr>
        <w:fldChar w:fldCharType="separate"/>
      </w:r>
      <w:r w:rsidR="00982E28" w:rsidRPr="0015569D">
        <w:rPr>
          <w:sz w:val="20"/>
          <w:szCs w:val="20"/>
          <w:lang w:val="en-US"/>
        </w:rPr>
        <w:t>[2]</w:t>
      </w:r>
      <w:r w:rsidR="00982E28" w:rsidRPr="0015569D">
        <w:rPr>
          <w:sz w:val="20"/>
          <w:szCs w:val="20"/>
          <w:lang w:val="en-US"/>
        </w:rPr>
        <w:fldChar w:fldCharType="end"/>
      </w:r>
      <w:r w:rsidR="00744775" w:rsidRPr="0015569D">
        <w:rPr>
          <w:sz w:val="20"/>
          <w:szCs w:val="20"/>
          <w:lang w:val="en-US"/>
        </w:rPr>
        <w:t>.</w:t>
      </w:r>
      <w:r w:rsidR="00AE4359" w:rsidRPr="0015569D">
        <w:rPr>
          <w:sz w:val="20"/>
          <w:szCs w:val="20"/>
          <w:lang w:val="en-US"/>
        </w:rPr>
        <w:t xml:space="preserve"> IsoUroA-GlcUA: isourolithin A- glucuronide; </w:t>
      </w:r>
      <w:r w:rsidR="004D417C" w:rsidRPr="0015569D">
        <w:rPr>
          <w:sz w:val="20"/>
          <w:szCs w:val="20"/>
          <w:lang w:val="en-US"/>
        </w:rPr>
        <w:t xml:space="preserve">IsoUroA-S: isourolithin A-sulfate; </w:t>
      </w:r>
      <w:r w:rsidR="00FB6D68" w:rsidRPr="0015569D">
        <w:rPr>
          <w:sz w:val="20"/>
          <w:szCs w:val="20"/>
          <w:lang w:val="en-US"/>
        </w:rPr>
        <w:t>IsoUroA-S</w:t>
      </w:r>
      <w:r w:rsidR="00A45E6A" w:rsidRPr="0015569D">
        <w:rPr>
          <w:sz w:val="20"/>
          <w:szCs w:val="20"/>
          <w:lang w:val="en-US"/>
        </w:rPr>
        <w:t>-</w:t>
      </w:r>
      <w:r w:rsidR="00D62C71" w:rsidRPr="0015569D">
        <w:rPr>
          <w:sz w:val="20"/>
          <w:szCs w:val="20"/>
          <w:lang w:val="en-US"/>
        </w:rPr>
        <w:t>Glc</w:t>
      </w:r>
      <w:r w:rsidR="00C803BB" w:rsidRPr="0015569D">
        <w:rPr>
          <w:sz w:val="20"/>
          <w:szCs w:val="20"/>
          <w:lang w:val="en-US"/>
        </w:rPr>
        <w:t>UA</w:t>
      </w:r>
      <w:r w:rsidR="00FB6D68" w:rsidRPr="0015569D">
        <w:rPr>
          <w:sz w:val="20"/>
          <w:szCs w:val="20"/>
          <w:lang w:val="en-US"/>
        </w:rPr>
        <w:t xml:space="preserve">: </w:t>
      </w:r>
      <w:r w:rsidR="00A45E6A" w:rsidRPr="0015569D">
        <w:rPr>
          <w:sz w:val="20"/>
          <w:szCs w:val="20"/>
          <w:lang w:val="en-US"/>
        </w:rPr>
        <w:t xml:space="preserve">Isourolithin A-sulfate-glucuronide; </w:t>
      </w:r>
      <w:r w:rsidR="00FB6D68" w:rsidRPr="0015569D">
        <w:rPr>
          <w:sz w:val="20"/>
          <w:szCs w:val="20"/>
          <w:lang w:val="en-US"/>
        </w:rPr>
        <w:t xml:space="preserve">Total Uro: total urolithins; </w:t>
      </w:r>
      <w:r w:rsidR="00AE4359" w:rsidRPr="0015569D">
        <w:rPr>
          <w:sz w:val="20"/>
          <w:szCs w:val="20"/>
          <w:lang w:val="en-US"/>
        </w:rPr>
        <w:t>UroA-GlcUA: urolithin A-glucuronide; UroB-GlcUA: urolithin B-glucuronide; UroB-S: urolithin B-sulfate; UroC-S: urolithin C-sulfate.</w:t>
      </w:r>
      <w:r w:rsidR="003C7D92" w:rsidRPr="0015569D">
        <w:rPr>
          <w:sz w:val="20"/>
          <w:szCs w:val="20"/>
          <w:lang w:val="en-US"/>
        </w:rPr>
        <w:br w:type="page"/>
      </w:r>
    </w:p>
    <w:p w14:paraId="49C310D8" w14:textId="530FB303" w:rsidR="007D2E6D" w:rsidRPr="0015569D" w:rsidRDefault="00DF7826" w:rsidP="007D2E6D">
      <w:pPr>
        <w:spacing w:line="480" w:lineRule="auto"/>
        <w:jc w:val="center"/>
        <w:rPr>
          <w:lang w:val="en-US"/>
        </w:rPr>
      </w:pPr>
      <w:r w:rsidRPr="0015569D">
        <w:rPr>
          <w:noProof/>
          <w:lang w:val="en-US"/>
        </w:rPr>
        <w:lastRenderedPageBreak/>
        <w:drawing>
          <wp:inline distT="0" distB="0" distL="0" distR="0" wp14:anchorId="63684193" wp14:editId="7298ED04">
            <wp:extent cx="3837600" cy="2570400"/>
            <wp:effectExtent l="0" t="0" r="0" b="1905"/>
            <wp:docPr id="6349467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37600" cy="2570400"/>
                    </a:xfrm>
                    <a:prstGeom prst="rect">
                      <a:avLst/>
                    </a:prstGeom>
                    <a:noFill/>
                    <a:ln>
                      <a:noFill/>
                    </a:ln>
                  </pic:spPr>
                </pic:pic>
              </a:graphicData>
            </a:graphic>
          </wp:inline>
        </w:drawing>
      </w:r>
    </w:p>
    <w:p w14:paraId="2B1E7033" w14:textId="6625AF2E" w:rsidR="0073508F" w:rsidRPr="0015569D" w:rsidRDefault="003E2F0D" w:rsidP="00636B0A">
      <w:pPr>
        <w:spacing w:line="480" w:lineRule="auto"/>
        <w:jc w:val="both"/>
        <w:rPr>
          <w:sz w:val="20"/>
          <w:szCs w:val="20"/>
          <w:lang w:val="en-US"/>
        </w:rPr>
      </w:pPr>
      <w:r w:rsidRPr="0015569D">
        <w:rPr>
          <w:b/>
          <w:sz w:val="20"/>
          <w:szCs w:val="20"/>
          <w:lang w:val="en-US"/>
        </w:rPr>
        <w:t xml:space="preserve">Supplementary Figure </w:t>
      </w:r>
      <w:r w:rsidR="00A63E7D" w:rsidRPr="0015569D">
        <w:rPr>
          <w:b/>
          <w:sz w:val="20"/>
          <w:szCs w:val="20"/>
          <w:lang w:val="en-US"/>
        </w:rPr>
        <w:t>5</w:t>
      </w:r>
      <w:r w:rsidR="006C26D4" w:rsidRPr="0015569D">
        <w:rPr>
          <w:bCs/>
          <w:sz w:val="20"/>
          <w:szCs w:val="20"/>
          <w:lang w:val="en-US"/>
        </w:rPr>
        <w:tab/>
      </w:r>
      <w:r w:rsidRPr="0015569D">
        <w:rPr>
          <w:sz w:val="20"/>
          <w:szCs w:val="20"/>
          <w:lang w:val="en-US"/>
        </w:rPr>
        <w:t xml:space="preserve">Normalized expression values of genes </w:t>
      </w:r>
      <w:r w:rsidR="004775DD" w:rsidRPr="0015569D">
        <w:rPr>
          <w:sz w:val="20"/>
          <w:szCs w:val="20"/>
          <w:lang w:val="en-US"/>
        </w:rPr>
        <w:t>differentially expressed</w:t>
      </w:r>
      <w:r w:rsidRPr="0015569D">
        <w:rPr>
          <w:sz w:val="20"/>
          <w:szCs w:val="20"/>
          <w:lang w:val="en-US"/>
        </w:rPr>
        <w:t xml:space="preserve"> in </w:t>
      </w:r>
      <w:r w:rsidR="007E054D" w:rsidRPr="0015569D">
        <w:rPr>
          <w:sz w:val="20"/>
          <w:szCs w:val="20"/>
          <w:lang w:val="en-US"/>
        </w:rPr>
        <w:t xml:space="preserve">peripheral blood mononuclear cells of </w:t>
      </w:r>
      <w:r w:rsidR="001E4B73" w:rsidRPr="0015569D">
        <w:rPr>
          <w:sz w:val="20"/>
          <w:szCs w:val="20"/>
          <w:lang w:val="en-US"/>
        </w:rPr>
        <w:t xml:space="preserve">patients in </w:t>
      </w:r>
      <w:r w:rsidRPr="0015569D">
        <w:rPr>
          <w:sz w:val="20"/>
          <w:szCs w:val="20"/>
          <w:lang w:val="en-US"/>
        </w:rPr>
        <w:t>the placebo group</w:t>
      </w:r>
      <w:r w:rsidR="00F765D0" w:rsidRPr="0015569D">
        <w:rPr>
          <w:sz w:val="20"/>
          <w:szCs w:val="20"/>
          <w:lang w:val="en-US"/>
        </w:rPr>
        <w:t xml:space="preserve"> and</w:t>
      </w:r>
      <w:r w:rsidR="007E054D" w:rsidRPr="0015569D">
        <w:rPr>
          <w:sz w:val="20"/>
          <w:szCs w:val="20"/>
          <w:lang w:val="en-US"/>
        </w:rPr>
        <w:t xml:space="preserve"> </w:t>
      </w:r>
      <w:r w:rsidRPr="0015569D">
        <w:rPr>
          <w:sz w:val="20"/>
          <w:szCs w:val="20"/>
          <w:lang w:val="en-US"/>
        </w:rPr>
        <w:t xml:space="preserve">involved </w:t>
      </w:r>
      <w:r w:rsidR="00891D41" w:rsidRPr="0015569D">
        <w:rPr>
          <w:sz w:val="20"/>
          <w:szCs w:val="20"/>
          <w:lang w:val="en-US"/>
        </w:rPr>
        <w:t xml:space="preserve">in </w:t>
      </w:r>
      <w:r w:rsidR="00717D0C" w:rsidRPr="0015569D">
        <w:rPr>
          <w:sz w:val="20"/>
          <w:szCs w:val="20"/>
          <w:lang w:val="en-US"/>
        </w:rPr>
        <w:t xml:space="preserve">canonical pathways </w:t>
      </w:r>
      <w:r w:rsidRPr="0015569D">
        <w:rPr>
          <w:sz w:val="20"/>
          <w:szCs w:val="20"/>
          <w:lang w:val="en-US"/>
        </w:rPr>
        <w:t>with z-score</w:t>
      </w:r>
      <w:r w:rsidR="00E52C35" w:rsidRPr="0015569D">
        <w:rPr>
          <w:sz w:val="20"/>
          <w:szCs w:val="20"/>
          <w:lang w:val="en-US"/>
        </w:rPr>
        <w:t xml:space="preserve"> &gt; 0</w:t>
      </w:r>
      <w:r w:rsidRPr="0015569D">
        <w:rPr>
          <w:sz w:val="20"/>
          <w:szCs w:val="20"/>
          <w:lang w:val="en-US"/>
        </w:rPr>
        <w:t xml:space="preserve"> and </w:t>
      </w:r>
      <w:r w:rsidRPr="0015569D">
        <w:rPr>
          <w:i/>
          <w:iCs/>
          <w:sz w:val="20"/>
          <w:szCs w:val="20"/>
          <w:lang w:val="en-US"/>
        </w:rPr>
        <w:t>p</w:t>
      </w:r>
      <w:r w:rsidRPr="0015569D">
        <w:rPr>
          <w:sz w:val="20"/>
          <w:szCs w:val="20"/>
          <w:lang w:val="en-US"/>
        </w:rPr>
        <w:t>-value ≤ 0.01</w:t>
      </w:r>
      <w:r w:rsidR="00ED4C08" w:rsidRPr="0015569D">
        <w:rPr>
          <w:sz w:val="20"/>
          <w:szCs w:val="20"/>
          <w:lang w:val="en-US"/>
        </w:rPr>
        <w:t>,</w:t>
      </w:r>
      <w:r w:rsidR="00B12F87" w:rsidRPr="0015569D">
        <w:rPr>
          <w:sz w:val="20"/>
          <w:szCs w:val="20"/>
          <w:lang w:val="en-US"/>
        </w:rPr>
        <w:t xml:space="preserve"> as </w:t>
      </w:r>
      <w:r w:rsidR="00E52C35" w:rsidRPr="0015569D">
        <w:rPr>
          <w:sz w:val="20"/>
          <w:szCs w:val="20"/>
          <w:lang w:val="en-US"/>
        </w:rPr>
        <w:t xml:space="preserve">determined by Ingenuity Pathway Analysis and </w:t>
      </w:r>
      <w:r w:rsidR="00ED4C08" w:rsidRPr="0015569D">
        <w:rPr>
          <w:sz w:val="20"/>
          <w:szCs w:val="20"/>
          <w:lang w:val="en-US"/>
        </w:rPr>
        <w:t>indicated</w:t>
      </w:r>
      <w:r w:rsidR="00467C2B" w:rsidRPr="0015569D">
        <w:rPr>
          <w:sz w:val="20"/>
          <w:szCs w:val="20"/>
          <w:lang w:val="en-US"/>
        </w:rPr>
        <w:t xml:space="preserve"> by row annotation</w:t>
      </w:r>
      <w:r w:rsidRPr="0015569D">
        <w:rPr>
          <w:sz w:val="20"/>
          <w:szCs w:val="20"/>
          <w:lang w:val="en-US"/>
        </w:rPr>
        <w:t xml:space="preserve">. Rows are centered; unit variance scaling is applied to rows. Rows are clustered using </w:t>
      </w:r>
      <w:r w:rsidR="00717D0C" w:rsidRPr="0015569D">
        <w:rPr>
          <w:sz w:val="20"/>
          <w:szCs w:val="20"/>
          <w:lang w:val="en-US"/>
        </w:rPr>
        <w:t xml:space="preserve">Euclidean </w:t>
      </w:r>
      <w:r w:rsidRPr="0015569D">
        <w:rPr>
          <w:sz w:val="20"/>
          <w:szCs w:val="20"/>
          <w:lang w:val="en-US"/>
        </w:rPr>
        <w:t xml:space="preserve">distance and complete linkage. </w:t>
      </w:r>
      <w:r w:rsidR="00D860F0" w:rsidRPr="0015569D">
        <w:rPr>
          <w:sz w:val="20"/>
          <w:szCs w:val="20"/>
          <w:lang w:val="en-US"/>
        </w:rPr>
        <w:t xml:space="preserve">cAMP: cyclic adenosine monophosphate; eNOS: endothelial nitric oxide </w:t>
      </w:r>
      <w:r w:rsidR="008D28A6" w:rsidRPr="0015569D">
        <w:rPr>
          <w:sz w:val="20"/>
          <w:szCs w:val="20"/>
          <w:lang w:val="en-US"/>
        </w:rPr>
        <w:t>s</w:t>
      </w:r>
      <w:r w:rsidR="00D860F0" w:rsidRPr="0015569D">
        <w:rPr>
          <w:sz w:val="20"/>
          <w:szCs w:val="20"/>
          <w:lang w:val="en-US"/>
        </w:rPr>
        <w:t>ynthase; HIF1a: hypoxia inducible factor 1 subunit α</w:t>
      </w:r>
      <w:r w:rsidR="00A22A42" w:rsidRPr="0015569D">
        <w:rPr>
          <w:sz w:val="20"/>
          <w:szCs w:val="20"/>
          <w:lang w:val="en-US"/>
        </w:rPr>
        <w:t>;</w:t>
      </w:r>
      <w:r w:rsidR="00D860F0" w:rsidRPr="0015569D">
        <w:rPr>
          <w:sz w:val="20"/>
          <w:szCs w:val="20"/>
          <w:lang w:val="en-US"/>
        </w:rPr>
        <w:t xml:space="preserve"> ILK: integrin-linked kinase; NO: nitric oxide; PKA: protein kinase A; POMJ: pomegranate juice.</w:t>
      </w:r>
    </w:p>
    <w:p w14:paraId="13424B2E" w14:textId="77777777" w:rsidR="00636B0A" w:rsidRPr="0015569D" w:rsidRDefault="00636B0A" w:rsidP="0017615F">
      <w:pPr>
        <w:spacing w:after="0" w:line="480" w:lineRule="auto"/>
        <w:jc w:val="both"/>
        <w:rPr>
          <w:sz w:val="20"/>
          <w:szCs w:val="20"/>
          <w:lang w:val="en-US"/>
        </w:rPr>
      </w:pPr>
    </w:p>
    <w:p w14:paraId="105BA9F2" w14:textId="7A3C5F1C" w:rsidR="007D2E6D" w:rsidRPr="0015569D" w:rsidRDefault="0076131E" w:rsidP="00636B0A">
      <w:pPr>
        <w:spacing w:line="480" w:lineRule="auto"/>
        <w:jc w:val="center"/>
        <w:rPr>
          <w:lang w:val="en-US"/>
        </w:rPr>
      </w:pPr>
      <w:r w:rsidRPr="0015569D">
        <w:rPr>
          <w:noProof/>
          <w:lang w:val="en-US"/>
        </w:rPr>
        <w:drawing>
          <wp:inline distT="0" distB="0" distL="0" distR="0" wp14:anchorId="7F1061F5" wp14:editId="3804AE75">
            <wp:extent cx="5101200" cy="2311200"/>
            <wp:effectExtent l="0" t="0" r="4445" b="0"/>
            <wp:docPr id="26592371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01200" cy="2311200"/>
                    </a:xfrm>
                    <a:prstGeom prst="rect">
                      <a:avLst/>
                    </a:prstGeom>
                    <a:noFill/>
                    <a:ln>
                      <a:noFill/>
                    </a:ln>
                  </pic:spPr>
                </pic:pic>
              </a:graphicData>
            </a:graphic>
          </wp:inline>
        </w:drawing>
      </w:r>
    </w:p>
    <w:p w14:paraId="6CE7E37C" w14:textId="79845AC6" w:rsidR="00AD13DF" w:rsidRPr="0015569D" w:rsidRDefault="003E2F0D" w:rsidP="00636B0A">
      <w:pPr>
        <w:spacing w:line="480" w:lineRule="auto"/>
        <w:jc w:val="both"/>
        <w:rPr>
          <w:b/>
          <w:lang w:val="en-US"/>
        </w:rPr>
      </w:pPr>
      <w:r w:rsidRPr="0015569D">
        <w:rPr>
          <w:b/>
          <w:bCs/>
          <w:sz w:val="20"/>
          <w:szCs w:val="20"/>
          <w:lang w:val="en-US"/>
        </w:rPr>
        <w:t xml:space="preserve">Supplementary Figure </w:t>
      </w:r>
      <w:bookmarkStart w:id="5" w:name="_Hlk131266312"/>
      <w:r w:rsidR="00A63E7D" w:rsidRPr="0015569D">
        <w:rPr>
          <w:b/>
          <w:bCs/>
          <w:sz w:val="20"/>
          <w:szCs w:val="20"/>
          <w:lang w:val="en-US"/>
        </w:rPr>
        <w:t>6</w:t>
      </w:r>
      <w:r w:rsidR="006C26D4" w:rsidRPr="0015569D">
        <w:rPr>
          <w:b/>
          <w:bCs/>
          <w:sz w:val="20"/>
          <w:szCs w:val="20"/>
          <w:lang w:val="en-US"/>
        </w:rPr>
        <w:tab/>
      </w:r>
      <w:r w:rsidRPr="0015569D">
        <w:rPr>
          <w:sz w:val="20"/>
          <w:szCs w:val="20"/>
          <w:lang w:val="en-US"/>
        </w:rPr>
        <w:t xml:space="preserve">Normalized expression values of genes differentially expressed in </w:t>
      </w:r>
      <w:r w:rsidR="005A26FA" w:rsidRPr="0015569D">
        <w:rPr>
          <w:sz w:val="20"/>
          <w:szCs w:val="20"/>
          <w:lang w:val="en-US"/>
        </w:rPr>
        <w:t xml:space="preserve">peripheral blood mononuclear cells </w:t>
      </w:r>
      <w:r w:rsidR="0099104C" w:rsidRPr="0015569D">
        <w:rPr>
          <w:sz w:val="20"/>
          <w:szCs w:val="20"/>
          <w:lang w:val="en-US"/>
        </w:rPr>
        <w:t>of patients in</w:t>
      </w:r>
      <w:r w:rsidR="005A26FA" w:rsidRPr="0015569D">
        <w:rPr>
          <w:sz w:val="20"/>
          <w:szCs w:val="20"/>
          <w:lang w:val="en-US"/>
        </w:rPr>
        <w:t xml:space="preserve"> </w:t>
      </w:r>
      <w:r w:rsidR="00D95432" w:rsidRPr="0015569D">
        <w:rPr>
          <w:sz w:val="20"/>
          <w:szCs w:val="20"/>
          <w:lang w:val="en-US"/>
        </w:rPr>
        <w:t xml:space="preserve">the </w:t>
      </w:r>
      <w:r w:rsidR="00DB7841" w:rsidRPr="0015569D">
        <w:rPr>
          <w:sz w:val="20"/>
          <w:szCs w:val="20"/>
          <w:lang w:val="en-US"/>
        </w:rPr>
        <w:t>pomegranate juice (</w:t>
      </w:r>
      <w:r w:rsidRPr="0015569D">
        <w:rPr>
          <w:sz w:val="20"/>
          <w:szCs w:val="20"/>
          <w:lang w:val="en-US"/>
        </w:rPr>
        <w:t>POMJ</w:t>
      </w:r>
      <w:r w:rsidR="00DB7841" w:rsidRPr="0015569D">
        <w:rPr>
          <w:sz w:val="20"/>
          <w:szCs w:val="20"/>
          <w:lang w:val="en-US"/>
        </w:rPr>
        <w:t>)</w:t>
      </w:r>
      <w:r w:rsidRPr="0015569D">
        <w:rPr>
          <w:sz w:val="20"/>
          <w:szCs w:val="20"/>
          <w:lang w:val="en-US"/>
        </w:rPr>
        <w:t xml:space="preserve"> group and located upstream to</w:t>
      </w:r>
      <w:r w:rsidR="00671F0E" w:rsidRPr="0015569D">
        <w:rPr>
          <w:sz w:val="20"/>
          <w:szCs w:val="20"/>
          <w:lang w:val="en-US"/>
        </w:rPr>
        <w:t xml:space="preserve"> (left)</w:t>
      </w:r>
      <w:r w:rsidRPr="0015569D">
        <w:rPr>
          <w:sz w:val="20"/>
          <w:szCs w:val="20"/>
          <w:lang w:val="en-US"/>
        </w:rPr>
        <w:t xml:space="preserve"> “inflammatory response” or </w:t>
      </w:r>
      <w:r w:rsidR="00671F0E" w:rsidRPr="0015569D">
        <w:rPr>
          <w:sz w:val="20"/>
          <w:szCs w:val="20"/>
          <w:lang w:val="en-US"/>
        </w:rPr>
        <w:t xml:space="preserve">(right) </w:t>
      </w:r>
      <w:r w:rsidRPr="0015569D">
        <w:rPr>
          <w:sz w:val="20"/>
          <w:szCs w:val="20"/>
          <w:lang w:val="en-US"/>
        </w:rPr>
        <w:t xml:space="preserve">“Inflammation of gastrointestinal tract”. </w:t>
      </w:r>
      <w:r w:rsidR="00E06934" w:rsidRPr="0015569D">
        <w:rPr>
          <w:sz w:val="20"/>
          <w:szCs w:val="20"/>
          <w:lang w:val="en-US"/>
        </w:rPr>
        <w:t xml:space="preserve">The predicted downstream effect of each gene on the </w:t>
      </w:r>
      <w:r w:rsidR="00D66332" w:rsidRPr="0015569D">
        <w:rPr>
          <w:sz w:val="20"/>
          <w:szCs w:val="20"/>
          <w:lang w:val="en-US"/>
        </w:rPr>
        <w:t xml:space="preserve">function, according to </w:t>
      </w:r>
      <w:r w:rsidR="00A028F1" w:rsidRPr="0015569D">
        <w:rPr>
          <w:sz w:val="20"/>
          <w:szCs w:val="20"/>
          <w:lang w:val="en-US"/>
        </w:rPr>
        <w:t>Ingenuity Pathway Analysis</w:t>
      </w:r>
      <w:r w:rsidR="00D66332" w:rsidRPr="0015569D">
        <w:rPr>
          <w:sz w:val="20"/>
          <w:szCs w:val="20"/>
          <w:lang w:val="en-US"/>
        </w:rPr>
        <w:t xml:space="preserve">, is reported. </w:t>
      </w:r>
      <w:r w:rsidRPr="0015569D">
        <w:rPr>
          <w:sz w:val="20"/>
          <w:szCs w:val="20"/>
          <w:lang w:val="en-US"/>
        </w:rPr>
        <w:t xml:space="preserve">Rows are centered; unit variance scaling is applied to rows. Rows are clustered using </w:t>
      </w:r>
      <w:r w:rsidR="00717D0C" w:rsidRPr="0015569D">
        <w:rPr>
          <w:sz w:val="20"/>
          <w:szCs w:val="20"/>
          <w:lang w:val="en-US"/>
        </w:rPr>
        <w:t xml:space="preserve">Euclidean </w:t>
      </w:r>
      <w:r w:rsidRPr="0015569D">
        <w:rPr>
          <w:sz w:val="20"/>
          <w:szCs w:val="20"/>
          <w:lang w:val="en-US"/>
        </w:rPr>
        <w:t>distance and complete linkage.</w:t>
      </w:r>
      <w:bookmarkEnd w:id="5"/>
      <w:r w:rsidRPr="0015569D">
        <w:rPr>
          <w:b/>
          <w:lang w:val="en-US"/>
        </w:rPr>
        <w:br w:type="page"/>
      </w:r>
    </w:p>
    <w:p w14:paraId="70D942E4" w14:textId="77777777" w:rsidR="005D7A03" w:rsidRPr="0015569D" w:rsidRDefault="005D7A03" w:rsidP="005D7A03">
      <w:pPr>
        <w:spacing w:line="480" w:lineRule="auto"/>
        <w:jc w:val="center"/>
        <w:rPr>
          <w:lang w:val="en-US"/>
        </w:rPr>
      </w:pPr>
      <w:r w:rsidRPr="0015569D">
        <w:rPr>
          <w:noProof/>
          <w:lang w:val="en-US"/>
        </w:rPr>
        <w:lastRenderedPageBreak/>
        <w:drawing>
          <wp:inline distT="0" distB="0" distL="0" distR="0" wp14:anchorId="35D0E478" wp14:editId="42CA45DE">
            <wp:extent cx="6120000" cy="3865406"/>
            <wp:effectExtent l="0" t="0" r="0" b="1905"/>
            <wp:docPr id="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6120000" cy="3865406"/>
                    </a:xfrm>
                    <a:prstGeom prst="rect">
                      <a:avLst/>
                    </a:prstGeom>
                    <a:noFill/>
                    <a:ln>
                      <a:noFill/>
                    </a:ln>
                  </pic:spPr>
                </pic:pic>
              </a:graphicData>
            </a:graphic>
          </wp:inline>
        </w:drawing>
      </w:r>
    </w:p>
    <w:p w14:paraId="322C8439" w14:textId="2CC4006B" w:rsidR="005D7A03" w:rsidRPr="00605ED6" w:rsidRDefault="005D7A03" w:rsidP="00605ED6">
      <w:pPr>
        <w:spacing w:line="480" w:lineRule="auto"/>
        <w:jc w:val="both"/>
        <w:rPr>
          <w:sz w:val="20"/>
          <w:szCs w:val="20"/>
          <w:lang w:val="en-US"/>
        </w:rPr>
      </w:pPr>
      <w:r w:rsidRPr="0015569D">
        <w:rPr>
          <w:b/>
          <w:sz w:val="20"/>
          <w:szCs w:val="20"/>
          <w:lang w:val="en-US"/>
        </w:rPr>
        <w:t xml:space="preserve">Supplementary Figure </w:t>
      </w:r>
      <w:r w:rsidR="00A63E7D" w:rsidRPr="0015569D">
        <w:rPr>
          <w:b/>
          <w:sz w:val="20"/>
          <w:szCs w:val="20"/>
          <w:lang w:val="en-US"/>
        </w:rPr>
        <w:t>7</w:t>
      </w:r>
      <w:r w:rsidR="006C26D4" w:rsidRPr="0015569D">
        <w:rPr>
          <w:bCs/>
          <w:sz w:val="20"/>
          <w:szCs w:val="20"/>
          <w:lang w:val="en-US"/>
        </w:rPr>
        <w:tab/>
      </w:r>
      <w:r w:rsidR="00A22A42" w:rsidRPr="0015569D">
        <w:rPr>
          <w:sz w:val="20"/>
          <w:szCs w:val="20"/>
          <w:lang w:val="en-US"/>
        </w:rPr>
        <w:t xml:space="preserve">Proposed mechanisms of action for pomegranate juice (POMJ) in patients with IBD in clinical remission, integrating observed effects, Ingenuity Pathway Analysis (IPA) predictions </w:t>
      </w:r>
      <w:r w:rsidR="00A22A42" w:rsidRPr="00F03A05">
        <w:rPr>
          <w:sz w:val="20"/>
          <w:szCs w:val="20"/>
          <w:lang w:val="en-US"/>
        </w:rPr>
        <w:t>and literature knowledge</w:t>
      </w:r>
      <w:r w:rsidR="000F5033" w:rsidRPr="00F03A05">
        <w:rPr>
          <w:sz w:val="20"/>
          <w:szCs w:val="20"/>
          <w:lang w:val="en-US"/>
        </w:rPr>
        <w:t xml:space="preserve"> </w:t>
      </w:r>
      <w:r w:rsidR="000F5033" w:rsidRPr="00F03A05">
        <w:rPr>
          <w:sz w:val="20"/>
          <w:szCs w:val="20"/>
          <w:lang w:val="en-US"/>
        </w:rPr>
        <w:fldChar w:fldCharType="begin">
          <w:fldData xml:space="preserve">PEVuZE5vdGU+PENpdGU+PEF1dGhvcj5QaW50bzwvQXV0aG9yPjxZZWFyPjIwMjM8L1llYXI+PFJl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</w:fldData>
        </w:fldChar>
      </w:r>
      <w:r w:rsidR="007929D8" w:rsidRPr="00F03A05">
        <w:rPr>
          <w:sz w:val="20"/>
          <w:szCs w:val="20"/>
          <w:lang w:val="en-US"/>
        </w:rPr>
        <w:instrText xml:space="preserve"> ADDIN EN.CITE </w:instrText>
      </w:r>
      <w:r w:rsidR="007929D8" w:rsidRPr="00F03A05">
        <w:rPr>
          <w:sz w:val="20"/>
          <w:szCs w:val="20"/>
          <w:lang w:val="en-US"/>
        </w:rPr>
        <w:fldChar w:fldCharType="begin">
          <w:fldData xml:space="preserve">PEVuZE5vdGU+PENpdGU+PEF1dGhvcj5QaW50bzwvQXV0aG9yPjxZZWFyPjIwMjM8L1llYXI+PFJl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</w:fldData>
        </w:fldChar>
      </w:r>
      <w:r w:rsidR="007929D8" w:rsidRPr="00F03A05">
        <w:rPr>
          <w:sz w:val="20"/>
          <w:szCs w:val="20"/>
          <w:lang w:val="en-US"/>
        </w:rPr>
        <w:instrText xml:space="preserve"> ADDIN EN.CITE.DATA </w:instrText>
      </w:r>
      <w:r w:rsidR="007929D8" w:rsidRPr="00F03A05">
        <w:rPr>
          <w:sz w:val="20"/>
          <w:szCs w:val="20"/>
          <w:lang w:val="en-US"/>
        </w:rPr>
      </w:r>
      <w:r w:rsidR="007929D8" w:rsidRPr="00F03A05">
        <w:rPr>
          <w:sz w:val="20"/>
          <w:szCs w:val="20"/>
          <w:lang w:val="en-US"/>
        </w:rPr>
        <w:fldChar w:fldCharType="end"/>
      </w:r>
      <w:r w:rsidR="000F5033" w:rsidRPr="00F03A05">
        <w:rPr>
          <w:sz w:val="20"/>
          <w:szCs w:val="20"/>
          <w:lang w:val="en-US"/>
        </w:rPr>
      </w:r>
      <w:r w:rsidR="000F5033" w:rsidRPr="00F03A05">
        <w:rPr>
          <w:sz w:val="20"/>
          <w:szCs w:val="20"/>
          <w:lang w:val="en-US"/>
        </w:rPr>
        <w:fldChar w:fldCharType="separate"/>
      </w:r>
      <w:r w:rsidR="007929D8" w:rsidRPr="00F03A05">
        <w:rPr>
          <w:noProof/>
          <w:sz w:val="20"/>
          <w:szCs w:val="20"/>
          <w:lang w:val="en-US"/>
        </w:rPr>
        <w:t>[3]</w:t>
      </w:r>
      <w:r w:rsidR="000F5033" w:rsidRPr="00F03A05">
        <w:rPr>
          <w:sz w:val="20"/>
          <w:szCs w:val="20"/>
          <w:lang w:val="en-US"/>
        </w:rPr>
        <w:fldChar w:fldCharType="end"/>
      </w:r>
      <w:r w:rsidR="00A22A42" w:rsidRPr="00F03A05">
        <w:rPr>
          <w:sz w:val="20"/>
          <w:szCs w:val="20"/>
          <w:lang w:val="en-US"/>
        </w:rPr>
        <w:t>.</w:t>
      </w:r>
      <w:r w:rsidR="00A22A42" w:rsidRPr="0015569D">
        <w:rPr>
          <w:sz w:val="20"/>
          <w:szCs w:val="20"/>
          <w:lang w:val="en-US"/>
        </w:rPr>
        <w:t xml:space="preserve"> Gut microbiota metabolizes ellagitannins (punicalagin) from POMJ to ellagic acid and urolithins (UROs), which exert both local intestinal and systemic effects. In the gut, urolithins modulate the aryl hydrocarbon receptor (AHR)</w:t>
      </w:r>
      <w:r w:rsidR="00796DCD" w:rsidRPr="0015569D">
        <w:rPr>
          <w:sz w:val="20"/>
          <w:szCs w:val="20"/>
          <w:lang w:val="en-US"/>
        </w:rPr>
        <w:t xml:space="preserve"> </w:t>
      </w:r>
      <w:r w:rsidR="00796DCD" w:rsidRPr="0015569D">
        <w:rPr>
          <w:sz w:val="20"/>
          <w:szCs w:val="20"/>
          <w:lang w:val="en-US"/>
        </w:rPr>
        <w:fldChar w:fldCharType="begin">
          <w:fldData xml:space="preserve">PEVuZE5vdGU+PENpdGU+PEF1dGhvcj5QaW50bzwvQXV0aG9yPjxZZWFyPjIwMjM8L1llYXI+PFJl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</w:fldData>
        </w:fldChar>
      </w:r>
      <w:r w:rsidR="007929D8" w:rsidRPr="0015569D">
        <w:rPr>
          <w:sz w:val="20"/>
          <w:szCs w:val="20"/>
          <w:lang w:val="en-US"/>
        </w:rPr>
        <w:instrText xml:space="preserve"> ADDIN EN.CITE </w:instrText>
      </w:r>
      <w:r w:rsidR="007929D8" w:rsidRPr="0015569D">
        <w:rPr>
          <w:sz w:val="20"/>
          <w:szCs w:val="20"/>
          <w:lang w:val="en-US"/>
        </w:rPr>
        <w:fldChar w:fldCharType="begin">
          <w:fldData xml:space="preserve">PEVuZE5vdGU+PENpdGU+PEF1dGhvcj5QaW50bzwvQXV0aG9yPjxZZWFyPjIwMjM8L1llYXI+PFJl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</w:fldData>
        </w:fldChar>
      </w:r>
      <w:r w:rsidR="007929D8" w:rsidRPr="0015569D">
        <w:rPr>
          <w:sz w:val="20"/>
          <w:szCs w:val="20"/>
          <w:lang w:val="en-US"/>
        </w:rPr>
        <w:instrText xml:space="preserve"> ADDIN EN.CITE.DATA </w:instrText>
      </w:r>
      <w:r w:rsidR="007929D8" w:rsidRPr="0015569D">
        <w:rPr>
          <w:sz w:val="20"/>
          <w:szCs w:val="20"/>
          <w:lang w:val="en-US"/>
        </w:rPr>
      </w:r>
      <w:r w:rsidR="007929D8" w:rsidRPr="0015569D">
        <w:rPr>
          <w:sz w:val="20"/>
          <w:szCs w:val="20"/>
          <w:lang w:val="en-US"/>
        </w:rPr>
        <w:fldChar w:fldCharType="end"/>
      </w:r>
      <w:r w:rsidR="00796DCD" w:rsidRPr="0015569D">
        <w:rPr>
          <w:sz w:val="20"/>
          <w:szCs w:val="20"/>
          <w:lang w:val="en-US"/>
        </w:rPr>
      </w:r>
      <w:r w:rsidR="00796DCD" w:rsidRPr="0015569D">
        <w:rPr>
          <w:sz w:val="20"/>
          <w:szCs w:val="20"/>
          <w:lang w:val="en-US"/>
        </w:rPr>
        <w:fldChar w:fldCharType="separate"/>
      </w:r>
      <w:r w:rsidR="007929D8" w:rsidRPr="0015569D">
        <w:rPr>
          <w:noProof/>
          <w:sz w:val="20"/>
          <w:szCs w:val="20"/>
          <w:lang w:val="en-US"/>
        </w:rPr>
        <w:t>[3]</w:t>
      </w:r>
      <w:r w:rsidR="00796DCD" w:rsidRPr="0015569D">
        <w:rPr>
          <w:sz w:val="20"/>
          <w:szCs w:val="20"/>
          <w:lang w:val="en-US"/>
        </w:rPr>
        <w:fldChar w:fldCharType="end"/>
      </w:r>
      <w:r w:rsidR="00A22A42" w:rsidRPr="0015569D">
        <w:rPr>
          <w:sz w:val="20"/>
          <w:szCs w:val="20"/>
          <w:lang w:val="en-US"/>
        </w:rPr>
        <w:t>; IPA predicts improved barrier function, enhanced mucosal immunity, and improved pathogen clearance, which together contribute to reduced fecal calprotectin levels. Improved barrier function leads to reduced plasma endotoxin levels. In addition, an increase in systemic inflammatory response is predicted, potentially representing a compensatory immune response. This dual action of localized anti-inflammatory effects in the gut and modulated systemic inflammatory response may contribute to the maintenance of remission in patients with quiescent IBD. Figure partially created with BioRender.com, incorporating original images.</w:t>
      </w:r>
      <w:r w:rsidRPr="0015569D">
        <w:rPr>
          <w:b/>
          <w:lang w:val="en-US"/>
        </w:rPr>
        <w:br w:type="page"/>
      </w:r>
    </w:p>
    <w:p w14:paraId="2CB645C4" w14:textId="440941C2" w:rsidR="00AD13DF" w:rsidRPr="0015569D" w:rsidRDefault="003E2F0D" w:rsidP="00AD13DF">
      <w:pPr>
        <w:rPr>
          <w:b/>
          <w:lang w:val="en-US"/>
        </w:rPr>
      </w:pPr>
      <w:r w:rsidRPr="0015569D">
        <w:rPr>
          <w:b/>
          <w:lang w:val="en-US"/>
        </w:rPr>
        <w:lastRenderedPageBreak/>
        <w:t>SUPPLEMENTARY TABLES</w:t>
      </w:r>
    </w:p>
    <w:p w14:paraId="057F00EF" w14:textId="77777777" w:rsidR="00AD13DF" w:rsidRPr="0015569D" w:rsidRDefault="00AD13DF" w:rsidP="005464FE">
      <w:pPr>
        <w:spacing w:line="480" w:lineRule="auto"/>
        <w:jc w:val="both"/>
        <w:rPr>
          <w:b/>
          <w:bCs/>
          <w:sz w:val="20"/>
          <w:szCs w:val="20"/>
          <w:lang w:val="en-US"/>
        </w:rPr>
      </w:pPr>
    </w:p>
    <w:p w14:paraId="3813FFD6" w14:textId="52158C59" w:rsidR="005464FE" w:rsidRPr="0015569D" w:rsidRDefault="003E2F0D" w:rsidP="005464FE">
      <w:pPr>
        <w:spacing w:line="480" w:lineRule="auto"/>
        <w:jc w:val="both"/>
        <w:rPr>
          <w:sz w:val="20"/>
          <w:szCs w:val="20"/>
          <w:lang w:val="en-US"/>
        </w:rPr>
      </w:pPr>
      <w:r w:rsidRPr="0015569D">
        <w:rPr>
          <w:b/>
          <w:bCs/>
          <w:sz w:val="20"/>
          <w:szCs w:val="20"/>
          <w:lang w:val="en-US"/>
        </w:rPr>
        <w:t>Supplementary Table 1</w:t>
      </w:r>
      <w:r w:rsidR="006C26D4" w:rsidRPr="0015569D">
        <w:rPr>
          <w:b/>
          <w:bCs/>
          <w:sz w:val="20"/>
          <w:szCs w:val="20"/>
          <w:lang w:val="en-US"/>
        </w:rPr>
        <w:tab/>
      </w:r>
      <w:r w:rsidRPr="0015569D">
        <w:rPr>
          <w:color w:val="000000"/>
          <w:sz w:val="20"/>
          <w:szCs w:val="20"/>
          <w:bdr w:val="none" w:sz="0" w:space="0" w:color="auto" w:frame="1"/>
          <w:shd w:val="clear" w:color="auto" w:fill="FFFFFF"/>
          <w:lang w:val="en-US"/>
        </w:rPr>
        <w:t xml:space="preserve">Chromatographic and spectrometric properties of the monitored metabolites. </w:t>
      </w:r>
      <w:r w:rsidR="00717D0C" w:rsidRPr="0015569D">
        <w:rPr>
          <w:color w:val="000000"/>
          <w:sz w:val="20"/>
          <w:szCs w:val="20"/>
          <w:bdr w:val="none" w:sz="0" w:space="0" w:color="auto" w:frame="1"/>
          <w:shd w:val="clear" w:color="auto" w:fill="FFFFFF"/>
          <w:lang w:val="en-US"/>
        </w:rPr>
        <w:t>‘</w:t>
      </w:r>
      <w:r w:rsidRPr="0015569D">
        <w:rPr>
          <w:color w:val="000000"/>
          <w:sz w:val="20"/>
          <w:szCs w:val="20"/>
          <w:bdr w:val="none" w:sz="0" w:space="0" w:color="auto" w:frame="1"/>
          <w:shd w:val="clear" w:color="auto" w:fill="FFFFFF"/>
          <w:lang w:val="en-US"/>
        </w:rPr>
        <w:t>STD</w:t>
      </w:r>
      <w:r w:rsidR="00717D0C" w:rsidRPr="0015569D">
        <w:rPr>
          <w:color w:val="000000"/>
          <w:sz w:val="20"/>
          <w:szCs w:val="20"/>
          <w:bdr w:val="none" w:sz="0" w:space="0" w:color="auto" w:frame="1"/>
          <w:shd w:val="clear" w:color="auto" w:fill="FFFFFF"/>
          <w:lang w:val="en-US"/>
        </w:rPr>
        <w:t>’</w:t>
      </w:r>
      <w:r w:rsidRPr="0015569D">
        <w:rPr>
          <w:color w:val="000000"/>
          <w:sz w:val="20"/>
          <w:szCs w:val="20"/>
          <w:bdr w:val="none" w:sz="0" w:space="0" w:color="auto" w:frame="1"/>
          <w:shd w:val="clear" w:color="auto" w:fill="FFFFFF"/>
          <w:lang w:val="en-US"/>
        </w:rPr>
        <w:t xml:space="preserve"> means that the reference standard is available for quantification. Fragments were order</w:t>
      </w:r>
      <w:r w:rsidRPr="0015569D">
        <w:rPr>
          <w:rFonts w:ascii="Calibri" w:eastAsia="Calibri" w:hAnsi="Calibri" w:cs="Times New Roman"/>
          <w:color w:val="000000"/>
          <w:sz w:val="20"/>
          <w:szCs w:val="20"/>
          <w:lang w:val="en-US"/>
        </w:rPr>
        <w:t>ed by abundance</w:t>
      </w:r>
      <w:r w:rsidRPr="0015569D">
        <w:rPr>
          <w:color w:val="000000"/>
          <w:sz w:val="20"/>
          <w:szCs w:val="20"/>
          <w:bdr w:val="none" w:sz="0" w:space="0" w:color="auto" w:frame="1"/>
          <w:shd w:val="clear" w:color="auto" w:fill="FFFFFF"/>
          <w:lang w:val="en-US"/>
        </w:rPr>
        <w:t xml:space="preserve">, </w:t>
      </w:r>
      <w:r w:rsidRPr="0015569D">
        <w:rPr>
          <w:rFonts w:ascii="Calibri" w:eastAsia="Calibri" w:hAnsi="Calibri" w:cs="Times New Roman"/>
          <w:color w:val="000000"/>
          <w:sz w:val="20"/>
          <w:szCs w:val="20"/>
          <w:lang w:val="en-US"/>
        </w:rPr>
        <w:t>and the most abundant MS</w:t>
      </w:r>
      <w:r w:rsidRPr="0015569D">
        <w:rPr>
          <w:color w:val="000000"/>
          <w:sz w:val="20"/>
          <w:szCs w:val="20"/>
          <w:bdr w:val="none" w:sz="0" w:space="0" w:color="auto" w:frame="1"/>
          <w:shd w:val="clear" w:color="auto" w:fill="FFFFFF"/>
          <w:vertAlign w:val="superscript"/>
          <w:lang w:val="en-US"/>
        </w:rPr>
        <w:t>2</w:t>
      </w:r>
      <w:r w:rsidRPr="0015569D">
        <w:rPr>
          <w:color w:val="000000"/>
          <w:sz w:val="20"/>
          <w:szCs w:val="20"/>
          <w:bdr w:val="none" w:sz="0" w:space="0" w:color="auto" w:frame="1"/>
          <w:shd w:val="clear" w:color="auto" w:fill="FFFFFF"/>
          <w:lang w:val="en-US"/>
        </w:rPr>
        <w:t xml:space="preserve"> was chosen for MS</w:t>
      </w:r>
      <w:r w:rsidRPr="0015569D">
        <w:rPr>
          <w:color w:val="000000"/>
          <w:sz w:val="20"/>
          <w:szCs w:val="20"/>
          <w:bdr w:val="none" w:sz="0" w:space="0" w:color="auto" w:frame="1"/>
          <w:shd w:val="clear" w:color="auto" w:fill="FFFFFF"/>
          <w:vertAlign w:val="superscript"/>
          <w:lang w:val="en-US"/>
        </w:rPr>
        <w:t>3</w:t>
      </w:r>
      <w:r w:rsidRPr="0015569D">
        <w:rPr>
          <w:color w:val="000000"/>
          <w:sz w:val="20"/>
          <w:szCs w:val="20"/>
          <w:bdr w:val="none" w:sz="0" w:space="0" w:color="auto" w:frame="1"/>
          <w:shd w:val="clear" w:color="auto" w:fill="FFFFFF"/>
          <w:lang w:val="en-US"/>
        </w:rPr>
        <w:t xml:space="preserve"> fragmentation.</w:t>
      </w:r>
    </w:p>
    <w:tbl>
      <w:tblPr>
        <w:tblW w:w="9476" w:type="dxa"/>
        <w:tblBorders>
          <w:top w:val="single" w:sz="4" w:space="0" w:color="auto"/>
          <w:bottom w:val="single" w:sz="4" w:space="0" w:color="auto"/>
        </w:tblBorders>
        <w:tblCellMar>
          <w:left w:w="10" w:type="dxa"/>
          <w:right w:w="10" w:type="dxa"/>
        </w:tblCellMar>
        <w:tblLook w:val="0000" w:firstRow="0" w:lastRow="0" w:firstColumn="0" w:lastColumn="0" w:noHBand="0" w:noVBand="0"/>
      </w:tblPr>
      <w:tblGrid>
        <w:gridCol w:w="3114"/>
        <w:gridCol w:w="717"/>
        <w:gridCol w:w="989"/>
        <w:gridCol w:w="2387"/>
        <w:gridCol w:w="2269"/>
      </w:tblGrid>
      <w:tr w:rsidR="006F7074" w:rsidRPr="006752B5" w14:paraId="27FFB072" w14:textId="77777777" w:rsidTr="00A744E1">
        <w:tc>
          <w:tcPr>
            <w:tcW w:w="3114" w:type="dxa"/>
            <w:tcBorders>
              <w:top w:val="single" w:sz="4" w:space="0" w:color="auto"/>
              <w:bottom w:val="single" w:sz="4" w:space="0" w:color="auto"/>
            </w:tcBorders>
            <w:shd w:val="clear" w:color="auto" w:fill="auto"/>
            <w:tcMar>
              <w:top w:w="0" w:type="dxa"/>
              <w:left w:w="57" w:type="dxa"/>
              <w:bottom w:w="0" w:type="dxa"/>
              <w:right w:w="57" w:type="dxa"/>
            </w:tcMar>
            <w:vAlign w:val="center"/>
          </w:tcPr>
          <w:p w14:paraId="724A8D14" w14:textId="41AC4D14" w:rsidR="005464FE" w:rsidRPr="0015569D" w:rsidRDefault="003E2F0D" w:rsidP="008F1C50">
            <w:pPr>
              <w:spacing w:after="0" w:line="360" w:lineRule="auto"/>
              <w:jc w:val="both"/>
              <w:rPr>
                <w:rFonts w:cstheme="minorHAnsi"/>
                <w:b/>
                <w:bCs/>
                <w:sz w:val="20"/>
                <w:szCs w:val="20"/>
                <w:lang w:val="en-US"/>
              </w:rPr>
            </w:pPr>
            <w:r w:rsidRPr="0015569D">
              <w:rPr>
                <w:rFonts w:cstheme="minorHAnsi"/>
                <w:b/>
                <w:bCs/>
                <w:sz w:val="20"/>
                <w:szCs w:val="20"/>
                <w:lang w:val="en-US"/>
              </w:rPr>
              <w:t>I</w:t>
            </w:r>
            <w:r w:rsidR="008F1C50" w:rsidRPr="0015569D">
              <w:rPr>
                <w:rFonts w:cstheme="minorHAnsi"/>
                <w:b/>
                <w:bCs/>
                <w:sz w:val="20"/>
                <w:szCs w:val="20"/>
                <w:lang w:val="en-US"/>
              </w:rPr>
              <w:t>D</w:t>
            </w:r>
            <w:r w:rsidRPr="0015569D">
              <w:rPr>
                <w:rFonts w:cstheme="minorHAnsi"/>
                <w:b/>
                <w:bCs/>
                <w:sz w:val="20"/>
                <w:szCs w:val="20"/>
                <w:lang w:val="en-US"/>
              </w:rPr>
              <w:t xml:space="preserve"> Compounds</w:t>
            </w:r>
          </w:p>
        </w:tc>
        <w:tc>
          <w:tcPr>
            <w:tcW w:w="717" w:type="dxa"/>
            <w:tcBorders>
              <w:top w:val="single" w:sz="4" w:space="0" w:color="auto"/>
              <w:bottom w:val="single" w:sz="4" w:space="0" w:color="auto"/>
            </w:tcBorders>
            <w:shd w:val="clear" w:color="auto" w:fill="auto"/>
            <w:tcMar>
              <w:top w:w="0" w:type="dxa"/>
              <w:left w:w="57" w:type="dxa"/>
              <w:bottom w:w="0" w:type="dxa"/>
              <w:right w:w="57" w:type="dxa"/>
            </w:tcMar>
            <w:vAlign w:val="center"/>
          </w:tcPr>
          <w:p w14:paraId="31133E63" w14:textId="77777777" w:rsidR="005464FE" w:rsidRPr="0015569D" w:rsidRDefault="003E2F0D" w:rsidP="008F1C50">
            <w:pPr>
              <w:spacing w:after="0" w:line="360" w:lineRule="auto"/>
              <w:jc w:val="center"/>
              <w:rPr>
                <w:rFonts w:cstheme="minorHAnsi"/>
                <w:b/>
                <w:bCs/>
                <w:sz w:val="20"/>
                <w:szCs w:val="20"/>
                <w:lang w:val="en-US"/>
              </w:rPr>
            </w:pPr>
            <w:r w:rsidRPr="0015569D">
              <w:rPr>
                <w:rFonts w:cstheme="minorHAnsi"/>
                <w:b/>
                <w:bCs/>
                <w:sz w:val="20"/>
                <w:szCs w:val="20"/>
                <w:lang w:val="en-US"/>
              </w:rPr>
              <w:t>RT (min)</w:t>
            </w:r>
          </w:p>
        </w:tc>
        <w:tc>
          <w:tcPr>
            <w:tcW w:w="989" w:type="dxa"/>
            <w:tcBorders>
              <w:top w:val="single" w:sz="4" w:space="0" w:color="auto"/>
              <w:bottom w:val="single" w:sz="4" w:space="0" w:color="auto"/>
            </w:tcBorders>
            <w:shd w:val="clear" w:color="auto" w:fill="auto"/>
            <w:tcMar>
              <w:top w:w="0" w:type="dxa"/>
              <w:left w:w="57" w:type="dxa"/>
              <w:bottom w:w="0" w:type="dxa"/>
              <w:right w:w="57" w:type="dxa"/>
            </w:tcMar>
            <w:vAlign w:val="center"/>
          </w:tcPr>
          <w:p w14:paraId="4A4D3B3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b/>
                <w:bCs/>
                <w:sz w:val="20"/>
                <w:szCs w:val="20"/>
                <w:lang w:val="en-US"/>
              </w:rPr>
              <w:t>[M−H]</w:t>
            </w:r>
            <w:r w:rsidRPr="0015569D">
              <w:rPr>
                <w:rFonts w:cstheme="minorHAnsi"/>
                <w:b/>
                <w:bCs/>
                <w:sz w:val="20"/>
                <w:szCs w:val="20"/>
                <w:vertAlign w:val="superscript"/>
                <w:lang w:val="en-US"/>
              </w:rPr>
              <w:t>−</w:t>
            </w:r>
          </w:p>
          <w:p w14:paraId="0FE4E833" w14:textId="77777777" w:rsidR="005464FE" w:rsidRPr="0015569D" w:rsidRDefault="003E2F0D" w:rsidP="008F1C50">
            <w:pPr>
              <w:spacing w:after="0" w:line="360" w:lineRule="auto"/>
              <w:jc w:val="center"/>
              <w:rPr>
                <w:rFonts w:cstheme="minorHAnsi"/>
                <w:b/>
                <w:bCs/>
                <w:sz w:val="20"/>
                <w:szCs w:val="20"/>
                <w:lang w:val="en-US"/>
              </w:rPr>
            </w:pPr>
            <w:r w:rsidRPr="0015569D">
              <w:rPr>
                <w:rFonts w:cstheme="minorHAnsi"/>
                <w:b/>
                <w:bCs/>
                <w:sz w:val="20"/>
                <w:szCs w:val="20"/>
                <w:lang w:val="en-US"/>
              </w:rPr>
              <w:t>(</w:t>
            </w:r>
            <w:r w:rsidRPr="0015569D">
              <w:rPr>
                <w:rFonts w:cstheme="minorHAnsi"/>
                <w:b/>
                <w:bCs/>
                <w:i/>
                <w:iCs/>
                <w:sz w:val="20"/>
                <w:szCs w:val="20"/>
                <w:lang w:val="en-US"/>
              </w:rPr>
              <w:t>m/z</w:t>
            </w:r>
            <w:r w:rsidRPr="0015569D">
              <w:rPr>
                <w:rFonts w:cstheme="minorHAnsi"/>
                <w:b/>
                <w:bCs/>
                <w:sz w:val="20"/>
                <w:szCs w:val="20"/>
                <w:lang w:val="en-US"/>
              </w:rPr>
              <w:t>)</w:t>
            </w:r>
          </w:p>
        </w:tc>
        <w:tc>
          <w:tcPr>
            <w:tcW w:w="2387" w:type="dxa"/>
            <w:tcBorders>
              <w:top w:val="single" w:sz="4" w:space="0" w:color="auto"/>
              <w:bottom w:val="single" w:sz="4" w:space="0" w:color="auto"/>
            </w:tcBorders>
            <w:shd w:val="clear" w:color="auto" w:fill="auto"/>
            <w:tcMar>
              <w:top w:w="0" w:type="dxa"/>
              <w:left w:w="57" w:type="dxa"/>
              <w:bottom w:w="0" w:type="dxa"/>
              <w:right w:w="57" w:type="dxa"/>
            </w:tcMar>
            <w:vAlign w:val="center"/>
          </w:tcPr>
          <w:p w14:paraId="5BACA9BE" w14:textId="77777777" w:rsidR="005464FE" w:rsidRPr="00F03A05" w:rsidRDefault="003E2F0D" w:rsidP="008F1C50">
            <w:pPr>
              <w:spacing w:after="0" w:line="360" w:lineRule="auto"/>
              <w:jc w:val="center"/>
              <w:rPr>
                <w:rFonts w:cstheme="minorHAnsi"/>
                <w:sz w:val="20"/>
                <w:szCs w:val="20"/>
                <w:lang w:val="fr-FR"/>
              </w:rPr>
            </w:pPr>
            <w:r w:rsidRPr="00F03A05">
              <w:rPr>
                <w:rFonts w:cstheme="minorHAnsi"/>
                <w:b/>
                <w:bCs/>
                <w:sz w:val="20"/>
                <w:szCs w:val="20"/>
                <w:lang w:val="fr-FR"/>
              </w:rPr>
              <w:t>MS</w:t>
            </w:r>
            <w:r w:rsidRPr="00F03A05">
              <w:rPr>
                <w:rFonts w:cstheme="minorHAnsi"/>
                <w:b/>
                <w:bCs/>
                <w:sz w:val="20"/>
                <w:szCs w:val="20"/>
                <w:vertAlign w:val="superscript"/>
                <w:lang w:val="fr-FR"/>
              </w:rPr>
              <w:t>2</w:t>
            </w:r>
            <w:r w:rsidRPr="00F03A05">
              <w:rPr>
                <w:rFonts w:cstheme="minorHAnsi"/>
                <w:b/>
                <w:bCs/>
                <w:sz w:val="20"/>
                <w:szCs w:val="20"/>
                <w:lang w:val="fr-FR"/>
              </w:rPr>
              <w:t xml:space="preserve"> ion fragments (</w:t>
            </w:r>
            <w:r w:rsidRPr="00F03A05">
              <w:rPr>
                <w:rFonts w:cstheme="minorHAnsi"/>
                <w:b/>
                <w:bCs/>
                <w:i/>
                <w:iCs/>
                <w:sz w:val="20"/>
                <w:szCs w:val="20"/>
                <w:lang w:val="fr-FR"/>
              </w:rPr>
              <w:t>m/z</w:t>
            </w:r>
            <w:r w:rsidRPr="00F03A05">
              <w:rPr>
                <w:rFonts w:cstheme="minorHAnsi"/>
                <w:b/>
                <w:bCs/>
                <w:sz w:val="20"/>
                <w:szCs w:val="20"/>
                <w:lang w:val="fr-FR"/>
              </w:rPr>
              <w:t xml:space="preserve">) </w:t>
            </w:r>
            <w:r w:rsidRPr="00F03A05">
              <w:rPr>
                <w:rFonts w:cstheme="minorHAnsi"/>
                <w:b/>
                <w:bCs/>
                <w:sz w:val="20"/>
                <w:szCs w:val="20"/>
                <w:vertAlign w:val="superscript"/>
                <w:lang w:val="fr-FR"/>
              </w:rPr>
              <w:t>c</w:t>
            </w:r>
          </w:p>
        </w:tc>
        <w:tc>
          <w:tcPr>
            <w:tcW w:w="2269" w:type="dxa"/>
            <w:tcBorders>
              <w:top w:val="single" w:sz="4" w:space="0" w:color="auto"/>
              <w:bottom w:val="single" w:sz="4" w:space="0" w:color="auto"/>
            </w:tcBorders>
            <w:shd w:val="clear" w:color="auto" w:fill="auto"/>
            <w:tcMar>
              <w:top w:w="0" w:type="dxa"/>
              <w:left w:w="57" w:type="dxa"/>
              <w:bottom w:w="0" w:type="dxa"/>
              <w:right w:w="57" w:type="dxa"/>
            </w:tcMar>
            <w:vAlign w:val="center"/>
          </w:tcPr>
          <w:p w14:paraId="09F8C73A" w14:textId="77777777" w:rsidR="005464FE" w:rsidRPr="00F03A05" w:rsidRDefault="003E2F0D" w:rsidP="008F1C50">
            <w:pPr>
              <w:spacing w:after="0" w:line="360" w:lineRule="auto"/>
              <w:jc w:val="center"/>
              <w:rPr>
                <w:rFonts w:cstheme="minorHAnsi"/>
                <w:sz w:val="20"/>
                <w:szCs w:val="20"/>
                <w:lang w:val="fr-FR"/>
              </w:rPr>
            </w:pPr>
            <w:r w:rsidRPr="00F03A05">
              <w:rPr>
                <w:rFonts w:cstheme="minorHAnsi"/>
                <w:b/>
                <w:bCs/>
                <w:sz w:val="20"/>
                <w:szCs w:val="20"/>
                <w:lang w:val="fr-FR"/>
              </w:rPr>
              <w:t>MS</w:t>
            </w:r>
            <w:r w:rsidRPr="00F03A05">
              <w:rPr>
                <w:rFonts w:cstheme="minorHAnsi"/>
                <w:b/>
                <w:bCs/>
                <w:sz w:val="20"/>
                <w:szCs w:val="20"/>
                <w:vertAlign w:val="superscript"/>
                <w:lang w:val="fr-FR"/>
              </w:rPr>
              <w:t>3</w:t>
            </w:r>
            <w:r w:rsidRPr="00F03A05">
              <w:rPr>
                <w:rFonts w:cstheme="minorHAnsi"/>
                <w:b/>
                <w:bCs/>
                <w:sz w:val="20"/>
                <w:szCs w:val="20"/>
                <w:lang w:val="fr-FR"/>
              </w:rPr>
              <w:t xml:space="preserve"> ion fragments (</w:t>
            </w:r>
            <w:r w:rsidRPr="00F03A05">
              <w:rPr>
                <w:rFonts w:cstheme="minorHAnsi"/>
                <w:b/>
                <w:bCs/>
                <w:i/>
                <w:iCs/>
                <w:sz w:val="20"/>
                <w:szCs w:val="20"/>
                <w:lang w:val="fr-FR"/>
              </w:rPr>
              <w:t>m/z</w:t>
            </w:r>
            <w:r w:rsidRPr="00F03A05">
              <w:rPr>
                <w:rFonts w:cstheme="minorHAnsi"/>
                <w:b/>
                <w:bCs/>
                <w:sz w:val="20"/>
                <w:szCs w:val="20"/>
                <w:lang w:val="fr-FR"/>
              </w:rPr>
              <w:t xml:space="preserve">) </w:t>
            </w:r>
            <w:r w:rsidRPr="00F03A05">
              <w:rPr>
                <w:rFonts w:cstheme="minorHAnsi"/>
                <w:b/>
                <w:bCs/>
                <w:sz w:val="20"/>
                <w:szCs w:val="20"/>
                <w:vertAlign w:val="superscript"/>
                <w:lang w:val="fr-FR"/>
              </w:rPr>
              <w:t>c</w:t>
            </w:r>
          </w:p>
        </w:tc>
      </w:tr>
      <w:tr w:rsidR="006F7074" w:rsidRPr="0015569D" w14:paraId="5B21EEC5" w14:textId="77777777" w:rsidTr="00A744E1">
        <w:tc>
          <w:tcPr>
            <w:tcW w:w="3114" w:type="dxa"/>
            <w:tcBorders>
              <w:top w:val="single" w:sz="4" w:space="0" w:color="auto"/>
            </w:tcBorders>
            <w:shd w:val="clear" w:color="auto" w:fill="auto"/>
            <w:tcMar>
              <w:top w:w="0" w:type="dxa"/>
              <w:left w:w="57" w:type="dxa"/>
              <w:bottom w:w="0" w:type="dxa"/>
              <w:right w:w="57" w:type="dxa"/>
            </w:tcMar>
            <w:vAlign w:val="center"/>
          </w:tcPr>
          <w:p w14:paraId="1720DDFB"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Punicalagin-like</w:t>
            </w:r>
          </w:p>
        </w:tc>
        <w:tc>
          <w:tcPr>
            <w:tcW w:w="717" w:type="dxa"/>
            <w:tcBorders>
              <w:top w:val="single" w:sz="4" w:space="0" w:color="auto"/>
            </w:tcBorders>
            <w:shd w:val="clear" w:color="auto" w:fill="auto"/>
            <w:tcMar>
              <w:top w:w="0" w:type="dxa"/>
              <w:left w:w="57" w:type="dxa"/>
              <w:bottom w:w="0" w:type="dxa"/>
              <w:right w:w="57" w:type="dxa"/>
            </w:tcMar>
            <w:vAlign w:val="center"/>
          </w:tcPr>
          <w:p w14:paraId="62F0B47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0.67</w:t>
            </w:r>
          </w:p>
        </w:tc>
        <w:tc>
          <w:tcPr>
            <w:tcW w:w="989" w:type="dxa"/>
            <w:tcBorders>
              <w:top w:val="single" w:sz="4" w:space="0" w:color="auto"/>
            </w:tcBorders>
            <w:shd w:val="clear" w:color="auto" w:fill="auto"/>
            <w:tcMar>
              <w:top w:w="0" w:type="dxa"/>
              <w:left w:w="57" w:type="dxa"/>
              <w:bottom w:w="0" w:type="dxa"/>
              <w:right w:w="57" w:type="dxa"/>
            </w:tcMar>
            <w:vAlign w:val="center"/>
          </w:tcPr>
          <w:p w14:paraId="4748CBC5"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1101</w:t>
            </w:r>
          </w:p>
        </w:tc>
        <w:tc>
          <w:tcPr>
            <w:tcW w:w="2387" w:type="dxa"/>
            <w:tcBorders>
              <w:top w:val="single" w:sz="4" w:space="0" w:color="auto"/>
            </w:tcBorders>
            <w:shd w:val="clear" w:color="auto" w:fill="auto"/>
            <w:tcMar>
              <w:top w:w="0" w:type="dxa"/>
              <w:left w:w="57" w:type="dxa"/>
              <w:bottom w:w="0" w:type="dxa"/>
              <w:right w:w="57" w:type="dxa"/>
            </w:tcMar>
            <w:vAlign w:val="center"/>
          </w:tcPr>
          <w:p w14:paraId="4EBE0C6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1083, 301, 781, 601</w:t>
            </w:r>
          </w:p>
        </w:tc>
        <w:tc>
          <w:tcPr>
            <w:tcW w:w="2269" w:type="dxa"/>
            <w:tcBorders>
              <w:top w:val="single" w:sz="4" w:space="0" w:color="auto"/>
            </w:tcBorders>
            <w:shd w:val="clear" w:color="auto" w:fill="auto"/>
            <w:tcMar>
              <w:top w:w="0" w:type="dxa"/>
              <w:left w:w="57" w:type="dxa"/>
              <w:bottom w:w="0" w:type="dxa"/>
              <w:right w:w="57" w:type="dxa"/>
            </w:tcMar>
            <w:vAlign w:val="center"/>
          </w:tcPr>
          <w:p w14:paraId="6BEF6C7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781, 601, 575, 721</w:t>
            </w:r>
          </w:p>
        </w:tc>
      </w:tr>
      <w:tr w:rsidR="006F7074" w:rsidRPr="0015569D" w14:paraId="6700F826" w14:textId="77777777" w:rsidTr="00A744E1">
        <w:tc>
          <w:tcPr>
            <w:tcW w:w="3114" w:type="dxa"/>
            <w:shd w:val="clear" w:color="auto" w:fill="auto"/>
            <w:tcMar>
              <w:top w:w="0" w:type="dxa"/>
              <w:left w:w="57" w:type="dxa"/>
              <w:bottom w:w="0" w:type="dxa"/>
              <w:right w:w="57" w:type="dxa"/>
            </w:tcMar>
            <w:vAlign w:val="center"/>
          </w:tcPr>
          <w:p w14:paraId="3FD1E30B"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HHDP-hexoside</w:t>
            </w:r>
          </w:p>
        </w:tc>
        <w:tc>
          <w:tcPr>
            <w:tcW w:w="717" w:type="dxa"/>
            <w:shd w:val="clear" w:color="auto" w:fill="auto"/>
            <w:tcMar>
              <w:top w:w="0" w:type="dxa"/>
              <w:left w:w="57" w:type="dxa"/>
              <w:bottom w:w="0" w:type="dxa"/>
              <w:right w:w="57" w:type="dxa"/>
            </w:tcMar>
            <w:vAlign w:val="center"/>
          </w:tcPr>
          <w:p w14:paraId="71FFF0E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1.03</w:t>
            </w:r>
          </w:p>
        </w:tc>
        <w:tc>
          <w:tcPr>
            <w:tcW w:w="989" w:type="dxa"/>
            <w:shd w:val="clear" w:color="auto" w:fill="auto"/>
            <w:tcMar>
              <w:top w:w="0" w:type="dxa"/>
              <w:left w:w="57" w:type="dxa"/>
              <w:bottom w:w="0" w:type="dxa"/>
              <w:right w:w="57" w:type="dxa"/>
            </w:tcMar>
            <w:vAlign w:val="center"/>
          </w:tcPr>
          <w:p w14:paraId="02CA2BA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481</w:t>
            </w:r>
          </w:p>
        </w:tc>
        <w:tc>
          <w:tcPr>
            <w:tcW w:w="2387" w:type="dxa"/>
            <w:shd w:val="clear" w:color="auto" w:fill="auto"/>
            <w:tcMar>
              <w:top w:w="0" w:type="dxa"/>
              <w:left w:w="57" w:type="dxa"/>
              <w:bottom w:w="0" w:type="dxa"/>
              <w:right w:w="57" w:type="dxa"/>
            </w:tcMar>
            <w:vAlign w:val="center"/>
          </w:tcPr>
          <w:p w14:paraId="20F8AB9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301, 275, 257, 363, 391</w:t>
            </w:r>
          </w:p>
        </w:tc>
        <w:tc>
          <w:tcPr>
            <w:tcW w:w="2269" w:type="dxa"/>
            <w:shd w:val="clear" w:color="auto" w:fill="auto"/>
            <w:tcMar>
              <w:top w:w="0" w:type="dxa"/>
              <w:left w:w="57" w:type="dxa"/>
              <w:bottom w:w="0" w:type="dxa"/>
              <w:right w:w="57" w:type="dxa"/>
            </w:tcMar>
            <w:vAlign w:val="center"/>
          </w:tcPr>
          <w:p w14:paraId="7EDC5DA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257, 229, 273,185</w:t>
            </w:r>
          </w:p>
        </w:tc>
      </w:tr>
      <w:tr w:rsidR="006F7074" w:rsidRPr="0015569D" w14:paraId="38638857" w14:textId="77777777" w:rsidTr="00A744E1">
        <w:tc>
          <w:tcPr>
            <w:tcW w:w="3114" w:type="dxa"/>
            <w:shd w:val="clear" w:color="auto" w:fill="auto"/>
            <w:tcMar>
              <w:top w:w="0" w:type="dxa"/>
              <w:left w:w="57" w:type="dxa"/>
              <w:bottom w:w="0" w:type="dxa"/>
              <w:right w:w="57" w:type="dxa"/>
            </w:tcMar>
            <w:vAlign w:val="center"/>
          </w:tcPr>
          <w:p w14:paraId="2B3CC404"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Galloyl-hexoside (STD)</w:t>
            </w:r>
          </w:p>
        </w:tc>
        <w:tc>
          <w:tcPr>
            <w:tcW w:w="717" w:type="dxa"/>
            <w:shd w:val="clear" w:color="auto" w:fill="auto"/>
            <w:tcMar>
              <w:top w:w="0" w:type="dxa"/>
              <w:left w:w="57" w:type="dxa"/>
              <w:bottom w:w="0" w:type="dxa"/>
              <w:right w:w="57" w:type="dxa"/>
            </w:tcMar>
            <w:vAlign w:val="center"/>
          </w:tcPr>
          <w:p w14:paraId="55388AB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1.07</w:t>
            </w:r>
          </w:p>
        </w:tc>
        <w:tc>
          <w:tcPr>
            <w:tcW w:w="989" w:type="dxa"/>
            <w:shd w:val="clear" w:color="auto" w:fill="auto"/>
            <w:tcMar>
              <w:top w:w="0" w:type="dxa"/>
              <w:left w:w="57" w:type="dxa"/>
              <w:bottom w:w="0" w:type="dxa"/>
              <w:right w:w="57" w:type="dxa"/>
            </w:tcMar>
            <w:vAlign w:val="center"/>
          </w:tcPr>
          <w:p w14:paraId="752F8B3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331</w:t>
            </w:r>
          </w:p>
        </w:tc>
        <w:tc>
          <w:tcPr>
            <w:tcW w:w="2387" w:type="dxa"/>
            <w:shd w:val="clear" w:color="auto" w:fill="auto"/>
            <w:tcMar>
              <w:top w:w="0" w:type="dxa"/>
              <w:left w:w="57" w:type="dxa"/>
              <w:bottom w:w="0" w:type="dxa"/>
              <w:right w:w="57" w:type="dxa"/>
            </w:tcMar>
            <w:vAlign w:val="center"/>
          </w:tcPr>
          <w:p w14:paraId="3BFBAD6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169, 241, 125</w:t>
            </w:r>
          </w:p>
        </w:tc>
        <w:tc>
          <w:tcPr>
            <w:tcW w:w="2269" w:type="dxa"/>
            <w:shd w:val="clear" w:color="auto" w:fill="auto"/>
            <w:tcMar>
              <w:top w:w="0" w:type="dxa"/>
              <w:left w:w="57" w:type="dxa"/>
              <w:bottom w:w="0" w:type="dxa"/>
              <w:right w:w="57" w:type="dxa"/>
            </w:tcMar>
            <w:vAlign w:val="center"/>
          </w:tcPr>
          <w:p w14:paraId="4138BAD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31C8A242" w14:textId="77777777" w:rsidTr="00A744E1">
        <w:tc>
          <w:tcPr>
            <w:tcW w:w="3114" w:type="dxa"/>
            <w:shd w:val="clear" w:color="auto" w:fill="auto"/>
            <w:tcMar>
              <w:top w:w="0" w:type="dxa"/>
              <w:left w:w="57" w:type="dxa"/>
              <w:bottom w:w="0" w:type="dxa"/>
              <w:right w:w="57" w:type="dxa"/>
            </w:tcMar>
            <w:vAlign w:val="center"/>
          </w:tcPr>
          <w:p w14:paraId="5D725615"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Galloyl-HHDP-gluconate (lagerstannin C)</w:t>
            </w:r>
          </w:p>
        </w:tc>
        <w:tc>
          <w:tcPr>
            <w:tcW w:w="717" w:type="dxa"/>
            <w:shd w:val="clear" w:color="auto" w:fill="auto"/>
            <w:tcMar>
              <w:top w:w="0" w:type="dxa"/>
              <w:left w:w="57" w:type="dxa"/>
              <w:bottom w:w="0" w:type="dxa"/>
              <w:right w:w="57" w:type="dxa"/>
            </w:tcMar>
            <w:vAlign w:val="center"/>
          </w:tcPr>
          <w:p w14:paraId="065D53B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1.17</w:t>
            </w:r>
          </w:p>
        </w:tc>
        <w:tc>
          <w:tcPr>
            <w:tcW w:w="989" w:type="dxa"/>
            <w:shd w:val="clear" w:color="auto" w:fill="auto"/>
            <w:tcMar>
              <w:top w:w="0" w:type="dxa"/>
              <w:left w:w="57" w:type="dxa"/>
              <w:bottom w:w="0" w:type="dxa"/>
              <w:right w:w="57" w:type="dxa"/>
            </w:tcMar>
            <w:vAlign w:val="center"/>
          </w:tcPr>
          <w:p w14:paraId="4561AFD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649</w:t>
            </w:r>
          </w:p>
        </w:tc>
        <w:tc>
          <w:tcPr>
            <w:tcW w:w="2387" w:type="dxa"/>
            <w:shd w:val="clear" w:color="auto" w:fill="auto"/>
            <w:tcMar>
              <w:top w:w="0" w:type="dxa"/>
              <w:left w:w="57" w:type="dxa"/>
              <w:bottom w:w="0" w:type="dxa"/>
              <w:right w:w="57" w:type="dxa"/>
            </w:tcMar>
            <w:vAlign w:val="center"/>
          </w:tcPr>
          <w:p w14:paraId="4FA4419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301, 497</w:t>
            </w:r>
          </w:p>
        </w:tc>
        <w:tc>
          <w:tcPr>
            <w:tcW w:w="2269" w:type="dxa"/>
            <w:shd w:val="clear" w:color="auto" w:fill="auto"/>
            <w:tcMar>
              <w:top w:w="0" w:type="dxa"/>
              <w:left w:w="57" w:type="dxa"/>
              <w:bottom w:w="0" w:type="dxa"/>
              <w:right w:w="57" w:type="dxa"/>
            </w:tcMar>
            <w:vAlign w:val="center"/>
          </w:tcPr>
          <w:p w14:paraId="6B763B2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257, 229</w:t>
            </w:r>
          </w:p>
        </w:tc>
      </w:tr>
      <w:tr w:rsidR="006F7074" w:rsidRPr="0015569D" w14:paraId="42A54C49" w14:textId="77777777" w:rsidTr="00A744E1">
        <w:tc>
          <w:tcPr>
            <w:tcW w:w="3114" w:type="dxa"/>
            <w:shd w:val="clear" w:color="auto" w:fill="auto"/>
            <w:tcMar>
              <w:top w:w="0" w:type="dxa"/>
              <w:left w:w="57" w:type="dxa"/>
              <w:bottom w:w="0" w:type="dxa"/>
              <w:right w:w="57" w:type="dxa"/>
            </w:tcMar>
            <w:vAlign w:val="center"/>
          </w:tcPr>
          <w:p w14:paraId="79059C4F"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Gallic acid (STD)</w:t>
            </w:r>
          </w:p>
        </w:tc>
        <w:tc>
          <w:tcPr>
            <w:tcW w:w="717" w:type="dxa"/>
            <w:shd w:val="clear" w:color="auto" w:fill="auto"/>
            <w:tcMar>
              <w:top w:w="0" w:type="dxa"/>
              <w:left w:w="57" w:type="dxa"/>
              <w:bottom w:w="0" w:type="dxa"/>
              <w:right w:w="57" w:type="dxa"/>
            </w:tcMar>
            <w:vAlign w:val="center"/>
          </w:tcPr>
          <w:p w14:paraId="674A76D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1.32</w:t>
            </w:r>
          </w:p>
        </w:tc>
        <w:tc>
          <w:tcPr>
            <w:tcW w:w="989" w:type="dxa"/>
            <w:shd w:val="clear" w:color="auto" w:fill="auto"/>
            <w:tcMar>
              <w:top w:w="0" w:type="dxa"/>
              <w:left w:w="57" w:type="dxa"/>
              <w:bottom w:w="0" w:type="dxa"/>
              <w:right w:w="57" w:type="dxa"/>
            </w:tcMar>
            <w:vAlign w:val="center"/>
          </w:tcPr>
          <w:p w14:paraId="2EBDDE9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169</w:t>
            </w:r>
          </w:p>
        </w:tc>
        <w:tc>
          <w:tcPr>
            <w:tcW w:w="2387" w:type="dxa"/>
            <w:shd w:val="clear" w:color="auto" w:fill="auto"/>
            <w:tcMar>
              <w:top w:w="0" w:type="dxa"/>
              <w:left w:w="57" w:type="dxa"/>
              <w:bottom w:w="0" w:type="dxa"/>
              <w:right w:w="57" w:type="dxa"/>
            </w:tcMar>
            <w:vAlign w:val="center"/>
          </w:tcPr>
          <w:p w14:paraId="4510069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125</w:t>
            </w:r>
          </w:p>
        </w:tc>
        <w:tc>
          <w:tcPr>
            <w:tcW w:w="2269" w:type="dxa"/>
            <w:shd w:val="clear" w:color="auto" w:fill="auto"/>
            <w:tcMar>
              <w:top w:w="0" w:type="dxa"/>
              <w:left w:w="57" w:type="dxa"/>
              <w:bottom w:w="0" w:type="dxa"/>
              <w:right w:w="57" w:type="dxa"/>
            </w:tcMar>
            <w:vAlign w:val="center"/>
          </w:tcPr>
          <w:p w14:paraId="12D9A54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6F08DF8B" w14:textId="77777777" w:rsidTr="00A744E1">
        <w:tc>
          <w:tcPr>
            <w:tcW w:w="3114" w:type="dxa"/>
            <w:shd w:val="clear" w:color="auto" w:fill="auto"/>
            <w:tcMar>
              <w:top w:w="0" w:type="dxa"/>
              <w:left w:w="57" w:type="dxa"/>
              <w:bottom w:w="0" w:type="dxa"/>
              <w:right w:w="57" w:type="dxa"/>
            </w:tcMar>
            <w:vAlign w:val="center"/>
          </w:tcPr>
          <w:p w14:paraId="5A6C63A9"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Punicalin α/A</w:t>
            </w:r>
          </w:p>
        </w:tc>
        <w:tc>
          <w:tcPr>
            <w:tcW w:w="717" w:type="dxa"/>
            <w:shd w:val="clear" w:color="auto" w:fill="auto"/>
            <w:tcMar>
              <w:top w:w="0" w:type="dxa"/>
              <w:left w:w="57" w:type="dxa"/>
              <w:bottom w:w="0" w:type="dxa"/>
              <w:right w:w="57" w:type="dxa"/>
            </w:tcMar>
            <w:vAlign w:val="center"/>
          </w:tcPr>
          <w:p w14:paraId="0B382DC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1.51</w:t>
            </w:r>
          </w:p>
        </w:tc>
        <w:tc>
          <w:tcPr>
            <w:tcW w:w="989" w:type="dxa"/>
            <w:shd w:val="clear" w:color="auto" w:fill="auto"/>
            <w:tcMar>
              <w:top w:w="0" w:type="dxa"/>
              <w:left w:w="57" w:type="dxa"/>
              <w:bottom w:w="0" w:type="dxa"/>
              <w:right w:w="57" w:type="dxa"/>
            </w:tcMar>
            <w:vAlign w:val="center"/>
          </w:tcPr>
          <w:p w14:paraId="053FF30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781</w:t>
            </w:r>
          </w:p>
        </w:tc>
        <w:tc>
          <w:tcPr>
            <w:tcW w:w="2387" w:type="dxa"/>
            <w:shd w:val="clear" w:color="auto" w:fill="auto"/>
            <w:tcMar>
              <w:top w:w="0" w:type="dxa"/>
              <w:left w:w="57" w:type="dxa"/>
              <w:bottom w:w="0" w:type="dxa"/>
              <w:right w:w="57" w:type="dxa"/>
            </w:tcMar>
            <w:vAlign w:val="center"/>
          </w:tcPr>
          <w:p w14:paraId="015BD41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601, 721, 575, 677</w:t>
            </w:r>
          </w:p>
        </w:tc>
        <w:tc>
          <w:tcPr>
            <w:tcW w:w="2269" w:type="dxa"/>
            <w:shd w:val="clear" w:color="auto" w:fill="auto"/>
            <w:tcMar>
              <w:top w:w="0" w:type="dxa"/>
              <w:left w:w="57" w:type="dxa"/>
              <w:bottom w:w="0" w:type="dxa"/>
              <w:right w:w="57" w:type="dxa"/>
            </w:tcMar>
            <w:vAlign w:val="center"/>
          </w:tcPr>
          <w:p w14:paraId="3AE49A8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299, 271, 215, 243</w:t>
            </w:r>
          </w:p>
        </w:tc>
      </w:tr>
      <w:tr w:rsidR="006F7074" w:rsidRPr="0015569D" w14:paraId="6D8ACE84" w14:textId="77777777" w:rsidTr="00A744E1">
        <w:tc>
          <w:tcPr>
            <w:tcW w:w="3114" w:type="dxa"/>
            <w:shd w:val="clear" w:color="auto" w:fill="auto"/>
            <w:tcMar>
              <w:top w:w="0" w:type="dxa"/>
              <w:left w:w="57" w:type="dxa"/>
              <w:bottom w:w="0" w:type="dxa"/>
              <w:right w:w="57" w:type="dxa"/>
            </w:tcMar>
            <w:vAlign w:val="center"/>
          </w:tcPr>
          <w:p w14:paraId="4274CD22"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Punicalin β/B</w:t>
            </w:r>
          </w:p>
        </w:tc>
        <w:tc>
          <w:tcPr>
            <w:tcW w:w="717" w:type="dxa"/>
            <w:shd w:val="clear" w:color="auto" w:fill="auto"/>
            <w:tcMar>
              <w:top w:w="0" w:type="dxa"/>
              <w:left w:w="57" w:type="dxa"/>
              <w:bottom w:w="0" w:type="dxa"/>
              <w:right w:w="57" w:type="dxa"/>
            </w:tcMar>
            <w:vAlign w:val="center"/>
          </w:tcPr>
          <w:p w14:paraId="15EE721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1.55</w:t>
            </w:r>
          </w:p>
        </w:tc>
        <w:tc>
          <w:tcPr>
            <w:tcW w:w="989" w:type="dxa"/>
            <w:shd w:val="clear" w:color="auto" w:fill="auto"/>
            <w:tcMar>
              <w:top w:w="0" w:type="dxa"/>
              <w:left w:w="57" w:type="dxa"/>
              <w:bottom w:w="0" w:type="dxa"/>
              <w:right w:w="57" w:type="dxa"/>
            </w:tcMar>
            <w:vAlign w:val="center"/>
          </w:tcPr>
          <w:p w14:paraId="779B7C9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781</w:t>
            </w:r>
          </w:p>
        </w:tc>
        <w:tc>
          <w:tcPr>
            <w:tcW w:w="2387" w:type="dxa"/>
            <w:shd w:val="clear" w:color="auto" w:fill="auto"/>
            <w:tcMar>
              <w:top w:w="0" w:type="dxa"/>
              <w:left w:w="57" w:type="dxa"/>
              <w:bottom w:w="0" w:type="dxa"/>
              <w:right w:w="57" w:type="dxa"/>
            </w:tcMar>
            <w:vAlign w:val="center"/>
          </w:tcPr>
          <w:p w14:paraId="2306F14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601, 721, 299, 449</w:t>
            </w:r>
          </w:p>
        </w:tc>
        <w:tc>
          <w:tcPr>
            <w:tcW w:w="2269" w:type="dxa"/>
            <w:shd w:val="clear" w:color="auto" w:fill="auto"/>
            <w:tcMar>
              <w:top w:w="0" w:type="dxa"/>
              <w:left w:w="57" w:type="dxa"/>
              <w:bottom w:w="0" w:type="dxa"/>
              <w:right w:w="57" w:type="dxa"/>
            </w:tcMar>
            <w:vAlign w:val="center"/>
          </w:tcPr>
          <w:p w14:paraId="5C636E4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299, 271, 583, 243, 215</w:t>
            </w:r>
          </w:p>
        </w:tc>
      </w:tr>
      <w:tr w:rsidR="006F7074" w:rsidRPr="0015569D" w14:paraId="5B2F4BB6" w14:textId="77777777" w:rsidTr="00A744E1">
        <w:tc>
          <w:tcPr>
            <w:tcW w:w="3114" w:type="dxa"/>
            <w:shd w:val="clear" w:color="auto" w:fill="auto"/>
            <w:tcMar>
              <w:top w:w="0" w:type="dxa"/>
              <w:left w:w="57" w:type="dxa"/>
              <w:bottom w:w="0" w:type="dxa"/>
              <w:right w:w="57" w:type="dxa"/>
            </w:tcMar>
            <w:vAlign w:val="center"/>
          </w:tcPr>
          <w:p w14:paraId="0121A2A8"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Galloyl-HHDP-gluconate</w:t>
            </w:r>
          </w:p>
        </w:tc>
        <w:tc>
          <w:tcPr>
            <w:tcW w:w="717" w:type="dxa"/>
            <w:shd w:val="clear" w:color="auto" w:fill="auto"/>
            <w:tcMar>
              <w:top w:w="0" w:type="dxa"/>
              <w:left w:w="57" w:type="dxa"/>
              <w:bottom w:w="0" w:type="dxa"/>
              <w:right w:w="57" w:type="dxa"/>
            </w:tcMar>
            <w:vAlign w:val="center"/>
          </w:tcPr>
          <w:p w14:paraId="0269AE8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1.95</w:t>
            </w:r>
          </w:p>
        </w:tc>
        <w:tc>
          <w:tcPr>
            <w:tcW w:w="989" w:type="dxa"/>
            <w:shd w:val="clear" w:color="auto" w:fill="auto"/>
            <w:tcMar>
              <w:top w:w="0" w:type="dxa"/>
              <w:left w:w="57" w:type="dxa"/>
              <w:bottom w:w="0" w:type="dxa"/>
              <w:right w:w="57" w:type="dxa"/>
            </w:tcMar>
            <w:vAlign w:val="center"/>
          </w:tcPr>
          <w:p w14:paraId="2B58F39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649</w:t>
            </w:r>
          </w:p>
        </w:tc>
        <w:tc>
          <w:tcPr>
            <w:tcW w:w="2387" w:type="dxa"/>
            <w:shd w:val="clear" w:color="auto" w:fill="auto"/>
            <w:tcMar>
              <w:top w:w="0" w:type="dxa"/>
              <w:left w:w="57" w:type="dxa"/>
              <w:bottom w:w="0" w:type="dxa"/>
              <w:right w:w="57" w:type="dxa"/>
            </w:tcMar>
            <w:vAlign w:val="center"/>
          </w:tcPr>
          <w:p w14:paraId="0E85D3F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497, 301</w:t>
            </w:r>
          </w:p>
        </w:tc>
        <w:tc>
          <w:tcPr>
            <w:tcW w:w="2269" w:type="dxa"/>
            <w:shd w:val="clear" w:color="auto" w:fill="auto"/>
            <w:tcMar>
              <w:top w:w="0" w:type="dxa"/>
              <w:left w:w="57" w:type="dxa"/>
              <w:bottom w:w="0" w:type="dxa"/>
              <w:right w:w="57" w:type="dxa"/>
            </w:tcMar>
            <w:vAlign w:val="center"/>
          </w:tcPr>
          <w:p w14:paraId="3F2074D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54D6D84B" w14:textId="77777777" w:rsidTr="00A744E1">
        <w:tc>
          <w:tcPr>
            <w:tcW w:w="3114" w:type="dxa"/>
            <w:shd w:val="clear" w:color="auto" w:fill="auto"/>
            <w:tcMar>
              <w:top w:w="0" w:type="dxa"/>
              <w:left w:w="57" w:type="dxa"/>
              <w:bottom w:w="0" w:type="dxa"/>
              <w:right w:w="57" w:type="dxa"/>
            </w:tcMar>
            <w:vAlign w:val="center"/>
          </w:tcPr>
          <w:p w14:paraId="407860FB"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Punicalagin isomer</w:t>
            </w:r>
          </w:p>
        </w:tc>
        <w:tc>
          <w:tcPr>
            <w:tcW w:w="717" w:type="dxa"/>
            <w:shd w:val="clear" w:color="auto" w:fill="auto"/>
            <w:tcMar>
              <w:top w:w="0" w:type="dxa"/>
              <w:left w:w="57" w:type="dxa"/>
              <w:bottom w:w="0" w:type="dxa"/>
              <w:right w:w="57" w:type="dxa"/>
            </w:tcMar>
            <w:vAlign w:val="center"/>
          </w:tcPr>
          <w:p w14:paraId="652D4B2F"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2.17</w:t>
            </w:r>
          </w:p>
        </w:tc>
        <w:tc>
          <w:tcPr>
            <w:tcW w:w="989" w:type="dxa"/>
            <w:shd w:val="clear" w:color="auto" w:fill="auto"/>
            <w:tcMar>
              <w:top w:w="0" w:type="dxa"/>
              <w:left w:w="57" w:type="dxa"/>
              <w:bottom w:w="0" w:type="dxa"/>
              <w:right w:w="57" w:type="dxa"/>
            </w:tcMar>
            <w:vAlign w:val="center"/>
          </w:tcPr>
          <w:p w14:paraId="15AA274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1083</w:t>
            </w:r>
          </w:p>
        </w:tc>
        <w:tc>
          <w:tcPr>
            <w:tcW w:w="2387" w:type="dxa"/>
            <w:shd w:val="clear" w:color="auto" w:fill="auto"/>
            <w:tcMar>
              <w:top w:w="0" w:type="dxa"/>
              <w:left w:w="57" w:type="dxa"/>
              <w:bottom w:w="0" w:type="dxa"/>
              <w:right w:w="57" w:type="dxa"/>
            </w:tcMar>
            <w:vAlign w:val="center"/>
          </w:tcPr>
          <w:p w14:paraId="3BB1F3D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1065, 807, 601, 721</w:t>
            </w:r>
          </w:p>
        </w:tc>
        <w:tc>
          <w:tcPr>
            <w:tcW w:w="2269" w:type="dxa"/>
            <w:shd w:val="clear" w:color="auto" w:fill="auto"/>
            <w:tcMar>
              <w:top w:w="0" w:type="dxa"/>
              <w:left w:w="57" w:type="dxa"/>
              <w:bottom w:w="0" w:type="dxa"/>
              <w:right w:w="57" w:type="dxa"/>
            </w:tcMar>
            <w:vAlign w:val="center"/>
          </w:tcPr>
          <w:p w14:paraId="34E51EA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721, 575, 1047, 1021, 601</w:t>
            </w:r>
          </w:p>
        </w:tc>
      </w:tr>
      <w:tr w:rsidR="006F7074" w:rsidRPr="0015569D" w14:paraId="0642931D" w14:textId="77777777" w:rsidTr="00A744E1">
        <w:tc>
          <w:tcPr>
            <w:tcW w:w="3114" w:type="dxa"/>
            <w:shd w:val="clear" w:color="auto" w:fill="auto"/>
            <w:tcMar>
              <w:top w:w="0" w:type="dxa"/>
              <w:left w:w="57" w:type="dxa"/>
              <w:bottom w:w="0" w:type="dxa"/>
              <w:right w:w="57" w:type="dxa"/>
            </w:tcMar>
            <w:vAlign w:val="center"/>
          </w:tcPr>
          <w:p w14:paraId="5134A257"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Delphinidin 3,5-</w:t>
            </w:r>
            <w:r w:rsidRPr="0015569D">
              <w:rPr>
                <w:rFonts w:cstheme="minorHAnsi"/>
                <w:i/>
                <w:iCs/>
                <w:sz w:val="20"/>
                <w:szCs w:val="20"/>
                <w:lang w:val="en-US"/>
              </w:rPr>
              <w:t>O</w:t>
            </w:r>
            <w:r w:rsidRPr="0015569D">
              <w:rPr>
                <w:rFonts w:cstheme="minorHAnsi"/>
                <w:sz w:val="20"/>
                <w:szCs w:val="20"/>
                <w:lang w:val="en-US"/>
              </w:rPr>
              <w:t>-diglucoside</w:t>
            </w:r>
          </w:p>
        </w:tc>
        <w:tc>
          <w:tcPr>
            <w:tcW w:w="717" w:type="dxa"/>
            <w:shd w:val="clear" w:color="auto" w:fill="auto"/>
            <w:tcMar>
              <w:top w:w="0" w:type="dxa"/>
              <w:left w:w="57" w:type="dxa"/>
              <w:bottom w:w="0" w:type="dxa"/>
              <w:right w:w="57" w:type="dxa"/>
            </w:tcMar>
            <w:vAlign w:val="center"/>
          </w:tcPr>
          <w:p w14:paraId="6B44CF6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2.20</w:t>
            </w:r>
          </w:p>
        </w:tc>
        <w:tc>
          <w:tcPr>
            <w:tcW w:w="989" w:type="dxa"/>
            <w:shd w:val="clear" w:color="auto" w:fill="auto"/>
            <w:tcMar>
              <w:top w:w="0" w:type="dxa"/>
              <w:left w:w="57" w:type="dxa"/>
              <w:bottom w:w="0" w:type="dxa"/>
              <w:right w:w="57" w:type="dxa"/>
            </w:tcMar>
            <w:vAlign w:val="center"/>
          </w:tcPr>
          <w:p w14:paraId="49D6710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627</w:t>
            </w:r>
          </w:p>
        </w:tc>
        <w:tc>
          <w:tcPr>
            <w:tcW w:w="2387" w:type="dxa"/>
            <w:shd w:val="clear" w:color="auto" w:fill="auto"/>
            <w:tcMar>
              <w:top w:w="0" w:type="dxa"/>
              <w:left w:w="57" w:type="dxa"/>
              <w:bottom w:w="0" w:type="dxa"/>
              <w:right w:w="57" w:type="dxa"/>
            </w:tcMar>
            <w:vAlign w:val="center"/>
          </w:tcPr>
          <w:p w14:paraId="42BBBB4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465, 303</w:t>
            </w:r>
          </w:p>
        </w:tc>
        <w:tc>
          <w:tcPr>
            <w:tcW w:w="2269" w:type="dxa"/>
            <w:shd w:val="clear" w:color="auto" w:fill="auto"/>
            <w:tcMar>
              <w:top w:w="0" w:type="dxa"/>
              <w:left w:w="57" w:type="dxa"/>
              <w:bottom w:w="0" w:type="dxa"/>
              <w:right w:w="57" w:type="dxa"/>
            </w:tcMar>
            <w:vAlign w:val="center"/>
          </w:tcPr>
          <w:p w14:paraId="370CEF3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063571AB" w14:textId="77777777" w:rsidTr="00A744E1">
        <w:tc>
          <w:tcPr>
            <w:tcW w:w="3114" w:type="dxa"/>
            <w:shd w:val="clear" w:color="auto" w:fill="auto"/>
            <w:tcMar>
              <w:top w:w="0" w:type="dxa"/>
              <w:left w:w="57" w:type="dxa"/>
              <w:bottom w:w="0" w:type="dxa"/>
              <w:right w:w="57" w:type="dxa"/>
            </w:tcMar>
            <w:vAlign w:val="center"/>
          </w:tcPr>
          <w:p w14:paraId="4312697F"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Cyanidin 3,5-</w:t>
            </w:r>
            <w:r w:rsidRPr="0015569D">
              <w:rPr>
                <w:rFonts w:cstheme="minorHAnsi"/>
                <w:i/>
                <w:iCs/>
                <w:sz w:val="20"/>
                <w:szCs w:val="20"/>
                <w:lang w:val="en-US"/>
              </w:rPr>
              <w:t>O</w:t>
            </w:r>
            <w:r w:rsidRPr="0015569D">
              <w:rPr>
                <w:rFonts w:cstheme="minorHAnsi"/>
                <w:sz w:val="20"/>
                <w:szCs w:val="20"/>
                <w:lang w:val="en-US"/>
              </w:rPr>
              <w:t>-diglucoside</w:t>
            </w:r>
          </w:p>
        </w:tc>
        <w:tc>
          <w:tcPr>
            <w:tcW w:w="717" w:type="dxa"/>
            <w:shd w:val="clear" w:color="auto" w:fill="auto"/>
            <w:tcMar>
              <w:top w:w="0" w:type="dxa"/>
              <w:left w:w="57" w:type="dxa"/>
              <w:bottom w:w="0" w:type="dxa"/>
              <w:right w:w="57" w:type="dxa"/>
            </w:tcMar>
            <w:vAlign w:val="center"/>
          </w:tcPr>
          <w:p w14:paraId="3465FC3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2.36</w:t>
            </w:r>
          </w:p>
        </w:tc>
        <w:tc>
          <w:tcPr>
            <w:tcW w:w="989" w:type="dxa"/>
            <w:shd w:val="clear" w:color="auto" w:fill="auto"/>
            <w:tcMar>
              <w:top w:w="0" w:type="dxa"/>
              <w:left w:w="57" w:type="dxa"/>
              <w:bottom w:w="0" w:type="dxa"/>
              <w:right w:w="57" w:type="dxa"/>
            </w:tcMar>
            <w:vAlign w:val="center"/>
          </w:tcPr>
          <w:p w14:paraId="4788891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611</w:t>
            </w:r>
          </w:p>
        </w:tc>
        <w:tc>
          <w:tcPr>
            <w:tcW w:w="2387" w:type="dxa"/>
            <w:shd w:val="clear" w:color="auto" w:fill="auto"/>
            <w:tcMar>
              <w:top w:w="0" w:type="dxa"/>
              <w:left w:w="57" w:type="dxa"/>
              <w:bottom w:w="0" w:type="dxa"/>
              <w:right w:w="57" w:type="dxa"/>
            </w:tcMar>
            <w:vAlign w:val="center"/>
          </w:tcPr>
          <w:p w14:paraId="5C0108E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449, 287</w:t>
            </w:r>
          </w:p>
        </w:tc>
        <w:tc>
          <w:tcPr>
            <w:tcW w:w="2269" w:type="dxa"/>
            <w:shd w:val="clear" w:color="auto" w:fill="auto"/>
            <w:tcMar>
              <w:top w:w="0" w:type="dxa"/>
              <w:left w:w="57" w:type="dxa"/>
              <w:bottom w:w="0" w:type="dxa"/>
              <w:right w:w="57" w:type="dxa"/>
            </w:tcMar>
            <w:vAlign w:val="center"/>
          </w:tcPr>
          <w:p w14:paraId="2EBF914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00AC4471" w14:textId="77777777" w:rsidTr="00A744E1">
        <w:tc>
          <w:tcPr>
            <w:tcW w:w="3114" w:type="dxa"/>
            <w:shd w:val="clear" w:color="auto" w:fill="auto"/>
            <w:tcMar>
              <w:top w:w="0" w:type="dxa"/>
              <w:left w:w="57" w:type="dxa"/>
              <w:bottom w:w="0" w:type="dxa"/>
              <w:right w:w="57" w:type="dxa"/>
            </w:tcMar>
            <w:vAlign w:val="center"/>
          </w:tcPr>
          <w:p w14:paraId="4B565FEC"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Hydroxybenzoic acid-hexoside</w:t>
            </w:r>
          </w:p>
        </w:tc>
        <w:tc>
          <w:tcPr>
            <w:tcW w:w="717" w:type="dxa"/>
            <w:shd w:val="clear" w:color="auto" w:fill="auto"/>
            <w:tcMar>
              <w:top w:w="0" w:type="dxa"/>
              <w:left w:w="57" w:type="dxa"/>
              <w:bottom w:w="0" w:type="dxa"/>
              <w:right w:w="57" w:type="dxa"/>
            </w:tcMar>
            <w:vAlign w:val="center"/>
          </w:tcPr>
          <w:p w14:paraId="4BAAC06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2.43</w:t>
            </w:r>
          </w:p>
        </w:tc>
        <w:tc>
          <w:tcPr>
            <w:tcW w:w="989" w:type="dxa"/>
            <w:shd w:val="clear" w:color="auto" w:fill="auto"/>
            <w:tcMar>
              <w:top w:w="0" w:type="dxa"/>
              <w:left w:w="57" w:type="dxa"/>
              <w:bottom w:w="0" w:type="dxa"/>
              <w:right w:w="57" w:type="dxa"/>
            </w:tcMar>
            <w:vAlign w:val="center"/>
          </w:tcPr>
          <w:p w14:paraId="70A4A0F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299</w:t>
            </w:r>
          </w:p>
        </w:tc>
        <w:tc>
          <w:tcPr>
            <w:tcW w:w="2387" w:type="dxa"/>
            <w:shd w:val="clear" w:color="auto" w:fill="auto"/>
            <w:tcMar>
              <w:top w:w="0" w:type="dxa"/>
              <w:left w:w="57" w:type="dxa"/>
              <w:bottom w:w="0" w:type="dxa"/>
              <w:right w:w="57" w:type="dxa"/>
            </w:tcMar>
            <w:vAlign w:val="center"/>
          </w:tcPr>
          <w:p w14:paraId="76C0D4C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239, 179, 137, 209, 93</w:t>
            </w:r>
          </w:p>
        </w:tc>
        <w:tc>
          <w:tcPr>
            <w:tcW w:w="2269" w:type="dxa"/>
            <w:shd w:val="clear" w:color="auto" w:fill="auto"/>
            <w:tcMar>
              <w:top w:w="0" w:type="dxa"/>
              <w:left w:w="57" w:type="dxa"/>
              <w:bottom w:w="0" w:type="dxa"/>
              <w:right w:w="57" w:type="dxa"/>
            </w:tcMar>
            <w:vAlign w:val="center"/>
          </w:tcPr>
          <w:p w14:paraId="5EAF285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179, 137, 93</w:t>
            </w:r>
          </w:p>
        </w:tc>
      </w:tr>
      <w:tr w:rsidR="006F7074" w:rsidRPr="0015569D" w14:paraId="080F34EF" w14:textId="77777777" w:rsidTr="00A744E1">
        <w:tc>
          <w:tcPr>
            <w:tcW w:w="3114" w:type="dxa"/>
            <w:shd w:val="clear" w:color="auto" w:fill="auto"/>
            <w:tcMar>
              <w:top w:w="0" w:type="dxa"/>
              <w:left w:w="57" w:type="dxa"/>
              <w:bottom w:w="0" w:type="dxa"/>
              <w:right w:w="57" w:type="dxa"/>
            </w:tcMar>
            <w:vAlign w:val="center"/>
          </w:tcPr>
          <w:p w14:paraId="6BCA4F8E"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Datiscetin-hexoside</w:t>
            </w:r>
          </w:p>
        </w:tc>
        <w:tc>
          <w:tcPr>
            <w:tcW w:w="717" w:type="dxa"/>
            <w:shd w:val="clear" w:color="auto" w:fill="auto"/>
            <w:tcMar>
              <w:top w:w="0" w:type="dxa"/>
              <w:left w:w="57" w:type="dxa"/>
              <w:bottom w:w="0" w:type="dxa"/>
              <w:right w:w="57" w:type="dxa"/>
            </w:tcMar>
            <w:vAlign w:val="center"/>
          </w:tcPr>
          <w:p w14:paraId="4B5AF6B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2.44</w:t>
            </w:r>
          </w:p>
        </w:tc>
        <w:tc>
          <w:tcPr>
            <w:tcW w:w="989" w:type="dxa"/>
            <w:shd w:val="clear" w:color="auto" w:fill="auto"/>
            <w:tcMar>
              <w:top w:w="0" w:type="dxa"/>
              <w:left w:w="57" w:type="dxa"/>
              <w:bottom w:w="0" w:type="dxa"/>
              <w:right w:w="57" w:type="dxa"/>
            </w:tcMar>
            <w:vAlign w:val="center"/>
          </w:tcPr>
          <w:p w14:paraId="7BB8BBA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447</w:t>
            </w:r>
          </w:p>
        </w:tc>
        <w:tc>
          <w:tcPr>
            <w:tcW w:w="2387" w:type="dxa"/>
            <w:shd w:val="clear" w:color="auto" w:fill="auto"/>
            <w:tcMar>
              <w:top w:w="0" w:type="dxa"/>
              <w:left w:w="57" w:type="dxa"/>
              <w:bottom w:w="0" w:type="dxa"/>
              <w:right w:w="57" w:type="dxa"/>
            </w:tcMar>
            <w:vAlign w:val="center"/>
          </w:tcPr>
          <w:p w14:paraId="7903CD55"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285, 267</w:t>
            </w:r>
          </w:p>
        </w:tc>
        <w:tc>
          <w:tcPr>
            <w:tcW w:w="2269" w:type="dxa"/>
            <w:shd w:val="clear" w:color="auto" w:fill="auto"/>
            <w:tcMar>
              <w:top w:w="0" w:type="dxa"/>
              <w:left w:w="57" w:type="dxa"/>
              <w:bottom w:w="0" w:type="dxa"/>
              <w:right w:w="57" w:type="dxa"/>
            </w:tcMar>
            <w:vAlign w:val="center"/>
          </w:tcPr>
          <w:p w14:paraId="21E923C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241, 257, 125, 217, 243</w:t>
            </w:r>
          </w:p>
        </w:tc>
      </w:tr>
      <w:tr w:rsidR="006F7074" w:rsidRPr="0015569D" w14:paraId="7166070B" w14:textId="77777777" w:rsidTr="00A744E1">
        <w:tc>
          <w:tcPr>
            <w:tcW w:w="3114" w:type="dxa"/>
            <w:shd w:val="clear" w:color="auto" w:fill="auto"/>
            <w:tcMar>
              <w:top w:w="0" w:type="dxa"/>
              <w:left w:w="57" w:type="dxa"/>
              <w:bottom w:w="0" w:type="dxa"/>
              <w:right w:w="57" w:type="dxa"/>
            </w:tcMar>
            <w:vAlign w:val="center"/>
          </w:tcPr>
          <w:p w14:paraId="4A6E76E9"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Punicalagin α (STD)</w:t>
            </w:r>
          </w:p>
        </w:tc>
        <w:tc>
          <w:tcPr>
            <w:tcW w:w="717" w:type="dxa"/>
            <w:shd w:val="clear" w:color="auto" w:fill="auto"/>
            <w:tcMar>
              <w:top w:w="0" w:type="dxa"/>
              <w:left w:w="57" w:type="dxa"/>
              <w:bottom w:w="0" w:type="dxa"/>
              <w:right w:w="57" w:type="dxa"/>
            </w:tcMar>
            <w:vAlign w:val="center"/>
          </w:tcPr>
          <w:p w14:paraId="0AD4AA6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2.58</w:t>
            </w:r>
          </w:p>
        </w:tc>
        <w:tc>
          <w:tcPr>
            <w:tcW w:w="989" w:type="dxa"/>
            <w:shd w:val="clear" w:color="auto" w:fill="auto"/>
            <w:tcMar>
              <w:top w:w="0" w:type="dxa"/>
              <w:left w:w="57" w:type="dxa"/>
              <w:bottom w:w="0" w:type="dxa"/>
              <w:right w:w="57" w:type="dxa"/>
            </w:tcMar>
            <w:vAlign w:val="center"/>
          </w:tcPr>
          <w:p w14:paraId="1B9AF30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1083</w:t>
            </w:r>
          </w:p>
        </w:tc>
        <w:tc>
          <w:tcPr>
            <w:tcW w:w="2387" w:type="dxa"/>
            <w:shd w:val="clear" w:color="auto" w:fill="auto"/>
            <w:tcMar>
              <w:top w:w="0" w:type="dxa"/>
              <w:left w:w="57" w:type="dxa"/>
              <w:bottom w:w="0" w:type="dxa"/>
              <w:right w:w="57" w:type="dxa"/>
            </w:tcMar>
            <w:vAlign w:val="center"/>
          </w:tcPr>
          <w:p w14:paraId="226984A5"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781, 601</w:t>
            </w:r>
          </w:p>
        </w:tc>
        <w:tc>
          <w:tcPr>
            <w:tcW w:w="2269" w:type="dxa"/>
            <w:shd w:val="clear" w:color="auto" w:fill="auto"/>
            <w:tcMar>
              <w:top w:w="0" w:type="dxa"/>
              <w:left w:w="57" w:type="dxa"/>
              <w:bottom w:w="0" w:type="dxa"/>
              <w:right w:w="57" w:type="dxa"/>
            </w:tcMar>
            <w:vAlign w:val="center"/>
          </w:tcPr>
          <w:p w14:paraId="45127D8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601, 721</w:t>
            </w:r>
          </w:p>
        </w:tc>
      </w:tr>
      <w:tr w:rsidR="006F7074" w:rsidRPr="0015569D" w14:paraId="0044CE8E" w14:textId="77777777" w:rsidTr="00A744E1">
        <w:tc>
          <w:tcPr>
            <w:tcW w:w="3114" w:type="dxa"/>
            <w:shd w:val="clear" w:color="auto" w:fill="auto"/>
            <w:tcMar>
              <w:top w:w="0" w:type="dxa"/>
              <w:left w:w="57" w:type="dxa"/>
              <w:bottom w:w="0" w:type="dxa"/>
              <w:right w:w="57" w:type="dxa"/>
            </w:tcMar>
            <w:vAlign w:val="center"/>
          </w:tcPr>
          <w:p w14:paraId="722925E2"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Pelargonidin 3,5-</w:t>
            </w:r>
            <w:r w:rsidRPr="0015569D">
              <w:rPr>
                <w:rFonts w:cstheme="minorHAnsi"/>
                <w:i/>
                <w:iCs/>
                <w:sz w:val="20"/>
                <w:szCs w:val="20"/>
                <w:lang w:val="en-US"/>
              </w:rPr>
              <w:t>O</w:t>
            </w:r>
            <w:r w:rsidRPr="0015569D">
              <w:rPr>
                <w:rFonts w:cstheme="minorHAnsi"/>
                <w:sz w:val="20"/>
                <w:szCs w:val="20"/>
                <w:lang w:val="en-US"/>
              </w:rPr>
              <w:t>-diglucoside</w:t>
            </w:r>
          </w:p>
        </w:tc>
        <w:tc>
          <w:tcPr>
            <w:tcW w:w="717" w:type="dxa"/>
            <w:shd w:val="clear" w:color="auto" w:fill="auto"/>
            <w:tcMar>
              <w:top w:w="0" w:type="dxa"/>
              <w:left w:w="57" w:type="dxa"/>
              <w:bottom w:w="0" w:type="dxa"/>
              <w:right w:w="57" w:type="dxa"/>
            </w:tcMar>
            <w:vAlign w:val="center"/>
          </w:tcPr>
          <w:p w14:paraId="2F9F36B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2.58</w:t>
            </w:r>
          </w:p>
        </w:tc>
        <w:tc>
          <w:tcPr>
            <w:tcW w:w="989" w:type="dxa"/>
            <w:shd w:val="clear" w:color="auto" w:fill="auto"/>
            <w:tcMar>
              <w:top w:w="0" w:type="dxa"/>
              <w:left w:w="57" w:type="dxa"/>
              <w:bottom w:w="0" w:type="dxa"/>
              <w:right w:w="57" w:type="dxa"/>
            </w:tcMar>
            <w:vAlign w:val="center"/>
          </w:tcPr>
          <w:p w14:paraId="0A035F8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595</w:t>
            </w:r>
          </w:p>
        </w:tc>
        <w:tc>
          <w:tcPr>
            <w:tcW w:w="2387" w:type="dxa"/>
            <w:shd w:val="clear" w:color="auto" w:fill="auto"/>
            <w:tcMar>
              <w:top w:w="0" w:type="dxa"/>
              <w:left w:w="57" w:type="dxa"/>
              <w:bottom w:w="0" w:type="dxa"/>
              <w:right w:w="57" w:type="dxa"/>
            </w:tcMar>
            <w:vAlign w:val="center"/>
          </w:tcPr>
          <w:p w14:paraId="3E739AD9" w14:textId="4C7F0803"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433,</w:t>
            </w:r>
            <w:r w:rsidR="00081690" w:rsidRPr="0015569D">
              <w:rPr>
                <w:rFonts w:cstheme="minorHAnsi"/>
                <w:sz w:val="20"/>
                <w:szCs w:val="20"/>
                <w:lang w:val="en-US"/>
              </w:rPr>
              <w:t xml:space="preserve"> </w:t>
            </w:r>
            <w:r w:rsidRPr="0015569D">
              <w:rPr>
                <w:rFonts w:cstheme="minorHAnsi"/>
                <w:sz w:val="20"/>
                <w:szCs w:val="20"/>
                <w:lang w:val="en-US"/>
              </w:rPr>
              <w:t>271</w:t>
            </w:r>
          </w:p>
        </w:tc>
        <w:tc>
          <w:tcPr>
            <w:tcW w:w="2269" w:type="dxa"/>
            <w:shd w:val="clear" w:color="auto" w:fill="auto"/>
            <w:tcMar>
              <w:top w:w="0" w:type="dxa"/>
              <w:left w:w="57" w:type="dxa"/>
              <w:bottom w:w="0" w:type="dxa"/>
              <w:right w:w="57" w:type="dxa"/>
            </w:tcMar>
            <w:vAlign w:val="center"/>
          </w:tcPr>
          <w:p w14:paraId="74085F8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58DFC538" w14:textId="77777777" w:rsidTr="00A744E1">
        <w:tc>
          <w:tcPr>
            <w:tcW w:w="3114" w:type="dxa"/>
            <w:shd w:val="clear" w:color="auto" w:fill="auto"/>
            <w:tcMar>
              <w:top w:w="0" w:type="dxa"/>
              <w:left w:w="57" w:type="dxa"/>
              <w:bottom w:w="0" w:type="dxa"/>
              <w:right w:w="57" w:type="dxa"/>
            </w:tcMar>
            <w:vAlign w:val="center"/>
          </w:tcPr>
          <w:p w14:paraId="6AB4C645"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Delphinidin 3-</w:t>
            </w:r>
            <w:r w:rsidRPr="0015569D">
              <w:rPr>
                <w:rFonts w:cstheme="minorHAnsi"/>
                <w:i/>
                <w:iCs/>
                <w:sz w:val="20"/>
                <w:szCs w:val="20"/>
                <w:lang w:val="en-US"/>
              </w:rPr>
              <w:t>O</w:t>
            </w:r>
            <w:r w:rsidRPr="0015569D">
              <w:rPr>
                <w:rFonts w:cstheme="minorHAnsi"/>
                <w:sz w:val="20"/>
                <w:szCs w:val="20"/>
                <w:lang w:val="en-US"/>
              </w:rPr>
              <w:t>-glucoside (STD)</w:t>
            </w:r>
          </w:p>
        </w:tc>
        <w:tc>
          <w:tcPr>
            <w:tcW w:w="717" w:type="dxa"/>
            <w:shd w:val="clear" w:color="auto" w:fill="auto"/>
            <w:tcMar>
              <w:top w:w="0" w:type="dxa"/>
              <w:left w:w="57" w:type="dxa"/>
              <w:bottom w:w="0" w:type="dxa"/>
              <w:right w:w="57" w:type="dxa"/>
            </w:tcMar>
            <w:vAlign w:val="center"/>
          </w:tcPr>
          <w:p w14:paraId="3427371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2.62</w:t>
            </w:r>
          </w:p>
        </w:tc>
        <w:tc>
          <w:tcPr>
            <w:tcW w:w="989" w:type="dxa"/>
            <w:shd w:val="clear" w:color="auto" w:fill="auto"/>
            <w:tcMar>
              <w:top w:w="0" w:type="dxa"/>
              <w:left w:w="57" w:type="dxa"/>
              <w:bottom w:w="0" w:type="dxa"/>
              <w:right w:w="57" w:type="dxa"/>
            </w:tcMar>
            <w:vAlign w:val="center"/>
          </w:tcPr>
          <w:p w14:paraId="5F7A009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465</w:t>
            </w:r>
          </w:p>
        </w:tc>
        <w:tc>
          <w:tcPr>
            <w:tcW w:w="2387" w:type="dxa"/>
            <w:shd w:val="clear" w:color="auto" w:fill="auto"/>
            <w:tcMar>
              <w:top w:w="0" w:type="dxa"/>
              <w:left w:w="57" w:type="dxa"/>
              <w:bottom w:w="0" w:type="dxa"/>
              <w:right w:w="57" w:type="dxa"/>
            </w:tcMar>
            <w:vAlign w:val="center"/>
          </w:tcPr>
          <w:p w14:paraId="66749AE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303</w:t>
            </w:r>
          </w:p>
        </w:tc>
        <w:tc>
          <w:tcPr>
            <w:tcW w:w="2269" w:type="dxa"/>
            <w:shd w:val="clear" w:color="auto" w:fill="auto"/>
            <w:tcMar>
              <w:top w:w="0" w:type="dxa"/>
              <w:left w:w="57" w:type="dxa"/>
              <w:bottom w:w="0" w:type="dxa"/>
              <w:right w:w="57" w:type="dxa"/>
            </w:tcMar>
            <w:vAlign w:val="center"/>
          </w:tcPr>
          <w:p w14:paraId="2266B2A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6F67D841" w14:textId="77777777" w:rsidTr="00A744E1">
        <w:tc>
          <w:tcPr>
            <w:tcW w:w="3114" w:type="dxa"/>
            <w:shd w:val="clear" w:color="auto" w:fill="auto"/>
            <w:tcMar>
              <w:top w:w="0" w:type="dxa"/>
              <w:left w:w="57" w:type="dxa"/>
              <w:bottom w:w="0" w:type="dxa"/>
              <w:right w:w="57" w:type="dxa"/>
            </w:tcMar>
            <w:vAlign w:val="center"/>
          </w:tcPr>
          <w:p w14:paraId="1B9DE36A"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Pedunculagin I isomer</w:t>
            </w:r>
          </w:p>
        </w:tc>
        <w:tc>
          <w:tcPr>
            <w:tcW w:w="717" w:type="dxa"/>
            <w:shd w:val="clear" w:color="auto" w:fill="auto"/>
            <w:tcMar>
              <w:top w:w="0" w:type="dxa"/>
              <w:left w:w="57" w:type="dxa"/>
              <w:bottom w:w="0" w:type="dxa"/>
              <w:right w:w="57" w:type="dxa"/>
            </w:tcMar>
            <w:vAlign w:val="center"/>
          </w:tcPr>
          <w:p w14:paraId="132A2CD5"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2.67</w:t>
            </w:r>
          </w:p>
        </w:tc>
        <w:tc>
          <w:tcPr>
            <w:tcW w:w="989" w:type="dxa"/>
            <w:shd w:val="clear" w:color="auto" w:fill="auto"/>
            <w:tcMar>
              <w:top w:w="0" w:type="dxa"/>
              <w:left w:w="57" w:type="dxa"/>
              <w:bottom w:w="0" w:type="dxa"/>
              <w:right w:w="57" w:type="dxa"/>
            </w:tcMar>
            <w:vAlign w:val="center"/>
          </w:tcPr>
          <w:p w14:paraId="54069A4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783</w:t>
            </w:r>
          </w:p>
        </w:tc>
        <w:tc>
          <w:tcPr>
            <w:tcW w:w="2387" w:type="dxa"/>
            <w:shd w:val="clear" w:color="auto" w:fill="auto"/>
            <w:tcMar>
              <w:top w:w="0" w:type="dxa"/>
              <w:left w:w="57" w:type="dxa"/>
              <w:bottom w:w="0" w:type="dxa"/>
              <w:right w:w="57" w:type="dxa"/>
            </w:tcMar>
            <w:vAlign w:val="center"/>
          </w:tcPr>
          <w:p w14:paraId="1C58964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481, 721, 765, 301</w:t>
            </w:r>
          </w:p>
        </w:tc>
        <w:tc>
          <w:tcPr>
            <w:tcW w:w="2269" w:type="dxa"/>
            <w:shd w:val="clear" w:color="auto" w:fill="auto"/>
            <w:tcMar>
              <w:top w:w="0" w:type="dxa"/>
              <w:left w:w="57" w:type="dxa"/>
              <w:bottom w:w="0" w:type="dxa"/>
              <w:right w:w="57" w:type="dxa"/>
            </w:tcMar>
            <w:vAlign w:val="center"/>
          </w:tcPr>
          <w:p w14:paraId="0D8982B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1B01BD61" w14:textId="77777777" w:rsidTr="00A744E1">
        <w:tc>
          <w:tcPr>
            <w:tcW w:w="3114" w:type="dxa"/>
            <w:shd w:val="clear" w:color="auto" w:fill="auto"/>
            <w:tcMar>
              <w:top w:w="0" w:type="dxa"/>
              <w:left w:w="57" w:type="dxa"/>
              <w:bottom w:w="0" w:type="dxa"/>
              <w:right w:w="57" w:type="dxa"/>
            </w:tcMar>
            <w:vAlign w:val="center"/>
          </w:tcPr>
          <w:p w14:paraId="7DE01D89"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Cyanidin 3-</w:t>
            </w:r>
            <w:r w:rsidRPr="0015569D">
              <w:rPr>
                <w:rFonts w:cstheme="minorHAnsi"/>
                <w:i/>
                <w:iCs/>
                <w:sz w:val="20"/>
                <w:szCs w:val="20"/>
                <w:lang w:val="en-US"/>
              </w:rPr>
              <w:t>O</w:t>
            </w:r>
            <w:r w:rsidRPr="0015569D">
              <w:rPr>
                <w:rFonts w:cstheme="minorHAnsi"/>
                <w:sz w:val="20"/>
                <w:szCs w:val="20"/>
                <w:lang w:val="en-US"/>
              </w:rPr>
              <w:t>-glucoside (STD)</w:t>
            </w:r>
          </w:p>
        </w:tc>
        <w:tc>
          <w:tcPr>
            <w:tcW w:w="717" w:type="dxa"/>
            <w:shd w:val="clear" w:color="auto" w:fill="auto"/>
            <w:tcMar>
              <w:top w:w="0" w:type="dxa"/>
              <w:left w:w="57" w:type="dxa"/>
              <w:bottom w:w="0" w:type="dxa"/>
              <w:right w:w="57" w:type="dxa"/>
            </w:tcMar>
            <w:vAlign w:val="center"/>
          </w:tcPr>
          <w:p w14:paraId="19DA0E9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2.74</w:t>
            </w:r>
          </w:p>
        </w:tc>
        <w:tc>
          <w:tcPr>
            <w:tcW w:w="989" w:type="dxa"/>
            <w:shd w:val="clear" w:color="auto" w:fill="auto"/>
            <w:tcMar>
              <w:top w:w="0" w:type="dxa"/>
              <w:left w:w="57" w:type="dxa"/>
              <w:bottom w:w="0" w:type="dxa"/>
              <w:right w:w="57" w:type="dxa"/>
            </w:tcMar>
            <w:vAlign w:val="center"/>
          </w:tcPr>
          <w:p w14:paraId="5D6DF65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449</w:t>
            </w:r>
          </w:p>
        </w:tc>
        <w:tc>
          <w:tcPr>
            <w:tcW w:w="2387" w:type="dxa"/>
            <w:shd w:val="clear" w:color="auto" w:fill="auto"/>
            <w:tcMar>
              <w:top w:w="0" w:type="dxa"/>
              <w:left w:w="57" w:type="dxa"/>
              <w:bottom w:w="0" w:type="dxa"/>
              <w:right w:w="57" w:type="dxa"/>
            </w:tcMar>
            <w:vAlign w:val="center"/>
          </w:tcPr>
          <w:p w14:paraId="5E9058BF"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287</w:t>
            </w:r>
          </w:p>
        </w:tc>
        <w:tc>
          <w:tcPr>
            <w:tcW w:w="2269" w:type="dxa"/>
            <w:shd w:val="clear" w:color="auto" w:fill="auto"/>
            <w:tcMar>
              <w:top w:w="0" w:type="dxa"/>
              <w:left w:w="57" w:type="dxa"/>
              <w:bottom w:w="0" w:type="dxa"/>
              <w:right w:w="57" w:type="dxa"/>
            </w:tcMar>
            <w:vAlign w:val="center"/>
          </w:tcPr>
          <w:p w14:paraId="62A97BD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48EBC0B1" w14:textId="77777777" w:rsidTr="00A744E1">
        <w:tc>
          <w:tcPr>
            <w:tcW w:w="3114" w:type="dxa"/>
            <w:shd w:val="clear" w:color="auto" w:fill="auto"/>
            <w:tcMar>
              <w:top w:w="0" w:type="dxa"/>
              <w:left w:w="57" w:type="dxa"/>
              <w:bottom w:w="0" w:type="dxa"/>
              <w:right w:w="57" w:type="dxa"/>
            </w:tcMar>
            <w:vAlign w:val="center"/>
          </w:tcPr>
          <w:p w14:paraId="2CCB01E3"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Punicalagin β (STD)</w:t>
            </w:r>
          </w:p>
        </w:tc>
        <w:tc>
          <w:tcPr>
            <w:tcW w:w="717" w:type="dxa"/>
            <w:shd w:val="clear" w:color="auto" w:fill="auto"/>
            <w:tcMar>
              <w:top w:w="0" w:type="dxa"/>
              <w:left w:w="57" w:type="dxa"/>
              <w:bottom w:w="0" w:type="dxa"/>
              <w:right w:w="57" w:type="dxa"/>
            </w:tcMar>
            <w:vAlign w:val="center"/>
          </w:tcPr>
          <w:p w14:paraId="03143E8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2.75</w:t>
            </w:r>
          </w:p>
        </w:tc>
        <w:tc>
          <w:tcPr>
            <w:tcW w:w="989" w:type="dxa"/>
            <w:shd w:val="clear" w:color="auto" w:fill="auto"/>
            <w:tcMar>
              <w:top w:w="0" w:type="dxa"/>
              <w:left w:w="57" w:type="dxa"/>
              <w:bottom w:w="0" w:type="dxa"/>
              <w:right w:w="57" w:type="dxa"/>
            </w:tcMar>
            <w:vAlign w:val="center"/>
          </w:tcPr>
          <w:p w14:paraId="3AAF8B7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1083</w:t>
            </w:r>
          </w:p>
        </w:tc>
        <w:tc>
          <w:tcPr>
            <w:tcW w:w="2387" w:type="dxa"/>
            <w:shd w:val="clear" w:color="auto" w:fill="auto"/>
            <w:tcMar>
              <w:top w:w="0" w:type="dxa"/>
              <w:left w:w="57" w:type="dxa"/>
              <w:bottom w:w="0" w:type="dxa"/>
              <w:right w:w="57" w:type="dxa"/>
            </w:tcMar>
            <w:vAlign w:val="center"/>
          </w:tcPr>
          <w:p w14:paraId="7B857C6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781, 601</w:t>
            </w:r>
          </w:p>
        </w:tc>
        <w:tc>
          <w:tcPr>
            <w:tcW w:w="2269" w:type="dxa"/>
            <w:shd w:val="clear" w:color="auto" w:fill="auto"/>
            <w:tcMar>
              <w:top w:w="0" w:type="dxa"/>
              <w:left w:w="57" w:type="dxa"/>
              <w:bottom w:w="0" w:type="dxa"/>
              <w:right w:w="57" w:type="dxa"/>
            </w:tcMar>
            <w:vAlign w:val="center"/>
          </w:tcPr>
          <w:p w14:paraId="4B02E3D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601, 721</w:t>
            </w:r>
          </w:p>
        </w:tc>
      </w:tr>
      <w:tr w:rsidR="006F7074" w:rsidRPr="0015569D" w14:paraId="5C207AF1" w14:textId="77777777" w:rsidTr="00A744E1">
        <w:tc>
          <w:tcPr>
            <w:tcW w:w="3114" w:type="dxa"/>
            <w:shd w:val="clear" w:color="auto" w:fill="auto"/>
            <w:tcMar>
              <w:top w:w="0" w:type="dxa"/>
              <w:left w:w="57" w:type="dxa"/>
              <w:bottom w:w="0" w:type="dxa"/>
              <w:right w:w="57" w:type="dxa"/>
            </w:tcMar>
            <w:vAlign w:val="center"/>
          </w:tcPr>
          <w:p w14:paraId="174C1D5F"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Kaempferol-hexoside</w:t>
            </w:r>
          </w:p>
        </w:tc>
        <w:tc>
          <w:tcPr>
            <w:tcW w:w="717" w:type="dxa"/>
            <w:shd w:val="clear" w:color="auto" w:fill="auto"/>
            <w:tcMar>
              <w:top w:w="0" w:type="dxa"/>
              <w:left w:w="57" w:type="dxa"/>
              <w:bottom w:w="0" w:type="dxa"/>
              <w:right w:w="57" w:type="dxa"/>
            </w:tcMar>
            <w:vAlign w:val="center"/>
          </w:tcPr>
          <w:p w14:paraId="5E0F7B8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2.80</w:t>
            </w:r>
          </w:p>
        </w:tc>
        <w:tc>
          <w:tcPr>
            <w:tcW w:w="989" w:type="dxa"/>
            <w:shd w:val="clear" w:color="auto" w:fill="auto"/>
            <w:tcMar>
              <w:top w:w="0" w:type="dxa"/>
              <w:left w:w="57" w:type="dxa"/>
              <w:bottom w:w="0" w:type="dxa"/>
              <w:right w:w="57" w:type="dxa"/>
            </w:tcMar>
            <w:vAlign w:val="center"/>
          </w:tcPr>
          <w:p w14:paraId="13030F3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447</w:t>
            </w:r>
          </w:p>
        </w:tc>
        <w:tc>
          <w:tcPr>
            <w:tcW w:w="2387" w:type="dxa"/>
            <w:shd w:val="clear" w:color="auto" w:fill="auto"/>
            <w:tcMar>
              <w:top w:w="0" w:type="dxa"/>
              <w:left w:w="57" w:type="dxa"/>
              <w:bottom w:w="0" w:type="dxa"/>
              <w:right w:w="57" w:type="dxa"/>
            </w:tcMar>
            <w:vAlign w:val="center"/>
          </w:tcPr>
          <w:p w14:paraId="776A64C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285, 284, 327, 255</w:t>
            </w:r>
          </w:p>
        </w:tc>
        <w:tc>
          <w:tcPr>
            <w:tcW w:w="2269" w:type="dxa"/>
            <w:shd w:val="clear" w:color="auto" w:fill="auto"/>
            <w:tcMar>
              <w:top w:w="0" w:type="dxa"/>
              <w:left w:w="57" w:type="dxa"/>
              <w:bottom w:w="0" w:type="dxa"/>
              <w:right w:w="57" w:type="dxa"/>
            </w:tcMar>
            <w:vAlign w:val="center"/>
          </w:tcPr>
          <w:p w14:paraId="47A9E76F"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257, 267, 229, 241</w:t>
            </w:r>
          </w:p>
        </w:tc>
      </w:tr>
      <w:tr w:rsidR="006F7074" w:rsidRPr="0015569D" w14:paraId="7D07641F" w14:textId="77777777" w:rsidTr="00A744E1">
        <w:tc>
          <w:tcPr>
            <w:tcW w:w="3114" w:type="dxa"/>
            <w:shd w:val="clear" w:color="auto" w:fill="auto"/>
            <w:tcMar>
              <w:top w:w="0" w:type="dxa"/>
              <w:left w:w="57" w:type="dxa"/>
              <w:bottom w:w="0" w:type="dxa"/>
              <w:right w:w="57" w:type="dxa"/>
            </w:tcMar>
            <w:vAlign w:val="center"/>
          </w:tcPr>
          <w:p w14:paraId="651965C9"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Pelargonidin 3-</w:t>
            </w:r>
            <w:r w:rsidRPr="0015569D">
              <w:rPr>
                <w:rFonts w:cstheme="minorHAnsi"/>
                <w:i/>
                <w:iCs/>
                <w:sz w:val="20"/>
                <w:szCs w:val="20"/>
                <w:lang w:val="en-US"/>
              </w:rPr>
              <w:t>O</w:t>
            </w:r>
            <w:r w:rsidRPr="0015569D">
              <w:rPr>
                <w:rFonts w:cstheme="minorHAnsi"/>
                <w:sz w:val="20"/>
                <w:szCs w:val="20"/>
                <w:lang w:val="en-US"/>
              </w:rPr>
              <w:t>-glucoside</w:t>
            </w:r>
          </w:p>
        </w:tc>
        <w:tc>
          <w:tcPr>
            <w:tcW w:w="717" w:type="dxa"/>
            <w:shd w:val="clear" w:color="auto" w:fill="auto"/>
            <w:tcMar>
              <w:top w:w="0" w:type="dxa"/>
              <w:left w:w="57" w:type="dxa"/>
              <w:bottom w:w="0" w:type="dxa"/>
              <w:right w:w="57" w:type="dxa"/>
            </w:tcMar>
            <w:vAlign w:val="center"/>
          </w:tcPr>
          <w:p w14:paraId="1A62C1F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2.90</w:t>
            </w:r>
          </w:p>
        </w:tc>
        <w:tc>
          <w:tcPr>
            <w:tcW w:w="989" w:type="dxa"/>
            <w:shd w:val="clear" w:color="auto" w:fill="auto"/>
            <w:tcMar>
              <w:top w:w="0" w:type="dxa"/>
              <w:left w:w="57" w:type="dxa"/>
              <w:bottom w:w="0" w:type="dxa"/>
              <w:right w:w="57" w:type="dxa"/>
            </w:tcMar>
            <w:vAlign w:val="center"/>
          </w:tcPr>
          <w:p w14:paraId="59B8C4F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[M]</w:t>
            </w:r>
            <w:r w:rsidRPr="0015569D">
              <w:rPr>
                <w:rFonts w:cstheme="minorHAnsi"/>
                <w:sz w:val="20"/>
                <w:szCs w:val="20"/>
                <w:vertAlign w:val="superscript"/>
                <w:lang w:val="en-US"/>
              </w:rPr>
              <w:t>+</w:t>
            </w:r>
            <w:r w:rsidRPr="0015569D">
              <w:rPr>
                <w:rFonts w:cstheme="minorHAnsi"/>
                <w:sz w:val="20"/>
                <w:szCs w:val="20"/>
                <w:lang w:val="en-US"/>
              </w:rPr>
              <w:t>: 433</w:t>
            </w:r>
          </w:p>
        </w:tc>
        <w:tc>
          <w:tcPr>
            <w:tcW w:w="2387" w:type="dxa"/>
            <w:shd w:val="clear" w:color="auto" w:fill="auto"/>
            <w:tcMar>
              <w:top w:w="0" w:type="dxa"/>
              <w:left w:w="57" w:type="dxa"/>
              <w:bottom w:w="0" w:type="dxa"/>
              <w:right w:w="57" w:type="dxa"/>
            </w:tcMar>
            <w:vAlign w:val="center"/>
          </w:tcPr>
          <w:p w14:paraId="2068876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271</w:t>
            </w:r>
          </w:p>
        </w:tc>
        <w:tc>
          <w:tcPr>
            <w:tcW w:w="2269" w:type="dxa"/>
            <w:shd w:val="clear" w:color="auto" w:fill="auto"/>
            <w:tcMar>
              <w:top w:w="0" w:type="dxa"/>
              <w:left w:w="57" w:type="dxa"/>
              <w:bottom w:w="0" w:type="dxa"/>
              <w:right w:w="57" w:type="dxa"/>
            </w:tcMar>
            <w:vAlign w:val="center"/>
          </w:tcPr>
          <w:p w14:paraId="651F4E3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w:t>
            </w:r>
          </w:p>
        </w:tc>
      </w:tr>
      <w:tr w:rsidR="006F7074" w:rsidRPr="0015569D" w14:paraId="438CBE0C" w14:textId="77777777" w:rsidTr="00A744E1">
        <w:tc>
          <w:tcPr>
            <w:tcW w:w="3114" w:type="dxa"/>
            <w:shd w:val="clear" w:color="auto" w:fill="auto"/>
            <w:tcMar>
              <w:top w:w="0" w:type="dxa"/>
              <w:left w:w="57" w:type="dxa"/>
              <w:bottom w:w="0" w:type="dxa"/>
              <w:right w:w="57" w:type="dxa"/>
            </w:tcMar>
            <w:vAlign w:val="center"/>
          </w:tcPr>
          <w:p w14:paraId="1F98ED8D"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Galloyl-HHDP-hexoside</w:t>
            </w:r>
          </w:p>
        </w:tc>
        <w:tc>
          <w:tcPr>
            <w:tcW w:w="717" w:type="dxa"/>
            <w:shd w:val="clear" w:color="auto" w:fill="auto"/>
            <w:tcMar>
              <w:top w:w="0" w:type="dxa"/>
              <w:left w:w="57" w:type="dxa"/>
              <w:bottom w:w="0" w:type="dxa"/>
              <w:right w:w="57" w:type="dxa"/>
            </w:tcMar>
            <w:vAlign w:val="center"/>
          </w:tcPr>
          <w:p w14:paraId="48DE107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3.03</w:t>
            </w:r>
          </w:p>
        </w:tc>
        <w:tc>
          <w:tcPr>
            <w:tcW w:w="989" w:type="dxa"/>
            <w:shd w:val="clear" w:color="auto" w:fill="auto"/>
            <w:tcMar>
              <w:top w:w="0" w:type="dxa"/>
              <w:left w:w="57" w:type="dxa"/>
              <w:bottom w:w="0" w:type="dxa"/>
              <w:right w:w="57" w:type="dxa"/>
            </w:tcMar>
            <w:vAlign w:val="center"/>
          </w:tcPr>
          <w:p w14:paraId="0A2A81B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633</w:t>
            </w:r>
          </w:p>
        </w:tc>
        <w:tc>
          <w:tcPr>
            <w:tcW w:w="2387" w:type="dxa"/>
            <w:shd w:val="clear" w:color="auto" w:fill="auto"/>
            <w:tcMar>
              <w:top w:w="0" w:type="dxa"/>
              <w:left w:w="57" w:type="dxa"/>
              <w:bottom w:w="0" w:type="dxa"/>
              <w:right w:w="57" w:type="dxa"/>
            </w:tcMar>
            <w:vAlign w:val="center"/>
          </w:tcPr>
          <w:p w14:paraId="1BBE42B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301, 463, 275, 481</w:t>
            </w:r>
          </w:p>
        </w:tc>
        <w:tc>
          <w:tcPr>
            <w:tcW w:w="2269" w:type="dxa"/>
            <w:shd w:val="clear" w:color="auto" w:fill="auto"/>
            <w:tcMar>
              <w:top w:w="0" w:type="dxa"/>
              <w:left w:w="57" w:type="dxa"/>
              <w:bottom w:w="0" w:type="dxa"/>
              <w:right w:w="57" w:type="dxa"/>
            </w:tcMar>
            <w:vAlign w:val="center"/>
          </w:tcPr>
          <w:p w14:paraId="6D11162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301, 257, 229</w:t>
            </w:r>
          </w:p>
        </w:tc>
      </w:tr>
      <w:tr w:rsidR="006F7074" w:rsidRPr="0015569D" w14:paraId="550A4816" w14:textId="77777777" w:rsidTr="00A744E1">
        <w:tc>
          <w:tcPr>
            <w:tcW w:w="3114" w:type="dxa"/>
            <w:shd w:val="clear" w:color="auto" w:fill="auto"/>
            <w:tcMar>
              <w:top w:w="0" w:type="dxa"/>
              <w:left w:w="57" w:type="dxa"/>
              <w:bottom w:w="0" w:type="dxa"/>
              <w:right w:w="57" w:type="dxa"/>
            </w:tcMar>
            <w:vAlign w:val="center"/>
          </w:tcPr>
          <w:p w14:paraId="0963BC63"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Ellagic acid-hexoside</w:t>
            </w:r>
          </w:p>
        </w:tc>
        <w:tc>
          <w:tcPr>
            <w:tcW w:w="717" w:type="dxa"/>
            <w:shd w:val="clear" w:color="auto" w:fill="auto"/>
            <w:tcMar>
              <w:top w:w="0" w:type="dxa"/>
              <w:left w:w="57" w:type="dxa"/>
              <w:bottom w:w="0" w:type="dxa"/>
              <w:right w:w="57" w:type="dxa"/>
            </w:tcMar>
            <w:vAlign w:val="center"/>
          </w:tcPr>
          <w:p w14:paraId="523ED64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3.15</w:t>
            </w:r>
          </w:p>
        </w:tc>
        <w:tc>
          <w:tcPr>
            <w:tcW w:w="989" w:type="dxa"/>
            <w:shd w:val="clear" w:color="auto" w:fill="auto"/>
            <w:tcMar>
              <w:top w:w="0" w:type="dxa"/>
              <w:left w:w="57" w:type="dxa"/>
              <w:bottom w:w="0" w:type="dxa"/>
              <w:right w:w="57" w:type="dxa"/>
            </w:tcMar>
            <w:vAlign w:val="center"/>
          </w:tcPr>
          <w:p w14:paraId="4FAEC04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463</w:t>
            </w:r>
          </w:p>
        </w:tc>
        <w:tc>
          <w:tcPr>
            <w:tcW w:w="2387" w:type="dxa"/>
            <w:shd w:val="clear" w:color="auto" w:fill="auto"/>
            <w:tcMar>
              <w:top w:w="0" w:type="dxa"/>
              <w:left w:w="57" w:type="dxa"/>
              <w:bottom w:w="0" w:type="dxa"/>
              <w:right w:w="57" w:type="dxa"/>
            </w:tcMar>
            <w:vAlign w:val="center"/>
          </w:tcPr>
          <w:p w14:paraId="7E141C6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w:t>
            </w:r>
          </w:p>
        </w:tc>
        <w:tc>
          <w:tcPr>
            <w:tcW w:w="2269" w:type="dxa"/>
            <w:shd w:val="clear" w:color="auto" w:fill="auto"/>
            <w:tcMar>
              <w:top w:w="0" w:type="dxa"/>
              <w:left w:w="57" w:type="dxa"/>
              <w:bottom w:w="0" w:type="dxa"/>
              <w:right w:w="57" w:type="dxa"/>
            </w:tcMar>
            <w:vAlign w:val="center"/>
          </w:tcPr>
          <w:p w14:paraId="6492210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301, 257, 229</w:t>
            </w:r>
          </w:p>
        </w:tc>
      </w:tr>
      <w:tr w:rsidR="006F7074" w:rsidRPr="0015569D" w14:paraId="6964AC67" w14:textId="77777777" w:rsidTr="00A744E1">
        <w:tc>
          <w:tcPr>
            <w:tcW w:w="3114" w:type="dxa"/>
            <w:shd w:val="clear" w:color="auto" w:fill="auto"/>
            <w:tcMar>
              <w:top w:w="0" w:type="dxa"/>
              <w:left w:w="57" w:type="dxa"/>
              <w:bottom w:w="0" w:type="dxa"/>
              <w:right w:w="57" w:type="dxa"/>
            </w:tcMar>
            <w:vAlign w:val="center"/>
          </w:tcPr>
          <w:p w14:paraId="067C4A77"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Dihydrokaempferol-hexoside</w:t>
            </w:r>
          </w:p>
        </w:tc>
        <w:tc>
          <w:tcPr>
            <w:tcW w:w="717" w:type="dxa"/>
            <w:shd w:val="clear" w:color="auto" w:fill="auto"/>
            <w:tcMar>
              <w:top w:w="0" w:type="dxa"/>
              <w:left w:w="57" w:type="dxa"/>
              <w:bottom w:w="0" w:type="dxa"/>
              <w:right w:w="57" w:type="dxa"/>
            </w:tcMar>
            <w:vAlign w:val="center"/>
          </w:tcPr>
          <w:p w14:paraId="69415BDE"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3.18</w:t>
            </w:r>
          </w:p>
        </w:tc>
        <w:tc>
          <w:tcPr>
            <w:tcW w:w="989" w:type="dxa"/>
            <w:shd w:val="clear" w:color="auto" w:fill="auto"/>
            <w:tcMar>
              <w:top w:w="0" w:type="dxa"/>
              <w:left w:w="57" w:type="dxa"/>
              <w:bottom w:w="0" w:type="dxa"/>
              <w:right w:w="57" w:type="dxa"/>
            </w:tcMar>
            <w:vAlign w:val="center"/>
          </w:tcPr>
          <w:p w14:paraId="0B6E4D0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449</w:t>
            </w:r>
          </w:p>
        </w:tc>
        <w:tc>
          <w:tcPr>
            <w:tcW w:w="2387" w:type="dxa"/>
            <w:shd w:val="clear" w:color="auto" w:fill="auto"/>
            <w:tcMar>
              <w:top w:w="0" w:type="dxa"/>
              <w:left w:w="57" w:type="dxa"/>
              <w:bottom w:w="0" w:type="dxa"/>
              <w:right w:w="57" w:type="dxa"/>
            </w:tcMar>
            <w:vAlign w:val="center"/>
          </w:tcPr>
          <w:p w14:paraId="218E0FA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287, 269, 259,431</w:t>
            </w:r>
          </w:p>
        </w:tc>
        <w:tc>
          <w:tcPr>
            <w:tcW w:w="2269" w:type="dxa"/>
            <w:shd w:val="clear" w:color="auto" w:fill="auto"/>
            <w:tcMar>
              <w:top w:w="0" w:type="dxa"/>
              <w:left w:w="57" w:type="dxa"/>
              <w:bottom w:w="0" w:type="dxa"/>
              <w:right w:w="57" w:type="dxa"/>
            </w:tcMar>
            <w:vAlign w:val="center"/>
          </w:tcPr>
          <w:p w14:paraId="61FAB0F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259, 243, 269, 201</w:t>
            </w:r>
          </w:p>
        </w:tc>
      </w:tr>
      <w:tr w:rsidR="006F7074" w:rsidRPr="0015569D" w14:paraId="0D85E6CF" w14:textId="77777777" w:rsidTr="00A744E1">
        <w:tc>
          <w:tcPr>
            <w:tcW w:w="3114" w:type="dxa"/>
            <w:shd w:val="clear" w:color="auto" w:fill="auto"/>
            <w:tcMar>
              <w:top w:w="0" w:type="dxa"/>
              <w:left w:w="57" w:type="dxa"/>
              <w:bottom w:w="0" w:type="dxa"/>
              <w:right w:w="57" w:type="dxa"/>
            </w:tcMar>
            <w:vAlign w:val="center"/>
          </w:tcPr>
          <w:p w14:paraId="5636EB18"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Vanillic acid (STD)</w:t>
            </w:r>
          </w:p>
        </w:tc>
        <w:tc>
          <w:tcPr>
            <w:tcW w:w="717" w:type="dxa"/>
            <w:shd w:val="clear" w:color="auto" w:fill="auto"/>
            <w:tcMar>
              <w:top w:w="0" w:type="dxa"/>
              <w:left w:w="57" w:type="dxa"/>
              <w:bottom w:w="0" w:type="dxa"/>
              <w:right w:w="57" w:type="dxa"/>
            </w:tcMar>
            <w:vAlign w:val="center"/>
          </w:tcPr>
          <w:p w14:paraId="13E5E55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3.30</w:t>
            </w:r>
          </w:p>
        </w:tc>
        <w:tc>
          <w:tcPr>
            <w:tcW w:w="989" w:type="dxa"/>
            <w:shd w:val="clear" w:color="auto" w:fill="auto"/>
            <w:tcMar>
              <w:top w:w="0" w:type="dxa"/>
              <w:left w:w="57" w:type="dxa"/>
              <w:bottom w:w="0" w:type="dxa"/>
              <w:right w:w="57" w:type="dxa"/>
            </w:tcMar>
            <w:vAlign w:val="center"/>
          </w:tcPr>
          <w:p w14:paraId="759C0A7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167</w:t>
            </w:r>
          </w:p>
        </w:tc>
        <w:tc>
          <w:tcPr>
            <w:tcW w:w="2387" w:type="dxa"/>
            <w:shd w:val="clear" w:color="auto" w:fill="auto"/>
            <w:tcMar>
              <w:top w:w="0" w:type="dxa"/>
              <w:left w:w="57" w:type="dxa"/>
              <w:bottom w:w="0" w:type="dxa"/>
              <w:right w:w="57" w:type="dxa"/>
            </w:tcMar>
            <w:vAlign w:val="center"/>
          </w:tcPr>
          <w:p w14:paraId="7E4ADC4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125, 123, 151</w:t>
            </w:r>
          </w:p>
        </w:tc>
        <w:tc>
          <w:tcPr>
            <w:tcW w:w="2269" w:type="dxa"/>
            <w:shd w:val="clear" w:color="auto" w:fill="auto"/>
            <w:tcMar>
              <w:top w:w="0" w:type="dxa"/>
              <w:left w:w="57" w:type="dxa"/>
              <w:bottom w:w="0" w:type="dxa"/>
              <w:right w:w="57" w:type="dxa"/>
            </w:tcMar>
            <w:vAlign w:val="center"/>
          </w:tcPr>
          <w:p w14:paraId="18F1C10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123, 108, 81, 95</w:t>
            </w:r>
          </w:p>
        </w:tc>
      </w:tr>
      <w:tr w:rsidR="006F7074" w:rsidRPr="0015569D" w14:paraId="04D13231" w14:textId="77777777" w:rsidTr="00A744E1">
        <w:tc>
          <w:tcPr>
            <w:tcW w:w="3114" w:type="dxa"/>
            <w:shd w:val="clear" w:color="auto" w:fill="auto"/>
            <w:tcMar>
              <w:top w:w="0" w:type="dxa"/>
              <w:left w:w="57" w:type="dxa"/>
              <w:bottom w:w="0" w:type="dxa"/>
              <w:right w:w="57" w:type="dxa"/>
            </w:tcMar>
            <w:vAlign w:val="center"/>
          </w:tcPr>
          <w:p w14:paraId="64F44373"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Quercetin-rutinoside (rutin) (STD)</w:t>
            </w:r>
          </w:p>
        </w:tc>
        <w:tc>
          <w:tcPr>
            <w:tcW w:w="717" w:type="dxa"/>
            <w:shd w:val="clear" w:color="auto" w:fill="auto"/>
            <w:tcMar>
              <w:top w:w="0" w:type="dxa"/>
              <w:left w:w="57" w:type="dxa"/>
              <w:bottom w:w="0" w:type="dxa"/>
              <w:right w:w="57" w:type="dxa"/>
            </w:tcMar>
            <w:vAlign w:val="center"/>
          </w:tcPr>
          <w:p w14:paraId="09CC921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3.31</w:t>
            </w:r>
          </w:p>
        </w:tc>
        <w:tc>
          <w:tcPr>
            <w:tcW w:w="989" w:type="dxa"/>
            <w:shd w:val="clear" w:color="auto" w:fill="auto"/>
            <w:tcMar>
              <w:top w:w="0" w:type="dxa"/>
              <w:left w:w="57" w:type="dxa"/>
              <w:bottom w:w="0" w:type="dxa"/>
              <w:right w:w="57" w:type="dxa"/>
            </w:tcMar>
            <w:vAlign w:val="center"/>
          </w:tcPr>
          <w:p w14:paraId="080CFA6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463</w:t>
            </w:r>
          </w:p>
        </w:tc>
        <w:tc>
          <w:tcPr>
            <w:tcW w:w="2387" w:type="dxa"/>
            <w:shd w:val="clear" w:color="auto" w:fill="auto"/>
            <w:tcMar>
              <w:top w:w="0" w:type="dxa"/>
              <w:left w:w="57" w:type="dxa"/>
              <w:bottom w:w="0" w:type="dxa"/>
              <w:right w:w="57" w:type="dxa"/>
            </w:tcMar>
            <w:vAlign w:val="center"/>
          </w:tcPr>
          <w:p w14:paraId="74EF4C4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w:t>
            </w:r>
          </w:p>
        </w:tc>
        <w:tc>
          <w:tcPr>
            <w:tcW w:w="2269" w:type="dxa"/>
            <w:shd w:val="clear" w:color="auto" w:fill="auto"/>
            <w:tcMar>
              <w:top w:w="0" w:type="dxa"/>
              <w:left w:w="57" w:type="dxa"/>
              <w:bottom w:w="0" w:type="dxa"/>
              <w:right w:w="57" w:type="dxa"/>
            </w:tcMar>
            <w:vAlign w:val="center"/>
          </w:tcPr>
          <w:p w14:paraId="1B4D701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179, 151, 257, 301, 273</w:t>
            </w:r>
          </w:p>
        </w:tc>
      </w:tr>
      <w:tr w:rsidR="006F7074" w:rsidRPr="0015569D" w14:paraId="6CB28895" w14:textId="77777777" w:rsidTr="00A744E1">
        <w:tc>
          <w:tcPr>
            <w:tcW w:w="3114" w:type="dxa"/>
            <w:shd w:val="clear" w:color="auto" w:fill="auto"/>
            <w:tcMar>
              <w:top w:w="0" w:type="dxa"/>
              <w:left w:w="57" w:type="dxa"/>
              <w:bottom w:w="0" w:type="dxa"/>
              <w:right w:w="57" w:type="dxa"/>
            </w:tcMar>
            <w:vAlign w:val="center"/>
          </w:tcPr>
          <w:p w14:paraId="687F387F"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Syringetin-hexoside</w:t>
            </w:r>
          </w:p>
        </w:tc>
        <w:tc>
          <w:tcPr>
            <w:tcW w:w="717" w:type="dxa"/>
            <w:shd w:val="clear" w:color="auto" w:fill="auto"/>
            <w:tcMar>
              <w:top w:w="0" w:type="dxa"/>
              <w:left w:w="57" w:type="dxa"/>
              <w:bottom w:w="0" w:type="dxa"/>
              <w:right w:w="57" w:type="dxa"/>
            </w:tcMar>
            <w:vAlign w:val="center"/>
          </w:tcPr>
          <w:p w14:paraId="73A750E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3.31</w:t>
            </w:r>
          </w:p>
        </w:tc>
        <w:tc>
          <w:tcPr>
            <w:tcW w:w="989" w:type="dxa"/>
            <w:shd w:val="clear" w:color="auto" w:fill="auto"/>
            <w:tcMar>
              <w:top w:w="0" w:type="dxa"/>
              <w:left w:w="57" w:type="dxa"/>
              <w:bottom w:w="0" w:type="dxa"/>
              <w:right w:w="57" w:type="dxa"/>
            </w:tcMar>
            <w:vAlign w:val="center"/>
          </w:tcPr>
          <w:p w14:paraId="74D795E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507</w:t>
            </w:r>
          </w:p>
        </w:tc>
        <w:tc>
          <w:tcPr>
            <w:tcW w:w="2387" w:type="dxa"/>
            <w:shd w:val="clear" w:color="auto" w:fill="auto"/>
            <w:tcMar>
              <w:top w:w="0" w:type="dxa"/>
              <w:left w:w="57" w:type="dxa"/>
              <w:bottom w:w="0" w:type="dxa"/>
              <w:right w:w="57" w:type="dxa"/>
            </w:tcMar>
            <w:vAlign w:val="center"/>
          </w:tcPr>
          <w:p w14:paraId="0D9F36B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327, 345, 315</w:t>
            </w:r>
          </w:p>
        </w:tc>
        <w:tc>
          <w:tcPr>
            <w:tcW w:w="2269" w:type="dxa"/>
            <w:shd w:val="clear" w:color="auto" w:fill="auto"/>
            <w:tcMar>
              <w:top w:w="0" w:type="dxa"/>
              <w:left w:w="57" w:type="dxa"/>
              <w:bottom w:w="0" w:type="dxa"/>
              <w:right w:w="57" w:type="dxa"/>
            </w:tcMar>
            <w:vAlign w:val="center"/>
          </w:tcPr>
          <w:p w14:paraId="30028B9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312, 283</w:t>
            </w:r>
          </w:p>
        </w:tc>
      </w:tr>
      <w:tr w:rsidR="006F7074" w:rsidRPr="0015569D" w14:paraId="57C3488C" w14:textId="77777777" w:rsidTr="00A744E1">
        <w:tc>
          <w:tcPr>
            <w:tcW w:w="3114" w:type="dxa"/>
            <w:shd w:val="clear" w:color="auto" w:fill="auto"/>
            <w:tcMar>
              <w:top w:w="0" w:type="dxa"/>
              <w:left w:w="57" w:type="dxa"/>
              <w:bottom w:w="0" w:type="dxa"/>
              <w:right w:w="57" w:type="dxa"/>
            </w:tcMar>
            <w:vAlign w:val="center"/>
          </w:tcPr>
          <w:p w14:paraId="182E9CB7"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Ellagic acid-pentoside</w:t>
            </w:r>
          </w:p>
        </w:tc>
        <w:tc>
          <w:tcPr>
            <w:tcW w:w="717" w:type="dxa"/>
            <w:shd w:val="clear" w:color="auto" w:fill="auto"/>
            <w:tcMar>
              <w:top w:w="0" w:type="dxa"/>
              <w:left w:w="57" w:type="dxa"/>
              <w:bottom w:w="0" w:type="dxa"/>
              <w:right w:w="57" w:type="dxa"/>
            </w:tcMar>
            <w:vAlign w:val="center"/>
          </w:tcPr>
          <w:p w14:paraId="4F3ED133"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3.32</w:t>
            </w:r>
          </w:p>
        </w:tc>
        <w:tc>
          <w:tcPr>
            <w:tcW w:w="989" w:type="dxa"/>
            <w:shd w:val="clear" w:color="auto" w:fill="auto"/>
            <w:tcMar>
              <w:top w:w="0" w:type="dxa"/>
              <w:left w:w="57" w:type="dxa"/>
              <w:bottom w:w="0" w:type="dxa"/>
              <w:right w:w="57" w:type="dxa"/>
            </w:tcMar>
            <w:vAlign w:val="center"/>
          </w:tcPr>
          <w:p w14:paraId="37EC7EA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433</w:t>
            </w:r>
          </w:p>
        </w:tc>
        <w:tc>
          <w:tcPr>
            <w:tcW w:w="2387" w:type="dxa"/>
            <w:shd w:val="clear" w:color="auto" w:fill="auto"/>
            <w:tcMar>
              <w:top w:w="0" w:type="dxa"/>
              <w:left w:w="57" w:type="dxa"/>
              <w:bottom w:w="0" w:type="dxa"/>
              <w:right w:w="57" w:type="dxa"/>
            </w:tcMar>
            <w:vAlign w:val="center"/>
          </w:tcPr>
          <w:p w14:paraId="06C28596"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w:t>
            </w:r>
          </w:p>
        </w:tc>
        <w:tc>
          <w:tcPr>
            <w:tcW w:w="2269" w:type="dxa"/>
            <w:shd w:val="clear" w:color="auto" w:fill="auto"/>
            <w:tcMar>
              <w:top w:w="0" w:type="dxa"/>
              <w:left w:w="57" w:type="dxa"/>
              <w:bottom w:w="0" w:type="dxa"/>
              <w:right w:w="57" w:type="dxa"/>
            </w:tcMar>
            <w:vAlign w:val="center"/>
          </w:tcPr>
          <w:p w14:paraId="6F8B8D9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300, 257, 229</w:t>
            </w:r>
          </w:p>
        </w:tc>
      </w:tr>
      <w:tr w:rsidR="006F7074" w:rsidRPr="0015569D" w14:paraId="35E71AAA" w14:textId="77777777" w:rsidTr="00A744E1">
        <w:tc>
          <w:tcPr>
            <w:tcW w:w="3114" w:type="dxa"/>
            <w:shd w:val="clear" w:color="auto" w:fill="auto"/>
            <w:tcMar>
              <w:top w:w="0" w:type="dxa"/>
              <w:left w:w="57" w:type="dxa"/>
              <w:bottom w:w="0" w:type="dxa"/>
              <w:right w:w="57" w:type="dxa"/>
            </w:tcMar>
            <w:vAlign w:val="center"/>
          </w:tcPr>
          <w:p w14:paraId="79C2FE58"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Ellagic acid-deoxyhexoside</w:t>
            </w:r>
          </w:p>
        </w:tc>
        <w:tc>
          <w:tcPr>
            <w:tcW w:w="717" w:type="dxa"/>
            <w:shd w:val="clear" w:color="auto" w:fill="auto"/>
            <w:tcMar>
              <w:top w:w="0" w:type="dxa"/>
              <w:left w:w="57" w:type="dxa"/>
              <w:bottom w:w="0" w:type="dxa"/>
              <w:right w:w="57" w:type="dxa"/>
            </w:tcMar>
            <w:vAlign w:val="center"/>
          </w:tcPr>
          <w:p w14:paraId="48A46DDB"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3.41</w:t>
            </w:r>
          </w:p>
        </w:tc>
        <w:tc>
          <w:tcPr>
            <w:tcW w:w="989" w:type="dxa"/>
            <w:shd w:val="clear" w:color="auto" w:fill="auto"/>
            <w:tcMar>
              <w:top w:w="0" w:type="dxa"/>
              <w:left w:w="57" w:type="dxa"/>
              <w:bottom w:w="0" w:type="dxa"/>
              <w:right w:w="57" w:type="dxa"/>
            </w:tcMar>
            <w:vAlign w:val="center"/>
          </w:tcPr>
          <w:p w14:paraId="6717360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447</w:t>
            </w:r>
          </w:p>
        </w:tc>
        <w:tc>
          <w:tcPr>
            <w:tcW w:w="2387" w:type="dxa"/>
            <w:shd w:val="clear" w:color="auto" w:fill="auto"/>
            <w:tcMar>
              <w:top w:w="0" w:type="dxa"/>
              <w:left w:w="57" w:type="dxa"/>
              <w:bottom w:w="0" w:type="dxa"/>
              <w:right w:w="57" w:type="dxa"/>
            </w:tcMar>
            <w:vAlign w:val="center"/>
          </w:tcPr>
          <w:p w14:paraId="007FE79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300, 301, 285, 373</w:t>
            </w:r>
          </w:p>
        </w:tc>
        <w:tc>
          <w:tcPr>
            <w:tcW w:w="2269" w:type="dxa"/>
            <w:shd w:val="clear" w:color="auto" w:fill="auto"/>
            <w:tcMar>
              <w:top w:w="0" w:type="dxa"/>
              <w:left w:w="57" w:type="dxa"/>
              <w:bottom w:w="0" w:type="dxa"/>
              <w:right w:w="57" w:type="dxa"/>
            </w:tcMar>
            <w:vAlign w:val="center"/>
          </w:tcPr>
          <w:p w14:paraId="45E323F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257, 229, 243, 216</w:t>
            </w:r>
          </w:p>
        </w:tc>
      </w:tr>
      <w:tr w:rsidR="006F7074" w:rsidRPr="0015569D" w14:paraId="19D0A5FC" w14:textId="77777777" w:rsidTr="00A744E1">
        <w:tc>
          <w:tcPr>
            <w:tcW w:w="3114" w:type="dxa"/>
            <w:shd w:val="clear" w:color="auto" w:fill="auto"/>
            <w:tcMar>
              <w:top w:w="0" w:type="dxa"/>
              <w:left w:w="57" w:type="dxa"/>
              <w:bottom w:w="0" w:type="dxa"/>
              <w:right w:w="57" w:type="dxa"/>
            </w:tcMar>
            <w:vAlign w:val="center"/>
          </w:tcPr>
          <w:p w14:paraId="7DF6B496"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lastRenderedPageBreak/>
              <w:t>Coumaric acid derivative</w:t>
            </w:r>
          </w:p>
        </w:tc>
        <w:tc>
          <w:tcPr>
            <w:tcW w:w="717" w:type="dxa"/>
            <w:shd w:val="clear" w:color="auto" w:fill="auto"/>
            <w:tcMar>
              <w:top w:w="0" w:type="dxa"/>
              <w:left w:w="57" w:type="dxa"/>
              <w:bottom w:w="0" w:type="dxa"/>
              <w:right w:w="57" w:type="dxa"/>
            </w:tcMar>
            <w:vAlign w:val="center"/>
          </w:tcPr>
          <w:p w14:paraId="7C7ACD9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3.46</w:t>
            </w:r>
          </w:p>
        </w:tc>
        <w:tc>
          <w:tcPr>
            <w:tcW w:w="989" w:type="dxa"/>
            <w:shd w:val="clear" w:color="auto" w:fill="auto"/>
            <w:tcMar>
              <w:top w:w="0" w:type="dxa"/>
              <w:left w:w="57" w:type="dxa"/>
              <w:bottom w:w="0" w:type="dxa"/>
              <w:right w:w="57" w:type="dxa"/>
            </w:tcMar>
            <w:vAlign w:val="center"/>
          </w:tcPr>
          <w:p w14:paraId="0E2EC1E7"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429</w:t>
            </w:r>
          </w:p>
        </w:tc>
        <w:tc>
          <w:tcPr>
            <w:tcW w:w="2387" w:type="dxa"/>
            <w:shd w:val="clear" w:color="auto" w:fill="auto"/>
            <w:tcMar>
              <w:top w:w="0" w:type="dxa"/>
              <w:left w:w="57" w:type="dxa"/>
              <w:bottom w:w="0" w:type="dxa"/>
              <w:right w:w="57" w:type="dxa"/>
            </w:tcMar>
            <w:vAlign w:val="center"/>
          </w:tcPr>
          <w:p w14:paraId="32D16182"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163, 265,325</w:t>
            </w:r>
          </w:p>
        </w:tc>
        <w:tc>
          <w:tcPr>
            <w:tcW w:w="2269" w:type="dxa"/>
            <w:shd w:val="clear" w:color="auto" w:fill="auto"/>
            <w:tcMar>
              <w:top w:w="0" w:type="dxa"/>
              <w:left w:w="57" w:type="dxa"/>
              <w:bottom w:w="0" w:type="dxa"/>
              <w:right w:w="57" w:type="dxa"/>
            </w:tcMar>
            <w:vAlign w:val="center"/>
          </w:tcPr>
          <w:p w14:paraId="2596809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145, 119, 103, 89</w:t>
            </w:r>
          </w:p>
        </w:tc>
      </w:tr>
      <w:tr w:rsidR="006F7074" w:rsidRPr="0015569D" w14:paraId="59E554FE" w14:textId="77777777" w:rsidTr="00A744E1">
        <w:tc>
          <w:tcPr>
            <w:tcW w:w="3114" w:type="dxa"/>
            <w:shd w:val="clear" w:color="auto" w:fill="auto"/>
            <w:tcMar>
              <w:top w:w="0" w:type="dxa"/>
              <w:left w:w="57" w:type="dxa"/>
              <w:bottom w:w="0" w:type="dxa"/>
              <w:right w:w="57" w:type="dxa"/>
            </w:tcMar>
            <w:vAlign w:val="center"/>
          </w:tcPr>
          <w:p w14:paraId="747C68B2"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Ellagic acid (STD)</w:t>
            </w:r>
          </w:p>
        </w:tc>
        <w:tc>
          <w:tcPr>
            <w:tcW w:w="717" w:type="dxa"/>
            <w:shd w:val="clear" w:color="auto" w:fill="auto"/>
            <w:tcMar>
              <w:top w:w="0" w:type="dxa"/>
              <w:left w:w="57" w:type="dxa"/>
              <w:bottom w:w="0" w:type="dxa"/>
              <w:right w:w="57" w:type="dxa"/>
            </w:tcMar>
            <w:vAlign w:val="center"/>
          </w:tcPr>
          <w:p w14:paraId="63C95EB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3.58</w:t>
            </w:r>
          </w:p>
        </w:tc>
        <w:tc>
          <w:tcPr>
            <w:tcW w:w="989" w:type="dxa"/>
            <w:shd w:val="clear" w:color="auto" w:fill="auto"/>
            <w:tcMar>
              <w:top w:w="0" w:type="dxa"/>
              <w:left w:w="57" w:type="dxa"/>
              <w:bottom w:w="0" w:type="dxa"/>
              <w:right w:w="57" w:type="dxa"/>
            </w:tcMar>
            <w:vAlign w:val="center"/>
          </w:tcPr>
          <w:p w14:paraId="3F4260A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w:t>
            </w:r>
          </w:p>
        </w:tc>
        <w:tc>
          <w:tcPr>
            <w:tcW w:w="2387" w:type="dxa"/>
            <w:shd w:val="clear" w:color="auto" w:fill="auto"/>
            <w:tcMar>
              <w:top w:w="0" w:type="dxa"/>
              <w:left w:w="57" w:type="dxa"/>
              <w:bottom w:w="0" w:type="dxa"/>
              <w:right w:w="57" w:type="dxa"/>
            </w:tcMar>
            <w:vAlign w:val="center"/>
          </w:tcPr>
          <w:p w14:paraId="7083A569"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301, 257, 229, 185</w:t>
            </w:r>
          </w:p>
        </w:tc>
        <w:tc>
          <w:tcPr>
            <w:tcW w:w="2269" w:type="dxa"/>
            <w:shd w:val="clear" w:color="auto" w:fill="auto"/>
            <w:tcMar>
              <w:top w:w="0" w:type="dxa"/>
              <w:left w:w="57" w:type="dxa"/>
              <w:bottom w:w="0" w:type="dxa"/>
              <w:right w:w="57" w:type="dxa"/>
            </w:tcMar>
            <w:vAlign w:val="center"/>
          </w:tcPr>
          <w:p w14:paraId="056DA1D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229, 185</w:t>
            </w:r>
          </w:p>
        </w:tc>
      </w:tr>
      <w:tr w:rsidR="006F7074" w:rsidRPr="0015569D" w14:paraId="659496B4" w14:textId="77777777" w:rsidTr="00A744E1">
        <w:tc>
          <w:tcPr>
            <w:tcW w:w="3114" w:type="dxa"/>
            <w:shd w:val="clear" w:color="auto" w:fill="auto"/>
            <w:tcMar>
              <w:top w:w="0" w:type="dxa"/>
              <w:left w:w="57" w:type="dxa"/>
              <w:bottom w:w="0" w:type="dxa"/>
              <w:right w:w="57" w:type="dxa"/>
            </w:tcMar>
            <w:vAlign w:val="center"/>
          </w:tcPr>
          <w:p w14:paraId="4DFA8976"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Secoisolariciresinol-hexoside</w:t>
            </w:r>
          </w:p>
        </w:tc>
        <w:tc>
          <w:tcPr>
            <w:tcW w:w="717" w:type="dxa"/>
            <w:shd w:val="clear" w:color="auto" w:fill="auto"/>
            <w:tcMar>
              <w:top w:w="0" w:type="dxa"/>
              <w:left w:w="57" w:type="dxa"/>
              <w:bottom w:w="0" w:type="dxa"/>
              <w:right w:w="57" w:type="dxa"/>
            </w:tcMar>
            <w:vAlign w:val="center"/>
          </w:tcPr>
          <w:p w14:paraId="1F785101"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3.65</w:t>
            </w:r>
          </w:p>
        </w:tc>
        <w:tc>
          <w:tcPr>
            <w:tcW w:w="989" w:type="dxa"/>
            <w:shd w:val="clear" w:color="auto" w:fill="auto"/>
            <w:tcMar>
              <w:top w:w="0" w:type="dxa"/>
              <w:left w:w="57" w:type="dxa"/>
              <w:bottom w:w="0" w:type="dxa"/>
              <w:right w:w="57" w:type="dxa"/>
            </w:tcMar>
            <w:vAlign w:val="center"/>
          </w:tcPr>
          <w:p w14:paraId="65C864B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523</w:t>
            </w:r>
          </w:p>
        </w:tc>
        <w:tc>
          <w:tcPr>
            <w:tcW w:w="2387" w:type="dxa"/>
            <w:shd w:val="clear" w:color="auto" w:fill="auto"/>
            <w:tcMar>
              <w:top w:w="0" w:type="dxa"/>
              <w:left w:w="57" w:type="dxa"/>
              <w:bottom w:w="0" w:type="dxa"/>
              <w:right w:w="57" w:type="dxa"/>
            </w:tcMar>
            <w:vAlign w:val="center"/>
          </w:tcPr>
          <w:p w14:paraId="53CD642D"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361, 347</w:t>
            </w:r>
          </w:p>
        </w:tc>
        <w:tc>
          <w:tcPr>
            <w:tcW w:w="2269" w:type="dxa"/>
            <w:shd w:val="clear" w:color="auto" w:fill="auto"/>
            <w:tcMar>
              <w:top w:w="0" w:type="dxa"/>
              <w:left w:w="57" w:type="dxa"/>
              <w:bottom w:w="0" w:type="dxa"/>
              <w:right w:w="57" w:type="dxa"/>
            </w:tcMar>
            <w:vAlign w:val="center"/>
          </w:tcPr>
          <w:p w14:paraId="0988F110"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346, 165, 179, 313</w:t>
            </w:r>
          </w:p>
        </w:tc>
      </w:tr>
      <w:tr w:rsidR="006F7074" w:rsidRPr="0015569D" w14:paraId="3A094559" w14:textId="77777777" w:rsidTr="00A744E1">
        <w:tc>
          <w:tcPr>
            <w:tcW w:w="3114" w:type="dxa"/>
            <w:shd w:val="clear" w:color="auto" w:fill="auto"/>
            <w:tcMar>
              <w:top w:w="0" w:type="dxa"/>
              <w:left w:w="57" w:type="dxa"/>
              <w:bottom w:w="0" w:type="dxa"/>
              <w:right w:w="57" w:type="dxa"/>
            </w:tcMar>
            <w:vAlign w:val="center"/>
          </w:tcPr>
          <w:p w14:paraId="10665175"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Phloretin-hexoside (phlorizin) (STD)</w:t>
            </w:r>
          </w:p>
        </w:tc>
        <w:tc>
          <w:tcPr>
            <w:tcW w:w="717" w:type="dxa"/>
            <w:shd w:val="clear" w:color="auto" w:fill="auto"/>
            <w:tcMar>
              <w:top w:w="0" w:type="dxa"/>
              <w:left w:w="57" w:type="dxa"/>
              <w:bottom w:w="0" w:type="dxa"/>
              <w:right w:w="57" w:type="dxa"/>
            </w:tcMar>
            <w:vAlign w:val="center"/>
          </w:tcPr>
          <w:p w14:paraId="404FB5B8"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4.16</w:t>
            </w:r>
          </w:p>
        </w:tc>
        <w:tc>
          <w:tcPr>
            <w:tcW w:w="989" w:type="dxa"/>
            <w:shd w:val="clear" w:color="auto" w:fill="auto"/>
            <w:tcMar>
              <w:top w:w="0" w:type="dxa"/>
              <w:left w:w="57" w:type="dxa"/>
              <w:bottom w:w="0" w:type="dxa"/>
              <w:right w:w="57" w:type="dxa"/>
            </w:tcMar>
            <w:vAlign w:val="center"/>
          </w:tcPr>
          <w:p w14:paraId="4CFB20DF"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435</w:t>
            </w:r>
          </w:p>
        </w:tc>
        <w:tc>
          <w:tcPr>
            <w:tcW w:w="2387" w:type="dxa"/>
            <w:shd w:val="clear" w:color="auto" w:fill="auto"/>
            <w:tcMar>
              <w:top w:w="0" w:type="dxa"/>
              <w:left w:w="57" w:type="dxa"/>
              <w:bottom w:w="0" w:type="dxa"/>
              <w:right w:w="57" w:type="dxa"/>
            </w:tcMar>
            <w:vAlign w:val="center"/>
          </w:tcPr>
          <w:p w14:paraId="5928DA5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273, 297</w:t>
            </w:r>
          </w:p>
        </w:tc>
        <w:tc>
          <w:tcPr>
            <w:tcW w:w="2269" w:type="dxa"/>
            <w:shd w:val="clear" w:color="auto" w:fill="auto"/>
            <w:tcMar>
              <w:top w:w="0" w:type="dxa"/>
              <w:left w:w="57" w:type="dxa"/>
              <w:bottom w:w="0" w:type="dxa"/>
              <w:right w:w="57" w:type="dxa"/>
            </w:tcMar>
            <w:vAlign w:val="center"/>
          </w:tcPr>
          <w:p w14:paraId="0F4DE2FA"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167</w:t>
            </w:r>
          </w:p>
        </w:tc>
      </w:tr>
      <w:tr w:rsidR="006F7074" w:rsidRPr="0015569D" w14:paraId="24D6F5D5" w14:textId="77777777" w:rsidTr="00A744E1">
        <w:tc>
          <w:tcPr>
            <w:tcW w:w="3114" w:type="dxa"/>
            <w:shd w:val="clear" w:color="auto" w:fill="auto"/>
            <w:tcMar>
              <w:top w:w="0" w:type="dxa"/>
              <w:left w:w="57" w:type="dxa"/>
              <w:bottom w:w="0" w:type="dxa"/>
              <w:right w:w="57" w:type="dxa"/>
            </w:tcMar>
            <w:vAlign w:val="center"/>
          </w:tcPr>
          <w:p w14:paraId="10B62779" w14:textId="77777777" w:rsidR="005464FE" w:rsidRPr="0015569D" w:rsidRDefault="003E2F0D" w:rsidP="008F1C50">
            <w:pPr>
              <w:spacing w:after="0" w:line="360" w:lineRule="auto"/>
              <w:jc w:val="both"/>
              <w:rPr>
                <w:rFonts w:cstheme="minorHAnsi"/>
                <w:sz w:val="20"/>
                <w:szCs w:val="20"/>
                <w:lang w:val="en-US"/>
              </w:rPr>
            </w:pPr>
            <w:r w:rsidRPr="0015569D">
              <w:rPr>
                <w:rFonts w:cstheme="minorHAnsi"/>
                <w:sz w:val="20"/>
                <w:szCs w:val="20"/>
                <w:lang w:val="en-US"/>
              </w:rPr>
              <w:t>Pinocembrin</w:t>
            </w:r>
          </w:p>
        </w:tc>
        <w:tc>
          <w:tcPr>
            <w:tcW w:w="717" w:type="dxa"/>
            <w:shd w:val="clear" w:color="auto" w:fill="auto"/>
            <w:tcMar>
              <w:top w:w="0" w:type="dxa"/>
              <w:left w:w="57" w:type="dxa"/>
              <w:bottom w:w="0" w:type="dxa"/>
              <w:right w:w="57" w:type="dxa"/>
            </w:tcMar>
            <w:vAlign w:val="center"/>
          </w:tcPr>
          <w:p w14:paraId="37151304"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4.65</w:t>
            </w:r>
          </w:p>
        </w:tc>
        <w:tc>
          <w:tcPr>
            <w:tcW w:w="989" w:type="dxa"/>
            <w:shd w:val="clear" w:color="auto" w:fill="auto"/>
            <w:tcMar>
              <w:top w:w="0" w:type="dxa"/>
              <w:left w:w="57" w:type="dxa"/>
              <w:bottom w:w="0" w:type="dxa"/>
              <w:right w:w="57" w:type="dxa"/>
            </w:tcMar>
            <w:vAlign w:val="center"/>
          </w:tcPr>
          <w:p w14:paraId="3E8753EC" w14:textId="77777777"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255</w:t>
            </w:r>
          </w:p>
        </w:tc>
        <w:tc>
          <w:tcPr>
            <w:tcW w:w="2387" w:type="dxa"/>
            <w:shd w:val="clear" w:color="auto" w:fill="auto"/>
            <w:tcMar>
              <w:top w:w="0" w:type="dxa"/>
              <w:left w:w="57" w:type="dxa"/>
              <w:bottom w:w="0" w:type="dxa"/>
              <w:right w:w="57" w:type="dxa"/>
            </w:tcMar>
            <w:vAlign w:val="center"/>
          </w:tcPr>
          <w:p w14:paraId="68AB6BE9" w14:textId="56F0D311"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213, 211, 151,</w:t>
            </w:r>
            <w:r w:rsidR="00081690" w:rsidRPr="0015569D">
              <w:rPr>
                <w:rFonts w:cstheme="minorHAnsi"/>
                <w:sz w:val="20"/>
                <w:szCs w:val="20"/>
                <w:lang w:val="en-US"/>
              </w:rPr>
              <w:t xml:space="preserve"> </w:t>
            </w:r>
            <w:r w:rsidRPr="0015569D">
              <w:rPr>
                <w:rFonts w:cstheme="minorHAnsi"/>
                <w:sz w:val="20"/>
                <w:szCs w:val="20"/>
                <w:lang w:val="en-US"/>
              </w:rPr>
              <w:t>145, 227,</w:t>
            </w:r>
            <w:r w:rsidR="00081690" w:rsidRPr="0015569D">
              <w:rPr>
                <w:rFonts w:cstheme="minorHAnsi"/>
                <w:sz w:val="20"/>
                <w:szCs w:val="20"/>
                <w:lang w:val="en-US"/>
              </w:rPr>
              <w:t xml:space="preserve"> </w:t>
            </w:r>
            <w:r w:rsidRPr="0015569D">
              <w:rPr>
                <w:rFonts w:cstheme="minorHAnsi"/>
                <w:sz w:val="20"/>
                <w:szCs w:val="20"/>
                <w:lang w:val="en-US"/>
              </w:rPr>
              <w:t>187</w:t>
            </w:r>
          </w:p>
        </w:tc>
        <w:tc>
          <w:tcPr>
            <w:tcW w:w="2269" w:type="dxa"/>
            <w:shd w:val="clear" w:color="auto" w:fill="auto"/>
            <w:tcMar>
              <w:top w:w="0" w:type="dxa"/>
              <w:left w:w="57" w:type="dxa"/>
              <w:bottom w:w="0" w:type="dxa"/>
              <w:right w:w="57" w:type="dxa"/>
            </w:tcMar>
            <w:vAlign w:val="center"/>
          </w:tcPr>
          <w:p w14:paraId="1357A80F" w14:textId="3AA74C7A" w:rsidR="005464FE" w:rsidRPr="0015569D" w:rsidRDefault="003E2F0D" w:rsidP="008F1C50">
            <w:pPr>
              <w:spacing w:after="0" w:line="360" w:lineRule="auto"/>
              <w:jc w:val="center"/>
              <w:rPr>
                <w:rFonts w:cstheme="minorHAnsi"/>
                <w:sz w:val="20"/>
                <w:szCs w:val="20"/>
                <w:lang w:val="en-US"/>
              </w:rPr>
            </w:pPr>
            <w:r w:rsidRPr="0015569D">
              <w:rPr>
                <w:rFonts w:cstheme="minorHAnsi"/>
                <w:sz w:val="20"/>
                <w:szCs w:val="20"/>
                <w:lang w:val="en-US"/>
              </w:rPr>
              <w:t>213, 211, 151, 187, 169, 141,</w:t>
            </w:r>
            <w:r w:rsidR="00081690" w:rsidRPr="0015569D">
              <w:rPr>
                <w:rFonts w:cstheme="minorHAnsi"/>
                <w:sz w:val="20"/>
                <w:szCs w:val="20"/>
                <w:lang w:val="en-US"/>
              </w:rPr>
              <w:t xml:space="preserve"> </w:t>
            </w:r>
            <w:r w:rsidRPr="0015569D">
              <w:rPr>
                <w:rFonts w:cstheme="minorHAnsi"/>
                <w:sz w:val="20"/>
                <w:szCs w:val="20"/>
                <w:lang w:val="en-US"/>
              </w:rPr>
              <w:t>145,</w:t>
            </w:r>
            <w:r w:rsidR="00081690" w:rsidRPr="0015569D">
              <w:rPr>
                <w:rFonts w:cstheme="minorHAnsi"/>
                <w:sz w:val="20"/>
                <w:szCs w:val="20"/>
                <w:lang w:val="en-US"/>
              </w:rPr>
              <w:t xml:space="preserve"> </w:t>
            </w:r>
            <w:r w:rsidRPr="0015569D">
              <w:rPr>
                <w:rFonts w:cstheme="minorHAnsi"/>
                <w:sz w:val="20"/>
                <w:szCs w:val="20"/>
                <w:lang w:val="en-US"/>
              </w:rPr>
              <w:t>195</w:t>
            </w:r>
          </w:p>
        </w:tc>
      </w:tr>
    </w:tbl>
    <w:p w14:paraId="65A1B090" w14:textId="0C908130" w:rsidR="005464FE" w:rsidRPr="0015569D" w:rsidRDefault="003E2F0D" w:rsidP="005464FE">
      <w:pPr>
        <w:spacing w:before="240" w:line="480" w:lineRule="auto"/>
        <w:jc w:val="both"/>
        <w:rPr>
          <w:color w:val="000000"/>
          <w:sz w:val="20"/>
          <w:szCs w:val="20"/>
          <w:bdr w:val="none" w:sz="0" w:space="0" w:color="auto" w:frame="1"/>
          <w:shd w:val="clear" w:color="auto" w:fill="FFFFFF"/>
          <w:lang w:val="en-US"/>
        </w:rPr>
      </w:pPr>
      <w:r w:rsidRPr="0015569D">
        <w:rPr>
          <w:color w:val="000000"/>
          <w:sz w:val="20"/>
          <w:szCs w:val="20"/>
          <w:bdr w:val="none" w:sz="0" w:space="0" w:color="auto" w:frame="1"/>
          <w:shd w:val="clear" w:color="auto" w:fill="FFFFFF"/>
          <w:lang w:val="en-US"/>
        </w:rPr>
        <w:t>CE: collision energy; HHDP: hexahydroxydiphenoyl; RT: retention time.</w:t>
      </w:r>
    </w:p>
    <w:p w14:paraId="1340E818" w14:textId="77777777" w:rsidR="002D3A64" w:rsidRPr="0015569D" w:rsidRDefault="002D3A64" w:rsidP="002D3A64">
      <w:pPr>
        <w:pStyle w:val="EndNoteBibliography"/>
        <w:rPr>
          <w:b/>
          <w:iCs/>
          <w:noProof w:val="0"/>
          <w:szCs w:val="20"/>
        </w:rPr>
      </w:pPr>
    </w:p>
    <w:p w14:paraId="30A9430B" w14:textId="75B6FA49" w:rsidR="002D3A64" w:rsidRPr="0015569D" w:rsidRDefault="003E2F0D" w:rsidP="00F50D87">
      <w:pPr>
        <w:spacing w:line="480" w:lineRule="auto"/>
        <w:jc w:val="both"/>
        <w:rPr>
          <w:color w:val="000000"/>
          <w:sz w:val="20"/>
          <w:szCs w:val="20"/>
          <w:bdr w:val="none" w:sz="0" w:space="0" w:color="auto" w:frame="1"/>
          <w:shd w:val="clear" w:color="auto" w:fill="FFFFFF"/>
          <w:lang w:val="en-US"/>
        </w:rPr>
      </w:pPr>
      <w:r w:rsidRPr="0015569D">
        <w:rPr>
          <w:b/>
          <w:bCs/>
          <w:color w:val="000000"/>
          <w:sz w:val="20"/>
          <w:szCs w:val="20"/>
          <w:bdr w:val="none" w:sz="0" w:space="0" w:color="auto" w:frame="1"/>
          <w:shd w:val="clear" w:color="auto" w:fill="FFFFFF"/>
          <w:lang w:val="en-US"/>
        </w:rPr>
        <w:t>Supplementary Table 2</w:t>
      </w:r>
      <w:r w:rsidR="006C26D4" w:rsidRPr="0015569D">
        <w:rPr>
          <w:color w:val="000000"/>
          <w:sz w:val="20"/>
          <w:szCs w:val="20"/>
          <w:bdr w:val="none" w:sz="0" w:space="0" w:color="auto" w:frame="1"/>
          <w:shd w:val="clear" w:color="auto" w:fill="FFFFFF"/>
          <w:lang w:val="en-US"/>
        </w:rPr>
        <w:tab/>
      </w:r>
      <w:r w:rsidRPr="0015569D">
        <w:rPr>
          <w:color w:val="000000"/>
          <w:sz w:val="20"/>
          <w:szCs w:val="20"/>
          <w:bdr w:val="none" w:sz="0" w:space="0" w:color="auto" w:frame="1"/>
          <w:shd w:val="clear" w:color="auto" w:fill="FFFFFF"/>
          <w:lang w:val="en-US"/>
        </w:rPr>
        <w:t>The minimum detectable dose (MDD) of each analyte for the Quantikine ELISA Immunoassay (CRP) and the Magnetic Luminex Performance Assay (IL-1β, IL-6, IL-8, IL-10, and TNF-α) (R&amp;D Systems Inc., Minneapolis, MN, USA).</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6F7074" w:rsidRPr="0015569D" w14:paraId="59788712" w14:textId="77777777" w:rsidTr="002D3A64">
        <w:tc>
          <w:tcPr>
            <w:tcW w:w="3209" w:type="dxa"/>
            <w:tcBorders>
              <w:top w:val="single" w:sz="4" w:space="0" w:color="auto"/>
              <w:bottom w:val="single" w:sz="4" w:space="0" w:color="auto"/>
            </w:tcBorders>
            <w:vAlign w:val="center"/>
          </w:tcPr>
          <w:p w14:paraId="687DCE71" w14:textId="77777777" w:rsidR="002D3A64" w:rsidRPr="0015569D" w:rsidRDefault="003E2F0D" w:rsidP="008F1C50">
            <w:pPr>
              <w:pStyle w:val="EndNoteBibliography"/>
              <w:ind w:left="720" w:hanging="720"/>
              <w:rPr>
                <w:b/>
                <w:iCs/>
                <w:noProof w:val="0"/>
                <w:szCs w:val="20"/>
              </w:rPr>
            </w:pPr>
            <w:r w:rsidRPr="0015569D">
              <w:rPr>
                <w:b/>
                <w:iCs/>
                <w:noProof w:val="0"/>
                <w:szCs w:val="20"/>
              </w:rPr>
              <w:t>Analyte</w:t>
            </w:r>
          </w:p>
        </w:tc>
        <w:tc>
          <w:tcPr>
            <w:tcW w:w="3209" w:type="dxa"/>
            <w:tcBorders>
              <w:top w:val="single" w:sz="4" w:space="0" w:color="auto"/>
              <w:bottom w:val="single" w:sz="4" w:space="0" w:color="auto"/>
            </w:tcBorders>
            <w:vAlign w:val="center"/>
          </w:tcPr>
          <w:p w14:paraId="3D65AFE6" w14:textId="77777777" w:rsidR="002D3A64" w:rsidRPr="0015569D" w:rsidRDefault="003E2F0D" w:rsidP="008F1C50">
            <w:pPr>
              <w:pStyle w:val="EndNoteBibliography"/>
              <w:ind w:left="720" w:hanging="720"/>
              <w:rPr>
                <w:b/>
                <w:iCs/>
                <w:noProof w:val="0"/>
                <w:szCs w:val="20"/>
              </w:rPr>
            </w:pPr>
            <w:r w:rsidRPr="0015569D">
              <w:rPr>
                <w:b/>
                <w:iCs/>
                <w:noProof w:val="0"/>
                <w:szCs w:val="20"/>
              </w:rPr>
              <w:t>MDD range</w:t>
            </w:r>
          </w:p>
        </w:tc>
        <w:tc>
          <w:tcPr>
            <w:tcW w:w="3210" w:type="dxa"/>
            <w:tcBorders>
              <w:top w:val="single" w:sz="4" w:space="0" w:color="auto"/>
              <w:bottom w:val="single" w:sz="4" w:space="0" w:color="auto"/>
            </w:tcBorders>
            <w:vAlign w:val="center"/>
          </w:tcPr>
          <w:p w14:paraId="0119E526" w14:textId="77777777" w:rsidR="002D3A64" w:rsidRPr="0015569D" w:rsidRDefault="003E2F0D" w:rsidP="008F1C50">
            <w:pPr>
              <w:pStyle w:val="EndNoteBibliography"/>
              <w:ind w:left="720" w:hanging="720"/>
              <w:rPr>
                <w:b/>
                <w:iCs/>
                <w:noProof w:val="0"/>
                <w:szCs w:val="20"/>
              </w:rPr>
            </w:pPr>
            <w:r w:rsidRPr="0015569D">
              <w:rPr>
                <w:b/>
                <w:iCs/>
                <w:noProof w:val="0"/>
                <w:szCs w:val="20"/>
              </w:rPr>
              <w:t>Mean MDD</w:t>
            </w:r>
          </w:p>
        </w:tc>
      </w:tr>
      <w:tr w:rsidR="006F7074" w:rsidRPr="0015569D" w14:paraId="03CB58B8" w14:textId="77777777" w:rsidTr="002D3A64">
        <w:tc>
          <w:tcPr>
            <w:tcW w:w="3209" w:type="dxa"/>
            <w:tcBorders>
              <w:top w:val="single" w:sz="4" w:space="0" w:color="auto"/>
            </w:tcBorders>
            <w:vAlign w:val="center"/>
          </w:tcPr>
          <w:p w14:paraId="7FE29414" w14:textId="77777777" w:rsidR="002D3A64" w:rsidRPr="0015569D" w:rsidRDefault="003E2F0D" w:rsidP="008F1C50">
            <w:pPr>
              <w:pStyle w:val="EndNoteBibliography"/>
              <w:ind w:left="720" w:hanging="720"/>
              <w:rPr>
                <w:bCs/>
                <w:iCs/>
                <w:noProof w:val="0"/>
                <w:szCs w:val="20"/>
              </w:rPr>
            </w:pPr>
            <w:r w:rsidRPr="0015569D">
              <w:rPr>
                <w:bCs/>
                <w:iCs/>
                <w:noProof w:val="0"/>
                <w:szCs w:val="20"/>
              </w:rPr>
              <w:t>CRP</w:t>
            </w:r>
          </w:p>
        </w:tc>
        <w:tc>
          <w:tcPr>
            <w:tcW w:w="3209" w:type="dxa"/>
            <w:tcBorders>
              <w:top w:val="single" w:sz="4" w:space="0" w:color="auto"/>
            </w:tcBorders>
            <w:vAlign w:val="center"/>
          </w:tcPr>
          <w:p w14:paraId="3257C711" w14:textId="77777777" w:rsidR="002D3A64" w:rsidRPr="0015569D" w:rsidRDefault="003E2F0D" w:rsidP="008F1C50">
            <w:pPr>
              <w:pStyle w:val="EndNoteBibliography"/>
              <w:ind w:left="720" w:hanging="720"/>
              <w:rPr>
                <w:bCs/>
                <w:iCs/>
                <w:noProof w:val="0"/>
                <w:szCs w:val="20"/>
              </w:rPr>
            </w:pPr>
            <w:r w:rsidRPr="0015569D">
              <w:rPr>
                <w:bCs/>
                <w:iCs/>
                <w:noProof w:val="0"/>
                <w:szCs w:val="20"/>
              </w:rPr>
              <w:t>0.005–0.022 ng/mL</w:t>
            </w:r>
          </w:p>
        </w:tc>
        <w:tc>
          <w:tcPr>
            <w:tcW w:w="3210" w:type="dxa"/>
            <w:tcBorders>
              <w:top w:val="single" w:sz="4" w:space="0" w:color="auto"/>
            </w:tcBorders>
            <w:vAlign w:val="center"/>
          </w:tcPr>
          <w:p w14:paraId="6C7C9E21" w14:textId="77777777" w:rsidR="002D3A64" w:rsidRPr="0015569D" w:rsidRDefault="003E2F0D" w:rsidP="008F1C50">
            <w:pPr>
              <w:pStyle w:val="EndNoteBibliography"/>
              <w:ind w:left="720" w:hanging="720"/>
              <w:rPr>
                <w:bCs/>
                <w:iCs/>
                <w:noProof w:val="0"/>
                <w:szCs w:val="20"/>
              </w:rPr>
            </w:pPr>
            <w:r w:rsidRPr="0015569D">
              <w:rPr>
                <w:bCs/>
                <w:iCs/>
                <w:noProof w:val="0"/>
                <w:szCs w:val="20"/>
              </w:rPr>
              <w:t>0.010 ng/mL</w:t>
            </w:r>
          </w:p>
        </w:tc>
      </w:tr>
      <w:tr w:rsidR="006F7074" w:rsidRPr="0015569D" w14:paraId="757189B0" w14:textId="77777777" w:rsidTr="002D3A64">
        <w:tc>
          <w:tcPr>
            <w:tcW w:w="3209" w:type="dxa"/>
            <w:vAlign w:val="center"/>
          </w:tcPr>
          <w:p w14:paraId="2B1740B8" w14:textId="77777777" w:rsidR="002D3A64" w:rsidRPr="0015569D" w:rsidRDefault="003E2F0D" w:rsidP="008F1C50">
            <w:pPr>
              <w:pStyle w:val="EndNoteBibliography"/>
              <w:ind w:left="720" w:hanging="720"/>
              <w:rPr>
                <w:bCs/>
                <w:iCs/>
                <w:noProof w:val="0"/>
                <w:szCs w:val="20"/>
              </w:rPr>
            </w:pPr>
            <w:r w:rsidRPr="0015569D">
              <w:rPr>
                <w:bCs/>
                <w:iCs/>
                <w:noProof w:val="0"/>
                <w:szCs w:val="20"/>
              </w:rPr>
              <w:t>IL-1β</w:t>
            </w:r>
          </w:p>
        </w:tc>
        <w:tc>
          <w:tcPr>
            <w:tcW w:w="3209" w:type="dxa"/>
            <w:vAlign w:val="center"/>
          </w:tcPr>
          <w:p w14:paraId="361A9D53" w14:textId="77777777" w:rsidR="002D3A64" w:rsidRPr="0015569D" w:rsidRDefault="003E2F0D" w:rsidP="008F1C50">
            <w:pPr>
              <w:pStyle w:val="EndNoteBibliography"/>
              <w:ind w:left="720" w:hanging="720"/>
              <w:rPr>
                <w:bCs/>
                <w:iCs/>
                <w:noProof w:val="0"/>
                <w:szCs w:val="20"/>
              </w:rPr>
            </w:pPr>
            <w:r w:rsidRPr="0015569D">
              <w:rPr>
                <w:bCs/>
                <w:iCs/>
                <w:noProof w:val="0"/>
                <w:szCs w:val="20"/>
              </w:rPr>
              <w:t>0.03–0.18 pg/mL</w:t>
            </w:r>
          </w:p>
        </w:tc>
        <w:tc>
          <w:tcPr>
            <w:tcW w:w="3210" w:type="dxa"/>
            <w:vAlign w:val="center"/>
          </w:tcPr>
          <w:p w14:paraId="361241C2" w14:textId="77777777" w:rsidR="002D3A64" w:rsidRPr="0015569D" w:rsidRDefault="003E2F0D" w:rsidP="008F1C50">
            <w:pPr>
              <w:pStyle w:val="EndNoteBibliography"/>
              <w:ind w:left="720" w:hanging="720"/>
              <w:rPr>
                <w:bCs/>
                <w:iCs/>
                <w:noProof w:val="0"/>
                <w:szCs w:val="20"/>
              </w:rPr>
            </w:pPr>
            <w:r w:rsidRPr="0015569D">
              <w:rPr>
                <w:bCs/>
                <w:iCs/>
                <w:noProof w:val="0"/>
                <w:szCs w:val="20"/>
              </w:rPr>
              <w:t>0.08 pg/mL</w:t>
            </w:r>
          </w:p>
        </w:tc>
      </w:tr>
      <w:tr w:rsidR="006F7074" w:rsidRPr="0015569D" w14:paraId="2A4F9F90" w14:textId="77777777" w:rsidTr="002D3A64">
        <w:tc>
          <w:tcPr>
            <w:tcW w:w="3209" w:type="dxa"/>
            <w:vAlign w:val="center"/>
          </w:tcPr>
          <w:p w14:paraId="1FBC1974" w14:textId="77777777" w:rsidR="002D3A64" w:rsidRPr="0015569D" w:rsidRDefault="003E2F0D" w:rsidP="008F1C50">
            <w:pPr>
              <w:pStyle w:val="EndNoteBibliography"/>
              <w:ind w:left="720" w:hanging="720"/>
              <w:rPr>
                <w:bCs/>
                <w:iCs/>
                <w:noProof w:val="0"/>
                <w:szCs w:val="20"/>
              </w:rPr>
            </w:pPr>
            <w:r w:rsidRPr="0015569D">
              <w:rPr>
                <w:bCs/>
                <w:iCs/>
                <w:noProof w:val="0"/>
                <w:szCs w:val="20"/>
              </w:rPr>
              <w:t>IL-6</w:t>
            </w:r>
          </w:p>
        </w:tc>
        <w:tc>
          <w:tcPr>
            <w:tcW w:w="3209" w:type="dxa"/>
            <w:vAlign w:val="center"/>
          </w:tcPr>
          <w:p w14:paraId="0E293C01" w14:textId="77777777" w:rsidR="002D3A64" w:rsidRPr="0015569D" w:rsidRDefault="003E2F0D" w:rsidP="008F1C50">
            <w:pPr>
              <w:pStyle w:val="EndNoteBibliography"/>
              <w:ind w:left="720" w:hanging="720"/>
              <w:rPr>
                <w:bCs/>
                <w:iCs/>
                <w:noProof w:val="0"/>
                <w:szCs w:val="20"/>
              </w:rPr>
            </w:pPr>
            <w:r w:rsidRPr="0015569D">
              <w:rPr>
                <w:bCs/>
                <w:iCs/>
                <w:noProof w:val="0"/>
                <w:szCs w:val="20"/>
              </w:rPr>
              <w:t>0.08–0.31 pg/mL</w:t>
            </w:r>
          </w:p>
        </w:tc>
        <w:tc>
          <w:tcPr>
            <w:tcW w:w="3210" w:type="dxa"/>
            <w:vAlign w:val="center"/>
          </w:tcPr>
          <w:p w14:paraId="5EEFA311" w14:textId="77777777" w:rsidR="002D3A64" w:rsidRPr="0015569D" w:rsidRDefault="003E2F0D" w:rsidP="008F1C50">
            <w:pPr>
              <w:pStyle w:val="EndNoteBibliography"/>
              <w:ind w:left="720" w:hanging="720"/>
              <w:rPr>
                <w:bCs/>
                <w:iCs/>
                <w:noProof w:val="0"/>
                <w:szCs w:val="20"/>
              </w:rPr>
            </w:pPr>
            <w:r w:rsidRPr="0015569D">
              <w:rPr>
                <w:bCs/>
                <w:iCs/>
                <w:noProof w:val="0"/>
                <w:szCs w:val="20"/>
              </w:rPr>
              <w:t>0.14 pg/mL</w:t>
            </w:r>
          </w:p>
        </w:tc>
      </w:tr>
      <w:tr w:rsidR="006F7074" w:rsidRPr="0015569D" w14:paraId="175CB583" w14:textId="77777777" w:rsidTr="002D3A64">
        <w:tc>
          <w:tcPr>
            <w:tcW w:w="3209" w:type="dxa"/>
            <w:vAlign w:val="center"/>
          </w:tcPr>
          <w:p w14:paraId="4BA92FBA" w14:textId="77777777" w:rsidR="002D3A64" w:rsidRPr="0015569D" w:rsidRDefault="003E2F0D" w:rsidP="008F1C50">
            <w:pPr>
              <w:pStyle w:val="EndNoteBibliography"/>
              <w:ind w:left="720" w:hanging="720"/>
              <w:rPr>
                <w:bCs/>
                <w:iCs/>
                <w:noProof w:val="0"/>
                <w:szCs w:val="20"/>
              </w:rPr>
            </w:pPr>
            <w:r w:rsidRPr="0015569D">
              <w:rPr>
                <w:bCs/>
                <w:iCs/>
                <w:noProof w:val="0"/>
                <w:szCs w:val="20"/>
              </w:rPr>
              <w:t>IL-8</w:t>
            </w:r>
          </w:p>
        </w:tc>
        <w:tc>
          <w:tcPr>
            <w:tcW w:w="3209" w:type="dxa"/>
            <w:vAlign w:val="center"/>
          </w:tcPr>
          <w:p w14:paraId="3498D94C" w14:textId="77777777" w:rsidR="002D3A64" w:rsidRPr="0015569D" w:rsidRDefault="003E2F0D" w:rsidP="008F1C50">
            <w:pPr>
              <w:pStyle w:val="EndNoteBibliography"/>
              <w:ind w:left="720" w:hanging="720"/>
              <w:rPr>
                <w:bCs/>
                <w:iCs/>
                <w:noProof w:val="0"/>
                <w:szCs w:val="20"/>
              </w:rPr>
            </w:pPr>
            <w:r w:rsidRPr="0015569D">
              <w:rPr>
                <w:bCs/>
                <w:iCs/>
                <w:noProof w:val="0"/>
                <w:szCs w:val="20"/>
              </w:rPr>
              <w:t>0.02–0.07 pg/mL</w:t>
            </w:r>
          </w:p>
        </w:tc>
        <w:tc>
          <w:tcPr>
            <w:tcW w:w="3210" w:type="dxa"/>
            <w:vAlign w:val="center"/>
          </w:tcPr>
          <w:p w14:paraId="66D51392" w14:textId="77777777" w:rsidR="002D3A64" w:rsidRPr="0015569D" w:rsidRDefault="003E2F0D" w:rsidP="008F1C50">
            <w:pPr>
              <w:pStyle w:val="EndNoteBibliography"/>
              <w:ind w:left="720" w:hanging="720"/>
              <w:rPr>
                <w:bCs/>
                <w:iCs/>
                <w:noProof w:val="0"/>
                <w:szCs w:val="20"/>
              </w:rPr>
            </w:pPr>
            <w:r w:rsidRPr="0015569D">
              <w:rPr>
                <w:bCs/>
                <w:iCs/>
                <w:noProof w:val="0"/>
                <w:szCs w:val="20"/>
              </w:rPr>
              <w:t>0.04 pg/mL</w:t>
            </w:r>
          </w:p>
        </w:tc>
      </w:tr>
      <w:tr w:rsidR="006F7074" w:rsidRPr="0015569D" w14:paraId="05526912" w14:textId="77777777" w:rsidTr="002D3A64">
        <w:tc>
          <w:tcPr>
            <w:tcW w:w="3209" w:type="dxa"/>
            <w:vAlign w:val="center"/>
          </w:tcPr>
          <w:p w14:paraId="5AAC2487" w14:textId="77777777" w:rsidR="002D3A64" w:rsidRPr="0015569D" w:rsidRDefault="003E2F0D" w:rsidP="008F1C50">
            <w:pPr>
              <w:pStyle w:val="EndNoteBibliography"/>
              <w:ind w:left="720" w:hanging="720"/>
              <w:rPr>
                <w:bCs/>
                <w:iCs/>
                <w:noProof w:val="0"/>
                <w:szCs w:val="20"/>
              </w:rPr>
            </w:pPr>
            <w:r w:rsidRPr="0015569D">
              <w:rPr>
                <w:bCs/>
                <w:iCs/>
                <w:noProof w:val="0"/>
                <w:szCs w:val="20"/>
              </w:rPr>
              <w:t>IL-10</w:t>
            </w:r>
          </w:p>
        </w:tc>
        <w:tc>
          <w:tcPr>
            <w:tcW w:w="3209" w:type="dxa"/>
            <w:vAlign w:val="center"/>
          </w:tcPr>
          <w:p w14:paraId="190222E4" w14:textId="77777777" w:rsidR="002D3A64" w:rsidRPr="0015569D" w:rsidRDefault="003E2F0D" w:rsidP="008F1C50">
            <w:pPr>
              <w:pStyle w:val="EndNoteBibliography"/>
              <w:ind w:left="720" w:hanging="720"/>
              <w:rPr>
                <w:bCs/>
                <w:iCs/>
                <w:noProof w:val="0"/>
                <w:szCs w:val="20"/>
              </w:rPr>
            </w:pPr>
            <w:r w:rsidRPr="0015569D">
              <w:rPr>
                <w:bCs/>
                <w:iCs/>
                <w:noProof w:val="0"/>
                <w:szCs w:val="20"/>
              </w:rPr>
              <w:t>0.066–0.671 pg/mL</w:t>
            </w:r>
          </w:p>
        </w:tc>
        <w:tc>
          <w:tcPr>
            <w:tcW w:w="3210" w:type="dxa"/>
            <w:vAlign w:val="center"/>
          </w:tcPr>
          <w:p w14:paraId="02014220" w14:textId="77777777" w:rsidR="002D3A64" w:rsidRPr="0015569D" w:rsidRDefault="003E2F0D" w:rsidP="008F1C50">
            <w:pPr>
              <w:pStyle w:val="EndNoteBibliography"/>
              <w:ind w:left="720" w:hanging="720"/>
              <w:rPr>
                <w:bCs/>
                <w:iCs/>
                <w:noProof w:val="0"/>
                <w:szCs w:val="20"/>
              </w:rPr>
            </w:pPr>
            <w:r w:rsidRPr="0015569D">
              <w:rPr>
                <w:bCs/>
                <w:iCs/>
                <w:noProof w:val="0"/>
                <w:szCs w:val="20"/>
              </w:rPr>
              <w:t>0.211 pg/mL</w:t>
            </w:r>
          </w:p>
        </w:tc>
      </w:tr>
      <w:tr w:rsidR="006F7074" w:rsidRPr="0015569D" w14:paraId="6DD5B534" w14:textId="77777777" w:rsidTr="002D3A64">
        <w:tc>
          <w:tcPr>
            <w:tcW w:w="3209" w:type="dxa"/>
            <w:tcBorders>
              <w:bottom w:val="single" w:sz="4" w:space="0" w:color="auto"/>
            </w:tcBorders>
            <w:vAlign w:val="center"/>
          </w:tcPr>
          <w:p w14:paraId="459587CC" w14:textId="77777777" w:rsidR="002D3A64" w:rsidRPr="0015569D" w:rsidRDefault="003E2F0D" w:rsidP="008F1C50">
            <w:pPr>
              <w:pStyle w:val="EndNoteBibliography"/>
              <w:ind w:left="720" w:hanging="720"/>
              <w:rPr>
                <w:bCs/>
                <w:iCs/>
                <w:noProof w:val="0"/>
                <w:szCs w:val="20"/>
              </w:rPr>
            </w:pPr>
            <w:r w:rsidRPr="0015569D">
              <w:rPr>
                <w:bCs/>
                <w:iCs/>
                <w:noProof w:val="0"/>
                <w:szCs w:val="20"/>
              </w:rPr>
              <w:t>TNF-α</w:t>
            </w:r>
          </w:p>
        </w:tc>
        <w:tc>
          <w:tcPr>
            <w:tcW w:w="3209" w:type="dxa"/>
            <w:tcBorders>
              <w:bottom w:val="single" w:sz="4" w:space="0" w:color="auto"/>
            </w:tcBorders>
            <w:vAlign w:val="center"/>
          </w:tcPr>
          <w:p w14:paraId="148766AF" w14:textId="3C4B6A49" w:rsidR="002D3A64" w:rsidRPr="0015569D" w:rsidRDefault="003E2F0D" w:rsidP="008F1C50">
            <w:pPr>
              <w:pStyle w:val="EndNoteBibliography"/>
              <w:ind w:left="720" w:hanging="720"/>
              <w:rPr>
                <w:bCs/>
                <w:iCs/>
                <w:noProof w:val="0"/>
                <w:szCs w:val="20"/>
              </w:rPr>
            </w:pPr>
            <w:r w:rsidRPr="0015569D">
              <w:rPr>
                <w:bCs/>
                <w:iCs/>
                <w:noProof w:val="0"/>
                <w:szCs w:val="20"/>
              </w:rPr>
              <w:t>0.13–0.54 pg/mL</w:t>
            </w:r>
          </w:p>
        </w:tc>
        <w:tc>
          <w:tcPr>
            <w:tcW w:w="3210" w:type="dxa"/>
            <w:tcBorders>
              <w:bottom w:val="single" w:sz="4" w:space="0" w:color="auto"/>
            </w:tcBorders>
            <w:vAlign w:val="center"/>
          </w:tcPr>
          <w:p w14:paraId="297AFA01" w14:textId="77777777" w:rsidR="002D3A64" w:rsidRPr="0015569D" w:rsidRDefault="003E2F0D" w:rsidP="008F1C50">
            <w:pPr>
              <w:pStyle w:val="EndNoteBibliography"/>
              <w:ind w:left="720" w:hanging="720"/>
              <w:rPr>
                <w:bCs/>
                <w:iCs/>
                <w:noProof w:val="0"/>
                <w:szCs w:val="20"/>
              </w:rPr>
            </w:pPr>
            <w:r w:rsidRPr="0015569D">
              <w:rPr>
                <w:bCs/>
                <w:iCs/>
                <w:noProof w:val="0"/>
                <w:szCs w:val="20"/>
              </w:rPr>
              <w:t>0.29 pg/mL</w:t>
            </w:r>
          </w:p>
        </w:tc>
      </w:tr>
    </w:tbl>
    <w:p w14:paraId="3F584320" w14:textId="03B77DFD" w:rsidR="005464FE" w:rsidRPr="0015569D" w:rsidRDefault="003E2F0D" w:rsidP="00CC3D94">
      <w:pPr>
        <w:rPr>
          <w:sz w:val="20"/>
          <w:lang w:val="en-US"/>
        </w:rPr>
      </w:pPr>
      <w:r w:rsidRPr="0015569D">
        <w:rPr>
          <w:sz w:val="20"/>
          <w:lang w:val="en-US"/>
        </w:rPr>
        <w:t>CRP: C-reactive protein; IL: interleukin; TNF-α: tumor necrosis factor</w:t>
      </w:r>
      <w:r w:rsidR="002C5E85" w:rsidRPr="0015569D">
        <w:rPr>
          <w:sz w:val="20"/>
          <w:lang w:val="en-US"/>
        </w:rPr>
        <w:t xml:space="preserve"> α</w:t>
      </w:r>
      <w:r w:rsidRPr="0015569D">
        <w:rPr>
          <w:sz w:val="20"/>
          <w:lang w:val="en-US"/>
        </w:rPr>
        <w:t>.</w:t>
      </w:r>
    </w:p>
    <w:p w14:paraId="14401238" w14:textId="77777777" w:rsidR="00CC3D94" w:rsidRPr="0015569D" w:rsidRDefault="00CC3D94" w:rsidP="00CC3D94">
      <w:pPr>
        <w:spacing w:after="0" w:line="480" w:lineRule="auto"/>
        <w:jc w:val="both"/>
        <w:rPr>
          <w:b/>
          <w:sz w:val="20"/>
          <w:szCs w:val="20"/>
          <w:lang w:val="en-US"/>
        </w:rPr>
      </w:pPr>
    </w:p>
    <w:p w14:paraId="0C4A0DC0" w14:textId="59A8263C" w:rsidR="00CC3D94" w:rsidRPr="0015569D" w:rsidRDefault="003E2F0D" w:rsidP="00F50D87">
      <w:pPr>
        <w:spacing w:line="480" w:lineRule="auto"/>
        <w:jc w:val="both"/>
        <w:rPr>
          <w:color w:val="000000"/>
          <w:sz w:val="20"/>
          <w:szCs w:val="20"/>
          <w:bdr w:val="none" w:sz="0" w:space="0" w:color="auto" w:frame="1"/>
          <w:shd w:val="clear" w:color="auto" w:fill="FFFFFF"/>
          <w:lang w:val="en-US"/>
        </w:rPr>
      </w:pPr>
      <w:r w:rsidRPr="0015569D">
        <w:rPr>
          <w:b/>
          <w:bCs/>
          <w:color w:val="000000"/>
          <w:sz w:val="20"/>
          <w:szCs w:val="20"/>
          <w:bdr w:val="none" w:sz="0" w:space="0" w:color="auto" w:frame="1"/>
          <w:shd w:val="clear" w:color="auto" w:fill="FFFFFF"/>
          <w:lang w:val="en-US"/>
        </w:rPr>
        <w:t>Supplementary Table 3</w:t>
      </w:r>
      <w:r w:rsidR="006C26D4" w:rsidRPr="0015569D">
        <w:rPr>
          <w:color w:val="000000"/>
          <w:sz w:val="20"/>
          <w:szCs w:val="20"/>
          <w:bdr w:val="none" w:sz="0" w:space="0" w:color="auto" w:frame="1"/>
          <w:shd w:val="clear" w:color="auto" w:fill="FFFFFF"/>
          <w:lang w:val="en-US"/>
        </w:rPr>
        <w:tab/>
      </w:r>
      <w:r w:rsidRPr="0015569D">
        <w:rPr>
          <w:color w:val="000000"/>
          <w:sz w:val="20"/>
          <w:szCs w:val="20"/>
          <w:bdr w:val="none" w:sz="0" w:space="0" w:color="auto" w:frame="1"/>
          <w:shd w:val="clear" w:color="auto" w:fill="FFFFFF"/>
          <w:lang w:val="en-US"/>
        </w:rPr>
        <w:t>TaqMan assays used for gene expression analysis (Applied Biosystems, Foster City, CA, USA).</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2"/>
        <w:gridCol w:w="5108"/>
        <w:gridCol w:w="2548"/>
      </w:tblGrid>
      <w:tr w:rsidR="006F7074" w:rsidRPr="0015569D" w14:paraId="23933288" w14:textId="77777777" w:rsidTr="00CC3D94">
        <w:trPr>
          <w:jc w:val="center"/>
        </w:trPr>
        <w:tc>
          <w:tcPr>
            <w:tcW w:w="1028" w:type="pct"/>
            <w:tcBorders>
              <w:top w:val="single" w:sz="4" w:space="0" w:color="auto"/>
              <w:bottom w:val="single" w:sz="4" w:space="0" w:color="auto"/>
            </w:tcBorders>
            <w:vAlign w:val="center"/>
          </w:tcPr>
          <w:p w14:paraId="0FFE426A" w14:textId="77777777" w:rsidR="00CC3D94" w:rsidRPr="0015569D" w:rsidRDefault="003E2F0D" w:rsidP="008F1C50">
            <w:pPr>
              <w:spacing w:line="360" w:lineRule="auto"/>
              <w:jc w:val="both"/>
              <w:rPr>
                <w:b/>
                <w:sz w:val="20"/>
                <w:szCs w:val="20"/>
                <w:lang w:val="en-US"/>
              </w:rPr>
            </w:pPr>
            <w:r w:rsidRPr="0015569D">
              <w:rPr>
                <w:b/>
                <w:sz w:val="20"/>
                <w:szCs w:val="20"/>
                <w:lang w:val="en-US"/>
              </w:rPr>
              <w:t>Gene symbol</w:t>
            </w:r>
          </w:p>
        </w:tc>
        <w:tc>
          <w:tcPr>
            <w:tcW w:w="2650" w:type="pct"/>
            <w:tcBorders>
              <w:top w:val="single" w:sz="4" w:space="0" w:color="auto"/>
              <w:bottom w:val="single" w:sz="4" w:space="0" w:color="auto"/>
            </w:tcBorders>
            <w:vAlign w:val="center"/>
          </w:tcPr>
          <w:p w14:paraId="284690CF" w14:textId="77777777" w:rsidR="00CC3D94" w:rsidRPr="0015569D" w:rsidRDefault="003E2F0D" w:rsidP="008F1C50">
            <w:pPr>
              <w:spacing w:line="360" w:lineRule="auto"/>
              <w:jc w:val="both"/>
              <w:rPr>
                <w:b/>
                <w:sz w:val="20"/>
                <w:szCs w:val="20"/>
                <w:lang w:val="en-US"/>
              </w:rPr>
            </w:pPr>
            <w:r w:rsidRPr="0015569D">
              <w:rPr>
                <w:b/>
                <w:sz w:val="20"/>
                <w:szCs w:val="20"/>
                <w:lang w:val="en-US"/>
              </w:rPr>
              <w:t>Gene name</w:t>
            </w:r>
          </w:p>
        </w:tc>
        <w:tc>
          <w:tcPr>
            <w:tcW w:w="1322" w:type="pct"/>
            <w:tcBorders>
              <w:top w:val="single" w:sz="4" w:space="0" w:color="auto"/>
              <w:bottom w:val="single" w:sz="4" w:space="0" w:color="auto"/>
            </w:tcBorders>
            <w:vAlign w:val="center"/>
          </w:tcPr>
          <w:p w14:paraId="362E26CC" w14:textId="77777777" w:rsidR="00CC3D94" w:rsidRPr="0015569D" w:rsidRDefault="003E2F0D" w:rsidP="008F1C50">
            <w:pPr>
              <w:spacing w:line="360" w:lineRule="auto"/>
              <w:jc w:val="both"/>
              <w:rPr>
                <w:b/>
                <w:sz w:val="20"/>
                <w:szCs w:val="20"/>
                <w:lang w:val="en-US"/>
              </w:rPr>
            </w:pPr>
            <w:r w:rsidRPr="0015569D">
              <w:rPr>
                <w:b/>
                <w:sz w:val="20"/>
                <w:szCs w:val="20"/>
                <w:lang w:val="en-US"/>
              </w:rPr>
              <w:t>TaqMan Assay ID</w:t>
            </w:r>
          </w:p>
        </w:tc>
      </w:tr>
      <w:tr w:rsidR="006F7074" w:rsidRPr="0015569D" w14:paraId="5784198E" w14:textId="77777777" w:rsidTr="00CC3D94">
        <w:trPr>
          <w:jc w:val="center"/>
        </w:trPr>
        <w:tc>
          <w:tcPr>
            <w:tcW w:w="1028" w:type="pct"/>
            <w:tcBorders>
              <w:top w:val="single" w:sz="4" w:space="0" w:color="auto"/>
            </w:tcBorders>
            <w:vAlign w:val="center"/>
          </w:tcPr>
          <w:p w14:paraId="61065DC0" w14:textId="77777777" w:rsidR="00CC3D94" w:rsidRPr="0015569D" w:rsidRDefault="003E2F0D" w:rsidP="008F1C50">
            <w:pPr>
              <w:spacing w:line="360" w:lineRule="auto"/>
              <w:jc w:val="both"/>
              <w:rPr>
                <w:b/>
                <w:sz w:val="20"/>
                <w:szCs w:val="20"/>
                <w:lang w:val="en-US"/>
              </w:rPr>
            </w:pPr>
            <w:r w:rsidRPr="0015569D">
              <w:rPr>
                <w:b/>
                <w:sz w:val="20"/>
                <w:szCs w:val="20"/>
                <w:lang w:val="en-US"/>
              </w:rPr>
              <w:t>Target genes</w:t>
            </w:r>
          </w:p>
        </w:tc>
        <w:tc>
          <w:tcPr>
            <w:tcW w:w="2650" w:type="pct"/>
            <w:tcBorders>
              <w:top w:val="single" w:sz="4" w:space="0" w:color="auto"/>
            </w:tcBorders>
            <w:vAlign w:val="center"/>
          </w:tcPr>
          <w:p w14:paraId="4C47807E" w14:textId="77777777" w:rsidR="00CC3D94" w:rsidRPr="0015569D" w:rsidRDefault="00CC3D94" w:rsidP="008F1C50">
            <w:pPr>
              <w:spacing w:line="360" w:lineRule="auto"/>
              <w:jc w:val="both"/>
              <w:rPr>
                <w:b/>
                <w:sz w:val="20"/>
                <w:szCs w:val="20"/>
                <w:lang w:val="en-US"/>
              </w:rPr>
            </w:pPr>
          </w:p>
        </w:tc>
        <w:tc>
          <w:tcPr>
            <w:tcW w:w="1322" w:type="pct"/>
            <w:tcBorders>
              <w:top w:val="single" w:sz="4" w:space="0" w:color="auto"/>
            </w:tcBorders>
            <w:vAlign w:val="center"/>
          </w:tcPr>
          <w:p w14:paraId="6E193145" w14:textId="77777777" w:rsidR="00CC3D94" w:rsidRPr="0015569D" w:rsidRDefault="00CC3D94" w:rsidP="008F1C50">
            <w:pPr>
              <w:spacing w:line="360" w:lineRule="auto"/>
              <w:jc w:val="both"/>
              <w:rPr>
                <w:b/>
                <w:sz w:val="20"/>
                <w:szCs w:val="20"/>
                <w:lang w:val="en-US"/>
              </w:rPr>
            </w:pPr>
          </w:p>
        </w:tc>
      </w:tr>
      <w:tr w:rsidR="006F7074" w:rsidRPr="0015569D" w14:paraId="2D157745" w14:textId="77777777" w:rsidTr="00CC3D94">
        <w:trPr>
          <w:jc w:val="center"/>
        </w:trPr>
        <w:tc>
          <w:tcPr>
            <w:tcW w:w="1028" w:type="pct"/>
            <w:vAlign w:val="center"/>
          </w:tcPr>
          <w:p w14:paraId="01D52F3C" w14:textId="77777777" w:rsidR="00CC3D94" w:rsidRPr="0015569D" w:rsidRDefault="003E2F0D" w:rsidP="008F1C50">
            <w:pPr>
              <w:spacing w:line="360" w:lineRule="auto"/>
              <w:jc w:val="both"/>
              <w:rPr>
                <w:i/>
                <w:sz w:val="20"/>
                <w:szCs w:val="20"/>
                <w:lang w:val="en-US"/>
              </w:rPr>
            </w:pPr>
            <w:r w:rsidRPr="0015569D">
              <w:rPr>
                <w:i/>
                <w:sz w:val="20"/>
                <w:szCs w:val="20"/>
                <w:lang w:val="en-US"/>
              </w:rPr>
              <w:t>ATF2</w:t>
            </w:r>
          </w:p>
        </w:tc>
        <w:tc>
          <w:tcPr>
            <w:tcW w:w="2650" w:type="pct"/>
            <w:vAlign w:val="center"/>
          </w:tcPr>
          <w:p w14:paraId="6A81D1AF" w14:textId="77777777" w:rsidR="00CC3D94" w:rsidRPr="0015569D" w:rsidRDefault="003E2F0D" w:rsidP="008F1C50">
            <w:pPr>
              <w:spacing w:line="360" w:lineRule="auto"/>
              <w:jc w:val="both"/>
              <w:rPr>
                <w:sz w:val="20"/>
                <w:szCs w:val="20"/>
                <w:lang w:val="en-US"/>
              </w:rPr>
            </w:pPr>
            <w:r w:rsidRPr="0015569D">
              <w:rPr>
                <w:sz w:val="20"/>
                <w:szCs w:val="20"/>
                <w:lang w:val="en-US"/>
              </w:rPr>
              <w:t>activating transcription factor 2</w:t>
            </w:r>
          </w:p>
        </w:tc>
        <w:tc>
          <w:tcPr>
            <w:tcW w:w="1322" w:type="pct"/>
            <w:vAlign w:val="center"/>
          </w:tcPr>
          <w:p w14:paraId="11560BF5" w14:textId="77777777" w:rsidR="00CC3D94" w:rsidRPr="0015569D" w:rsidRDefault="003E2F0D" w:rsidP="008F1C50">
            <w:pPr>
              <w:spacing w:line="360" w:lineRule="auto"/>
              <w:jc w:val="both"/>
              <w:rPr>
                <w:sz w:val="20"/>
                <w:szCs w:val="20"/>
                <w:lang w:val="en-US"/>
              </w:rPr>
            </w:pPr>
            <w:r w:rsidRPr="0015569D">
              <w:rPr>
                <w:sz w:val="20"/>
                <w:szCs w:val="20"/>
                <w:lang w:val="en-US"/>
              </w:rPr>
              <w:t>Hs01095345_m1</w:t>
            </w:r>
          </w:p>
        </w:tc>
      </w:tr>
      <w:tr w:rsidR="006F7074" w:rsidRPr="0015569D" w14:paraId="44BAB503" w14:textId="77777777" w:rsidTr="00CC3D94">
        <w:trPr>
          <w:jc w:val="center"/>
        </w:trPr>
        <w:tc>
          <w:tcPr>
            <w:tcW w:w="1028" w:type="pct"/>
            <w:vAlign w:val="center"/>
          </w:tcPr>
          <w:p w14:paraId="2B8D4D90" w14:textId="77777777" w:rsidR="00CC3D94" w:rsidRPr="0015569D" w:rsidRDefault="003E2F0D" w:rsidP="008F1C50">
            <w:pPr>
              <w:spacing w:line="360" w:lineRule="auto"/>
              <w:jc w:val="both"/>
              <w:rPr>
                <w:i/>
                <w:sz w:val="20"/>
                <w:szCs w:val="20"/>
                <w:lang w:val="en-US"/>
              </w:rPr>
            </w:pPr>
            <w:r w:rsidRPr="0015569D">
              <w:rPr>
                <w:i/>
                <w:sz w:val="20"/>
                <w:szCs w:val="20"/>
                <w:lang w:val="en-US"/>
              </w:rPr>
              <w:t>HSPA14</w:t>
            </w:r>
          </w:p>
        </w:tc>
        <w:tc>
          <w:tcPr>
            <w:tcW w:w="2650" w:type="pct"/>
            <w:vAlign w:val="center"/>
          </w:tcPr>
          <w:p w14:paraId="66E54954" w14:textId="77777777" w:rsidR="00CC3D94" w:rsidRPr="0015569D" w:rsidRDefault="003E2F0D" w:rsidP="008F1C50">
            <w:pPr>
              <w:spacing w:line="360" w:lineRule="auto"/>
              <w:jc w:val="both"/>
              <w:rPr>
                <w:sz w:val="20"/>
                <w:szCs w:val="20"/>
                <w:lang w:val="en-US"/>
              </w:rPr>
            </w:pPr>
            <w:r w:rsidRPr="0015569D">
              <w:rPr>
                <w:sz w:val="20"/>
                <w:szCs w:val="20"/>
                <w:lang w:val="en-US"/>
              </w:rPr>
              <w:t>heat shock protein family A (Hsp70) member 14</w:t>
            </w:r>
          </w:p>
        </w:tc>
        <w:tc>
          <w:tcPr>
            <w:tcW w:w="1322" w:type="pct"/>
            <w:vAlign w:val="center"/>
          </w:tcPr>
          <w:p w14:paraId="053B0851" w14:textId="77777777" w:rsidR="00CC3D94" w:rsidRPr="0015569D" w:rsidRDefault="003E2F0D" w:rsidP="008F1C50">
            <w:pPr>
              <w:spacing w:line="360" w:lineRule="auto"/>
              <w:jc w:val="both"/>
              <w:rPr>
                <w:sz w:val="20"/>
                <w:szCs w:val="20"/>
                <w:lang w:val="en-US"/>
              </w:rPr>
            </w:pPr>
            <w:r w:rsidRPr="0015569D">
              <w:rPr>
                <w:sz w:val="20"/>
                <w:szCs w:val="20"/>
                <w:lang w:val="en-US"/>
              </w:rPr>
              <w:t>Hs01102298_g1</w:t>
            </w:r>
          </w:p>
        </w:tc>
      </w:tr>
      <w:tr w:rsidR="006F7074" w:rsidRPr="0015569D" w14:paraId="6D0A0D94" w14:textId="77777777" w:rsidTr="00CC3D94">
        <w:trPr>
          <w:jc w:val="center"/>
        </w:trPr>
        <w:tc>
          <w:tcPr>
            <w:tcW w:w="1028" w:type="pct"/>
            <w:vAlign w:val="center"/>
          </w:tcPr>
          <w:p w14:paraId="49BF06A9" w14:textId="77777777" w:rsidR="00CC3D94" w:rsidRPr="0015569D" w:rsidRDefault="003E2F0D" w:rsidP="008F1C50">
            <w:pPr>
              <w:spacing w:line="360" w:lineRule="auto"/>
              <w:jc w:val="both"/>
              <w:rPr>
                <w:i/>
                <w:sz w:val="20"/>
                <w:szCs w:val="20"/>
                <w:lang w:val="en-US"/>
              </w:rPr>
            </w:pPr>
            <w:r w:rsidRPr="0015569D">
              <w:rPr>
                <w:i/>
                <w:sz w:val="20"/>
                <w:szCs w:val="20"/>
                <w:lang w:val="en-US"/>
              </w:rPr>
              <w:t>IFN-γ</w:t>
            </w:r>
          </w:p>
        </w:tc>
        <w:tc>
          <w:tcPr>
            <w:tcW w:w="2650" w:type="pct"/>
            <w:vAlign w:val="center"/>
          </w:tcPr>
          <w:p w14:paraId="406F61AD" w14:textId="77777777" w:rsidR="00CC3D94" w:rsidRPr="0015569D" w:rsidRDefault="003E2F0D" w:rsidP="008F1C50">
            <w:pPr>
              <w:spacing w:line="360" w:lineRule="auto"/>
              <w:jc w:val="both"/>
              <w:rPr>
                <w:sz w:val="20"/>
                <w:szCs w:val="20"/>
                <w:lang w:val="en-US"/>
              </w:rPr>
            </w:pPr>
            <w:r w:rsidRPr="0015569D">
              <w:rPr>
                <w:sz w:val="20"/>
                <w:szCs w:val="20"/>
                <w:lang w:val="en-US"/>
              </w:rPr>
              <w:t>interferon gamma</w:t>
            </w:r>
          </w:p>
        </w:tc>
        <w:tc>
          <w:tcPr>
            <w:tcW w:w="1322" w:type="pct"/>
            <w:vAlign w:val="center"/>
          </w:tcPr>
          <w:p w14:paraId="0C03135A" w14:textId="77777777" w:rsidR="00CC3D94" w:rsidRPr="0015569D" w:rsidRDefault="003E2F0D" w:rsidP="008F1C50">
            <w:pPr>
              <w:spacing w:line="360" w:lineRule="auto"/>
              <w:jc w:val="both"/>
              <w:rPr>
                <w:sz w:val="20"/>
                <w:szCs w:val="20"/>
                <w:lang w:val="en-US"/>
              </w:rPr>
            </w:pPr>
            <w:r w:rsidRPr="0015569D">
              <w:rPr>
                <w:sz w:val="20"/>
                <w:szCs w:val="20"/>
                <w:lang w:val="en-US"/>
              </w:rPr>
              <w:t>Hs00989291_m1</w:t>
            </w:r>
          </w:p>
        </w:tc>
      </w:tr>
      <w:tr w:rsidR="006F7074" w:rsidRPr="0015569D" w14:paraId="5C85122B" w14:textId="77777777" w:rsidTr="00CC3D94">
        <w:trPr>
          <w:jc w:val="center"/>
        </w:trPr>
        <w:tc>
          <w:tcPr>
            <w:tcW w:w="1028" w:type="pct"/>
            <w:vAlign w:val="center"/>
          </w:tcPr>
          <w:p w14:paraId="35B7D536" w14:textId="77777777" w:rsidR="00CC3D94" w:rsidRPr="0015569D" w:rsidRDefault="003E2F0D" w:rsidP="008F1C50">
            <w:pPr>
              <w:spacing w:line="360" w:lineRule="auto"/>
              <w:jc w:val="both"/>
              <w:rPr>
                <w:i/>
                <w:sz w:val="20"/>
                <w:szCs w:val="20"/>
                <w:lang w:val="en-US"/>
              </w:rPr>
            </w:pPr>
            <w:r w:rsidRPr="0015569D">
              <w:rPr>
                <w:i/>
                <w:sz w:val="20"/>
                <w:szCs w:val="20"/>
                <w:lang w:val="en-US"/>
              </w:rPr>
              <w:t>IL-1β</w:t>
            </w:r>
          </w:p>
        </w:tc>
        <w:tc>
          <w:tcPr>
            <w:tcW w:w="2650" w:type="pct"/>
            <w:vAlign w:val="center"/>
          </w:tcPr>
          <w:p w14:paraId="687B4890" w14:textId="77777777" w:rsidR="00CC3D94" w:rsidRPr="0015569D" w:rsidRDefault="003E2F0D" w:rsidP="008F1C50">
            <w:pPr>
              <w:spacing w:line="360" w:lineRule="auto"/>
              <w:jc w:val="both"/>
              <w:rPr>
                <w:sz w:val="20"/>
                <w:szCs w:val="20"/>
                <w:lang w:val="en-US"/>
              </w:rPr>
            </w:pPr>
            <w:r w:rsidRPr="0015569D">
              <w:rPr>
                <w:sz w:val="20"/>
                <w:szCs w:val="20"/>
                <w:lang w:val="en-US"/>
              </w:rPr>
              <w:t>interleukin 1 beta</w:t>
            </w:r>
          </w:p>
        </w:tc>
        <w:tc>
          <w:tcPr>
            <w:tcW w:w="1322" w:type="pct"/>
            <w:vAlign w:val="center"/>
          </w:tcPr>
          <w:p w14:paraId="5C9BB53F" w14:textId="77777777" w:rsidR="00CC3D94" w:rsidRPr="0015569D" w:rsidRDefault="003E2F0D" w:rsidP="008F1C50">
            <w:pPr>
              <w:spacing w:line="360" w:lineRule="auto"/>
              <w:jc w:val="both"/>
              <w:rPr>
                <w:sz w:val="20"/>
                <w:szCs w:val="20"/>
                <w:lang w:val="en-US"/>
              </w:rPr>
            </w:pPr>
            <w:r w:rsidRPr="0015569D">
              <w:rPr>
                <w:sz w:val="20"/>
                <w:szCs w:val="20"/>
                <w:lang w:val="en-US"/>
              </w:rPr>
              <w:t>Hs01555410_m1</w:t>
            </w:r>
          </w:p>
        </w:tc>
      </w:tr>
      <w:tr w:rsidR="006F7074" w:rsidRPr="0015569D" w14:paraId="2EF5F128" w14:textId="77777777" w:rsidTr="00CC3D94">
        <w:trPr>
          <w:jc w:val="center"/>
        </w:trPr>
        <w:tc>
          <w:tcPr>
            <w:tcW w:w="1028" w:type="pct"/>
            <w:vAlign w:val="center"/>
          </w:tcPr>
          <w:p w14:paraId="7816E51E" w14:textId="77777777" w:rsidR="00CC3D94" w:rsidRPr="0015569D" w:rsidRDefault="003E2F0D" w:rsidP="008F1C50">
            <w:pPr>
              <w:spacing w:line="360" w:lineRule="auto"/>
              <w:jc w:val="both"/>
              <w:rPr>
                <w:i/>
                <w:sz w:val="20"/>
                <w:szCs w:val="20"/>
                <w:lang w:val="en-US"/>
              </w:rPr>
            </w:pPr>
            <w:r w:rsidRPr="0015569D">
              <w:rPr>
                <w:i/>
                <w:sz w:val="20"/>
                <w:szCs w:val="20"/>
                <w:lang w:val="en-US"/>
              </w:rPr>
              <w:t>IL-6</w:t>
            </w:r>
          </w:p>
        </w:tc>
        <w:tc>
          <w:tcPr>
            <w:tcW w:w="2650" w:type="pct"/>
            <w:vAlign w:val="center"/>
          </w:tcPr>
          <w:p w14:paraId="2160A683" w14:textId="77777777" w:rsidR="00CC3D94" w:rsidRPr="0015569D" w:rsidRDefault="003E2F0D" w:rsidP="008F1C50">
            <w:pPr>
              <w:spacing w:line="360" w:lineRule="auto"/>
              <w:jc w:val="both"/>
              <w:rPr>
                <w:sz w:val="20"/>
                <w:szCs w:val="20"/>
                <w:lang w:val="en-US"/>
              </w:rPr>
            </w:pPr>
            <w:r w:rsidRPr="0015569D">
              <w:rPr>
                <w:sz w:val="20"/>
                <w:szCs w:val="20"/>
                <w:lang w:val="en-US"/>
              </w:rPr>
              <w:t>interleukin 6</w:t>
            </w:r>
          </w:p>
        </w:tc>
        <w:tc>
          <w:tcPr>
            <w:tcW w:w="1322" w:type="pct"/>
            <w:vAlign w:val="center"/>
          </w:tcPr>
          <w:p w14:paraId="13E0B7C0" w14:textId="77777777" w:rsidR="00CC3D94" w:rsidRPr="0015569D" w:rsidRDefault="003E2F0D" w:rsidP="008F1C50">
            <w:pPr>
              <w:spacing w:line="360" w:lineRule="auto"/>
              <w:jc w:val="both"/>
              <w:rPr>
                <w:sz w:val="20"/>
                <w:szCs w:val="20"/>
                <w:lang w:val="en-US"/>
              </w:rPr>
            </w:pPr>
            <w:r w:rsidRPr="0015569D">
              <w:rPr>
                <w:sz w:val="20"/>
                <w:szCs w:val="20"/>
                <w:lang w:val="en-US"/>
              </w:rPr>
              <w:t>Hs00174131_m1</w:t>
            </w:r>
          </w:p>
        </w:tc>
      </w:tr>
      <w:tr w:rsidR="006F7074" w:rsidRPr="0015569D" w14:paraId="70E189FE" w14:textId="77777777" w:rsidTr="00CC3D94">
        <w:trPr>
          <w:jc w:val="center"/>
        </w:trPr>
        <w:tc>
          <w:tcPr>
            <w:tcW w:w="1028" w:type="pct"/>
            <w:vAlign w:val="center"/>
          </w:tcPr>
          <w:p w14:paraId="2C314C0C" w14:textId="77777777" w:rsidR="00CC3D94" w:rsidRPr="0015569D" w:rsidRDefault="003E2F0D" w:rsidP="008F1C50">
            <w:pPr>
              <w:spacing w:line="360" w:lineRule="auto"/>
              <w:jc w:val="both"/>
              <w:rPr>
                <w:i/>
                <w:sz w:val="20"/>
                <w:szCs w:val="20"/>
                <w:lang w:val="en-US"/>
              </w:rPr>
            </w:pPr>
            <w:r w:rsidRPr="0015569D">
              <w:rPr>
                <w:i/>
                <w:sz w:val="20"/>
                <w:szCs w:val="20"/>
                <w:lang w:val="en-US"/>
              </w:rPr>
              <w:t>IL-8</w:t>
            </w:r>
          </w:p>
        </w:tc>
        <w:tc>
          <w:tcPr>
            <w:tcW w:w="2650" w:type="pct"/>
            <w:vAlign w:val="center"/>
          </w:tcPr>
          <w:p w14:paraId="7A3F2AE4" w14:textId="77777777" w:rsidR="00CC3D94" w:rsidRPr="0015569D" w:rsidRDefault="003E2F0D" w:rsidP="008F1C50">
            <w:pPr>
              <w:spacing w:line="360" w:lineRule="auto"/>
              <w:jc w:val="both"/>
              <w:rPr>
                <w:sz w:val="20"/>
                <w:szCs w:val="20"/>
                <w:lang w:val="en-US"/>
              </w:rPr>
            </w:pPr>
            <w:r w:rsidRPr="0015569D">
              <w:rPr>
                <w:sz w:val="20"/>
                <w:szCs w:val="20"/>
                <w:lang w:val="en-US"/>
              </w:rPr>
              <w:t>interleukin 8</w:t>
            </w:r>
          </w:p>
        </w:tc>
        <w:tc>
          <w:tcPr>
            <w:tcW w:w="1322" w:type="pct"/>
            <w:vAlign w:val="center"/>
          </w:tcPr>
          <w:p w14:paraId="645D786B" w14:textId="77777777" w:rsidR="00CC3D94" w:rsidRPr="0015569D" w:rsidRDefault="003E2F0D" w:rsidP="008F1C50">
            <w:pPr>
              <w:spacing w:line="360" w:lineRule="auto"/>
              <w:jc w:val="both"/>
              <w:rPr>
                <w:sz w:val="20"/>
                <w:szCs w:val="20"/>
                <w:lang w:val="en-US"/>
              </w:rPr>
            </w:pPr>
            <w:r w:rsidRPr="0015569D">
              <w:rPr>
                <w:sz w:val="20"/>
                <w:szCs w:val="20"/>
                <w:lang w:val="en-US"/>
              </w:rPr>
              <w:t>Hs00174103_m1</w:t>
            </w:r>
          </w:p>
        </w:tc>
      </w:tr>
      <w:tr w:rsidR="006F7074" w:rsidRPr="0015569D" w14:paraId="67412A57" w14:textId="77777777" w:rsidTr="00CC3D94">
        <w:trPr>
          <w:jc w:val="center"/>
        </w:trPr>
        <w:tc>
          <w:tcPr>
            <w:tcW w:w="1028" w:type="pct"/>
            <w:vAlign w:val="center"/>
          </w:tcPr>
          <w:p w14:paraId="1777CF69" w14:textId="45DE6062" w:rsidR="00CC3D94" w:rsidRPr="0015569D" w:rsidRDefault="003E2F0D" w:rsidP="008F1C50">
            <w:pPr>
              <w:spacing w:line="360" w:lineRule="auto"/>
              <w:jc w:val="both"/>
              <w:rPr>
                <w:i/>
                <w:sz w:val="20"/>
                <w:szCs w:val="20"/>
                <w:lang w:val="en-US"/>
              </w:rPr>
            </w:pPr>
            <w:r w:rsidRPr="0015569D">
              <w:rPr>
                <w:i/>
                <w:sz w:val="20"/>
                <w:szCs w:val="20"/>
                <w:lang w:val="en-US"/>
              </w:rPr>
              <w:t>IL-12</w:t>
            </w:r>
            <w:r w:rsidR="00957E0C" w:rsidRPr="0015569D">
              <w:rPr>
                <w:i/>
                <w:sz w:val="20"/>
                <w:szCs w:val="20"/>
                <w:lang w:val="en-US"/>
              </w:rPr>
              <w:t>a</w:t>
            </w:r>
          </w:p>
        </w:tc>
        <w:tc>
          <w:tcPr>
            <w:tcW w:w="2650" w:type="pct"/>
            <w:vAlign w:val="center"/>
          </w:tcPr>
          <w:p w14:paraId="6A5CA59D" w14:textId="7F247653" w:rsidR="00CC3D94" w:rsidRPr="0015569D" w:rsidRDefault="003E2F0D" w:rsidP="008F1C50">
            <w:pPr>
              <w:spacing w:line="360" w:lineRule="auto"/>
              <w:jc w:val="both"/>
              <w:rPr>
                <w:sz w:val="20"/>
                <w:szCs w:val="20"/>
                <w:lang w:val="en-US"/>
              </w:rPr>
            </w:pPr>
            <w:r w:rsidRPr="0015569D">
              <w:rPr>
                <w:sz w:val="20"/>
                <w:szCs w:val="20"/>
                <w:lang w:val="en-US"/>
              </w:rPr>
              <w:t>interleukin 12</w:t>
            </w:r>
            <w:r w:rsidR="00957E0C" w:rsidRPr="0015569D">
              <w:rPr>
                <w:sz w:val="20"/>
                <w:szCs w:val="20"/>
                <w:lang w:val="en-US"/>
              </w:rPr>
              <w:t>A</w:t>
            </w:r>
          </w:p>
        </w:tc>
        <w:tc>
          <w:tcPr>
            <w:tcW w:w="1322" w:type="pct"/>
            <w:vAlign w:val="center"/>
          </w:tcPr>
          <w:p w14:paraId="7F4A7A42" w14:textId="77777777" w:rsidR="00CC3D94" w:rsidRPr="0015569D" w:rsidRDefault="003E2F0D" w:rsidP="008F1C50">
            <w:pPr>
              <w:spacing w:line="360" w:lineRule="auto"/>
              <w:jc w:val="both"/>
              <w:rPr>
                <w:sz w:val="20"/>
                <w:szCs w:val="20"/>
                <w:lang w:val="en-US"/>
              </w:rPr>
            </w:pPr>
            <w:r w:rsidRPr="0015569D">
              <w:rPr>
                <w:sz w:val="20"/>
                <w:szCs w:val="20"/>
                <w:lang w:val="en-US"/>
              </w:rPr>
              <w:t>Hs01073447_m1</w:t>
            </w:r>
          </w:p>
        </w:tc>
      </w:tr>
      <w:tr w:rsidR="006F7074" w:rsidRPr="0015569D" w14:paraId="42257027" w14:textId="77777777" w:rsidTr="00CC3D94">
        <w:trPr>
          <w:jc w:val="center"/>
        </w:trPr>
        <w:tc>
          <w:tcPr>
            <w:tcW w:w="1028" w:type="pct"/>
            <w:vAlign w:val="center"/>
          </w:tcPr>
          <w:p w14:paraId="4A0228E4" w14:textId="34DC4F7B" w:rsidR="00CC3D94" w:rsidRPr="0015569D" w:rsidRDefault="003E2F0D" w:rsidP="008F1C50">
            <w:pPr>
              <w:spacing w:line="360" w:lineRule="auto"/>
              <w:jc w:val="both"/>
              <w:rPr>
                <w:i/>
                <w:sz w:val="20"/>
                <w:szCs w:val="20"/>
                <w:lang w:val="en-US"/>
              </w:rPr>
            </w:pPr>
            <w:r w:rsidRPr="0015569D">
              <w:rPr>
                <w:i/>
                <w:sz w:val="20"/>
                <w:szCs w:val="20"/>
                <w:lang w:val="en-US"/>
              </w:rPr>
              <w:t>IL-17</w:t>
            </w:r>
            <w:r w:rsidR="00957E0C" w:rsidRPr="0015569D">
              <w:rPr>
                <w:i/>
                <w:sz w:val="20"/>
                <w:szCs w:val="20"/>
                <w:lang w:val="en-US"/>
              </w:rPr>
              <w:t>a</w:t>
            </w:r>
          </w:p>
        </w:tc>
        <w:tc>
          <w:tcPr>
            <w:tcW w:w="2650" w:type="pct"/>
            <w:vAlign w:val="center"/>
          </w:tcPr>
          <w:p w14:paraId="4FE79223" w14:textId="2FB2356D" w:rsidR="00CC3D94" w:rsidRPr="0015569D" w:rsidRDefault="003E2F0D" w:rsidP="008F1C50">
            <w:pPr>
              <w:spacing w:line="360" w:lineRule="auto"/>
              <w:jc w:val="both"/>
              <w:rPr>
                <w:sz w:val="20"/>
                <w:szCs w:val="20"/>
                <w:lang w:val="en-US"/>
              </w:rPr>
            </w:pPr>
            <w:r w:rsidRPr="0015569D">
              <w:rPr>
                <w:sz w:val="20"/>
                <w:szCs w:val="20"/>
                <w:lang w:val="en-US"/>
              </w:rPr>
              <w:t>interleukin 17</w:t>
            </w:r>
            <w:r w:rsidR="00957E0C" w:rsidRPr="0015569D">
              <w:rPr>
                <w:sz w:val="20"/>
                <w:szCs w:val="20"/>
                <w:lang w:val="en-US"/>
              </w:rPr>
              <w:t>A</w:t>
            </w:r>
          </w:p>
        </w:tc>
        <w:tc>
          <w:tcPr>
            <w:tcW w:w="1322" w:type="pct"/>
            <w:vAlign w:val="center"/>
          </w:tcPr>
          <w:p w14:paraId="01DE245B" w14:textId="77777777" w:rsidR="00CC3D94" w:rsidRPr="0015569D" w:rsidRDefault="003E2F0D" w:rsidP="008F1C50">
            <w:pPr>
              <w:spacing w:line="360" w:lineRule="auto"/>
              <w:jc w:val="both"/>
              <w:rPr>
                <w:sz w:val="20"/>
                <w:szCs w:val="20"/>
                <w:lang w:val="en-US"/>
              </w:rPr>
            </w:pPr>
            <w:r w:rsidRPr="0015569D">
              <w:rPr>
                <w:sz w:val="20"/>
                <w:szCs w:val="20"/>
                <w:lang w:val="en-US"/>
              </w:rPr>
              <w:t>Hs00174383_m1</w:t>
            </w:r>
          </w:p>
        </w:tc>
      </w:tr>
      <w:tr w:rsidR="006F7074" w:rsidRPr="0015569D" w14:paraId="4BED7CA7" w14:textId="77777777" w:rsidTr="00CC3D94">
        <w:trPr>
          <w:jc w:val="center"/>
        </w:trPr>
        <w:tc>
          <w:tcPr>
            <w:tcW w:w="1028" w:type="pct"/>
            <w:vAlign w:val="center"/>
          </w:tcPr>
          <w:p w14:paraId="314C71BF" w14:textId="77777777" w:rsidR="00CC3D94" w:rsidRPr="0015569D" w:rsidRDefault="003E2F0D" w:rsidP="008F1C50">
            <w:pPr>
              <w:spacing w:line="360" w:lineRule="auto"/>
              <w:jc w:val="both"/>
              <w:rPr>
                <w:i/>
                <w:sz w:val="20"/>
                <w:szCs w:val="20"/>
                <w:lang w:val="en-US"/>
              </w:rPr>
            </w:pPr>
            <w:r w:rsidRPr="0015569D">
              <w:rPr>
                <w:i/>
                <w:sz w:val="20"/>
                <w:szCs w:val="20"/>
                <w:lang w:val="en-US"/>
              </w:rPr>
              <w:t>MTIF3</w:t>
            </w:r>
          </w:p>
        </w:tc>
        <w:tc>
          <w:tcPr>
            <w:tcW w:w="2650" w:type="pct"/>
            <w:vAlign w:val="center"/>
          </w:tcPr>
          <w:p w14:paraId="5CB4743E" w14:textId="77777777" w:rsidR="00CC3D94" w:rsidRPr="0015569D" w:rsidRDefault="003E2F0D" w:rsidP="008F1C50">
            <w:pPr>
              <w:spacing w:line="360" w:lineRule="auto"/>
              <w:jc w:val="both"/>
              <w:rPr>
                <w:sz w:val="20"/>
                <w:szCs w:val="20"/>
                <w:lang w:val="en-US"/>
              </w:rPr>
            </w:pPr>
            <w:r w:rsidRPr="0015569D">
              <w:rPr>
                <w:sz w:val="20"/>
                <w:szCs w:val="20"/>
                <w:lang w:val="en-US"/>
              </w:rPr>
              <w:t>mitochondrial translational initiation factor 3</w:t>
            </w:r>
          </w:p>
        </w:tc>
        <w:tc>
          <w:tcPr>
            <w:tcW w:w="1322" w:type="pct"/>
            <w:vAlign w:val="center"/>
          </w:tcPr>
          <w:p w14:paraId="11DC4FC9" w14:textId="77777777" w:rsidR="00CC3D94" w:rsidRPr="0015569D" w:rsidRDefault="003E2F0D" w:rsidP="008F1C50">
            <w:pPr>
              <w:spacing w:line="360" w:lineRule="auto"/>
              <w:jc w:val="both"/>
              <w:rPr>
                <w:sz w:val="20"/>
                <w:szCs w:val="20"/>
                <w:lang w:val="en-US"/>
              </w:rPr>
            </w:pPr>
            <w:r w:rsidRPr="0015569D">
              <w:rPr>
                <w:sz w:val="20"/>
                <w:szCs w:val="20"/>
                <w:lang w:val="en-US"/>
              </w:rPr>
              <w:t>Hs00794538_m1</w:t>
            </w:r>
          </w:p>
        </w:tc>
      </w:tr>
      <w:tr w:rsidR="006F7074" w:rsidRPr="0015569D" w14:paraId="7733FEB5" w14:textId="77777777" w:rsidTr="00CC3D94">
        <w:trPr>
          <w:jc w:val="center"/>
        </w:trPr>
        <w:tc>
          <w:tcPr>
            <w:tcW w:w="1028" w:type="pct"/>
            <w:vAlign w:val="center"/>
          </w:tcPr>
          <w:p w14:paraId="70D3FA11" w14:textId="77777777" w:rsidR="00CC3D94" w:rsidRPr="0015569D" w:rsidRDefault="003E2F0D" w:rsidP="008F1C50">
            <w:pPr>
              <w:spacing w:line="360" w:lineRule="auto"/>
              <w:jc w:val="both"/>
              <w:rPr>
                <w:i/>
                <w:sz w:val="20"/>
                <w:szCs w:val="20"/>
                <w:lang w:val="en-US"/>
              </w:rPr>
            </w:pPr>
            <w:r w:rsidRPr="0015569D">
              <w:rPr>
                <w:i/>
                <w:sz w:val="20"/>
                <w:szCs w:val="20"/>
                <w:lang w:val="en-US"/>
              </w:rPr>
              <w:lastRenderedPageBreak/>
              <w:t>PMS1</w:t>
            </w:r>
          </w:p>
        </w:tc>
        <w:tc>
          <w:tcPr>
            <w:tcW w:w="2650" w:type="pct"/>
            <w:vAlign w:val="center"/>
          </w:tcPr>
          <w:p w14:paraId="0F2D517E" w14:textId="77777777" w:rsidR="00CC3D94" w:rsidRPr="0015569D" w:rsidRDefault="003E2F0D" w:rsidP="008F1C50">
            <w:pPr>
              <w:spacing w:line="360" w:lineRule="auto"/>
              <w:jc w:val="both"/>
              <w:rPr>
                <w:sz w:val="20"/>
                <w:szCs w:val="20"/>
                <w:lang w:val="en-US"/>
              </w:rPr>
            </w:pPr>
            <w:r w:rsidRPr="0015569D">
              <w:rPr>
                <w:sz w:val="20"/>
                <w:szCs w:val="20"/>
                <w:lang w:val="en-US"/>
              </w:rPr>
              <w:t>PMS1 homolog 1</w:t>
            </w:r>
          </w:p>
        </w:tc>
        <w:tc>
          <w:tcPr>
            <w:tcW w:w="1322" w:type="pct"/>
            <w:vAlign w:val="center"/>
          </w:tcPr>
          <w:p w14:paraId="589C173A" w14:textId="77777777" w:rsidR="00CC3D94" w:rsidRPr="0015569D" w:rsidRDefault="003E2F0D" w:rsidP="008F1C50">
            <w:pPr>
              <w:spacing w:line="360" w:lineRule="auto"/>
              <w:jc w:val="both"/>
              <w:rPr>
                <w:sz w:val="20"/>
                <w:szCs w:val="20"/>
                <w:lang w:val="en-US"/>
              </w:rPr>
            </w:pPr>
            <w:r w:rsidRPr="0015569D">
              <w:rPr>
                <w:sz w:val="20"/>
                <w:szCs w:val="20"/>
                <w:lang w:val="en-US"/>
              </w:rPr>
              <w:t>Hs00922262_m1</w:t>
            </w:r>
          </w:p>
        </w:tc>
      </w:tr>
      <w:tr w:rsidR="006F7074" w:rsidRPr="0015569D" w14:paraId="5D10A1F2" w14:textId="77777777" w:rsidTr="00CC3D94">
        <w:trPr>
          <w:jc w:val="center"/>
        </w:trPr>
        <w:tc>
          <w:tcPr>
            <w:tcW w:w="1028" w:type="pct"/>
            <w:tcBorders>
              <w:bottom w:val="single" w:sz="4" w:space="0" w:color="auto"/>
            </w:tcBorders>
            <w:vAlign w:val="center"/>
          </w:tcPr>
          <w:p w14:paraId="20BF6283" w14:textId="77777777" w:rsidR="00CC3D94" w:rsidRPr="0015569D" w:rsidRDefault="003E2F0D" w:rsidP="008F1C50">
            <w:pPr>
              <w:spacing w:line="360" w:lineRule="auto"/>
              <w:jc w:val="both"/>
              <w:rPr>
                <w:i/>
                <w:sz w:val="20"/>
                <w:szCs w:val="20"/>
                <w:lang w:val="en-US"/>
              </w:rPr>
            </w:pPr>
            <w:r w:rsidRPr="0015569D">
              <w:rPr>
                <w:i/>
                <w:sz w:val="20"/>
                <w:szCs w:val="20"/>
                <w:lang w:val="en-US"/>
              </w:rPr>
              <w:t>TNF-α</w:t>
            </w:r>
          </w:p>
        </w:tc>
        <w:tc>
          <w:tcPr>
            <w:tcW w:w="2650" w:type="pct"/>
            <w:tcBorders>
              <w:bottom w:val="single" w:sz="4" w:space="0" w:color="auto"/>
            </w:tcBorders>
            <w:vAlign w:val="center"/>
          </w:tcPr>
          <w:p w14:paraId="6932FFB3" w14:textId="77777777" w:rsidR="00CC3D94" w:rsidRPr="0015569D" w:rsidRDefault="003E2F0D" w:rsidP="008F1C50">
            <w:pPr>
              <w:spacing w:line="360" w:lineRule="auto"/>
              <w:jc w:val="both"/>
              <w:rPr>
                <w:sz w:val="20"/>
                <w:szCs w:val="20"/>
                <w:lang w:val="en-US"/>
              </w:rPr>
            </w:pPr>
            <w:r w:rsidRPr="0015569D">
              <w:rPr>
                <w:sz w:val="20"/>
                <w:szCs w:val="20"/>
                <w:lang w:val="en-US"/>
              </w:rPr>
              <w:t>tumor necrosis factor alpha</w:t>
            </w:r>
          </w:p>
        </w:tc>
        <w:tc>
          <w:tcPr>
            <w:tcW w:w="1322" w:type="pct"/>
            <w:tcBorders>
              <w:bottom w:val="single" w:sz="4" w:space="0" w:color="auto"/>
            </w:tcBorders>
            <w:vAlign w:val="center"/>
          </w:tcPr>
          <w:p w14:paraId="64885423" w14:textId="77777777" w:rsidR="00CC3D94" w:rsidRPr="0015569D" w:rsidRDefault="003E2F0D" w:rsidP="008F1C50">
            <w:pPr>
              <w:spacing w:line="360" w:lineRule="auto"/>
              <w:jc w:val="both"/>
              <w:rPr>
                <w:sz w:val="20"/>
                <w:szCs w:val="20"/>
                <w:lang w:val="en-US"/>
              </w:rPr>
            </w:pPr>
            <w:r w:rsidRPr="0015569D">
              <w:rPr>
                <w:sz w:val="20"/>
                <w:szCs w:val="20"/>
                <w:lang w:val="en-US"/>
              </w:rPr>
              <w:t>Hs00174128_m1</w:t>
            </w:r>
          </w:p>
        </w:tc>
      </w:tr>
      <w:tr w:rsidR="006F7074" w:rsidRPr="0015569D" w14:paraId="4FDDD332" w14:textId="77777777" w:rsidTr="00CC3D94">
        <w:trPr>
          <w:jc w:val="center"/>
        </w:trPr>
        <w:tc>
          <w:tcPr>
            <w:tcW w:w="1028" w:type="pct"/>
            <w:tcBorders>
              <w:top w:val="single" w:sz="4" w:space="0" w:color="auto"/>
            </w:tcBorders>
            <w:vAlign w:val="center"/>
          </w:tcPr>
          <w:p w14:paraId="6221BBF2" w14:textId="77777777" w:rsidR="00CC3D94" w:rsidRPr="0015569D" w:rsidRDefault="003E2F0D" w:rsidP="008F1C50">
            <w:pPr>
              <w:spacing w:line="360" w:lineRule="auto"/>
              <w:jc w:val="both"/>
              <w:rPr>
                <w:b/>
                <w:sz w:val="20"/>
                <w:szCs w:val="20"/>
                <w:lang w:val="en-US"/>
              </w:rPr>
            </w:pPr>
            <w:r w:rsidRPr="0015569D">
              <w:rPr>
                <w:b/>
                <w:sz w:val="20"/>
                <w:szCs w:val="20"/>
                <w:lang w:val="en-US"/>
              </w:rPr>
              <w:t>Reference genes</w:t>
            </w:r>
          </w:p>
        </w:tc>
        <w:tc>
          <w:tcPr>
            <w:tcW w:w="2650" w:type="pct"/>
            <w:tcBorders>
              <w:top w:val="single" w:sz="4" w:space="0" w:color="auto"/>
            </w:tcBorders>
            <w:vAlign w:val="center"/>
          </w:tcPr>
          <w:p w14:paraId="4334167E" w14:textId="77777777" w:rsidR="00CC3D94" w:rsidRPr="0015569D" w:rsidRDefault="00CC3D94" w:rsidP="008F1C50">
            <w:pPr>
              <w:spacing w:line="360" w:lineRule="auto"/>
              <w:jc w:val="both"/>
              <w:rPr>
                <w:sz w:val="20"/>
                <w:szCs w:val="20"/>
                <w:lang w:val="en-US"/>
              </w:rPr>
            </w:pPr>
          </w:p>
        </w:tc>
        <w:tc>
          <w:tcPr>
            <w:tcW w:w="1322" w:type="pct"/>
            <w:tcBorders>
              <w:top w:val="single" w:sz="4" w:space="0" w:color="auto"/>
            </w:tcBorders>
            <w:vAlign w:val="center"/>
          </w:tcPr>
          <w:p w14:paraId="404FC8F9" w14:textId="77777777" w:rsidR="00CC3D94" w:rsidRPr="0015569D" w:rsidRDefault="00CC3D94" w:rsidP="008F1C50">
            <w:pPr>
              <w:spacing w:line="360" w:lineRule="auto"/>
              <w:jc w:val="both"/>
              <w:rPr>
                <w:sz w:val="20"/>
                <w:szCs w:val="20"/>
                <w:lang w:val="en-US"/>
              </w:rPr>
            </w:pPr>
          </w:p>
        </w:tc>
      </w:tr>
      <w:tr w:rsidR="006F7074" w:rsidRPr="0015569D" w14:paraId="7313AB2B" w14:textId="77777777" w:rsidTr="00CC3D94">
        <w:trPr>
          <w:jc w:val="center"/>
        </w:trPr>
        <w:tc>
          <w:tcPr>
            <w:tcW w:w="1028" w:type="pct"/>
            <w:vAlign w:val="center"/>
          </w:tcPr>
          <w:p w14:paraId="0BFBFDBC" w14:textId="77777777" w:rsidR="00CC3D94" w:rsidRPr="0015569D" w:rsidRDefault="003E2F0D" w:rsidP="008F1C50">
            <w:pPr>
              <w:spacing w:line="360" w:lineRule="auto"/>
              <w:jc w:val="both"/>
              <w:rPr>
                <w:i/>
                <w:sz w:val="20"/>
                <w:szCs w:val="20"/>
                <w:lang w:val="en-US"/>
              </w:rPr>
            </w:pPr>
            <w:r w:rsidRPr="0015569D">
              <w:rPr>
                <w:i/>
                <w:sz w:val="20"/>
                <w:szCs w:val="20"/>
                <w:lang w:val="en-US"/>
              </w:rPr>
              <w:t>B2M</w:t>
            </w:r>
          </w:p>
        </w:tc>
        <w:tc>
          <w:tcPr>
            <w:tcW w:w="2650" w:type="pct"/>
            <w:vAlign w:val="center"/>
          </w:tcPr>
          <w:p w14:paraId="5D41BD3B" w14:textId="77777777" w:rsidR="00CC3D94" w:rsidRPr="0015569D" w:rsidRDefault="003E2F0D" w:rsidP="008F1C50">
            <w:pPr>
              <w:spacing w:line="360" w:lineRule="auto"/>
              <w:jc w:val="both"/>
              <w:rPr>
                <w:sz w:val="20"/>
                <w:szCs w:val="20"/>
                <w:lang w:val="en-US"/>
              </w:rPr>
            </w:pPr>
            <w:r w:rsidRPr="0015569D">
              <w:rPr>
                <w:sz w:val="20"/>
                <w:szCs w:val="20"/>
                <w:lang w:val="en-US"/>
              </w:rPr>
              <w:t>beta-2-microglobulin</w:t>
            </w:r>
          </w:p>
        </w:tc>
        <w:tc>
          <w:tcPr>
            <w:tcW w:w="1322" w:type="pct"/>
            <w:vAlign w:val="center"/>
          </w:tcPr>
          <w:p w14:paraId="3E057985" w14:textId="77777777" w:rsidR="00CC3D94" w:rsidRPr="0015569D" w:rsidRDefault="003E2F0D" w:rsidP="008F1C50">
            <w:pPr>
              <w:spacing w:line="360" w:lineRule="auto"/>
              <w:jc w:val="both"/>
              <w:rPr>
                <w:sz w:val="20"/>
                <w:szCs w:val="20"/>
                <w:lang w:val="en-US"/>
              </w:rPr>
            </w:pPr>
            <w:r w:rsidRPr="0015569D">
              <w:rPr>
                <w:sz w:val="20"/>
                <w:szCs w:val="20"/>
                <w:lang w:val="en-US"/>
              </w:rPr>
              <w:t>Hs99999907_m1</w:t>
            </w:r>
          </w:p>
        </w:tc>
      </w:tr>
      <w:tr w:rsidR="006F7074" w:rsidRPr="0015569D" w14:paraId="234FBF94" w14:textId="77777777" w:rsidTr="00CC3D94">
        <w:trPr>
          <w:jc w:val="center"/>
        </w:trPr>
        <w:tc>
          <w:tcPr>
            <w:tcW w:w="1028" w:type="pct"/>
            <w:vAlign w:val="center"/>
          </w:tcPr>
          <w:p w14:paraId="549A983E" w14:textId="77777777" w:rsidR="00CC3D94" w:rsidRPr="0015569D" w:rsidRDefault="003E2F0D" w:rsidP="008F1C50">
            <w:pPr>
              <w:spacing w:line="360" w:lineRule="auto"/>
              <w:jc w:val="both"/>
              <w:rPr>
                <w:i/>
                <w:sz w:val="20"/>
                <w:szCs w:val="20"/>
                <w:lang w:val="en-US"/>
              </w:rPr>
            </w:pPr>
            <w:r w:rsidRPr="0015569D">
              <w:rPr>
                <w:i/>
                <w:sz w:val="20"/>
                <w:szCs w:val="20"/>
                <w:lang w:val="en-US"/>
              </w:rPr>
              <w:t>GAPDH</w:t>
            </w:r>
          </w:p>
        </w:tc>
        <w:tc>
          <w:tcPr>
            <w:tcW w:w="2650" w:type="pct"/>
            <w:vAlign w:val="center"/>
          </w:tcPr>
          <w:p w14:paraId="49CF53AC" w14:textId="77777777" w:rsidR="00CC3D94" w:rsidRPr="0015569D" w:rsidRDefault="003E2F0D" w:rsidP="008F1C50">
            <w:pPr>
              <w:spacing w:line="360" w:lineRule="auto"/>
              <w:jc w:val="both"/>
              <w:rPr>
                <w:sz w:val="20"/>
                <w:szCs w:val="20"/>
                <w:lang w:val="en-US"/>
              </w:rPr>
            </w:pPr>
            <w:r w:rsidRPr="0015569D">
              <w:rPr>
                <w:sz w:val="20"/>
                <w:szCs w:val="20"/>
                <w:lang w:val="en-US"/>
              </w:rPr>
              <w:t>glyceraldehyde-3-phosphate dehydrogenase</w:t>
            </w:r>
          </w:p>
        </w:tc>
        <w:tc>
          <w:tcPr>
            <w:tcW w:w="1322" w:type="pct"/>
            <w:vAlign w:val="center"/>
          </w:tcPr>
          <w:p w14:paraId="31C9BC76" w14:textId="77777777" w:rsidR="00CC3D94" w:rsidRPr="0015569D" w:rsidRDefault="003E2F0D" w:rsidP="008F1C50">
            <w:pPr>
              <w:spacing w:line="360" w:lineRule="auto"/>
              <w:jc w:val="both"/>
              <w:rPr>
                <w:sz w:val="20"/>
                <w:szCs w:val="20"/>
                <w:lang w:val="en-US"/>
              </w:rPr>
            </w:pPr>
            <w:r w:rsidRPr="0015569D">
              <w:rPr>
                <w:sz w:val="20"/>
                <w:szCs w:val="20"/>
                <w:lang w:val="en-US"/>
              </w:rPr>
              <w:t>Hs99999905_m1</w:t>
            </w:r>
          </w:p>
        </w:tc>
      </w:tr>
      <w:tr w:rsidR="006F7074" w:rsidRPr="0015569D" w14:paraId="2F088B69" w14:textId="77777777" w:rsidTr="00CC3D94">
        <w:trPr>
          <w:jc w:val="center"/>
        </w:trPr>
        <w:tc>
          <w:tcPr>
            <w:tcW w:w="1028" w:type="pct"/>
            <w:vAlign w:val="center"/>
          </w:tcPr>
          <w:p w14:paraId="457559E5" w14:textId="77777777" w:rsidR="00CC3D94" w:rsidRPr="0015569D" w:rsidRDefault="003E2F0D" w:rsidP="008F1C50">
            <w:pPr>
              <w:spacing w:line="360" w:lineRule="auto"/>
              <w:jc w:val="both"/>
              <w:rPr>
                <w:i/>
                <w:sz w:val="20"/>
                <w:szCs w:val="20"/>
                <w:lang w:val="en-US"/>
              </w:rPr>
            </w:pPr>
            <w:r w:rsidRPr="0015569D">
              <w:rPr>
                <w:i/>
                <w:sz w:val="20"/>
                <w:szCs w:val="20"/>
                <w:lang w:val="en-US"/>
              </w:rPr>
              <w:t>HPRT</w:t>
            </w:r>
          </w:p>
        </w:tc>
        <w:tc>
          <w:tcPr>
            <w:tcW w:w="2650" w:type="pct"/>
            <w:vAlign w:val="center"/>
          </w:tcPr>
          <w:p w14:paraId="42068AD2" w14:textId="77777777" w:rsidR="00CC3D94" w:rsidRPr="0015569D" w:rsidRDefault="003E2F0D" w:rsidP="008F1C50">
            <w:pPr>
              <w:spacing w:line="360" w:lineRule="auto"/>
              <w:jc w:val="both"/>
              <w:rPr>
                <w:sz w:val="20"/>
                <w:szCs w:val="20"/>
                <w:lang w:val="en-US"/>
              </w:rPr>
            </w:pPr>
            <w:r w:rsidRPr="0015569D">
              <w:rPr>
                <w:sz w:val="20"/>
                <w:szCs w:val="20"/>
                <w:lang w:val="en-US"/>
              </w:rPr>
              <w:t>hypoxanthine guanine phosphoribosyl transferase</w:t>
            </w:r>
          </w:p>
        </w:tc>
        <w:tc>
          <w:tcPr>
            <w:tcW w:w="1322" w:type="pct"/>
            <w:vAlign w:val="center"/>
          </w:tcPr>
          <w:p w14:paraId="100871F5" w14:textId="77777777" w:rsidR="00CC3D94" w:rsidRPr="0015569D" w:rsidRDefault="003E2F0D" w:rsidP="008F1C50">
            <w:pPr>
              <w:spacing w:line="360" w:lineRule="auto"/>
              <w:jc w:val="both"/>
              <w:rPr>
                <w:sz w:val="20"/>
                <w:szCs w:val="20"/>
                <w:lang w:val="en-US"/>
              </w:rPr>
            </w:pPr>
            <w:r w:rsidRPr="0015569D">
              <w:rPr>
                <w:sz w:val="20"/>
                <w:szCs w:val="20"/>
                <w:lang w:val="en-US"/>
              </w:rPr>
              <w:t>Hs99999909_m1</w:t>
            </w:r>
          </w:p>
        </w:tc>
      </w:tr>
      <w:tr w:rsidR="006F7074" w:rsidRPr="0015569D" w14:paraId="0652FF25" w14:textId="77777777" w:rsidTr="00CC3D94">
        <w:trPr>
          <w:jc w:val="center"/>
        </w:trPr>
        <w:tc>
          <w:tcPr>
            <w:tcW w:w="1028" w:type="pct"/>
            <w:vAlign w:val="center"/>
          </w:tcPr>
          <w:p w14:paraId="75D918F4" w14:textId="77777777" w:rsidR="00CC3D94" w:rsidRPr="0015569D" w:rsidRDefault="003E2F0D" w:rsidP="008F1C50">
            <w:pPr>
              <w:spacing w:line="360" w:lineRule="auto"/>
              <w:jc w:val="both"/>
              <w:rPr>
                <w:i/>
                <w:sz w:val="20"/>
                <w:szCs w:val="20"/>
                <w:lang w:val="en-US"/>
              </w:rPr>
            </w:pPr>
            <w:r w:rsidRPr="0015569D">
              <w:rPr>
                <w:i/>
                <w:sz w:val="20"/>
                <w:szCs w:val="20"/>
                <w:lang w:val="en-US"/>
              </w:rPr>
              <w:t>PPIA</w:t>
            </w:r>
          </w:p>
        </w:tc>
        <w:tc>
          <w:tcPr>
            <w:tcW w:w="2650" w:type="pct"/>
            <w:vAlign w:val="center"/>
          </w:tcPr>
          <w:p w14:paraId="249F325E" w14:textId="77777777" w:rsidR="00CC3D94" w:rsidRPr="0015569D" w:rsidRDefault="003E2F0D" w:rsidP="008F1C50">
            <w:pPr>
              <w:spacing w:line="360" w:lineRule="auto"/>
              <w:jc w:val="both"/>
              <w:rPr>
                <w:sz w:val="20"/>
                <w:szCs w:val="20"/>
                <w:lang w:val="en-US"/>
              </w:rPr>
            </w:pPr>
            <w:r w:rsidRPr="0015569D">
              <w:rPr>
                <w:sz w:val="20"/>
                <w:szCs w:val="20"/>
                <w:lang w:val="en-US"/>
              </w:rPr>
              <w:t>peptidylprolyl isomerase A</w:t>
            </w:r>
          </w:p>
        </w:tc>
        <w:tc>
          <w:tcPr>
            <w:tcW w:w="1322" w:type="pct"/>
            <w:vAlign w:val="center"/>
          </w:tcPr>
          <w:p w14:paraId="0A5BFF04" w14:textId="77777777" w:rsidR="00CC3D94" w:rsidRPr="0015569D" w:rsidRDefault="003E2F0D" w:rsidP="008F1C50">
            <w:pPr>
              <w:spacing w:line="360" w:lineRule="auto"/>
              <w:jc w:val="both"/>
              <w:rPr>
                <w:sz w:val="20"/>
                <w:szCs w:val="20"/>
                <w:lang w:val="en-US"/>
              </w:rPr>
            </w:pPr>
            <w:r w:rsidRPr="0015569D">
              <w:rPr>
                <w:sz w:val="20"/>
                <w:szCs w:val="20"/>
                <w:lang w:val="en-US"/>
              </w:rPr>
              <w:t>Hs99999904_m1</w:t>
            </w:r>
          </w:p>
        </w:tc>
      </w:tr>
      <w:tr w:rsidR="006F7074" w:rsidRPr="0015569D" w14:paraId="2EDDB9E9" w14:textId="77777777" w:rsidTr="00CC3D94">
        <w:trPr>
          <w:jc w:val="center"/>
        </w:trPr>
        <w:tc>
          <w:tcPr>
            <w:tcW w:w="1028" w:type="pct"/>
            <w:vAlign w:val="center"/>
          </w:tcPr>
          <w:p w14:paraId="3912D4E1" w14:textId="77777777" w:rsidR="00CC3D94" w:rsidRPr="0015569D" w:rsidRDefault="003E2F0D" w:rsidP="008F1C50">
            <w:pPr>
              <w:spacing w:line="360" w:lineRule="auto"/>
              <w:jc w:val="both"/>
              <w:rPr>
                <w:i/>
                <w:sz w:val="20"/>
                <w:szCs w:val="20"/>
                <w:lang w:val="en-US"/>
              </w:rPr>
            </w:pPr>
            <w:r w:rsidRPr="0015569D">
              <w:rPr>
                <w:i/>
                <w:sz w:val="20"/>
                <w:szCs w:val="20"/>
                <w:lang w:val="en-US"/>
              </w:rPr>
              <w:t>RPLP0</w:t>
            </w:r>
          </w:p>
        </w:tc>
        <w:tc>
          <w:tcPr>
            <w:tcW w:w="2650" w:type="pct"/>
            <w:vAlign w:val="center"/>
          </w:tcPr>
          <w:p w14:paraId="227D9C8C" w14:textId="77777777" w:rsidR="00CC3D94" w:rsidRPr="0015569D" w:rsidRDefault="003E2F0D" w:rsidP="008F1C50">
            <w:pPr>
              <w:spacing w:line="360" w:lineRule="auto"/>
              <w:jc w:val="both"/>
              <w:rPr>
                <w:sz w:val="20"/>
                <w:szCs w:val="20"/>
                <w:lang w:val="en-US"/>
              </w:rPr>
            </w:pPr>
            <w:r w:rsidRPr="0015569D">
              <w:rPr>
                <w:sz w:val="20"/>
                <w:szCs w:val="20"/>
                <w:lang w:val="en-US"/>
              </w:rPr>
              <w:t>ribosomal protein lateral stalk subunit P0</w:t>
            </w:r>
          </w:p>
        </w:tc>
        <w:tc>
          <w:tcPr>
            <w:tcW w:w="1322" w:type="pct"/>
            <w:vAlign w:val="center"/>
          </w:tcPr>
          <w:p w14:paraId="47EB7469" w14:textId="77777777" w:rsidR="00CC3D94" w:rsidRPr="0015569D" w:rsidRDefault="003E2F0D" w:rsidP="008F1C50">
            <w:pPr>
              <w:spacing w:line="360" w:lineRule="auto"/>
              <w:jc w:val="both"/>
              <w:rPr>
                <w:sz w:val="20"/>
                <w:szCs w:val="20"/>
                <w:lang w:val="en-US"/>
              </w:rPr>
            </w:pPr>
            <w:r w:rsidRPr="0015569D">
              <w:rPr>
                <w:sz w:val="20"/>
                <w:szCs w:val="20"/>
                <w:lang w:val="en-US"/>
              </w:rPr>
              <w:t>Hs99999902_m1</w:t>
            </w:r>
          </w:p>
        </w:tc>
      </w:tr>
      <w:tr w:rsidR="006F7074" w:rsidRPr="0015569D" w14:paraId="700CB210" w14:textId="77777777" w:rsidTr="00CC3D94">
        <w:trPr>
          <w:jc w:val="center"/>
        </w:trPr>
        <w:tc>
          <w:tcPr>
            <w:tcW w:w="1028" w:type="pct"/>
            <w:tcBorders>
              <w:bottom w:val="single" w:sz="4" w:space="0" w:color="auto"/>
            </w:tcBorders>
            <w:vAlign w:val="center"/>
          </w:tcPr>
          <w:p w14:paraId="0B31EA5A" w14:textId="77777777" w:rsidR="00CC3D94" w:rsidRPr="0015569D" w:rsidRDefault="003E2F0D" w:rsidP="008F1C50">
            <w:pPr>
              <w:spacing w:line="360" w:lineRule="auto"/>
              <w:jc w:val="both"/>
              <w:rPr>
                <w:i/>
                <w:sz w:val="20"/>
                <w:szCs w:val="20"/>
                <w:lang w:val="en-US"/>
              </w:rPr>
            </w:pPr>
            <w:r w:rsidRPr="0015569D">
              <w:rPr>
                <w:i/>
                <w:sz w:val="20"/>
                <w:szCs w:val="20"/>
                <w:lang w:val="en-US"/>
              </w:rPr>
              <w:t>RPS3A</w:t>
            </w:r>
          </w:p>
        </w:tc>
        <w:tc>
          <w:tcPr>
            <w:tcW w:w="2650" w:type="pct"/>
            <w:tcBorders>
              <w:bottom w:val="single" w:sz="4" w:space="0" w:color="auto"/>
            </w:tcBorders>
            <w:vAlign w:val="center"/>
          </w:tcPr>
          <w:p w14:paraId="14F835D8" w14:textId="77777777" w:rsidR="00CC3D94" w:rsidRPr="0015569D" w:rsidRDefault="003E2F0D" w:rsidP="008F1C50">
            <w:pPr>
              <w:spacing w:line="360" w:lineRule="auto"/>
              <w:jc w:val="both"/>
              <w:rPr>
                <w:sz w:val="20"/>
                <w:szCs w:val="20"/>
                <w:lang w:val="en-US"/>
              </w:rPr>
            </w:pPr>
            <w:r w:rsidRPr="0015569D">
              <w:rPr>
                <w:sz w:val="20"/>
                <w:szCs w:val="20"/>
                <w:lang w:val="en-US"/>
              </w:rPr>
              <w:t>ribosomal protein S3A</w:t>
            </w:r>
          </w:p>
        </w:tc>
        <w:tc>
          <w:tcPr>
            <w:tcW w:w="1322" w:type="pct"/>
            <w:tcBorders>
              <w:bottom w:val="single" w:sz="4" w:space="0" w:color="auto"/>
            </w:tcBorders>
            <w:vAlign w:val="center"/>
          </w:tcPr>
          <w:p w14:paraId="11366D53" w14:textId="77777777" w:rsidR="00CC3D94" w:rsidRPr="0015569D" w:rsidRDefault="003E2F0D" w:rsidP="008F1C50">
            <w:pPr>
              <w:spacing w:line="360" w:lineRule="auto"/>
              <w:jc w:val="both"/>
              <w:rPr>
                <w:sz w:val="20"/>
                <w:szCs w:val="20"/>
                <w:lang w:val="en-US"/>
              </w:rPr>
            </w:pPr>
            <w:r w:rsidRPr="0015569D">
              <w:rPr>
                <w:sz w:val="20"/>
                <w:szCs w:val="20"/>
                <w:lang w:val="en-US"/>
              </w:rPr>
              <w:t>Hs00832893_sH</w:t>
            </w:r>
          </w:p>
        </w:tc>
      </w:tr>
    </w:tbl>
    <w:p w14:paraId="3217F065" w14:textId="5746B72C" w:rsidR="00CC3D94" w:rsidRPr="0015569D" w:rsidRDefault="00CC3D94" w:rsidP="00CC3D94">
      <w:pPr>
        <w:pStyle w:val="EndNoteBibliography"/>
        <w:ind w:left="720" w:hanging="720"/>
        <w:rPr>
          <w:b/>
          <w:iCs/>
          <w:noProof w:val="0"/>
          <w:sz w:val="22"/>
        </w:rPr>
      </w:pPr>
    </w:p>
    <w:p w14:paraId="1B5ACD08" w14:textId="373B7A16" w:rsidR="006D6FB4" w:rsidRPr="0015569D" w:rsidRDefault="003E2F0D" w:rsidP="006D6FB4">
      <w:pPr>
        <w:spacing w:line="480" w:lineRule="auto"/>
        <w:jc w:val="both"/>
        <w:rPr>
          <w:color w:val="000000"/>
          <w:sz w:val="20"/>
          <w:szCs w:val="20"/>
          <w:bdr w:val="none" w:sz="0" w:space="0" w:color="auto" w:frame="1"/>
          <w:shd w:val="clear" w:color="auto" w:fill="FFFFFF"/>
          <w:lang w:val="en-US"/>
        </w:rPr>
      </w:pPr>
      <w:r w:rsidRPr="0015569D">
        <w:rPr>
          <w:b/>
          <w:bCs/>
          <w:color w:val="000000"/>
          <w:sz w:val="20"/>
          <w:szCs w:val="20"/>
          <w:bdr w:val="none" w:sz="0" w:space="0" w:color="auto" w:frame="1"/>
          <w:shd w:val="clear" w:color="auto" w:fill="FFFFFF"/>
          <w:lang w:val="en-US"/>
        </w:rPr>
        <w:t>Supplementary Table 4</w:t>
      </w:r>
      <w:r w:rsidR="006C26D4" w:rsidRPr="0015569D">
        <w:rPr>
          <w:color w:val="000000"/>
          <w:sz w:val="20"/>
          <w:szCs w:val="20"/>
          <w:bdr w:val="none" w:sz="0" w:space="0" w:color="auto" w:frame="1"/>
          <w:shd w:val="clear" w:color="auto" w:fill="FFFFFF"/>
          <w:lang w:val="en-US"/>
        </w:rPr>
        <w:tab/>
      </w:r>
      <w:r w:rsidRPr="0015569D">
        <w:rPr>
          <w:color w:val="000000"/>
          <w:sz w:val="20"/>
          <w:szCs w:val="20"/>
          <w:bdr w:val="none" w:sz="0" w:space="0" w:color="auto" w:frame="1"/>
          <w:shd w:val="clear" w:color="auto" w:fill="FFFFFF"/>
          <w:lang w:val="en-US"/>
        </w:rPr>
        <w:t>Chromatographic and spectrometric properties of the monitored metabolites.</w:t>
      </w:r>
    </w:p>
    <w:tbl>
      <w:tblPr>
        <w:tblW w:w="5000" w:type="pct"/>
        <w:jc w:val="center"/>
        <w:tblCellMar>
          <w:left w:w="70" w:type="dxa"/>
          <w:right w:w="70" w:type="dxa"/>
        </w:tblCellMar>
        <w:tblLook w:val="04A0" w:firstRow="1" w:lastRow="0" w:firstColumn="1" w:lastColumn="0" w:noHBand="0" w:noVBand="1"/>
      </w:tblPr>
      <w:tblGrid>
        <w:gridCol w:w="2816"/>
        <w:gridCol w:w="584"/>
        <w:gridCol w:w="772"/>
        <w:gridCol w:w="513"/>
        <w:gridCol w:w="1005"/>
        <w:gridCol w:w="398"/>
        <w:gridCol w:w="1047"/>
        <w:gridCol w:w="727"/>
        <w:gridCol w:w="1776"/>
      </w:tblGrid>
      <w:tr w:rsidR="006F7074" w:rsidRPr="0015569D" w14:paraId="2FA1621F" w14:textId="77777777" w:rsidTr="00A744E1">
        <w:trPr>
          <w:trHeight w:val="456"/>
          <w:jc w:val="center"/>
        </w:trPr>
        <w:tc>
          <w:tcPr>
            <w:tcW w:w="1466" w:type="pct"/>
            <w:vMerge w:val="restart"/>
            <w:tcBorders>
              <w:top w:val="single" w:sz="4" w:space="0" w:color="auto"/>
              <w:left w:val="nil"/>
              <w:bottom w:val="single" w:sz="4" w:space="0" w:color="000000"/>
              <w:right w:val="nil"/>
            </w:tcBorders>
            <w:shd w:val="clear" w:color="auto" w:fill="auto"/>
            <w:vAlign w:val="center"/>
            <w:hideMark/>
          </w:tcPr>
          <w:p w14:paraId="05785F16"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Compound</w:t>
            </w:r>
          </w:p>
        </w:tc>
        <w:tc>
          <w:tcPr>
            <w:tcW w:w="292" w:type="pct"/>
            <w:vMerge w:val="restart"/>
            <w:tcBorders>
              <w:top w:val="single" w:sz="4" w:space="0" w:color="auto"/>
              <w:left w:val="nil"/>
              <w:bottom w:val="single" w:sz="4" w:space="0" w:color="000000"/>
              <w:right w:val="nil"/>
            </w:tcBorders>
            <w:shd w:val="clear" w:color="auto" w:fill="auto"/>
            <w:vAlign w:val="center"/>
            <w:hideMark/>
          </w:tcPr>
          <w:p w14:paraId="75E484CA"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RT (min)</w:t>
            </w:r>
          </w:p>
        </w:tc>
        <w:tc>
          <w:tcPr>
            <w:tcW w:w="406" w:type="pct"/>
            <w:vMerge w:val="restart"/>
            <w:tcBorders>
              <w:top w:val="single" w:sz="4" w:space="0" w:color="auto"/>
              <w:left w:val="nil"/>
              <w:bottom w:val="single" w:sz="4" w:space="0" w:color="000000"/>
              <w:right w:val="nil"/>
            </w:tcBorders>
            <w:shd w:val="clear" w:color="auto" w:fill="auto"/>
            <w:vAlign w:val="center"/>
            <w:hideMark/>
          </w:tcPr>
          <w:p w14:paraId="5AC72341" w14:textId="77777777" w:rsidR="006D6FB4" w:rsidRPr="00F03A05" w:rsidRDefault="003E2F0D" w:rsidP="008F1C50">
            <w:pPr>
              <w:spacing w:after="0" w:line="360" w:lineRule="auto"/>
              <w:jc w:val="both"/>
              <w:rPr>
                <w:b/>
                <w:bCs/>
                <w:sz w:val="20"/>
                <w:szCs w:val="20"/>
                <w:lang w:val="fr-FR"/>
              </w:rPr>
            </w:pPr>
            <w:r w:rsidRPr="00F03A05">
              <w:rPr>
                <w:b/>
                <w:bCs/>
                <w:sz w:val="20"/>
                <w:szCs w:val="20"/>
                <w:lang w:val="fr-FR"/>
              </w:rPr>
              <w:t xml:space="preserve">Parent ion [M-H]¯ </w:t>
            </w:r>
            <w:r w:rsidRPr="00F03A05">
              <w:rPr>
                <w:b/>
                <w:bCs/>
                <w:i/>
                <w:iCs/>
                <w:sz w:val="20"/>
                <w:szCs w:val="20"/>
                <w:lang w:val="fr-FR"/>
              </w:rPr>
              <w:t>(m/z)</w:t>
            </w:r>
          </w:p>
        </w:tc>
        <w:tc>
          <w:tcPr>
            <w:tcW w:w="236" w:type="pct"/>
            <w:vMerge w:val="restart"/>
            <w:tcBorders>
              <w:top w:val="single" w:sz="4" w:space="0" w:color="auto"/>
              <w:left w:val="nil"/>
              <w:bottom w:val="single" w:sz="4" w:space="0" w:color="000000"/>
              <w:right w:val="nil"/>
            </w:tcBorders>
            <w:shd w:val="clear" w:color="auto" w:fill="auto"/>
            <w:vAlign w:val="center"/>
            <w:hideMark/>
          </w:tcPr>
          <w:p w14:paraId="24A067C8"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S-Lens</w:t>
            </w:r>
          </w:p>
        </w:tc>
        <w:tc>
          <w:tcPr>
            <w:tcW w:w="739" w:type="pct"/>
            <w:gridSpan w:val="2"/>
            <w:tcBorders>
              <w:top w:val="single" w:sz="4" w:space="0" w:color="auto"/>
              <w:left w:val="nil"/>
              <w:bottom w:val="nil"/>
              <w:right w:val="nil"/>
            </w:tcBorders>
            <w:shd w:val="clear" w:color="auto" w:fill="auto"/>
            <w:vAlign w:val="center"/>
            <w:hideMark/>
          </w:tcPr>
          <w:p w14:paraId="38BA1E1A"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Quantifier</w:t>
            </w:r>
          </w:p>
        </w:tc>
        <w:tc>
          <w:tcPr>
            <w:tcW w:w="932" w:type="pct"/>
            <w:gridSpan w:val="2"/>
            <w:tcBorders>
              <w:top w:val="single" w:sz="4" w:space="0" w:color="auto"/>
              <w:left w:val="nil"/>
              <w:bottom w:val="nil"/>
              <w:right w:val="nil"/>
            </w:tcBorders>
            <w:shd w:val="clear" w:color="auto" w:fill="auto"/>
            <w:vAlign w:val="center"/>
            <w:hideMark/>
          </w:tcPr>
          <w:p w14:paraId="572198FF"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Qualifier(s)</w:t>
            </w:r>
          </w:p>
        </w:tc>
        <w:tc>
          <w:tcPr>
            <w:tcW w:w="927" w:type="pct"/>
            <w:vMerge w:val="restart"/>
            <w:tcBorders>
              <w:top w:val="single" w:sz="4" w:space="0" w:color="auto"/>
              <w:left w:val="nil"/>
              <w:bottom w:val="single" w:sz="4" w:space="0" w:color="000000"/>
              <w:right w:val="nil"/>
            </w:tcBorders>
            <w:shd w:val="clear" w:color="auto" w:fill="auto"/>
            <w:vAlign w:val="center"/>
            <w:hideMark/>
          </w:tcPr>
          <w:p w14:paraId="3EF74867"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Standard used for quantification</w:t>
            </w:r>
          </w:p>
        </w:tc>
      </w:tr>
      <w:tr w:rsidR="006F7074" w:rsidRPr="0015569D" w14:paraId="230829AB" w14:textId="77777777" w:rsidTr="00A744E1">
        <w:trPr>
          <w:trHeight w:val="528"/>
          <w:jc w:val="center"/>
        </w:trPr>
        <w:tc>
          <w:tcPr>
            <w:tcW w:w="1466" w:type="pct"/>
            <w:vMerge/>
            <w:tcBorders>
              <w:top w:val="single" w:sz="4" w:space="0" w:color="auto"/>
              <w:left w:val="nil"/>
              <w:bottom w:val="single" w:sz="4" w:space="0" w:color="000000"/>
              <w:right w:val="nil"/>
            </w:tcBorders>
            <w:vAlign w:val="center"/>
            <w:hideMark/>
          </w:tcPr>
          <w:p w14:paraId="5D3E1CC5" w14:textId="77777777" w:rsidR="006D6FB4" w:rsidRPr="0015569D" w:rsidRDefault="006D6FB4" w:rsidP="008F1C50">
            <w:pPr>
              <w:spacing w:after="0" w:line="360" w:lineRule="auto"/>
              <w:jc w:val="both"/>
              <w:rPr>
                <w:b/>
                <w:bCs/>
                <w:sz w:val="20"/>
                <w:szCs w:val="20"/>
                <w:lang w:val="en-US"/>
              </w:rPr>
            </w:pPr>
          </w:p>
        </w:tc>
        <w:tc>
          <w:tcPr>
            <w:tcW w:w="292" w:type="pct"/>
            <w:vMerge/>
            <w:tcBorders>
              <w:top w:val="single" w:sz="4" w:space="0" w:color="auto"/>
              <w:left w:val="nil"/>
              <w:bottom w:val="single" w:sz="4" w:space="0" w:color="000000"/>
              <w:right w:val="nil"/>
            </w:tcBorders>
            <w:vAlign w:val="center"/>
            <w:hideMark/>
          </w:tcPr>
          <w:p w14:paraId="32E2A5C8" w14:textId="77777777" w:rsidR="006D6FB4" w:rsidRPr="0015569D" w:rsidRDefault="006D6FB4" w:rsidP="008F1C50">
            <w:pPr>
              <w:spacing w:after="0" w:line="360" w:lineRule="auto"/>
              <w:jc w:val="both"/>
              <w:rPr>
                <w:b/>
                <w:bCs/>
                <w:sz w:val="20"/>
                <w:szCs w:val="20"/>
                <w:lang w:val="en-US"/>
              </w:rPr>
            </w:pPr>
          </w:p>
        </w:tc>
        <w:tc>
          <w:tcPr>
            <w:tcW w:w="406" w:type="pct"/>
            <w:vMerge/>
            <w:tcBorders>
              <w:top w:val="single" w:sz="4" w:space="0" w:color="auto"/>
              <w:left w:val="nil"/>
              <w:bottom w:val="single" w:sz="4" w:space="0" w:color="000000"/>
              <w:right w:val="nil"/>
            </w:tcBorders>
            <w:vAlign w:val="center"/>
            <w:hideMark/>
          </w:tcPr>
          <w:p w14:paraId="3BFEB8EE" w14:textId="77777777" w:rsidR="006D6FB4" w:rsidRPr="0015569D" w:rsidRDefault="006D6FB4" w:rsidP="008F1C50">
            <w:pPr>
              <w:spacing w:after="0" w:line="360" w:lineRule="auto"/>
              <w:jc w:val="both"/>
              <w:rPr>
                <w:b/>
                <w:bCs/>
                <w:sz w:val="20"/>
                <w:szCs w:val="20"/>
                <w:lang w:val="en-US"/>
              </w:rPr>
            </w:pPr>
          </w:p>
        </w:tc>
        <w:tc>
          <w:tcPr>
            <w:tcW w:w="236" w:type="pct"/>
            <w:vMerge/>
            <w:tcBorders>
              <w:top w:val="single" w:sz="4" w:space="0" w:color="auto"/>
              <w:left w:val="nil"/>
              <w:bottom w:val="single" w:sz="4" w:space="0" w:color="000000"/>
              <w:right w:val="nil"/>
            </w:tcBorders>
            <w:vAlign w:val="center"/>
            <w:hideMark/>
          </w:tcPr>
          <w:p w14:paraId="3609630B" w14:textId="77777777" w:rsidR="006D6FB4" w:rsidRPr="0015569D" w:rsidRDefault="006D6FB4" w:rsidP="008F1C50">
            <w:pPr>
              <w:spacing w:after="0" w:line="360" w:lineRule="auto"/>
              <w:jc w:val="both"/>
              <w:rPr>
                <w:b/>
                <w:bCs/>
                <w:sz w:val="20"/>
                <w:szCs w:val="20"/>
                <w:lang w:val="en-US"/>
              </w:rPr>
            </w:pPr>
          </w:p>
        </w:tc>
        <w:tc>
          <w:tcPr>
            <w:tcW w:w="527" w:type="pct"/>
            <w:tcBorders>
              <w:top w:val="nil"/>
              <w:left w:val="nil"/>
              <w:bottom w:val="nil"/>
              <w:right w:val="nil"/>
            </w:tcBorders>
            <w:shd w:val="clear" w:color="auto" w:fill="auto"/>
            <w:vAlign w:val="center"/>
            <w:hideMark/>
          </w:tcPr>
          <w:p w14:paraId="21297C02"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Product ion (</w:t>
            </w:r>
            <w:r w:rsidRPr="0015569D">
              <w:rPr>
                <w:b/>
                <w:bCs/>
                <w:i/>
                <w:iCs/>
                <w:sz w:val="20"/>
                <w:szCs w:val="20"/>
                <w:lang w:val="en-US"/>
              </w:rPr>
              <w:t>m/z</w:t>
            </w:r>
            <w:r w:rsidRPr="0015569D">
              <w:rPr>
                <w:b/>
                <w:bCs/>
                <w:sz w:val="20"/>
                <w:szCs w:val="20"/>
                <w:lang w:val="en-US"/>
              </w:rPr>
              <w:t>)</w:t>
            </w:r>
          </w:p>
        </w:tc>
        <w:tc>
          <w:tcPr>
            <w:tcW w:w="212" w:type="pct"/>
            <w:tcBorders>
              <w:top w:val="nil"/>
              <w:left w:val="nil"/>
              <w:bottom w:val="nil"/>
              <w:right w:val="nil"/>
            </w:tcBorders>
            <w:shd w:val="clear" w:color="auto" w:fill="auto"/>
            <w:vAlign w:val="center"/>
            <w:hideMark/>
          </w:tcPr>
          <w:p w14:paraId="4F87187D"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CE (V)</w:t>
            </w:r>
          </w:p>
        </w:tc>
        <w:tc>
          <w:tcPr>
            <w:tcW w:w="549" w:type="pct"/>
            <w:tcBorders>
              <w:top w:val="nil"/>
              <w:left w:val="nil"/>
              <w:bottom w:val="nil"/>
              <w:right w:val="nil"/>
            </w:tcBorders>
            <w:shd w:val="clear" w:color="auto" w:fill="auto"/>
            <w:vAlign w:val="center"/>
            <w:hideMark/>
          </w:tcPr>
          <w:p w14:paraId="0CC3635B"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Product ion (</w:t>
            </w:r>
            <w:r w:rsidRPr="0015569D">
              <w:rPr>
                <w:b/>
                <w:bCs/>
                <w:i/>
                <w:iCs/>
                <w:sz w:val="20"/>
                <w:szCs w:val="20"/>
                <w:lang w:val="en-US"/>
              </w:rPr>
              <w:t>m/z</w:t>
            </w:r>
            <w:r w:rsidRPr="0015569D">
              <w:rPr>
                <w:b/>
                <w:bCs/>
                <w:sz w:val="20"/>
                <w:szCs w:val="20"/>
                <w:lang w:val="en-US"/>
              </w:rPr>
              <w:t>)</w:t>
            </w:r>
          </w:p>
        </w:tc>
        <w:tc>
          <w:tcPr>
            <w:tcW w:w="383" w:type="pct"/>
            <w:tcBorders>
              <w:top w:val="nil"/>
              <w:left w:val="nil"/>
              <w:bottom w:val="nil"/>
              <w:right w:val="nil"/>
            </w:tcBorders>
            <w:shd w:val="clear" w:color="auto" w:fill="auto"/>
            <w:vAlign w:val="center"/>
            <w:hideMark/>
          </w:tcPr>
          <w:p w14:paraId="3EC75BC5" w14:textId="77777777" w:rsidR="006D6FB4" w:rsidRPr="0015569D" w:rsidRDefault="003E2F0D" w:rsidP="008F1C50">
            <w:pPr>
              <w:spacing w:after="0" w:line="360" w:lineRule="auto"/>
              <w:jc w:val="both"/>
              <w:rPr>
                <w:b/>
                <w:bCs/>
                <w:sz w:val="20"/>
                <w:szCs w:val="20"/>
                <w:lang w:val="en-US"/>
              </w:rPr>
            </w:pPr>
            <w:r w:rsidRPr="0015569D">
              <w:rPr>
                <w:b/>
                <w:bCs/>
                <w:sz w:val="20"/>
                <w:szCs w:val="20"/>
                <w:lang w:val="en-US"/>
              </w:rPr>
              <w:t>CE (V)</w:t>
            </w:r>
          </w:p>
        </w:tc>
        <w:tc>
          <w:tcPr>
            <w:tcW w:w="927" w:type="pct"/>
            <w:vMerge/>
            <w:tcBorders>
              <w:top w:val="single" w:sz="4" w:space="0" w:color="auto"/>
              <w:left w:val="nil"/>
              <w:bottom w:val="single" w:sz="4" w:space="0" w:color="000000"/>
              <w:right w:val="nil"/>
            </w:tcBorders>
            <w:vAlign w:val="center"/>
            <w:hideMark/>
          </w:tcPr>
          <w:p w14:paraId="011879E0" w14:textId="77777777" w:rsidR="006D6FB4" w:rsidRPr="0015569D" w:rsidRDefault="006D6FB4" w:rsidP="008F1C50">
            <w:pPr>
              <w:spacing w:after="0" w:line="360" w:lineRule="auto"/>
              <w:jc w:val="both"/>
              <w:rPr>
                <w:b/>
                <w:bCs/>
                <w:sz w:val="20"/>
                <w:szCs w:val="20"/>
                <w:lang w:val="en-US"/>
              </w:rPr>
            </w:pPr>
          </w:p>
        </w:tc>
      </w:tr>
      <w:tr w:rsidR="006F7074" w:rsidRPr="0015569D" w14:paraId="727C8D92" w14:textId="77777777" w:rsidTr="00A744E1">
        <w:trPr>
          <w:trHeight w:val="343"/>
          <w:jc w:val="center"/>
        </w:trPr>
        <w:tc>
          <w:tcPr>
            <w:tcW w:w="1466" w:type="pct"/>
            <w:tcBorders>
              <w:top w:val="nil"/>
              <w:left w:val="nil"/>
              <w:bottom w:val="nil"/>
              <w:right w:val="nil"/>
            </w:tcBorders>
            <w:shd w:val="clear" w:color="auto" w:fill="auto"/>
            <w:vAlign w:val="center"/>
          </w:tcPr>
          <w:p w14:paraId="0B334DCE" w14:textId="58CCD1AB" w:rsidR="006D6FB4" w:rsidRPr="0015569D" w:rsidRDefault="003E2F0D" w:rsidP="00FB6D68">
            <w:pPr>
              <w:spacing w:after="0" w:line="360" w:lineRule="auto"/>
              <w:rPr>
                <w:sz w:val="20"/>
                <w:szCs w:val="20"/>
                <w:lang w:val="en-US"/>
              </w:rPr>
            </w:pPr>
            <w:r w:rsidRPr="0015569D">
              <w:rPr>
                <w:sz w:val="20"/>
                <w:szCs w:val="20"/>
                <w:lang w:val="en-US"/>
              </w:rPr>
              <w:t xml:space="preserve">Isourolithin A </w:t>
            </w:r>
            <w:r w:rsidR="00A45E6A" w:rsidRPr="0015569D">
              <w:rPr>
                <w:sz w:val="20"/>
                <w:szCs w:val="20"/>
                <w:lang w:val="en-US"/>
              </w:rPr>
              <w:t>(</w:t>
            </w:r>
            <w:r w:rsidRPr="0015569D">
              <w:rPr>
                <w:sz w:val="20"/>
                <w:szCs w:val="20"/>
                <w:lang w:val="en-US"/>
              </w:rPr>
              <w:t>IsoUroA</w:t>
            </w:r>
            <w:r w:rsidR="00A45E6A" w:rsidRPr="0015569D">
              <w:rPr>
                <w:sz w:val="20"/>
                <w:szCs w:val="20"/>
                <w:lang w:val="en-US"/>
              </w:rPr>
              <w:t>)</w:t>
            </w:r>
          </w:p>
        </w:tc>
        <w:tc>
          <w:tcPr>
            <w:tcW w:w="292" w:type="pct"/>
            <w:tcBorders>
              <w:top w:val="nil"/>
              <w:left w:val="nil"/>
              <w:bottom w:val="nil"/>
              <w:right w:val="nil"/>
            </w:tcBorders>
            <w:shd w:val="clear" w:color="auto" w:fill="auto"/>
            <w:vAlign w:val="center"/>
          </w:tcPr>
          <w:p w14:paraId="4A3C9E28" w14:textId="77777777" w:rsidR="006D6FB4" w:rsidRPr="0015569D" w:rsidRDefault="003E2F0D" w:rsidP="008F1C50">
            <w:pPr>
              <w:spacing w:after="0" w:line="360" w:lineRule="auto"/>
              <w:jc w:val="both"/>
              <w:rPr>
                <w:sz w:val="20"/>
                <w:szCs w:val="20"/>
                <w:lang w:val="en-US"/>
              </w:rPr>
            </w:pPr>
            <w:r w:rsidRPr="0015569D">
              <w:rPr>
                <w:sz w:val="20"/>
                <w:szCs w:val="20"/>
                <w:lang w:val="en-US"/>
              </w:rPr>
              <w:t>5.5</w:t>
            </w:r>
          </w:p>
        </w:tc>
        <w:tc>
          <w:tcPr>
            <w:tcW w:w="406" w:type="pct"/>
            <w:tcBorders>
              <w:top w:val="nil"/>
              <w:left w:val="nil"/>
              <w:bottom w:val="nil"/>
              <w:right w:val="nil"/>
            </w:tcBorders>
            <w:shd w:val="clear" w:color="auto" w:fill="auto"/>
            <w:vAlign w:val="center"/>
          </w:tcPr>
          <w:p w14:paraId="128C3D36" w14:textId="77777777" w:rsidR="006D6FB4" w:rsidRPr="0015569D" w:rsidRDefault="003E2F0D" w:rsidP="008F1C50">
            <w:pPr>
              <w:spacing w:after="0" w:line="360" w:lineRule="auto"/>
              <w:jc w:val="both"/>
              <w:rPr>
                <w:sz w:val="20"/>
                <w:szCs w:val="20"/>
                <w:lang w:val="en-US"/>
              </w:rPr>
            </w:pPr>
            <w:r w:rsidRPr="0015569D">
              <w:rPr>
                <w:sz w:val="20"/>
                <w:szCs w:val="20"/>
                <w:lang w:val="en-US"/>
              </w:rPr>
              <w:t>227</w:t>
            </w:r>
          </w:p>
        </w:tc>
        <w:tc>
          <w:tcPr>
            <w:tcW w:w="236" w:type="pct"/>
            <w:tcBorders>
              <w:top w:val="nil"/>
              <w:left w:val="nil"/>
              <w:bottom w:val="nil"/>
              <w:right w:val="nil"/>
            </w:tcBorders>
            <w:shd w:val="clear" w:color="auto" w:fill="auto"/>
            <w:vAlign w:val="center"/>
          </w:tcPr>
          <w:p w14:paraId="29150627" w14:textId="77777777" w:rsidR="006D6FB4" w:rsidRPr="0015569D" w:rsidRDefault="003E2F0D" w:rsidP="008F1C50">
            <w:pPr>
              <w:spacing w:after="0" w:line="360" w:lineRule="auto"/>
              <w:jc w:val="both"/>
              <w:rPr>
                <w:sz w:val="20"/>
                <w:szCs w:val="20"/>
                <w:lang w:val="en-US"/>
              </w:rPr>
            </w:pPr>
            <w:r w:rsidRPr="0015569D">
              <w:rPr>
                <w:sz w:val="20"/>
                <w:szCs w:val="20"/>
                <w:lang w:val="en-US"/>
              </w:rPr>
              <w:t>92</w:t>
            </w:r>
          </w:p>
        </w:tc>
        <w:tc>
          <w:tcPr>
            <w:tcW w:w="527" w:type="pct"/>
            <w:tcBorders>
              <w:top w:val="single" w:sz="4" w:space="0" w:color="auto"/>
              <w:left w:val="nil"/>
              <w:bottom w:val="nil"/>
              <w:right w:val="nil"/>
            </w:tcBorders>
            <w:shd w:val="clear" w:color="auto" w:fill="auto"/>
            <w:vAlign w:val="center"/>
          </w:tcPr>
          <w:p w14:paraId="2699CF3A" w14:textId="77777777" w:rsidR="006D6FB4" w:rsidRPr="0015569D" w:rsidRDefault="003E2F0D" w:rsidP="008F1C50">
            <w:pPr>
              <w:spacing w:after="0" w:line="360" w:lineRule="auto"/>
              <w:jc w:val="both"/>
              <w:rPr>
                <w:sz w:val="20"/>
                <w:szCs w:val="20"/>
                <w:lang w:val="en-US"/>
              </w:rPr>
            </w:pPr>
            <w:r w:rsidRPr="0015569D">
              <w:rPr>
                <w:sz w:val="20"/>
                <w:szCs w:val="20"/>
                <w:lang w:val="en-US"/>
              </w:rPr>
              <w:t>198</w:t>
            </w:r>
          </w:p>
        </w:tc>
        <w:tc>
          <w:tcPr>
            <w:tcW w:w="212" w:type="pct"/>
            <w:tcBorders>
              <w:top w:val="single" w:sz="4" w:space="0" w:color="auto"/>
              <w:left w:val="nil"/>
              <w:bottom w:val="nil"/>
              <w:right w:val="nil"/>
            </w:tcBorders>
            <w:shd w:val="clear" w:color="auto" w:fill="auto"/>
            <w:vAlign w:val="center"/>
          </w:tcPr>
          <w:p w14:paraId="75AF9B5D" w14:textId="77777777" w:rsidR="006D6FB4" w:rsidRPr="0015569D" w:rsidRDefault="003E2F0D" w:rsidP="008F1C50">
            <w:pPr>
              <w:spacing w:after="0" w:line="360" w:lineRule="auto"/>
              <w:jc w:val="both"/>
              <w:rPr>
                <w:sz w:val="20"/>
                <w:szCs w:val="20"/>
                <w:lang w:val="en-US"/>
              </w:rPr>
            </w:pPr>
            <w:r w:rsidRPr="0015569D">
              <w:rPr>
                <w:sz w:val="20"/>
                <w:szCs w:val="20"/>
                <w:lang w:val="en-US"/>
              </w:rPr>
              <w:t>36</w:t>
            </w:r>
          </w:p>
        </w:tc>
        <w:tc>
          <w:tcPr>
            <w:tcW w:w="549" w:type="pct"/>
            <w:tcBorders>
              <w:top w:val="single" w:sz="4" w:space="0" w:color="auto"/>
              <w:left w:val="nil"/>
              <w:bottom w:val="nil"/>
              <w:right w:val="nil"/>
            </w:tcBorders>
            <w:shd w:val="clear" w:color="auto" w:fill="auto"/>
            <w:vAlign w:val="center"/>
          </w:tcPr>
          <w:p w14:paraId="6CE840EF" w14:textId="77777777" w:rsidR="006D6FB4" w:rsidRPr="0015569D" w:rsidRDefault="003E2F0D" w:rsidP="004A05A8">
            <w:pPr>
              <w:spacing w:after="0" w:line="360" w:lineRule="auto"/>
              <w:rPr>
                <w:sz w:val="20"/>
                <w:szCs w:val="20"/>
                <w:lang w:val="en-US"/>
              </w:rPr>
            </w:pPr>
            <w:r w:rsidRPr="0015569D">
              <w:rPr>
                <w:sz w:val="20"/>
                <w:szCs w:val="20"/>
                <w:lang w:val="en-US"/>
              </w:rPr>
              <w:t>171, 181, 183, 159</w:t>
            </w:r>
          </w:p>
        </w:tc>
        <w:tc>
          <w:tcPr>
            <w:tcW w:w="383" w:type="pct"/>
            <w:tcBorders>
              <w:top w:val="single" w:sz="4" w:space="0" w:color="auto"/>
              <w:left w:val="nil"/>
              <w:bottom w:val="nil"/>
              <w:right w:val="nil"/>
            </w:tcBorders>
            <w:shd w:val="clear" w:color="auto" w:fill="auto"/>
            <w:vAlign w:val="center"/>
          </w:tcPr>
          <w:p w14:paraId="250FFE4C" w14:textId="77777777" w:rsidR="006D6FB4" w:rsidRPr="0015569D" w:rsidRDefault="003E2F0D" w:rsidP="004A05A8">
            <w:pPr>
              <w:spacing w:after="0" w:line="360" w:lineRule="auto"/>
              <w:rPr>
                <w:sz w:val="20"/>
                <w:szCs w:val="20"/>
                <w:lang w:val="en-US"/>
              </w:rPr>
            </w:pPr>
            <w:r w:rsidRPr="0015569D">
              <w:rPr>
                <w:sz w:val="20"/>
                <w:szCs w:val="20"/>
                <w:lang w:val="en-US"/>
              </w:rPr>
              <w:t>29, 30, 24, 28</w:t>
            </w:r>
          </w:p>
        </w:tc>
        <w:tc>
          <w:tcPr>
            <w:tcW w:w="927" w:type="pct"/>
            <w:tcBorders>
              <w:top w:val="nil"/>
              <w:left w:val="nil"/>
              <w:bottom w:val="nil"/>
              <w:right w:val="nil"/>
            </w:tcBorders>
            <w:shd w:val="clear" w:color="auto" w:fill="auto"/>
            <w:vAlign w:val="center"/>
          </w:tcPr>
          <w:p w14:paraId="719B6B9E" w14:textId="77777777" w:rsidR="006D6FB4" w:rsidRPr="0015569D" w:rsidRDefault="003E2F0D" w:rsidP="008F1C50">
            <w:pPr>
              <w:spacing w:after="0" w:line="360" w:lineRule="auto"/>
              <w:jc w:val="both"/>
              <w:rPr>
                <w:sz w:val="20"/>
                <w:szCs w:val="20"/>
                <w:lang w:val="en-US"/>
              </w:rPr>
            </w:pPr>
            <w:r w:rsidRPr="0015569D">
              <w:rPr>
                <w:sz w:val="20"/>
                <w:szCs w:val="20"/>
                <w:lang w:val="en-US"/>
              </w:rPr>
              <w:t>Not found</w:t>
            </w:r>
          </w:p>
        </w:tc>
      </w:tr>
      <w:tr w:rsidR="006F7074" w:rsidRPr="0015569D" w14:paraId="32978EE1" w14:textId="77777777" w:rsidTr="00A744E1">
        <w:trPr>
          <w:trHeight w:val="97"/>
          <w:jc w:val="center"/>
        </w:trPr>
        <w:tc>
          <w:tcPr>
            <w:tcW w:w="1466" w:type="pct"/>
            <w:tcBorders>
              <w:top w:val="nil"/>
              <w:left w:val="nil"/>
              <w:bottom w:val="nil"/>
              <w:right w:val="nil"/>
            </w:tcBorders>
            <w:shd w:val="clear" w:color="auto" w:fill="auto"/>
            <w:vAlign w:val="center"/>
          </w:tcPr>
          <w:p w14:paraId="2F501FF0" w14:textId="101E706D" w:rsidR="006D6FB4" w:rsidRPr="0015569D" w:rsidRDefault="003E2F0D" w:rsidP="00FB6D68">
            <w:pPr>
              <w:spacing w:after="0" w:line="360" w:lineRule="auto"/>
              <w:rPr>
                <w:sz w:val="20"/>
                <w:szCs w:val="20"/>
                <w:lang w:val="en-US"/>
              </w:rPr>
            </w:pPr>
            <w:r w:rsidRPr="0015569D">
              <w:rPr>
                <w:sz w:val="20"/>
                <w:szCs w:val="20"/>
                <w:lang w:val="en-US"/>
              </w:rPr>
              <w:t xml:space="preserve">Urolithin B </w:t>
            </w:r>
            <w:r w:rsidR="00A45E6A" w:rsidRPr="0015569D">
              <w:rPr>
                <w:sz w:val="20"/>
                <w:szCs w:val="20"/>
                <w:lang w:val="en-US"/>
              </w:rPr>
              <w:t>(</w:t>
            </w:r>
            <w:r w:rsidRPr="0015569D">
              <w:rPr>
                <w:sz w:val="20"/>
                <w:szCs w:val="20"/>
                <w:lang w:val="en-US"/>
              </w:rPr>
              <w:t>UroB</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2FE60471" w14:textId="77777777" w:rsidR="006D6FB4" w:rsidRPr="0015569D" w:rsidRDefault="003E2F0D" w:rsidP="008F1C50">
            <w:pPr>
              <w:spacing w:after="0" w:line="360" w:lineRule="auto"/>
              <w:jc w:val="both"/>
              <w:rPr>
                <w:sz w:val="20"/>
                <w:szCs w:val="20"/>
                <w:lang w:val="en-US"/>
              </w:rPr>
            </w:pPr>
            <w:r w:rsidRPr="0015569D">
              <w:rPr>
                <w:sz w:val="20"/>
                <w:szCs w:val="20"/>
                <w:lang w:val="en-US"/>
              </w:rPr>
              <w:t>6.22</w:t>
            </w:r>
          </w:p>
        </w:tc>
        <w:tc>
          <w:tcPr>
            <w:tcW w:w="406" w:type="pct"/>
            <w:tcBorders>
              <w:top w:val="nil"/>
              <w:left w:val="nil"/>
              <w:bottom w:val="nil"/>
              <w:right w:val="nil"/>
            </w:tcBorders>
            <w:shd w:val="clear" w:color="auto" w:fill="auto"/>
            <w:noWrap/>
            <w:vAlign w:val="center"/>
          </w:tcPr>
          <w:p w14:paraId="26453D1E" w14:textId="77777777" w:rsidR="006D6FB4" w:rsidRPr="0015569D" w:rsidRDefault="003E2F0D" w:rsidP="008F1C50">
            <w:pPr>
              <w:spacing w:after="0" w:line="360" w:lineRule="auto"/>
              <w:jc w:val="both"/>
              <w:rPr>
                <w:sz w:val="20"/>
                <w:szCs w:val="20"/>
                <w:lang w:val="en-US"/>
              </w:rPr>
            </w:pPr>
            <w:r w:rsidRPr="0015569D">
              <w:rPr>
                <w:sz w:val="20"/>
                <w:szCs w:val="20"/>
                <w:lang w:val="en-US"/>
              </w:rPr>
              <w:t>211</w:t>
            </w:r>
          </w:p>
        </w:tc>
        <w:tc>
          <w:tcPr>
            <w:tcW w:w="236" w:type="pct"/>
            <w:tcBorders>
              <w:top w:val="nil"/>
              <w:left w:val="nil"/>
              <w:bottom w:val="nil"/>
              <w:right w:val="nil"/>
            </w:tcBorders>
            <w:shd w:val="clear" w:color="auto" w:fill="auto"/>
            <w:noWrap/>
            <w:vAlign w:val="center"/>
          </w:tcPr>
          <w:p w14:paraId="4946681D" w14:textId="77777777" w:rsidR="006D6FB4" w:rsidRPr="0015569D" w:rsidRDefault="003E2F0D" w:rsidP="008F1C50">
            <w:pPr>
              <w:spacing w:after="0" w:line="360" w:lineRule="auto"/>
              <w:jc w:val="both"/>
              <w:rPr>
                <w:sz w:val="20"/>
                <w:szCs w:val="20"/>
                <w:lang w:val="en-US"/>
              </w:rPr>
            </w:pPr>
            <w:r w:rsidRPr="0015569D">
              <w:rPr>
                <w:sz w:val="20"/>
                <w:szCs w:val="20"/>
                <w:lang w:val="en-US"/>
              </w:rPr>
              <w:t>116</w:t>
            </w:r>
          </w:p>
        </w:tc>
        <w:tc>
          <w:tcPr>
            <w:tcW w:w="527" w:type="pct"/>
            <w:tcBorders>
              <w:top w:val="nil"/>
              <w:left w:val="nil"/>
              <w:bottom w:val="nil"/>
              <w:right w:val="nil"/>
            </w:tcBorders>
            <w:shd w:val="clear" w:color="auto" w:fill="auto"/>
            <w:noWrap/>
            <w:vAlign w:val="center"/>
          </w:tcPr>
          <w:p w14:paraId="2D14ED90" w14:textId="77777777" w:rsidR="006D6FB4" w:rsidRPr="0015569D" w:rsidRDefault="003E2F0D" w:rsidP="008F1C50">
            <w:pPr>
              <w:spacing w:after="0" w:line="360" w:lineRule="auto"/>
              <w:jc w:val="both"/>
              <w:rPr>
                <w:sz w:val="20"/>
                <w:szCs w:val="20"/>
                <w:lang w:val="en-US"/>
              </w:rPr>
            </w:pPr>
            <w:r w:rsidRPr="0015569D">
              <w:rPr>
                <w:sz w:val="20"/>
                <w:szCs w:val="20"/>
                <w:lang w:val="en-US"/>
              </w:rPr>
              <w:t>167</w:t>
            </w:r>
          </w:p>
        </w:tc>
        <w:tc>
          <w:tcPr>
            <w:tcW w:w="212" w:type="pct"/>
            <w:tcBorders>
              <w:top w:val="nil"/>
              <w:left w:val="nil"/>
              <w:bottom w:val="nil"/>
              <w:right w:val="nil"/>
            </w:tcBorders>
            <w:shd w:val="clear" w:color="auto" w:fill="auto"/>
            <w:noWrap/>
            <w:vAlign w:val="center"/>
          </w:tcPr>
          <w:p w14:paraId="16EA7CAA" w14:textId="77777777" w:rsidR="006D6FB4" w:rsidRPr="0015569D" w:rsidRDefault="003E2F0D" w:rsidP="008F1C50">
            <w:pPr>
              <w:spacing w:after="0" w:line="360" w:lineRule="auto"/>
              <w:jc w:val="both"/>
              <w:rPr>
                <w:sz w:val="20"/>
                <w:szCs w:val="20"/>
                <w:lang w:val="en-US"/>
              </w:rPr>
            </w:pPr>
            <w:r w:rsidRPr="0015569D">
              <w:rPr>
                <w:sz w:val="20"/>
                <w:szCs w:val="20"/>
                <w:lang w:val="en-US"/>
              </w:rPr>
              <w:t>27</w:t>
            </w:r>
          </w:p>
        </w:tc>
        <w:tc>
          <w:tcPr>
            <w:tcW w:w="549" w:type="pct"/>
            <w:tcBorders>
              <w:top w:val="nil"/>
              <w:left w:val="nil"/>
              <w:bottom w:val="nil"/>
              <w:right w:val="nil"/>
            </w:tcBorders>
            <w:shd w:val="clear" w:color="auto" w:fill="auto"/>
            <w:noWrap/>
            <w:vAlign w:val="center"/>
          </w:tcPr>
          <w:p w14:paraId="3CBD46F2" w14:textId="77777777" w:rsidR="006D6FB4" w:rsidRPr="0015569D" w:rsidRDefault="003E2F0D" w:rsidP="004A05A8">
            <w:pPr>
              <w:spacing w:after="0" w:line="360" w:lineRule="auto"/>
              <w:rPr>
                <w:sz w:val="20"/>
                <w:szCs w:val="20"/>
                <w:lang w:val="en-US"/>
              </w:rPr>
            </w:pPr>
            <w:r w:rsidRPr="0015569D">
              <w:rPr>
                <w:sz w:val="20"/>
                <w:szCs w:val="20"/>
                <w:lang w:val="en-US"/>
              </w:rPr>
              <w:t>139, 117</w:t>
            </w:r>
          </w:p>
        </w:tc>
        <w:tc>
          <w:tcPr>
            <w:tcW w:w="383" w:type="pct"/>
            <w:tcBorders>
              <w:top w:val="nil"/>
              <w:left w:val="nil"/>
              <w:bottom w:val="nil"/>
              <w:right w:val="nil"/>
            </w:tcBorders>
            <w:shd w:val="clear" w:color="auto" w:fill="auto"/>
            <w:vAlign w:val="center"/>
          </w:tcPr>
          <w:p w14:paraId="44578CCD" w14:textId="77777777" w:rsidR="006D6FB4" w:rsidRPr="0015569D" w:rsidRDefault="003E2F0D" w:rsidP="004A05A8">
            <w:pPr>
              <w:spacing w:after="0" w:line="360" w:lineRule="auto"/>
              <w:rPr>
                <w:sz w:val="20"/>
                <w:szCs w:val="20"/>
                <w:lang w:val="en-US"/>
              </w:rPr>
            </w:pPr>
            <w:r w:rsidRPr="0015569D">
              <w:rPr>
                <w:sz w:val="20"/>
                <w:szCs w:val="20"/>
                <w:lang w:val="en-US"/>
              </w:rPr>
              <w:t>34, 36</w:t>
            </w:r>
          </w:p>
        </w:tc>
        <w:tc>
          <w:tcPr>
            <w:tcW w:w="927" w:type="pct"/>
            <w:tcBorders>
              <w:top w:val="nil"/>
              <w:left w:val="nil"/>
              <w:bottom w:val="nil"/>
              <w:right w:val="nil"/>
            </w:tcBorders>
            <w:shd w:val="clear" w:color="auto" w:fill="auto"/>
            <w:vAlign w:val="center"/>
          </w:tcPr>
          <w:p w14:paraId="6DC17AF9" w14:textId="77777777" w:rsidR="006D6FB4" w:rsidRPr="0015569D" w:rsidRDefault="003E2F0D" w:rsidP="008F1C50">
            <w:pPr>
              <w:spacing w:after="0" w:line="360" w:lineRule="auto"/>
              <w:jc w:val="both"/>
              <w:rPr>
                <w:bCs/>
                <w:sz w:val="20"/>
                <w:szCs w:val="20"/>
                <w:lang w:val="en-US"/>
              </w:rPr>
            </w:pPr>
            <w:r w:rsidRPr="0015569D">
              <w:rPr>
                <w:sz w:val="20"/>
                <w:szCs w:val="20"/>
                <w:lang w:val="en-US"/>
              </w:rPr>
              <w:t>Not found</w:t>
            </w:r>
          </w:p>
        </w:tc>
      </w:tr>
      <w:tr w:rsidR="006F7074" w:rsidRPr="0015569D" w14:paraId="37AF8A29" w14:textId="77777777" w:rsidTr="00A744E1">
        <w:trPr>
          <w:trHeight w:val="97"/>
          <w:jc w:val="center"/>
        </w:trPr>
        <w:tc>
          <w:tcPr>
            <w:tcW w:w="1466" w:type="pct"/>
            <w:tcBorders>
              <w:top w:val="nil"/>
              <w:left w:val="nil"/>
              <w:bottom w:val="nil"/>
              <w:right w:val="nil"/>
            </w:tcBorders>
            <w:shd w:val="clear" w:color="auto" w:fill="auto"/>
            <w:vAlign w:val="center"/>
          </w:tcPr>
          <w:p w14:paraId="7B512148" w14:textId="741D845B" w:rsidR="006D6FB4" w:rsidRPr="0015569D" w:rsidRDefault="003E2F0D" w:rsidP="00FB6D68">
            <w:pPr>
              <w:spacing w:after="0" w:line="360" w:lineRule="auto"/>
              <w:rPr>
                <w:sz w:val="20"/>
                <w:szCs w:val="20"/>
                <w:lang w:val="en-US"/>
              </w:rPr>
            </w:pPr>
            <w:r w:rsidRPr="0015569D">
              <w:rPr>
                <w:sz w:val="20"/>
                <w:szCs w:val="20"/>
                <w:lang w:val="en-US"/>
              </w:rPr>
              <w:t xml:space="preserve">Urolithin C </w:t>
            </w:r>
            <w:r w:rsidR="00A45E6A" w:rsidRPr="0015569D">
              <w:rPr>
                <w:sz w:val="20"/>
                <w:szCs w:val="20"/>
                <w:lang w:val="en-US"/>
              </w:rPr>
              <w:t>(</w:t>
            </w:r>
            <w:r w:rsidRPr="0015569D">
              <w:rPr>
                <w:sz w:val="20"/>
                <w:szCs w:val="20"/>
                <w:lang w:val="en-US"/>
              </w:rPr>
              <w:t>UroC</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7276B54C" w14:textId="77777777" w:rsidR="006D6FB4" w:rsidRPr="0015569D" w:rsidRDefault="003E2F0D" w:rsidP="008F1C50">
            <w:pPr>
              <w:spacing w:after="0" w:line="360" w:lineRule="auto"/>
              <w:jc w:val="both"/>
              <w:rPr>
                <w:sz w:val="20"/>
                <w:szCs w:val="20"/>
                <w:lang w:val="en-US"/>
              </w:rPr>
            </w:pPr>
            <w:r w:rsidRPr="0015569D">
              <w:rPr>
                <w:sz w:val="20"/>
                <w:szCs w:val="20"/>
                <w:lang w:val="en-US"/>
              </w:rPr>
              <w:t>5.05</w:t>
            </w:r>
          </w:p>
        </w:tc>
        <w:tc>
          <w:tcPr>
            <w:tcW w:w="406" w:type="pct"/>
            <w:tcBorders>
              <w:top w:val="nil"/>
              <w:left w:val="nil"/>
              <w:bottom w:val="nil"/>
              <w:right w:val="nil"/>
            </w:tcBorders>
            <w:shd w:val="clear" w:color="auto" w:fill="auto"/>
            <w:noWrap/>
            <w:vAlign w:val="center"/>
          </w:tcPr>
          <w:p w14:paraId="4F162569" w14:textId="77777777" w:rsidR="006D6FB4" w:rsidRPr="0015569D" w:rsidRDefault="003E2F0D" w:rsidP="008F1C50">
            <w:pPr>
              <w:spacing w:after="0" w:line="360" w:lineRule="auto"/>
              <w:jc w:val="both"/>
              <w:rPr>
                <w:sz w:val="20"/>
                <w:szCs w:val="20"/>
                <w:lang w:val="en-US"/>
              </w:rPr>
            </w:pPr>
            <w:r w:rsidRPr="0015569D">
              <w:rPr>
                <w:sz w:val="20"/>
                <w:szCs w:val="20"/>
                <w:lang w:val="en-US"/>
              </w:rPr>
              <w:t>243</w:t>
            </w:r>
          </w:p>
        </w:tc>
        <w:tc>
          <w:tcPr>
            <w:tcW w:w="236" w:type="pct"/>
            <w:tcBorders>
              <w:top w:val="nil"/>
              <w:left w:val="nil"/>
              <w:bottom w:val="nil"/>
              <w:right w:val="nil"/>
            </w:tcBorders>
            <w:shd w:val="clear" w:color="auto" w:fill="auto"/>
            <w:noWrap/>
            <w:vAlign w:val="center"/>
          </w:tcPr>
          <w:p w14:paraId="1FA61047" w14:textId="77777777" w:rsidR="006D6FB4" w:rsidRPr="0015569D" w:rsidRDefault="003E2F0D" w:rsidP="008F1C50">
            <w:pPr>
              <w:spacing w:after="0" w:line="360" w:lineRule="auto"/>
              <w:jc w:val="both"/>
              <w:rPr>
                <w:sz w:val="20"/>
                <w:szCs w:val="20"/>
                <w:lang w:val="en-US"/>
              </w:rPr>
            </w:pPr>
            <w:r w:rsidRPr="0015569D">
              <w:rPr>
                <w:sz w:val="20"/>
                <w:szCs w:val="20"/>
                <w:lang w:val="en-US"/>
              </w:rPr>
              <w:t>122</w:t>
            </w:r>
          </w:p>
        </w:tc>
        <w:tc>
          <w:tcPr>
            <w:tcW w:w="527" w:type="pct"/>
            <w:tcBorders>
              <w:top w:val="nil"/>
              <w:left w:val="nil"/>
              <w:bottom w:val="nil"/>
              <w:right w:val="nil"/>
            </w:tcBorders>
            <w:shd w:val="clear" w:color="auto" w:fill="auto"/>
            <w:noWrap/>
            <w:vAlign w:val="center"/>
          </w:tcPr>
          <w:p w14:paraId="40CB332F" w14:textId="77777777" w:rsidR="006D6FB4" w:rsidRPr="0015569D" w:rsidRDefault="003E2F0D" w:rsidP="008F1C50">
            <w:pPr>
              <w:spacing w:after="0" w:line="360" w:lineRule="auto"/>
              <w:jc w:val="both"/>
              <w:rPr>
                <w:sz w:val="20"/>
                <w:szCs w:val="20"/>
                <w:lang w:val="en-US"/>
              </w:rPr>
            </w:pPr>
            <w:r w:rsidRPr="0015569D">
              <w:rPr>
                <w:sz w:val="20"/>
                <w:szCs w:val="20"/>
                <w:lang w:val="en-US"/>
              </w:rPr>
              <w:t>187</w:t>
            </w:r>
          </w:p>
        </w:tc>
        <w:tc>
          <w:tcPr>
            <w:tcW w:w="212" w:type="pct"/>
            <w:tcBorders>
              <w:top w:val="nil"/>
              <w:left w:val="nil"/>
              <w:bottom w:val="nil"/>
              <w:right w:val="nil"/>
            </w:tcBorders>
            <w:shd w:val="clear" w:color="auto" w:fill="auto"/>
            <w:noWrap/>
            <w:vAlign w:val="center"/>
          </w:tcPr>
          <w:p w14:paraId="4E775F2D" w14:textId="77777777" w:rsidR="006D6FB4" w:rsidRPr="0015569D" w:rsidRDefault="003E2F0D" w:rsidP="008F1C50">
            <w:pPr>
              <w:spacing w:after="0" w:line="360" w:lineRule="auto"/>
              <w:jc w:val="both"/>
              <w:rPr>
                <w:sz w:val="20"/>
                <w:szCs w:val="20"/>
                <w:lang w:val="en-US"/>
              </w:rPr>
            </w:pPr>
            <w:r w:rsidRPr="0015569D">
              <w:rPr>
                <w:sz w:val="20"/>
                <w:szCs w:val="20"/>
                <w:lang w:val="en-US"/>
              </w:rPr>
              <w:t>32</w:t>
            </w:r>
          </w:p>
        </w:tc>
        <w:tc>
          <w:tcPr>
            <w:tcW w:w="549" w:type="pct"/>
            <w:tcBorders>
              <w:top w:val="nil"/>
              <w:left w:val="nil"/>
              <w:bottom w:val="nil"/>
              <w:right w:val="nil"/>
            </w:tcBorders>
            <w:shd w:val="clear" w:color="auto" w:fill="auto"/>
            <w:noWrap/>
            <w:vAlign w:val="center"/>
          </w:tcPr>
          <w:p w14:paraId="548B17AA" w14:textId="77777777" w:rsidR="006D6FB4" w:rsidRPr="0015569D" w:rsidRDefault="003E2F0D" w:rsidP="004A05A8">
            <w:pPr>
              <w:spacing w:after="0" w:line="360" w:lineRule="auto"/>
              <w:rPr>
                <w:sz w:val="20"/>
                <w:szCs w:val="20"/>
                <w:lang w:val="en-US"/>
              </w:rPr>
            </w:pPr>
            <w:r w:rsidRPr="0015569D">
              <w:rPr>
                <w:sz w:val="20"/>
                <w:szCs w:val="20"/>
                <w:lang w:val="en-US"/>
              </w:rPr>
              <w:t>171, 199</w:t>
            </w:r>
          </w:p>
        </w:tc>
        <w:tc>
          <w:tcPr>
            <w:tcW w:w="383" w:type="pct"/>
            <w:tcBorders>
              <w:top w:val="nil"/>
              <w:left w:val="nil"/>
              <w:bottom w:val="nil"/>
              <w:right w:val="nil"/>
            </w:tcBorders>
            <w:shd w:val="clear" w:color="auto" w:fill="auto"/>
            <w:vAlign w:val="center"/>
          </w:tcPr>
          <w:p w14:paraId="7717B82F" w14:textId="77777777" w:rsidR="006D6FB4" w:rsidRPr="0015569D" w:rsidRDefault="003E2F0D" w:rsidP="004A05A8">
            <w:pPr>
              <w:spacing w:after="0" w:line="360" w:lineRule="auto"/>
              <w:rPr>
                <w:sz w:val="20"/>
                <w:szCs w:val="20"/>
                <w:lang w:val="en-US"/>
              </w:rPr>
            </w:pPr>
            <w:r w:rsidRPr="0015569D">
              <w:rPr>
                <w:sz w:val="20"/>
                <w:szCs w:val="20"/>
                <w:lang w:val="en-US"/>
              </w:rPr>
              <w:t>29, 29</w:t>
            </w:r>
          </w:p>
        </w:tc>
        <w:tc>
          <w:tcPr>
            <w:tcW w:w="927" w:type="pct"/>
            <w:tcBorders>
              <w:top w:val="nil"/>
              <w:left w:val="nil"/>
              <w:bottom w:val="nil"/>
              <w:right w:val="nil"/>
            </w:tcBorders>
            <w:shd w:val="clear" w:color="auto" w:fill="auto"/>
            <w:vAlign w:val="center"/>
          </w:tcPr>
          <w:p w14:paraId="6401E4B3" w14:textId="77777777" w:rsidR="006D6FB4" w:rsidRPr="0015569D" w:rsidRDefault="003E2F0D" w:rsidP="008F1C50">
            <w:pPr>
              <w:spacing w:after="0" w:line="360" w:lineRule="auto"/>
              <w:jc w:val="both"/>
              <w:rPr>
                <w:bCs/>
                <w:sz w:val="20"/>
                <w:szCs w:val="20"/>
                <w:lang w:val="en-US"/>
              </w:rPr>
            </w:pPr>
            <w:r w:rsidRPr="0015569D">
              <w:rPr>
                <w:sz w:val="20"/>
                <w:szCs w:val="20"/>
                <w:lang w:val="en-US"/>
              </w:rPr>
              <w:t>Not found</w:t>
            </w:r>
          </w:p>
        </w:tc>
      </w:tr>
      <w:tr w:rsidR="006F7074" w:rsidRPr="0015569D" w14:paraId="7DA3DC85" w14:textId="77777777" w:rsidTr="00A744E1">
        <w:trPr>
          <w:trHeight w:val="97"/>
          <w:jc w:val="center"/>
        </w:trPr>
        <w:tc>
          <w:tcPr>
            <w:tcW w:w="1466" w:type="pct"/>
            <w:tcBorders>
              <w:top w:val="nil"/>
              <w:left w:val="nil"/>
              <w:bottom w:val="nil"/>
              <w:right w:val="nil"/>
            </w:tcBorders>
            <w:shd w:val="clear" w:color="auto" w:fill="auto"/>
            <w:vAlign w:val="center"/>
          </w:tcPr>
          <w:p w14:paraId="64540648" w14:textId="5962F96A" w:rsidR="006D6FB4" w:rsidRPr="0015569D" w:rsidRDefault="003E2F0D" w:rsidP="00FB6D68">
            <w:pPr>
              <w:spacing w:after="0" w:line="360" w:lineRule="auto"/>
              <w:rPr>
                <w:sz w:val="20"/>
                <w:szCs w:val="20"/>
                <w:lang w:val="en-US"/>
              </w:rPr>
            </w:pPr>
            <w:r w:rsidRPr="0015569D">
              <w:rPr>
                <w:sz w:val="20"/>
                <w:szCs w:val="20"/>
                <w:lang w:val="en-US"/>
              </w:rPr>
              <w:t xml:space="preserve">Urolithin D </w:t>
            </w:r>
            <w:r w:rsidR="00A45E6A" w:rsidRPr="0015569D">
              <w:rPr>
                <w:sz w:val="20"/>
                <w:szCs w:val="20"/>
                <w:lang w:val="en-US"/>
              </w:rPr>
              <w:t>(</w:t>
            </w:r>
            <w:r w:rsidRPr="0015569D">
              <w:rPr>
                <w:sz w:val="20"/>
                <w:szCs w:val="20"/>
                <w:lang w:val="en-US"/>
              </w:rPr>
              <w:t>UroD</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0681EBA0" w14:textId="77777777" w:rsidR="006D6FB4" w:rsidRPr="0015569D" w:rsidRDefault="003E2F0D" w:rsidP="008F1C50">
            <w:pPr>
              <w:spacing w:after="0" w:line="360" w:lineRule="auto"/>
              <w:jc w:val="both"/>
              <w:rPr>
                <w:sz w:val="20"/>
                <w:szCs w:val="20"/>
                <w:lang w:val="en-US"/>
              </w:rPr>
            </w:pPr>
            <w:r w:rsidRPr="0015569D">
              <w:rPr>
                <w:sz w:val="20"/>
                <w:szCs w:val="20"/>
                <w:lang w:val="en-US"/>
              </w:rPr>
              <w:t>–</w:t>
            </w:r>
          </w:p>
        </w:tc>
        <w:tc>
          <w:tcPr>
            <w:tcW w:w="406" w:type="pct"/>
            <w:tcBorders>
              <w:top w:val="nil"/>
              <w:left w:val="nil"/>
              <w:bottom w:val="nil"/>
              <w:right w:val="nil"/>
            </w:tcBorders>
            <w:shd w:val="clear" w:color="auto" w:fill="auto"/>
            <w:noWrap/>
            <w:vAlign w:val="center"/>
          </w:tcPr>
          <w:p w14:paraId="41390914" w14:textId="77777777" w:rsidR="006D6FB4" w:rsidRPr="0015569D" w:rsidRDefault="003E2F0D" w:rsidP="008F1C50">
            <w:pPr>
              <w:spacing w:after="0" w:line="360" w:lineRule="auto"/>
              <w:jc w:val="both"/>
              <w:rPr>
                <w:sz w:val="20"/>
                <w:szCs w:val="20"/>
                <w:lang w:val="en-US"/>
              </w:rPr>
            </w:pPr>
            <w:r w:rsidRPr="0015569D">
              <w:rPr>
                <w:sz w:val="20"/>
                <w:szCs w:val="20"/>
                <w:lang w:val="en-US"/>
              </w:rPr>
              <w:t>259</w:t>
            </w:r>
          </w:p>
        </w:tc>
        <w:tc>
          <w:tcPr>
            <w:tcW w:w="236" w:type="pct"/>
            <w:tcBorders>
              <w:top w:val="nil"/>
              <w:left w:val="nil"/>
              <w:bottom w:val="nil"/>
              <w:right w:val="nil"/>
            </w:tcBorders>
            <w:shd w:val="clear" w:color="auto" w:fill="auto"/>
            <w:noWrap/>
            <w:vAlign w:val="center"/>
          </w:tcPr>
          <w:p w14:paraId="441E27B2" w14:textId="77777777" w:rsidR="006D6FB4" w:rsidRPr="0015569D" w:rsidRDefault="003E2F0D" w:rsidP="008F1C50">
            <w:pPr>
              <w:spacing w:after="0" w:line="360" w:lineRule="auto"/>
              <w:jc w:val="both"/>
              <w:rPr>
                <w:sz w:val="20"/>
                <w:szCs w:val="20"/>
                <w:lang w:val="en-US"/>
              </w:rPr>
            </w:pPr>
            <w:r w:rsidRPr="0015569D">
              <w:rPr>
                <w:sz w:val="20"/>
                <w:szCs w:val="20"/>
                <w:lang w:val="en-US"/>
              </w:rPr>
              <w:t>109</w:t>
            </w:r>
          </w:p>
        </w:tc>
        <w:tc>
          <w:tcPr>
            <w:tcW w:w="527" w:type="pct"/>
            <w:tcBorders>
              <w:top w:val="nil"/>
              <w:left w:val="nil"/>
              <w:bottom w:val="nil"/>
              <w:right w:val="nil"/>
            </w:tcBorders>
            <w:shd w:val="clear" w:color="auto" w:fill="auto"/>
            <w:noWrap/>
            <w:vAlign w:val="center"/>
          </w:tcPr>
          <w:p w14:paraId="53E5B2ED" w14:textId="77777777" w:rsidR="006D6FB4" w:rsidRPr="0015569D" w:rsidRDefault="003E2F0D" w:rsidP="008F1C50">
            <w:pPr>
              <w:spacing w:after="0" w:line="360" w:lineRule="auto"/>
              <w:jc w:val="both"/>
              <w:rPr>
                <w:sz w:val="20"/>
                <w:szCs w:val="20"/>
                <w:lang w:val="en-US"/>
              </w:rPr>
            </w:pPr>
            <w:r w:rsidRPr="0015569D">
              <w:rPr>
                <w:sz w:val="20"/>
                <w:szCs w:val="20"/>
                <w:lang w:val="en-US"/>
              </w:rPr>
              <w:t>242</w:t>
            </w:r>
          </w:p>
        </w:tc>
        <w:tc>
          <w:tcPr>
            <w:tcW w:w="212" w:type="pct"/>
            <w:tcBorders>
              <w:top w:val="nil"/>
              <w:left w:val="nil"/>
              <w:bottom w:val="nil"/>
              <w:right w:val="nil"/>
            </w:tcBorders>
            <w:shd w:val="clear" w:color="auto" w:fill="auto"/>
            <w:noWrap/>
            <w:vAlign w:val="center"/>
          </w:tcPr>
          <w:p w14:paraId="2E0E1114" w14:textId="77777777" w:rsidR="006D6FB4" w:rsidRPr="0015569D" w:rsidRDefault="003E2F0D" w:rsidP="008F1C50">
            <w:pPr>
              <w:spacing w:after="0" w:line="360" w:lineRule="auto"/>
              <w:jc w:val="both"/>
              <w:rPr>
                <w:sz w:val="20"/>
                <w:szCs w:val="20"/>
                <w:lang w:val="en-US"/>
              </w:rPr>
            </w:pPr>
            <w:r w:rsidRPr="0015569D">
              <w:rPr>
                <w:sz w:val="20"/>
                <w:szCs w:val="20"/>
                <w:lang w:val="en-US"/>
              </w:rPr>
              <w:t>29</w:t>
            </w:r>
          </w:p>
        </w:tc>
        <w:tc>
          <w:tcPr>
            <w:tcW w:w="549" w:type="pct"/>
            <w:tcBorders>
              <w:top w:val="nil"/>
              <w:left w:val="nil"/>
              <w:bottom w:val="nil"/>
              <w:right w:val="nil"/>
            </w:tcBorders>
            <w:shd w:val="clear" w:color="auto" w:fill="auto"/>
            <w:noWrap/>
            <w:vAlign w:val="center"/>
          </w:tcPr>
          <w:p w14:paraId="6CB20414" w14:textId="77777777" w:rsidR="006D6FB4" w:rsidRPr="0015569D" w:rsidRDefault="003E2F0D" w:rsidP="004A05A8">
            <w:pPr>
              <w:spacing w:after="0" w:line="360" w:lineRule="auto"/>
              <w:rPr>
                <w:sz w:val="20"/>
                <w:szCs w:val="20"/>
                <w:lang w:val="en-US"/>
              </w:rPr>
            </w:pPr>
            <w:r w:rsidRPr="0015569D">
              <w:rPr>
                <w:sz w:val="20"/>
                <w:szCs w:val="20"/>
                <w:lang w:val="en-US"/>
              </w:rPr>
              <w:t>213, 241</w:t>
            </w:r>
          </w:p>
        </w:tc>
        <w:tc>
          <w:tcPr>
            <w:tcW w:w="383" w:type="pct"/>
            <w:tcBorders>
              <w:top w:val="nil"/>
              <w:left w:val="nil"/>
              <w:bottom w:val="nil"/>
              <w:right w:val="nil"/>
            </w:tcBorders>
            <w:shd w:val="clear" w:color="auto" w:fill="auto"/>
            <w:vAlign w:val="center"/>
          </w:tcPr>
          <w:p w14:paraId="04536EFA" w14:textId="77777777" w:rsidR="006D6FB4" w:rsidRPr="0015569D" w:rsidRDefault="003E2F0D" w:rsidP="004A05A8">
            <w:pPr>
              <w:spacing w:after="0" w:line="360" w:lineRule="auto"/>
              <w:rPr>
                <w:sz w:val="20"/>
                <w:szCs w:val="20"/>
                <w:lang w:val="en-US"/>
              </w:rPr>
            </w:pPr>
            <w:r w:rsidRPr="0015569D">
              <w:rPr>
                <w:sz w:val="20"/>
                <w:szCs w:val="20"/>
                <w:lang w:val="en-US"/>
              </w:rPr>
              <w:t>33, 25</w:t>
            </w:r>
          </w:p>
        </w:tc>
        <w:tc>
          <w:tcPr>
            <w:tcW w:w="927" w:type="pct"/>
            <w:tcBorders>
              <w:top w:val="nil"/>
              <w:left w:val="nil"/>
              <w:bottom w:val="nil"/>
              <w:right w:val="nil"/>
            </w:tcBorders>
            <w:shd w:val="clear" w:color="auto" w:fill="auto"/>
            <w:vAlign w:val="center"/>
          </w:tcPr>
          <w:p w14:paraId="0FD51C1A" w14:textId="77777777" w:rsidR="006D6FB4" w:rsidRPr="0015569D" w:rsidRDefault="003E2F0D" w:rsidP="008F1C50">
            <w:pPr>
              <w:spacing w:after="0" w:line="360" w:lineRule="auto"/>
              <w:jc w:val="both"/>
              <w:rPr>
                <w:bCs/>
                <w:sz w:val="20"/>
                <w:szCs w:val="20"/>
                <w:lang w:val="en-US"/>
              </w:rPr>
            </w:pPr>
            <w:r w:rsidRPr="0015569D">
              <w:rPr>
                <w:sz w:val="20"/>
                <w:szCs w:val="20"/>
                <w:lang w:val="en-US"/>
              </w:rPr>
              <w:t>Not found</w:t>
            </w:r>
          </w:p>
        </w:tc>
      </w:tr>
      <w:tr w:rsidR="006F7074" w:rsidRPr="0015569D" w14:paraId="4D667E5E" w14:textId="77777777" w:rsidTr="00A744E1">
        <w:trPr>
          <w:trHeight w:val="97"/>
          <w:jc w:val="center"/>
        </w:trPr>
        <w:tc>
          <w:tcPr>
            <w:tcW w:w="1466" w:type="pct"/>
            <w:tcBorders>
              <w:top w:val="nil"/>
              <w:left w:val="nil"/>
              <w:bottom w:val="nil"/>
              <w:right w:val="nil"/>
            </w:tcBorders>
            <w:shd w:val="clear" w:color="auto" w:fill="auto"/>
            <w:vAlign w:val="center"/>
          </w:tcPr>
          <w:p w14:paraId="124FDAAC" w14:textId="40954E26" w:rsidR="006D6FB4" w:rsidRPr="0015569D" w:rsidRDefault="003E2F0D" w:rsidP="00FB6D68">
            <w:pPr>
              <w:spacing w:after="0" w:line="360" w:lineRule="auto"/>
              <w:rPr>
                <w:sz w:val="20"/>
                <w:szCs w:val="20"/>
                <w:lang w:val="en-US"/>
              </w:rPr>
            </w:pPr>
            <w:r w:rsidRPr="0015569D">
              <w:rPr>
                <w:sz w:val="20"/>
                <w:szCs w:val="20"/>
                <w:lang w:val="en-US"/>
              </w:rPr>
              <w:t xml:space="preserve">Dimethylellagic acid-glucuronide </w:t>
            </w:r>
            <w:r w:rsidR="00A45E6A" w:rsidRPr="0015569D">
              <w:rPr>
                <w:sz w:val="20"/>
                <w:szCs w:val="20"/>
                <w:lang w:val="en-US"/>
              </w:rPr>
              <w:t>(</w:t>
            </w:r>
            <w:r w:rsidRPr="0015569D">
              <w:rPr>
                <w:sz w:val="20"/>
                <w:szCs w:val="20"/>
                <w:lang w:val="en-US"/>
              </w:rPr>
              <w:t>DMEAG</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1C84B1CF" w14:textId="77777777" w:rsidR="006D6FB4" w:rsidRPr="0015569D" w:rsidRDefault="003E2F0D" w:rsidP="008F1C50">
            <w:pPr>
              <w:spacing w:after="0" w:line="360" w:lineRule="auto"/>
              <w:jc w:val="both"/>
              <w:rPr>
                <w:sz w:val="20"/>
                <w:szCs w:val="20"/>
                <w:lang w:val="en-US"/>
              </w:rPr>
            </w:pPr>
            <w:r w:rsidRPr="0015569D">
              <w:rPr>
                <w:sz w:val="20"/>
                <w:szCs w:val="20"/>
                <w:lang w:val="en-US"/>
              </w:rPr>
              <w:t>5.15</w:t>
            </w:r>
          </w:p>
        </w:tc>
        <w:tc>
          <w:tcPr>
            <w:tcW w:w="406" w:type="pct"/>
            <w:tcBorders>
              <w:top w:val="nil"/>
              <w:left w:val="nil"/>
              <w:bottom w:val="nil"/>
              <w:right w:val="nil"/>
            </w:tcBorders>
            <w:shd w:val="clear" w:color="auto" w:fill="auto"/>
            <w:noWrap/>
            <w:vAlign w:val="center"/>
          </w:tcPr>
          <w:p w14:paraId="29A603F4" w14:textId="77777777" w:rsidR="006D6FB4" w:rsidRPr="0015569D" w:rsidRDefault="003E2F0D" w:rsidP="008F1C50">
            <w:pPr>
              <w:spacing w:after="0" w:line="360" w:lineRule="auto"/>
              <w:jc w:val="both"/>
              <w:rPr>
                <w:sz w:val="20"/>
                <w:szCs w:val="20"/>
                <w:lang w:val="en-US"/>
              </w:rPr>
            </w:pPr>
            <w:r w:rsidRPr="0015569D">
              <w:rPr>
                <w:sz w:val="20"/>
                <w:szCs w:val="20"/>
                <w:lang w:val="en-US"/>
              </w:rPr>
              <w:t>505</w:t>
            </w:r>
          </w:p>
        </w:tc>
        <w:tc>
          <w:tcPr>
            <w:tcW w:w="236" w:type="pct"/>
            <w:tcBorders>
              <w:top w:val="nil"/>
              <w:left w:val="nil"/>
              <w:bottom w:val="nil"/>
              <w:right w:val="nil"/>
            </w:tcBorders>
            <w:shd w:val="clear" w:color="auto" w:fill="auto"/>
            <w:noWrap/>
            <w:vAlign w:val="center"/>
          </w:tcPr>
          <w:p w14:paraId="60F2727E"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501F3738" w14:textId="77777777" w:rsidR="006D6FB4" w:rsidRPr="0015569D" w:rsidRDefault="003E2F0D" w:rsidP="008F1C50">
            <w:pPr>
              <w:spacing w:after="0" w:line="360" w:lineRule="auto"/>
              <w:jc w:val="both"/>
              <w:rPr>
                <w:sz w:val="20"/>
                <w:szCs w:val="20"/>
                <w:lang w:val="en-US"/>
              </w:rPr>
            </w:pPr>
            <w:r w:rsidRPr="0015569D">
              <w:rPr>
                <w:sz w:val="20"/>
                <w:szCs w:val="20"/>
                <w:lang w:val="en-US"/>
              </w:rPr>
              <w:t>329</w:t>
            </w:r>
          </w:p>
        </w:tc>
        <w:tc>
          <w:tcPr>
            <w:tcW w:w="212" w:type="pct"/>
            <w:tcBorders>
              <w:top w:val="nil"/>
              <w:left w:val="nil"/>
              <w:bottom w:val="nil"/>
              <w:right w:val="nil"/>
            </w:tcBorders>
            <w:shd w:val="clear" w:color="auto" w:fill="auto"/>
            <w:noWrap/>
            <w:vAlign w:val="center"/>
          </w:tcPr>
          <w:p w14:paraId="58964B50" w14:textId="77777777" w:rsidR="006D6FB4" w:rsidRPr="0015569D" w:rsidRDefault="003E2F0D" w:rsidP="008F1C50">
            <w:pPr>
              <w:spacing w:after="0" w:line="360" w:lineRule="auto"/>
              <w:jc w:val="both"/>
              <w:rPr>
                <w:sz w:val="20"/>
                <w:szCs w:val="20"/>
                <w:lang w:val="en-US"/>
              </w:rPr>
            </w:pPr>
            <w:r w:rsidRPr="0015569D">
              <w:rPr>
                <w:sz w:val="20"/>
                <w:szCs w:val="20"/>
                <w:lang w:val="en-US"/>
              </w:rPr>
              <w:t>17</w:t>
            </w:r>
          </w:p>
        </w:tc>
        <w:tc>
          <w:tcPr>
            <w:tcW w:w="549" w:type="pct"/>
            <w:tcBorders>
              <w:top w:val="nil"/>
              <w:left w:val="nil"/>
              <w:bottom w:val="nil"/>
              <w:right w:val="nil"/>
            </w:tcBorders>
            <w:shd w:val="clear" w:color="auto" w:fill="auto"/>
            <w:noWrap/>
            <w:vAlign w:val="center"/>
          </w:tcPr>
          <w:p w14:paraId="18D43274" w14:textId="77777777" w:rsidR="006D6FB4" w:rsidRPr="0015569D" w:rsidRDefault="003E2F0D" w:rsidP="004A05A8">
            <w:pPr>
              <w:spacing w:after="0" w:line="360" w:lineRule="auto"/>
              <w:rPr>
                <w:sz w:val="20"/>
                <w:szCs w:val="20"/>
                <w:lang w:val="en-US"/>
              </w:rPr>
            </w:pPr>
            <w:r w:rsidRPr="0015569D">
              <w:rPr>
                <w:sz w:val="20"/>
                <w:szCs w:val="20"/>
                <w:lang w:val="en-US"/>
              </w:rPr>
              <w:t>314, 113</w:t>
            </w:r>
          </w:p>
        </w:tc>
        <w:tc>
          <w:tcPr>
            <w:tcW w:w="383" w:type="pct"/>
            <w:tcBorders>
              <w:top w:val="nil"/>
              <w:left w:val="nil"/>
              <w:bottom w:val="nil"/>
              <w:right w:val="nil"/>
            </w:tcBorders>
            <w:shd w:val="clear" w:color="auto" w:fill="auto"/>
            <w:vAlign w:val="center"/>
          </w:tcPr>
          <w:p w14:paraId="1FA03F52" w14:textId="77777777" w:rsidR="006D6FB4" w:rsidRPr="0015569D" w:rsidRDefault="003E2F0D" w:rsidP="004A05A8">
            <w:pPr>
              <w:spacing w:after="0" w:line="360" w:lineRule="auto"/>
              <w:rPr>
                <w:sz w:val="20"/>
                <w:szCs w:val="20"/>
                <w:lang w:val="en-US"/>
              </w:rPr>
            </w:pPr>
            <w:r w:rsidRPr="0015569D">
              <w:rPr>
                <w:sz w:val="20"/>
                <w:szCs w:val="20"/>
                <w:lang w:val="en-US"/>
              </w:rPr>
              <w:t>35, 20</w:t>
            </w:r>
          </w:p>
        </w:tc>
        <w:tc>
          <w:tcPr>
            <w:tcW w:w="927" w:type="pct"/>
            <w:tcBorders>
              <w:top w:val="nil"/>
              <w:left w:val="nil"/>
              <w:bottom w:val="nil"/>
              <w:right w:val="nil"/>
            </w:tcBorders>
            <w:shd w:val="clear" w:color="auto" w:fill="auto"/>
            <w:vAlign w:val="center"/>
          </w:tcPr>
          <w:p w14:paraId="61A9E296" w14:textId="5FFB7208" w:rsidR="006D6FB4" w:rsidRPr="0015569D" w:rsidRDefault="003E2F0D" w:rsidP="008F1C50">
            <w:pPr>
              <w:spacing w:after="0" w:line="360" w:lineRule="auto"/>
              <w:jc w:val="both"/>
              <w:rPr>
                <w:sz w:val="20"/>
                <w:szCs w:val="20"/>
                <w:lang w:val="en-US"/>
              </w:rPr>
            </w:pPr>
            <w:r w:rsidRPr="0015569D">
              <w:rPr>
                <w:sz w:val="20"/>
                <w:szCs w:val="20"/>
                <w:lang w:val="en-US"/>
              </w:rPr>
              <w:t>IsoUroA-3-</w:t>
            </w:r>
            <w:r w:rsidR="0015569D" w:rsidRPr="0015569D">
              <w:rPr>
                <w:sz w:val="20"/>
                <w:szCs w:val="20"/>
                <w:lang w:val="en-US"/>
              </w:rPr>
              <w:t>G</w:t>
            </w:r>
            <w:r w:rsidRPr="0015569D">
              <w:rPr>
                <w:sz w:val="20"/>
                <w:szCs w:val="20"/>
                <w:lang w:val="en-US"/>
              </w:rPr>
              <w:t>lcUA</w:t>
            </w:r>
          </w:p>
        </w:tc>
      </w:tr>
      <w:tr w:rsidR="006F7074" w:rsidRPr="0015569D" w14:paraId="3276264F" w14:textId="77777777" w:rsidTr="00A744E1">
        <w:trPr>
          <w:trHeight w:val="97"/>
          <w:jc w:val="center"/>
        </w:trPr>
        <w:tc>
          <w:tcPr>
            <w:tcW w:w="1466" w:type="pct"/>
            <w:tcBorders>
              <w:top w:val="nil"/>
              <w:left w:val="nil"/>
              <w:bottom w:val="nil"/>
              <w:right w:val="nil"/>
            </w:tcBorders>
            <w:shd w:val="clear" w:color="auto" w:fill="auto"/>
            <w:vAlign w:val="center"/>
          </w:tcPr>
          <w:p w14:paraId="700AA8DF" w14:textId="55065516" w:rsidR="006D6FB4" w:rsidRPr="0015569D" w:rsidRDefault="003E2F0D" w:rsidP="00FB6D68">
            <w:pPr>
              <w:spacing w:after="0" w:line="360" w:lineRule="auto"/>
              <w:rPr>
                <w:sz w:val="20"/>
                <w:szCs w:val="20"/>
                <w:lang w:val="en-US"/>
              </w:rPr>
            </w:pPr>
            <w:r w:rsidRPr="0015569D">
              <w:rPr>
                <w:sz w:val="20"/>
                <w:szCs w:val="20"/>
                <w:lang w:val="en-US"/>
              </w:rPr>
              <w:t xml:space="preserve">Isourolithin A-sulfate </w:t>
            </w:r>
            <w:r w:rsidR="00A45E6A" w:rsidRPr="0015569D">
              <w:rPr>
                <w:sz w:val="20"/>
                <w:szCs w:val="20"/>
                <w:lang w:val="en-US"/>
              </w:rPr>
              <w:t>(</w:t>
            </w:r>
            <w:r w:rsidRPr="0015569D">
              <w:rPr>
                <w:sz w:val="20"/>
                <w:szCs w:val="20"/>
                <w:lang w:val="en-US"/>
              </w:rPr>
              <w:t>IsoUroA-S</w:t>
            </w:r>
            <w:r w:rsidR="00A45E6A" w:rsidRPr="0015569D">
              <w:rPr>
                <w:bCs/>
                <w:iCs/>
                <w:sz w:val="20"/>
                <w:szCs w:val="20"/>
                <w:lang w:val="en-US"/>
              </w:rPr>
              <w:t>)</w:t>
            </w:r>
          </w:p>
        </w:tc>
        <w:tc>
          <w:tcPr>
            <w:tcW w:w="292" w:type="pct"/>
            <w:tcBorders>
              <w:top w:val="nil"/>
              <w:left w:val="nil"/>
              <w:bottom w:val="nil"/>
              <w:right w:val="nil"/>
            </w:tcBorders>
            <w:shd w:val="clear" w:color="auto" w:fill="auto"/>
            <w:noWrap/>
            <w:vAlign w:val="center"/>
          </w:tcPr>
          <w:p w14:paraId="63FD7336" w14:textId="77777777" w:rsidR="006D6FB4" w:rsidRPr="0015569D" w:rsidRDefault="003E2F0D" w:rsidP="008F1C50">
            <w:pPr>
              <w:spacing w:after="0" w:line="360" w:lineRule="auto"/>
              <w:jc w:val="both"/>
              <w:rPr>
                <w:sz w:val="20"/>
                <w:szCs w:val="20"/>
                <w:lang w:val="en-US"/>
              </w:rPr>
            </w:pPr>
            <w:r w:rsidRPr="0015569D">
              <w:rPr>
                <w:sz w:val="20"/>
                <w:szCs w:val="20"/>
                <w:lang w:val="en-US"/>
              </w:rPr>
              <w:t>6.68</w:t>
            </w:r>
          </w:p>
        </w:tc>
        <w:tc>
          <w:tcPr>
            <w:tcW w:w="406" w:type="pct"/>
            <w:tcBorders>
              <w:top w:val="nil"/>
              <w:left w:val="nil"/>
              <w:bottom w:val="nil"/>
              <w:right w:val="nil"/>
            </w:tcBorders>
            <w:shd w:val="clear" w:color="auto" w:fill="auto"/>
            <w:noWrap/>
            <w:vAlign w:val="center"/>
          </w:tcPr>
          <w:p w14:paraId="0D39D6BB" w14:textId="77777777" w:rsidR="006D6FB4" w:rsidRPr="0015569D" w:rsidRDefault="003E2F0D" w:rsidP="008F1C50">
            <w:pPr>
              <w:spacing w:after="0" w:line="360" w:lineRule="auto"/>
              <w:jc w:val="both"/>
              <w:rPr>
                <w:sz w:val="20"/>
                <w:szCs w:val="20"/>
                <w:lang w:val="en-US"/>
              </w:rPr>
            </w:pPr>
            <w:r w:rsidRPr="0015569D">
              <w:rPr>
                <w:sz w:val="20"/>
                <w:szCs w:val="20"/>
                <w:lang w:val="en-US"/>
              </w:rPr>
              <w:t>307</w:t>
            </w:r>
          </w:p>
        </w:tc>
        <w:tc>
          <w:tcPr>
            <w:tcW w:w="236" w:type="pct"/>
            <w:tcBorders>
              <w:top w:val="nil"/>
              <w:left w:val="nil"/>
              <w:bottom w:val="nil"/>
              <w:right w:val="nil"/>
            </w:tcBorders>
            <w:shd w:val="clear" w:color="auto" w:fill="auto"/>
            <w:noWrap/>
            <w:vAlign w:val="center"/>
          </w:tcPr>
          <w:p w14:paraId="7EEF7DED"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44BEDD91" w14:textId="77777777" w:rsidR="006D6FB4" w:rsidRPr="0015569D" w:rsidRDefault="003E2F0D" w:rsidP="008F1C50">
            <w:pPr>
              <w:spacing w:after="0" w:line="360" w:lineRule="auto"/>
              <w:jc w:val="both"/>
              <w:rPr>
                <w:sz w:val="20"/>
                <w:szCs w:val="20"/>
                <w:lang w:val="en-US"/>
              </w:rPr>
            </w:pPr>
            <w:r w:rsidRPr="0015569D">
              <w:rPr>
                <w:sz w:val="20"/>
                <w:szCs w:val="20"/>
                <w:lang w:val="en-US"/>
              </w:rPr>
              <w:t>227</w:t>
            </w:r>
          </w:p>
        </w:tc>
        <w:tc>
          <w:tcPr>
            <w:tcW w:w="212" w:type="pct"/>
            <w:tcBorders>
              <w:top w:val="nil"/>
              <w:left w:val="nil"/>
              <w:bottom w:val="nil"/>
              <w:right w:val="nil"/>
            </w:tcBorders>
            <w:shd w:val="clear" w:color="auto" w:fill="auto"/>
            <w:noWrap/>
            <w:vAlign w:val="center"/>
          </w:tcPr>
          <w:p w14:paraId="6946CFE0" w14:textId="77777777" w:rsidR="006D6FB4" w:rsidRPr="0015569D" w:rsidRDefault="003E2F0D" w:rsidP="008F1C50">
            <w:pPr>
              <w:spacing w:after="0" w:line="360" w:lineRule="auto"/>
              <w:jc w:val="both"/>
              <w:rPr>
                <w:sz w:val="20"/>
                <w:szCs w:val="20"/>
                <w:lang w:val="en-US"/>
              </w:rPr>
            </w:pPr>
            <w:r w:rsidRPr="0015569D">
              <w:rPr>
                <w:sz w:val="20"/>
                <w:szCs w:val="20"/>
                <w:lang w:val="en-US"/>
              </w:rPr>
              <w:t>19</w:t>
            </w:r>
          </w:p>
        </w:tc>
        <w:tc>
          <w:tcPr>
            <w:tcW w:w="549" w:type="pct"/>
            <w:tcBorders>
              <w:top w:val="nil"/>
              <w:left w:val="nil"/>
              <w:bottom w:val="nil"/>
              <w:right w:val="nil"/>
            </w:tcBorders>
            <w:shd w:val="clear" w:color="auto" w:fill="auto"/>
            <w:noWrap/>
            <w:vAlign w:val="center"/>
          </w:tcPr>
          <w:p w14:paraId="5CA1BA29"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383" w:type="pct"/>
            <w:tcBorders>
              <w:top w:val="nil"/>
              <w:left w:val="nil"/>
              <w:bottom w:val="nil"/>
              <w:right w:val="nil"/>
            </w:tcBorders>
            <w:shd w:val="clear" w:color="auto" w:fill="auto"/>
            <w:vAlign w:val="center"/>
          </w:tcPr>
          <w:p w14:paraId="436FA56A"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927" w:type="pct"/>
            <w:tcBorders>
              <w:top w:val="nil"/>
              <w:left w:val="nil"/>
              <w:bottom w:val="nil"/>
              <w:right w:val="nil"/>
            </w:tcBorders>
            <w:shd w:val="clear" w:color="auto" w:fill="auto"/>
            <w:vAlign w:val="center"/>
          </w:tcPr>
          <w:p w14:paraId="2D29AA47" w14:textId="77777777" w:rsidR="006D6FB4" w:rsidRPr="0015569D" w:rsidRDefault="003E2F0D" w:rsidP="008F1C50">
            <w:pPr>
              <w:spacing w:after="0" w:line="360" w:lineRule="auto"/>
              <w:jc w:val="both"/>
              <w:rPr>
                <w:sz w:val="20"/>
                <w:szCs w:val="20"/>
                <w:lang w:val="en-US"/>
              </w:rPr>
            </w:pPr>
            <w:r w:rsidRPr="0015569D">
              <w:rPr>
                <w:sz w:val="20"/>
                <w:szCs w:val="20"/>
                <w:lang w:val="en-US"/>
              </w:rPr>
              <w:t>UroA-8-S</w:t>
            </w:r>
          </w:p>
        </w:tc>
      </w:tr>
      <w:tr w:rsidR="006F7074" w:rsidRPr="0015569D" w14:paraId="6CFE5320" w14:textId="77777777" w:rsidTr="00A744E1">
        <w:trPr>
          <w:trHeight w:val="97"/>
          <w:jc w:val="center"/>
        </w:trPr>
        <w:tc>
          <w:tcPr>
            <w:tcW w:w="1466" w:type="pct"/>
            <w:tcBorders>
              <w:top w:val="nil"/>
              <w:left w:val="nil"/>
              <w:bottom w:val="nil"/>
              <w:right w:val="nil"/>
            </w:tcBorders>
            <w:shd w:val="clear" w:color="auto" w:fill="auto"/>
            <w:vAlign w:val="center"/>
          </w:tcPr>
          <w:p w14:paraId="79A8673B" w14:textId="2DEBDA71" w:rsidR="006D6FB4" w:rsidRPr="00F03A05" w:rsidRDefault="003E2F0D" w:rsidP="00FB6D68">
            <w:pPr>
              <w:spacing w:after="0" w:line="360" w:lineRule="auto"/>
              <w:rPr>
                <w:bCs/>
                <w:iCs/>
                <w:sz w:val="20"/>
                <w:szCs w:val="20"/>
              </w:rPr>
            </w:pPr>
            <w:r w:rsidRPr="00F03A05">
              <w:rPr>
                <w:bCs/>
                <w:iCs/>
                <w:sz w:val="20"/>
                <w:szCs w:val="20"/>
              </w:rPr>
              <w:t xml:space="preserve">Urolithin A-glucuronide </w:t>
            </w:r>
            <w:r w:rsidR="00A45E6A" w:rsidRPr="00F03A05">
              <w:rPr>
                <w:sz w:val="20"/>
                <w:szCs w:val="20"/>
              </w:rPr>
              <w:t>(</w:t>
            </w:r>
            <w:r w:rsidRPr="00F03A05">
              <w:rPr>
                <w:bCs/>
                <w:iCs/>
                <w:sz w:val="20"/>
                <w:szCs w:val="20"/>
              </w:rPr>
              <w:t>UroA-GlcUA</w:t>
            </w:r>
            <w:r w:rsidR="00A45E6A" w:rsidRPr="00F03A05">
              <w:rPr>
                <w:bCs/>
                <w:iCs/>
                <w:sz w:val="20"/>
                <w:szCs w:val="20"/>
              </w:rPr>
              <w:t>)</w:t>
            </w:r>
            <w:r w:rsidRPr="00F03A05">
              <w:rPr>
                <w:bCs/>
                <w:iCs/>
                <w:sz w:val="20"/>
                <w:szCs w:val="20"/>
              </w:rPr>
              <w:t xml:space="preserve"> </w:t>
            </w:r>
            <w:r w:rsidRPr="00F03A05">
              <w:rPr>
                <w:sz w:val="20"/>
                <w:vertAlign w:val="superscript"/>
              </w:rPr>
              <w:t>†</w:t>
            </w:r>
          </w:p>
        </w:tc>
        <w:tc>
          <w:tcPr>
            <w:tcW w:w="292" w:type="pct"/>
            <w:tcBorders>
              <w:top w:val="nil"/>
              <w:left w:val="nil"/>
              <w:bottom w:val="nil"/>
              <w:right w:val="nil"/>
            </w:tcBorders>
            <w:shd w:val="clear" w:color="auto" w:fill="auto"/>
            <w:noWrap/>
            <w:vAlign w:val="center"/>
          </w:tcPr>
          <w:p w14:paraId="4C8D4E06"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4.89</w:t>
            </w:r>
          </w:p>
        </w:tc>
        <w:tc>
          <w:tcPr>
            <w:tcW w:w="406" w:type="pct"/>
            <w:tcBorders>
              <w:top w:val="nil"/>
              <w:left w:val="nil"/>
              <w:bottom w:val="nil"/>
              <w:right w:val="nil"/>
            </w:tcBorders>
            <w:shd w:val="clear" w:color="auto" w:fill="auto"/>
            <w:noWrap/>
            <w:vAlign w:val="center"/>
          </w:tcPr>
          <w:p w14:paraId="63F7254D"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403</w:t>
            </w:r>
          </w:p>
        </w:tc>
        <w:tc>
          <w:tcPr>
            <w:tcW w:w="236" w:type="pct"/>
            <w:tcBorders>
              <w:top w:val="nil"/>
              <w:left w:val="nil"/>
              <w:bottom w:val="nil"/>
              <w:right w:val="nil"/>
            </w:tcBorders>
            <w:shd w:val="clear" w:color="auto" w:fill="auto"/>
            <w:noWrap/>
            <w:vAlign w:val="center"/>
          </w:tcPr>
          <w:p w14:paraId="1B5EF51C"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78</w:t>
            </w:r>
          </w:p>
        </w:tc>
        <w:tc>
          <w:tcPr>
            <w:tcW w:w="527" w:type="pct"/>
            <w:tcBorders>
              <w:top w:val="nil"/>
              <w:left w:val="nil"/>
              <w:bottom w:val="nil"/>
              <w:right w:val="nil"/>
            </w:tcBorders>
            <w:shd w:val="clear" w:color="auto" w:fill="auto"/>
            <w:noWrap/>
            <w:vAlign w:val="center"/>
          </w:tcPr>
          <w:p w14:paraId="24EDE97F"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227</w:t>
            </w:r>
          </w:p>
        </w:tc>
        <w:tc>
          <w:tcPr>
            <w:tcW w:w="212" w:type="pct"/>
            <w:tcBorders>
              <w:top w:val="nil"/>
              <w:left w:val="nil"/>
              <w:bottom w:val="nil"/>
              <w:right w:val="nil"/>
            </w:tcBorders>
            <w:shd w:val="clear" w:color="auto" w:fill="auto"/>
            <w:noWrap/>
            <w:vAlign w:val="center"/>
          </w:tcPr>
          <w:p w14:paraId="56237B10"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37</w:t>
            </w:r>
          </w:p>
        </w:tc>
        <w:tc>
          <w:tcPr>
            <w:tcW w:w="549" w:type="pct"/>
            <w:tcBorders>
              <w:top w:val="nil"/>
              <w:left w:val="nil"/>
              <w:bottom w:val="nil"/>
              <w:right w:val="nil"/>
            </w:tcBorders>
            <w:shd w:val="clear" w:color="auto" w:fill="auto"/>
            <w:noWrap/>
            <w:vAlign w:val="center"/>
          </w:tcPr>
          <w:p w14:paraId="2A34EB0E" w14:textId="77777777" w:rsidR="006D6FB4" w:rsidRPr="0015569D" w:rsidRDefault="003E2F0D" w:rsidP="004A05A8">
            <w:pPr>
              <w:spacing w:after="0" w:line="360" w:lineRule="auto"/>
              <w:rPr>
                <w:iCs/>
                <w:sz w:val="20"/>
                <w:szCs w:val="20"/>
                <w:lang w:val="en-US"/>
              </w:rPr>
            </w:pPr>
            <w:r w:rsidRPr="0015569D">
              <w:rPr>
                <w:iCs/>
                <w:sz w:val="20"/>
                <w:szCs w:val="20"/>
                <w:lang w:val="en-US"/>
              </w:rPr>
              <w:t>113</w:t>
            </w:r>
          </w:p>
        </w:tc>
        <w:tc>
          <w:tcPr>
            <w:tcW w:w="383" w:type="pct"/>
            <w:tcBorders>
              <w:top w:val="nil"/>
              <w:left w:val="nil"/>
              <w:bottom w:val="nil"/>
              <w:right w:val="nil"/>
            </w:tcBorders>
            <w:shd w:val="clear" w:color="auto" w:fill="auto"/>
            <w:vAlign w:val="center"/>
          </w:tcPr>
          <w:p w14:paraId="4B2A548C" w14:textId="77777777" w:rsidR="006D6FB4" w:rsidRPr="0015569D" w:rsidRDefault="003E2F0D" w:rsidP="004A05A8">
            <w:pPr>
              <w:spacing w:after="0" w:line="360" w:lineRule="auto"/>
              <w:rPr>
                <w:iCs/>
                <w:sz w:val="20"/>
                <w:szCs w:val="20"/>
                <w:lang w:val="en-US"/>
              </w:rPr>
            </w:pPr>
            <w:r w:rsidRPr="0015569D">
              <w:rPr>
                <w:iCs/>
                <w:sz w:val="20"/>
                <w:szCs w:val="20"/>
                <w:lang w:val="en-US"/>
              </w:rPr>
              <w:t>15</w:t>
            </w:r>
          </w:p>
        </w:tc>
        <w:tc>
          <w:tcPr>
            <w:tcW w:w="927" w:type="pct"/>
            <w:tcBorders>
              <w:top w:val="nil"/>
              <w:left w:val="nil"/>
              <w:bottom w:val="nil"/>
              <w:right w:val="nil"/>
            </w:tcBorders>
            <w:shd w:val="clear" w:color="auto" w:fill="auto"/>
            <w:vAlign w:val="center"/>
          </w:tcPr>
          <w:p w14:paraId="31FA5E3F" w14:textId="469544FD" w:rsidR="006D6FB4" w:rsidRPr="0015569D" w:rsidRDefault="003E2F0D" w:rsidP="008F1C50">
            <w:pPr>
              <w:spacing w:after="0" w:line="360" w:lineRule="auto"/>
              <w:jc w:val="both"/>
              <w:rPr>
                <w:bCs/>
                <w:iCs/>
                <w:sz w:val="20"/>
                <w:szCs w:val="20"/>
                <w:lang w:val="en-US"/>
              </w:rPr>
            </w:pPr>
            <w:r w:rsidRPr="0015569D">
              <w:rPr>
                <w:bCs/>
                <w:iCs/>
                <w:sz w:val="20"/>
                <w:szCs w:val="20"/>
                <w:lang w:val="en-US"/>
              </w:rPr>
              <w:t>UroA-8-</w:t>
            </w:r>
            <w:r w:rsidR="0015569D" w:rsidRPr="0015569D">
              <w:rPr>
                <w:bCs/>
                <w:iCs/>
                <w:sz w:val="20"/>
                <w:szCs w:val="20"/>
                <w:lang w:val="en-US"/>
              </w:rPr>
              <w:t>G</w:t>
            </w:r>
            <w:r w:rsidRPr="0015569D">
              <w:rPr>
                <w:bCs/>
                <w:iCs/>
                <w:sz w:val="20"/>
                <w:szCs w:val="20"/>
                <w:lang w:val="en-US"/>
              </w:rPr>
              <w:t>lcUA</w:t>
            </w:r>
          </w:p>
        </w:tc>
      </w:tr>
      <w:tr w:rsidR="006F7074" w:rsidRPr="0015569D" w14:paraId="4FEB9C2E" w14:textId="77777777" w:rsidTr="00A744E1">
        <w:trPr>
          <w:trHeight w:val="97"/>
          <w:jc w:val="center"/>
        </w:trPr>
        <w:tc>
          <w:tcPr>
            <w:tcW w:w="1466" w:type="pct"/>
            <w:tcBorders>
              <w:top w:val="nil"/>
              <w:left w:val="nil"/>
              <w:bottom w:val="nil"/>
              <w:right w:val="nil"/>
            </w:tcBorders>
            <w:shd w:val="clear" w:color="auto" w:fill="auto"/>
            <w:vAlign w:val="center"/>
          </w:tcPr>
          <w:p w14:paraId="73C7F453" w14:textId="33835D81" w:rsidR="006D6FB4" w:rsidRPr="0015569D" w:rsidRDefault="003E2F0D" w:rsidP="00FB6D68">
            <w:pPr>
              <w:spacing w:after="0" w:line="360" w:lineRule="auto"/>
              <w:rPr>
                <w:bCs/>
                <w:iCs/>
                <w:sz w:val="20"/>
                <w:szCs w:val="20"/>
                <w:lang w:val="en-US"/>
              </w:rPr>
            </w:pPr>
            <w:r w:rsidRPr="0015569D">
              <w:rPr>
                <w:bCs/>
                <w:iCs/>
                <w:sz w:val="20"/>
                <w:szCs w:val="20"/>
                <w:lang w:val="en-US"/>
              </w:rPr>
              <w:t xml:space="preserve">Isourolithin A-glucuronide </w:t>
            </w:r>
            <w:r w:rsidR="00A45E6A" w:rsidRPr="0015569D">
              <w:rPr>
                <w:sz w:val="20"/>
                <w:szCs w:val="20"/>
                <w:lang w:val="en-US"/>
              </w:rPr>
              <w:t>(</w:t>
            </w:r>
            <w:r w:rsidRPr="0015569D">
              <w:rPr>
                <w:bCs/>
                <w:iCs/>
                <w:sz w:val="20"/>
                <w:szCs w:val="20"/>
                <w:lang w:val="en-US"/>
              </w:rPr>
              <w:t>IsoUroA-GlcUA</w:t>
            </w:r>
            <w:r w:rsidR="00A45E6A" w:rsidRPr="0015569D">
              <w:rPr>
                <w:bCs/>
                <w:iCs/>
                <w:sz w:val="20"/>
                <w:szCs w:val="20"/>
                <w:lang w:val="en-US"/>
              </w:rPr>
              <w:t>)</w:t>
            </w:r>
            <w:r w:rsidRPr="0015569D">
              <w:rPr>
                <w:bCs/>
                <w:iCs/>
                <w:sz w:val="20"/>
                <w:szCs w:val="20"/>
                <w:lang w:val="en-US"/>
              </w:rPr>
              <w:t xml:space="preserve"> </w:t>
            </w:r>
            <w:r w:rsidRPr="0015569D">
              <w:rPr>
                <w:sz w:val="20"/>
                <w:vertAlign w:val="superscript"/>
                <w:lang w:val="en-US"/>
              </w:rPr>
              <w:t>†</w:t>
            </w:r>
          </w:p>
        </w:tc>
        <w:tc>
          <w:tcPr>
            <w:tcW w:w="292" w:type="pct"/>
            <w:tcBorders>
              <w:top w:val="nil"/>
              <w:left w:val="nil"/>
              <w:bottom w:val="nil"/>
              <w:right w:val="nil"/>
            </w:tcBorders>
            <w:shd w:val="clear" w:color="auto" w:fill="auto"/>
            <w:noWrap/>
            <w:vAlign w:val="center"/>
          </w:tcPr>
          <w:p w14:paraId="58F4FE2D"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4.97</w:t>
            </w:r>
          </w:p>
        </w:tc>
        <w:tc>
          <w:tcPr>
            <w:tcW w:w="406" w:type="pct"/>
            <w:tcBorders>
              <w:top w:val="nil"/>
              <w:left w:val="nil"/>
              <w:bottom w:val="nil"/>
              <w:right w:val="nil"/>
            </w:tcBorders>
            <w:shd w:val="clear" w:color="auto" w:fill="auto"/>
            <w:noWrap/>
            <w:vAlign w:val="center"/>
          </w:tcPr>
          <w:p w14:paraId="49C7DF16"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403</w:t>
            </w:r>
          </w:p>
        </w:tc>
        <w:tc>
          <w:tcPr>
            <w:tcW w:w="236" w:type="pct"/>
            <w:tcBorders>
              <w:top w:val="nil"/>
              <w:left w:val="nil"/>
              <w:bottom w:val="nil"/>
              <w:right w:val="nil"/>
            </w:tcBorders>
            <w:shd w:val="clear" w:color="auto" w:fill="auto"/>
            <w:noWrap/>
            <w:vAlign w:val="center"/>
          </w:tcPr>
          <w:p w14:paraId="13C6278F"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78</w:t>
            </w:r>
          </w:p>
        </w:tc>
        <w:tc>
          <w:tcPr>
            <w:tcW w:w="527" w:type="pct"/>
            <w:tcBorders>
              <w:top w:val="nil"/>
              <w:left w:val="nil"/>
              <w:bottom w:val="nil"/>
              <w:right w:val="nil"/>
            </w:tcBorders>
            <w:shd w:val="clear" w:color="auto" w:fill="auto"/>
            <w:noWrap/>
            <w:vAlign w:val="center"/>
          </w:tcPr>
          <w:p w14:paraId="33E86740"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227</w:t>
            </w:r>
          </w:p>
        </w:tc>
        <w:tc>
          <w:tcPr>
            <w:tcW w:w="212" w:type="pct"/>
            <w:tcBorders>
              <w:top w:val="nil"/>
              <w:left w:val="nil"/>
              <w:bottom w:val="nil"/>
              <w:right w:val="nil"/>
            </w:tcBorders>
            <w:shd w:val="clear" w:color="auto" w:fill="auto"/>
            <w:noWrap/>
            <w:vAlign w:val="center"/>
          </w:tcPr>
          <w:p w14:paraId="75CDD4F8"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w:t>
            </w:r>
          </w:p>
        </w:tc>
        <w:tc>
          <w:tcPr>
            <w:tcW w:w="549" w:type="pct"/>
            <w:tcBorders>
              <w:top w:val="nil"/>
              <w:left w:val="nil"/>
              <w:bottom w:val="nil"/>
              <w:right w:val="nil"/>
            </w:tcBorders>
            <w:shd w:val="clear" w:color="auto" w:fill="auto"/>
            <w:noWrap/>
            <w:vAlign w:val="center"/>
          </w:tcPr>
          <w:p w14:paraId="74701C4F" w14:textId="77777777" w:rsidR="006D6FB4" w:rsidRPr="0015569D" w:rsidRDefault="003E2F0D" w:rsidP="004A05A8">
            <w:pPr>
              <w:spacing w:after="0" w:line="360" w:lineRule="auto"/>
              <w:rPr>
                <w:iCs/>
                <w:sz w:val="20"/>
                <w:szCs w:val="20"/>
                <w:lang w:val="en-US"/>
              </w:rPr>
            </w:pPr>
            <w:r w:rsidRPr="0015569D">
              <w:rPr>
                <w:iCs/>
                <w:sz w:val="20"/>
                <w:szCs w:val="20"/>
                <w:lang w:val="en-US"/>
              </w:rPr>
              <w:t>113</w:t>
            </w:r>
          </w:p>
        </w:tc>
        <w:tc>
          <w:tcPr>
            <w:tcW w:w="383" w:type="pct"/>
            <w:tcBorders>
              <w:top w:val="nil"/>
              <w:left w:val="nil"/>
              <w:bottom w:val="nil"/>
              <w:right w:val="nil"/>
            </w:tcBorders>
            <w:shd w:val="clear" w:color="auto" w:fill="auto"/>
            <w:vAlign w:val="center"/>
          </w:tcPr>
          <w:p w14:paraId="0BFB0A66" w14:textId="77777777" w:rsidR="006D6FB4" w:rsidRPr="0015569D" w:rsidRDefault="003E2F0D" w:rsidP="004A05A8">
            <w:pPr>
              <w:spacing w:after="0" w:line="360" w:lineRule="auto"/>
              <w:rPr>
                <w:iCs/>
                <w:sz w:val="20"/>
                <w:szCs w:val="20"/>
                <w:lang w:val="en-US"/>
              </w:rPr>
            </w:pPr>
            <w:r w:rsidRPr="0015569D">
              <w:rPr>
                <w:iCs/>
                <w:sz w:val="20"/>
                <w:szCs w:val="20"/>
                <w:lang w:val="en-US"/>
              </w:rPr>
              <w:t>15</w:t>
            </w:r>
          </w:p>
        </w:tc>
        <w:tc>
          <w:tcPr>
            <w:tcW w:w="927" w:type="pct"/>
            <w:tcBorders>
              <w:top w:val="nil"/>
              <w:left w:val="nil"/>
              <w:bottom w:val="nil"/>
              <w:right w:val="nil"/>
            </w:tcBorders>
            <w:shd w:val="clear" w:color="auto" w:fill="auto"/>
            <w:vAlign w:val="center"/>
          </w:tcPr>
          <w:p w14:paraId="38CA9CBC" w14:textId="79E12ECF" w:rsidR="006D6FB4" w:rsidRPr="0015569D" w:rsidRDefault="003E2F0D" w:rsidP="008F1C50">
            <w:pPr>
              <w:spacing w:after="0" w:line="360" w:lineRule="auto"/>
              <w:jc w:val="both"/>
              <w:rPr>
                <w:bCs/>
                <w:iCs/>
                <w:sz w:val="20"/>
                <w:szCs w:val="20"/>
                <w:lang w:val="en-US"/>
              </w:rPr>
            </w:pPr>
            <w:r w:rsidRPr="0015569D">
              <w:rPr>
                <w:bCs/>
                <w:iCs/>
                <w:sz w:val="20"/>
                <w:szCs w:val="20"/>
                <w:lang w:val="en-US"/>
              </w:rPr>
              <w:t>IsoUroA-3-</w:t>
            </w:r>
            <w:r w:rsidR="0015569D" w:rsidRPr="0015569D">
              <w:rPr>
                <w:bCs/>
                <w:iCs/>
                <w:sz w:val="20"/>
                <w:szCs w:val="20"/>
                <w:lang w:val="en-US"/>
              </w:rPr>
              <w:t>G</w:t>
            </w:r>
            <w:r w:rsidRPr="0015569D">
              <w:rPr>
                <w:bCs/>
                <w:iCs/>
                <w:sz w:val="20"/>
                <w:szCs w:val="20"/>
                <w:lang w:val="en-US"/>
              </w:rPr>
              <w:t>lcUA</w:t>
            </w:r>
          </w:p>
        </w:tc>
      </w:tr>
      <w:tr w:rsidR="006F7074" w:rsidRPr="0015569D" w14:paraId="4581556B" w14:textId="77777777" w:rsidTr="00A744E1">
        <w:trPr>
          <w:trHeight w:val="97"/>
          <w:jc w:val="center"/>
        </w:trPr>
        <w:tc>
          <w:tcPr>
            <w:tcW w:w="1466" w:type="pct"/>
            <w:tcBorders>
              <w:top w:val="nil"/>
              <w:left w:val="nil"/>
              <w:bottom w:val="nil"/>
              <w:right w:val="nil"/>
            </w:tcBorders>
            <w:shd w:val="clear" w:color="auto" w:fill="auto"/>
            <w:vAlign w:val="center"/>
          </w:tcPr>
          <w:p w14:paraId="1CD38048" w14:textId="7C1D9073" w:rsidR="006D6FB4" w:rsidRPr="0015569D" w:rsidRDefault="003E2F0D" w:rsidP="00FB6D68">
            <w:pPr>
              <w:spacing w:after="0" w:line="360" w:lineRule="auto"/>
              <w:rPr>
                <w:sz w:val="20"/>
                <w:szCs w:val="20"/>
                <w:lang w:val="en-US"/>
              </w:rPr>
            </w:pPr>
            <w:r w:rsidRPr="0015569D">
              <w:rPr>
                <w:sz w:val="20"/>
                <w:szCs w:val="20"/>
                <w:lang w:val="en-US"/>
              </w:rPr>
              <w:t xml:space="preserve">Isourolithin A-sulfate-glucuronide </w:t>
            </w:r>
            <w:r w:rsidR="00A45E6A" w:rsidRPr="0015569D">
              <w:rPr>
                <w:sz w:val="20"/>
                <w:szCs w:val="20"/>
                <w:lang w:val="en-US"/>
              </w:rPr>
              <w:t>(</w:t>
            </w:r>
            <w:r w:rsidRPr="0015569D">
              <w:rPr>
                <w:sz w:val="20"/>
                <w:szCs w:val="20"/>
                <w:lang w:val="en-US"/>
              </w:rPr>
              <w:t>IsoUroA-S-</w:t>
            </w:r>
            <w:r w:rsidR="00D62C71" w:rsidRPr="0015569D">
              <w:rPr>
                <w:sz w:val="20"/>
                <w:szCs w:val="20"/>
                <w:lang w:val="en-US"/>
              </w:rPr>
              <w:t>Glc</w:t>
            </w:r>
            <w:r w:rsidR="00C803BB" w:rsidRPr="0015569D">
              <w:rPr>
                <w:sz w:val="20"/>
                <w:szCs w:val="20"/>
                <w:lang w:val="en-US"/>
              </w:rPr>
              <w:t>UA</w:t>
            </w:r>
            <w:r w:rsidR="00A45E6A" w:rsidRPr="0015569D">
              <w:rPr>
                <w:bCs/>
                <w:iCs/>
                <w:sz w:val="20"/>
                <w:szCs w:val="20"/>
                <w:lang w:val="en-US"/>
              </w:rPr>
              <w:t>)</w:t>
            </w:r>
          </w:p>
        </w:tc>
        <w:tc>
          <w:tcPr>
            <w:tcW w:w="292" w:type="pct"/>
            <w:tcBorders>
              <w:top w:val="nil"/>
              <w:left w:val="nil"/>
              <w:bottom w:val="nil"/>
              <w:right w:val="nil"/>
            </w:tcBorders>
            <w:shd w:val="clear" w:color="auto" w:fill="auto"/>
            <w:noWrap/>
            <w:vAlign w:val="center"/>
          </w:tcPr>
          <w:p w14:paraId="78ED0F63" w14:textId="77777777" w:rsidR="006D6FB4" w:rsidRPr="0015569D" w:rsidRDefault="003E2F0D" w:rsidP="008F1C50">
            <w:pPr>
              <w:spacing w:after="0" w:line="360" w:lineRule="auto"/>
              <w:jc w:val="both"/>
              <w:rPr>
                <w:sz w:val="20"/>
                <w:szCs w:val="20"/>
                <w:lang w:val="en-US"/>
              </w:rPr>
            </w:pPr>
            <w:r w:rsidRPr="0015569D">
              <w:rPr>
                <w:sz w:val="20"/>
                <w:szCs w:val="20"/>
                <w:lang w:val="en-US"/>
              </w:rPr>
              <w:t>6.9</w:t>
            </w:r>
          </w:p>
        </w:tc>
        <w:tc>
          <w:tcPr>
            <w:tcW w:w="406" w:type="pct"/>
            <w:tcBorders>
              <w:top w:val="nil"/>
              <w:left w:val="nil"/>
              <w:bottom w:val="nil"/>
              <w:right w:val="nil"/>
            </w:tcBorders>
            <w:shd w:val="clear" w:color="auto" w:fill="auto"/>
            <w:noWrap/>
            <w:vAlign w:val="center"/>
          </w:tcPr>
          <w:p w14:paraId="397442E0" w14:textId="77777777" w:rsidR="006D6FB4" w:rsidRPr="0015569D" w:rsidRDefault="003E2F0D" w:rsidP="008F1C50">
            <w:pPr>
              <w:spacing w:after="0" w:line="360" w:lineRule="auto"/>
              <w:jc w:val="both"/>
              <w:rPr>
                <w:sz w:val="20"/>
                <w:szCs w:val="20"/>
                <w:lang w:val="en-US"/>
              </w:rPr>
            </w:pPr>
            <w:r w:rsidRPr="0015569D">
              <w:rPr>
                <w:sz w:val="20"/>
                <w:szCs w:val="20"/>
                <w:lang w:val="en-US"/>
              </w:rPr>
              <w:t>483</w:t>
            </w:r>
          </w:p>
        </w:tc>
        <w:tc>
          <w:tcPr>
            <w:tcW w:w="236" w:type="pct"/>
            <w:tcBorders>
              <w:top w:val="nil"/>
              <w:left w:val="nil"/>
              <w:bottom w:val="nil"/>
              <w:right w:val="nil"/>
            </w:tcBorders>
            <w:shd w:val="clear" w:color="auto" w:fill="auto"/>
            <w:noWrap/>
            <w:vAlign w:val="center"/>
          </w:tcPr>
          <w:p w14:paraId="3C36533B"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0B23DFB2" w14:textId="77777777" w:rsidR="006D6FB4" w:rsidRPr="0015569D" w:rsidRDefault="003E2F0D" w:rsidP="008F1C50">
            <w:pPr>
              <w:spacing w:after="0" w:line="360" w:lineRule="auto"/>
              <w:jc w:val="both"/>
              <w:rPr>
                <w:sz w:val="20"/>
                <w:szCs w:val="20"/>
                <w:lang w:val="en-US"/>
              </w:rPr>
            </w:pPr>
            <w:r w:rsidRPr="0015569D">
              <w:rPr>
                <w:sz w:val="20"/>
                <w:szCs w:val="20"/>
                <w:lang w:val="en-US"/>
              </w:rPr>
              <w:t>307</w:t>
            </w:r>
          </w:p>
        </w:tc>
        <w:tc>
          <w:tcPr>
            <w:tcW w:w="212" w:type="pct"/>
            <w:tcBorders>
              <w:top w:val="nil"/>
              <w:left w:val="nil"/>
              <w:bottom w:val="nil"/>
              <w:right w:val="nil"/>
            </w:tcBorders>
            <w:shd w:val="clear" w:color="auto" w:fill="auto"/>
            <w:noWrap/>
            <w:vAlign w:val="center"/>
          </w:tcPr>
          <w:p w14:paraId="7A495A4C" w14:textId="77777777" w:rsidR="006D6FB4" w:rsidRPr="0015569D" w:rsidRDefault="003E2F0D" w:rsidP="008F1C50">
            <w:pPr>
              <w:spacing w:after="0" w:line="360" w:lineRule="auto"/>
              <w:jc w:val="both"/>
              <w:rPr>
                <w:sz w:val="20"/>
                <w:szCs w:val="20"/>
                <w:lang w:val="en-US"/>
              </w:rPr>
            </w:pPr>
            <w:r w:rsidRPr="0015569D">
              <w:rPr>
                <w:sz w:val="20"/>
                <w:szCs w:val="20"/>
                <w:lang w:val="en-US"/>
              </w:rPr>
              <w:t>37</w:t>
            </w:r>
          </w:p>
        </w:tc>
        <w:tc>
          <w:tcPr>
            <w:tcW w:w="549" w:type="pct"/>
            <w:tcBorders>
              <w:top w:val="nil"/>
              <w:left w:val="nil"/>
              <w:bottom w:val="nil"/>
              <w:right w:val="nil"/>
            </w:tcBorders>
            <w:shd w:val="clear" w:color="auto" w:fill="auto"/>
            <w:noWrap/>
            <w:vAlign w:val="center"/>
          </w:tcPr>
          <w:p w14:paraId="6B19FD02" w14:textId="77777777" w:rsidR="006D6FB4" w:rsidRPr="0015569D" w:rsidRDefault="003E2F0D" w:rsidP="004A05A8">
            <w:pPr>
              <w:spacing w:after="0" w:line="360" w:lineRule="auto"/>
              <w:rPr>
                <w:sz w:val="20"/>
                <w:szCs w:val="20"/>
                <w:lang w:val="en-US"/>
              </w:rPr>
            </w:pPr>
            <w:r w:rsidRPr="0015569D">
              <w:rPr>
                <w:sz w:val="20"/>
                <w:szCs w:val="20"/>
                <w:lang w:val="en-US"/>
              </w:rPr>
              <w:t>227, 403</w:t>
            </w:r>
          </w:p>
        </w:tc>
        <w:tc>
          <w:tcPr>
            <w:tcW w:w="383" w:type="pct"/>
            <w:tcBorders>
              <w:top w:val="nil"/>
              <w:left w:val="nil"/>
              <w:bottom w:val="nil"/>
              <w:right w:val="nil"/>
            </w:tcBorders>
            <w:shd w:val="clear" w:color="auto" w:fill="auto"/>
            <w:vAlign w:val="center"/>
          </w:tcPr>
          <w:p w14:paraId="5F0C290A" w14:textId="77777777" w:rsidR="006D6FB4" w:rsidRPr="0015569D" w:rsidRDefault="003E2F0D" w:rsidP="004A05A8">
            <w:pPr>
              <w:spacing w:after="0" w:line="360" w:lineRule="auto"/>
              <w:rPr>
                <w:sz w:val="20"/>
                <w:szCs w:val="20"/>
                <w:lang w:val="en-US"/>
              </w:rPr>
            </w:pPr>
            <w:r w:rsidRPr="0015569D">
              <w:rPr>
                <w:sz w:val="20"/>
                <w:szCs w:val="20"/>
                <w:lang w:val="en-US"/>
              </w:rPr>
              <w:t>15, 19</w:t>
            </w:r>
          </w:p>
        </w:tc>
        <w:tc>
          <w:tcPr>
            <w:tcW w:w="927" w:type="pct"/>
            <w:tcBorders>
              <w:top w:val="nil"/>
              <w:left w:val="nil"/>
              <w:bottom w:val="nil"/>
              <w:right w:val="nil"/>
            </w:tcBorders>
            <w:shd w:val="clear" w:color="auto" w:fill="auto"/>
            <w:vAlign w:val="center"/>
          </w:tcPr>
          <w:p w14:paraId="708F5373" w14:textId="3FBD8435" w:rsidR="006D6FB4" w:rsidRPr="0015569D" w:rsidRDefault="003E2F0D" w:rsidP="008F1C50">
            <w:pPr>
              <w:spacing w:after="0" w:line="360" w:lineRule="auto"/>
              <w:jc w:val="both"/>
              <w:rPr>
                <w:sz w:val="20"/>
                <w:szCs w:val="20"/>
                <w:lang w:val="en-US"/>
              </w:rPr>
            </w:pPr>
            <w:r w:rsidRPr="0015569D">
              <w:rPr>
                <w:sz w:val="20"/>
                <w:szCs w:val="20"/>
                <w:lang w:val="en-US"/>
              </w:rPr>
              <w:t>IsoUroA-3-</w:t>
            </w:r>
            <w:r w:rsidR="0015569D" w:rsidRPr="0015569D">
              <w:rPr>
                <w:sz w:val="20"/>
                <w:szCs w:val="20"/>
                <w:lang w:val="en-US"/>
              </w:rPr>
              <w:t>G</w:t>
            </w:r>
            <w:r w:rsidRPr="0015569D">
              <w:rPr>
                <w:sz w:val="20"/>
                <w:szCs w:val="20"/>
                <w:lang w:val="en-US"/>
              </w:rPr>
              <w:t>lcUA</w:t>
            </w:r>
          </w:p>
        </w:tc>
      </w:tr>
      <w:tr w:rsidR="006F7074" w:rsidRPr="0015569D" w14:paraId="721ACFB2" w14:textId="77777777" w:rsidTr="00A744E1">
        <w:trPr>
          <w:trHeight w:val="97"/>
          <w:jc w:val="center"/>
        </w:trPr>
        <w:tc>
          <w:tcPr>
            <w:tcW w:w="1466" w:type="pct"/>
            <w:tcBorders>
              <w:top w:val="nil"/>
              <w:left w:val="nil"/>
              <w:bottom w:val="nil"/>
              <w:right w:val="nil"/>
            </w:tcBorders>
            <w:shd w:val="clear" w:color="auto" w:fill="auto"/>
            <w:vAlign w:val="center"/>
          </w:tcPr>
          <w:p w14:paraId="0DB6C06B" w14:textId="574058EF" w:rsidR="006D6FB4" w:rsidRPr="00F03A05" w:rsidRDefault="003E2F0D" w:rsidP="00FB6D68">
            <w:pPr>
              <w:spacing w:after="0" w:line="360" w:lineRule="auto"/>
              <w:rPr>
                <w:bCs/>
                <w:iCs/>
                <w:sz w:val="20"/>
                <w:szCs w:val="20"/>
              </w:rPr>
            </w:pPr>
            <w:r w:rsidRPr="00F03A05">
              <w:rPr>
                <w:bCs/>
                <w:iCs/>
                <w:sz w:val="20"/>
                <w:szCs w:val="20"/>
              </w:rPr>
              <w:t xml:space="preserve">Urolithin B-glucuronide </w:t>
            </w:r>
            <w:r w:rsidR="00A45E6A" w:rsidRPr="00F03A05">
              <w:rPr>
                <w:bCs/>
                <w:iCs/>
                <w:sz w:val="20"/>
                <w:szCs w:val="20"/>
              </w:rPr>
              <w:t>(</w:t>
            </w:r>
            <w:r w:rsidRPr="00F03A05">
              <w:rPr>
                <w:bCs/>
                <w:iCs/>
                <w:sz w:val="20"/>
                <w:szCs w:val="20"/>
              </w:rPr>
              <w:t>UroB-GlcUA</w:t>
            </w:r>
            <w:r w:rsidR="00A45E6A" w:rsidRPr="00F03A05">
              <w:rPr>
                <w:bCs/>
                <w:iCs/>
                <w:sz w:val="20"/>
                <w:szCs w:val="20"/>
              </w:rPr>
              <w:t>)</w:t>
            </w:r>
            <w:r w:rsidRPr="00F03A05">
              <w:rPr>
                <w:bCs/>
                <w:iCs/>
                <w:sz w:val="20"/>
                <w:szCs w:val="20"/>
              </w:rPr>
              <w:t xml:space="preserve"> </w:t>
            </w:r>
            <w:r w:rsidRPr="00F03A05">
              <w:rPr>
                <w:sz w:val="20"/>
                <w:vertAlign w:val="superscript"/>
              </w:rPr>
              <w:t>†</w:t>
            </w:r>
          </w:p>
        </w:tc>
        <w:tc>
          <w:tcPr>
            <w:tcW w:w="292" w:type="pct"/>
            <w:tcBorders>
              <w:top w:val="nil"/>
              <w:left w:val="nil"/>
              <w:bottom w:val="nil"/>
              <w:right w:val="nil"/>
            </w:tcBorders>
            <w:shd w:val="clear" w:color="auto" w:fill="auto"/>
            <w:noWrap/>
            <w:vAlign w:val="center"/>
          </w:tcPr>
          <w:p w14:paraId="3700747B"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5.38</w:t>
            </w:r>
          </w:p>
        </w:tc>
        <w:tc>
          <w:tcPr>
            <w:tcW w:w="406" w:type="pct"/>
            <w:tcBorders>
              <w:top w:val="nil"/>
              <w:left w:val="nil"/>
              <w:bottom w:val="nil"/>
              <w:right w:val="nil"/>
            </w:tcBorders>
            <w:shd w:val="clear" w:color="auto" w:fill="auto"/>
            <w:noWrap/>
            <w:vAlign w:val="center"/>
          </w:tcPr>
          <w:p w14:paraId="27816196"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387</w:t>
            </w:r>
          </w:p>
        </w:tc>
        <w:tc>
          <w:tcPr>
            <w:tcW w:w="236" w:type="pct"/>
            <w:tcBorders>
              <w:top w:val="nil"/>
              <w:left w:val="nil"/>
              <w:bottom w:val="nil"/>
              <w:right w:val="nil"/>
            </w:tcBorders>
            <w:shd w:val="clear" w:color="auto" w:fill="auto"/>
            <w:noWrap/>
            <w:vAlign w:val="center"/>
          </w:tcPr>
          <w:p w14:paraId="2989753C"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83</w:t>
            </w:r>
          </w:p>
        </w:tc>
        <w:tc>
          <w:tcPr>
            <w:tcW w:w="527" w:type="pct"/>
            <w:tcBorders>
              <w:top w:val="nil"/>
              <w:left w:val="nil"/>
              <w:bottom w:val="nil"/>
              <w:right w:val="nil"/>
            </w:tcBorders>
            <w:shd w:val="clear" w:color="auto" w:fill="auto"/>
            <w:noWrap/>
            <w:vAlign w:val="center"/>
          </w:tcPr>
          <w:p w14:paraId="19634C0D"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211</w:t>
            </w:r>
          </w:p>
        </w:tc>
        <w:tc>
          <w:tcPr>
            <w:tcW w:w="212" w:type="pct"/>
            <w:tcBorders>
              <w:top w:val="nil"/>
              <w:left w:val="nil"/>
              <w:bottom w:val="nil"/>
              <w:right w:val="nil"/>
            </w:tcBorders>
            <w:shd w:val="clear" w:color="auto" w:fill="auto"/>
            <w:noWrap/>
            <w:vAlign w:val="center"/>
          </w:tcPr>
          <w:p w14:paraId="11694C9E" w14:textId="77777777" w:rsidR="006D6FB4" w:rsidRPr="0015569D" w:rsidRDefault="003E2F0D" w:rsidP="008F1C50">
            <w:pPr>
              <w:spacing w:after="0" w:line="360" w:lineRule="auto"/>
              <w:jc w:val="both"/>
              <w:rPr>
                <w:iCs/>
                <w:sz w:val="20"/>
                <w:szCs w:val="20"/>
                <w:lang w:val="en-US"/>
              </w:rPr>
            </w:pPr>
            <w:r w:rsidRPr="0015569D">
              <w:rPr>
                <w:iCs/>
                <w:sz w:val="20"/>
                <w:szCs w:val="20"/>
                <w:lang w:val="en-US"/>
              </w:rPr>
              <w:t>35</w:t>
            </w:r>
          </w:p>
        </w:tc>
        <w:tc>
          <w:tcPr>
            <w:tcW w:w="549" w:type="pct"/>
            <w:tcBorders>
              <w:top w:val="nil"/>
              <w:left w:val="nil"/>
              <w:bottom w:val="nil"/>
              <w:right w:val="nil"/>
            </w:tcBorders>
            <w:shd w:val="clear" w:color="auto" w:fill="auto"/>
            <w:noWrap/>
            <w:vAlign w:val="center"/>
          </w:tcPr>
          <w:p w14:paraId="0FACFE3A" w14:textId="77777777" w:rsidR="006D6FB4" w:rsidRPr="0015569D" w:rsidRDefault="003E2F0D" w:rsidP="004A05A8">
            <w:pPr>
              <w:spacing w:after="0" w:line="360" w:lineRule="auto"/>
              <w:rPr>
                <w:iCs/>
                <w:sz w:val="20"/>
                <w:szCs w:val="20"/>
                <w:lang w:val="en-US"/>
              </w:rPr>
            </w:pPr>
            <w:r w:rsidRPr="0015569D">
              <w:rPr>
                <w:iCs/>
                <w:sz w:val="20"/>
                <w:szCs w:val="20"/>
                <w:lang w:val="en-US"/>
              </w:rPr>
              <w:t>113</w:t>
            </w:r>
          </w:p>
        </w:tc>
        <w:tc>
          <w:tcPr>
            <w:tcW w:w="383" w:type="pct"/>
            <w:tcBorders>
              <w:top w:val="nil"/>
              <w:left w:val="nil"/>
              <w:bottom w:val="nil"/>
              <w:right w:val="nil"/>
            </w:tcBorders>
            <w:shd w:val="clear" w:color="auto" w:fill="auto"/>
            <w:vAlign w:val="center"/>
          </w:tcPr>
          <w:p w14:paraId="7AA1ACB7" w14:textId="77777777" w:rsidR="006D6FB4" w:rsidRPr="0015569D" w:rsidRDefault="003E2F0D" w:rsidP="004A05A8">
            <w:pPr>
              <w:spacing w:after="0" w:line="360" w:lineRule="auto"/>
              <w:rPr>
                <w:iCs/>
                <w:sz w:val="20"/>
                <w:szCs w:val="20"/>
                <w:lang w:val="en-US"/>
              </w:rPr>
            </w:pPr>
            <w:r w:rsidRPr="0015569D">
              <w:rPr>
                <w:iCs/>
                <w:sz w:val="20"/>
                <w:szCs w:val="20"/>
                <w:lang w:val="en-US"/>
              </w:rPr>
              <w:t>17</w:t>
            </w:r>
          </w:p>
        </w:tc>
        <w:tc>
          <w:tcPr>
            <w:tcW w:w="927" w:type="pct"/>
            <w:tcBorders>
              <w:top w:val="nil"/>
              <w:left w:val="nil"/>
              <w:bottom w:val="nil"/>
              <w:right w:val="nil"/>
            </w:tcBorders>
            <w:shd w:val="clear" w:color="auto" w:fill="auto"/>
            <w:vAlign w:val="center"/>
          </w:tcPr>
          <w:p w14:paraId="276BEAC8" w14:textId="3CC0D5AF" w:rsidR="006D6FB4" w:rsidRPr="0015569D" w:rsidRDefault="003E2F0D" w:rsidP="008F1C50">
            <w:pPr>
              <w:spacing w:after="0" w:line="360" w:lineRule="auto"/>
              <w:jc w:val="both"/>
              <w:rPr>
                <w:bCs/>
                <w:iCs/>
                <w:sz w:val="20"/>
                <w:szCs w:val="20"/>
                <w:lang w:val="en-US"/>
              </w:rPr>
            </w:pPr>
            <w:r w:rsidRPr="0015569D">
              <w:rPr>
                <w:bCs/>
                <w:iCs/>
                <w:sz w:val="20"/>
                <w:szCs w:val="20"/>
                <w:lang w:val="en-US"/>
              </w:rPr>
              <w:t>UroB-</w:t>
            </w:r>
            <w:r w:rsidR="0015569D" w:rsidRPr="0015569D">
              <w:rPr>
                <w:bCs/>
                <w:iCs/>
                <w:sz w:val="20"/>
                <w:szCs w:val="20"/>
                <w:lang w:val="en-US"/>
              </w:rPr>
              <w:t>G</w:t>
            </w:r>
            <w:r w:rsidRPr="0015569D">
              <w:rPr>
                <w:bCs/>
                <w:iCs/>
                <w:sz w:val="20"/>
                <w:szCs w:val="20"/>
                <w:lang w:val="en-US"/>
              </w:rPr>
              <w:t>lcUA</w:t>
            </w:r>
          </w:p>
        </w:tc>
      </w:tr>
      <w:tr w:rsidR="006F7074" w:rsidRPr="0015569D" w14:paraId="56315F0F" w14:textId="77777777" w:rsidTr="00A744E1">
        <w:trPr>
          <w:trHeight w:val="97"/>
          <w:jc w:val="center"/>
        </w:trPr>
        <w:tc>
          <w:tcPr>
            <w:tcW w:w="1466" w:type="pct"/>
            <w:tcBorders>
              <w:top w:val="nil"/>
              <w:left w:val="nil"/>
              <w:bottom w:val="nil"/>
              <w:right w:val="nil"/>
            </w:tcBorders>
            <w:shd w:val="clear" w:color="auto" w:fill="auto"/>
            <w:vAlign w:val="center"/>
          </w:tcPr>
          <w:p w14:paraId="099EE617" w14:textId="6289C307" w:rsidR="006D6FB4" w:rsidRPr="0015569D" w:rsidRDefault="003E2F0D" w:rsidP="00FB6D68">
            <w:pPr>
              <w:spacing w:after="0" w:line="360" w:lineRule="auto"/>
              <w:rPr>
                <w:sz w:val="20"/>
                <w:szCs w:val="20"/>
                <w:lang w:val="en-US"/>
              </w:rPr>
            </w:pPr>
            <w:r w:rsidRPr="0015569D">
              <w:rPr>
                <w:sz w:val="20"/>
                <w:szCs w:val="20"/>
                <w:lang w:val="en-US"/>
              </w:rPr>
              <w:t xml:space="preserve">Urolithin B-sulfate </w:t>
            </w:r>
            <w:r w:rsidR="00A45E6A" w:rsidRPr="0015569D">
              <w:rPr>
                <w:sz w:val="20"/>
                <w:szCs w:val="20"/>
                <w:lang w:val="en-US"/>
              </w:rPr>
              <w:t>(</w:t>
            </w:r>
            <w:r w:rsidRPr="0015569D">
              <w:rPr>
                <w:sz w:val="20"/>
                <w:szCs w:val="20"/>
                <w:lang w:val="en-US"/>
              </w:rPr>
              <w:t>UroB-S</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2FEDAEBD" w14:textId="77777777" w:rsidR="006D6FB4" w:rsidRPr="0015569D" w:rsidRDefault="003E2F0D" w:rsidP="008F1C50">
            <w:pPr>
              <w:spacing w:after="0" w:line="360" w:lineRule="auto"/>
              <w:jc w:val="both"/>
              <w:rPr>
                <w:sz w:val="20"/>
                <w:szCs w:val="20"/>
                <w:lang w:val="en-US"/>
              </w:rPr>
            </w:pPr>
            <w:r w:rsidRPr="0015569D">
              <w:rPr>
                <w:sz w:val="20"/>
                <w:szCs w:val="20"/>
                <w:lang w:val="en-US"/>
              </w:rPr>
              <w:t>7.5</w:t>
            </w:r>
          </w:p>
        </w:tc>
        <w:tc>
          <w:tcPr>
            <w:tcW w:w="406" w:type="pct"/>
            <w:tcBorders>
              <w:top w:val="nil"/>
              <w:left w:val="nil"/>
              <w:bottom w:val="nil"/>
              <w:right w:val="nil"/>
            </w:tcBorders>
            <w:shd w:val="clear" w:color="auto" w:fill="auto"/>
            <w:noWrap/>
            <w:vAlign w:val="center"/>
          </w:tcPr>
          <w:p w14:paraId="4C554CD8" w14:textId="77777777" w:rsidR="006D6FB4" w:rsidRPr="0015569D" w:rsidRDefault="003E2F0D" w:rsidP="008F1C50">
            <w:pPr>
              <w:spacing w:after="0" w:line="360" w:lineRule="auto"/>
              <w:jc w:val="both"/>
              <w:rPr>
                <w:sz w:val="20"/>
                <w:szCs w:val="20"/>
                <w:lang w:val="en-US"/>
              </w:rPr>
            </w:pPr>
            <w:r w:rsidRPr="0015569D">
              <w:rPr>
                <w:sz w:val="20"/>
                <w:szCs w:val="20"/>
                <w:lang w:val="en-US"/>
              </w:rPr>
              <w:t>291</w:t>
            </w:r>
          </w:p>
        </w:tc>
        <w:tc>
          <w:tcPr>
            <w:tcW w:w="236" w:type="pct"/>
            <w:tcBorders>
              <w:top w:val="nil"/>
              <w:left w:val="nil"/>
              <w:bottom w:val="nil"/>
              <w:right w:val="nil"/>
            </w:tcBorders>
            <w:shd w:val="clear" w:color="auto" w:fill="auto"/>
            <w:noWrap/>
            <w:vAlign w:val="center"/>
          </w:tcPr>
          <w:p w14:paraId="7F71DF8B"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4E99D8F9" w14:textId="77777777" w:rsidR="006D6FB4" w:rsidRPr="0015569D" w:rsidRDefault="003E2F0D" w:rsidP="008F1C50">
            <w:pPr>
              <w:spacing w:after="0" w:line="360" w:lineRule="auto"/>
              <w:jc w:val="both"/>
              <w:rPr>
                <w:sz w:val="20"/>
                <w:szCs w:val="20"/>
                <w:lang w:val="en-US"/>
              </w:rPr>
            </w:pPr>
            <w:r w:rsidRPr="0015569D">
              <w:rPr>
                <w:sz w:val="20"/>
                <w:szCs w:val="20"/>
                <w:lang w:val="en-US"/>
              </w:rPr>
              <w:t>211</w:t>
            </w:r>
          </w:p>
        </w:tc>
        <w:tc>
          <w:tcPr>
            <w:tcW w:w="212" w:type="pct"/>
            <w:tcBorders>
              <w:top w:val="nil"/>
              <w:left w:val="nil"/>
              <w:bottom w:val="nil"/>
              <w:right w:val="nil"/>
            </w:tcBorders>
            <w:shd w:val="clear" w:color="auto" w:fill="auto"/>
            <w:noWrap/>
            <w:vAlign w:val="center"/>
          </w:tcPr>
          <w:p w14:paraId="7F259D7F" w14:textId="77777777" w:rsidR="006D6FB4" w:rsidRPr="0015569D" w:rsidRDefault="003E2F0D" w:rsidP="008F1C50">
            <w:pPr>
              <w:spacing w:after="0" w:line="360" w:lineRule="auto"/>
              <w:jc w:val="both"/>
              <w:rPr>
                <w:sz w:val="20"/>
                <w:szCs w:val="20"/>
                <w:lang w:val="en-US"/>
              </w:rPr>
            </w:pPr>
            <w:r w:rsidRPr="0015569D">
              <w:rPr>
                <w:sz w:val="20"/>
                <w:szCs w:val="20"/>
                <w:lang w:val="en-US"/>
              </w:rPr>
              <w:t>19</w:t>
            </w:r>
          </w:p>
        </w:tc>
        <w:tc>
          <w:tcPr>
            <w:tcW w:w="549" w:type="pct"/>
            <w:tcBorders>
              <w:top w:val="nil"/>
              <w:left w:val="nil"/>
              <w:bottom w:val="nil"/>
              <w:right w:val="nil"/>
            </w:tcBorders>
            <w:shd w:val="clear" w:color="auto" w:fill="auto"/>
            <w:noWrap/>
            <w:vAlign w:val="center"/>
          </w:tcPr>
          <w:p w14:paraId="6118178E"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383" w:type="pct"/>
            <w:tcBorders>
              <w:top w:val="nil"/>
              <w:left w:val="nil"/>
              <w:bottom w:val="nil"/>
              <w:right w:val="nil"/>
            </w:tcBorders>
            <w:shd w:val="clear" w:color="auto" w:fill="auto"/>
            <w:vAlign w:val="center"/>
          </w:tcPr>
          <w:p w14:paraId="744C9DB1"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927" w:type="pct"/>
            <w:tcBorders>
              <w:top w:val="nil"/>
              <w:left w:val="nil"/>
              <w:bottom w:val="nil"/>
              <w:right w:val="nil"/>
            </w:tcBorders>
            <w:shd w:val="clear" w:color="auto" w:fill="auto"/>
            <w:vAlign w:val="center"/>
          </w:tcPr>
          <w:p w14:paraId="3A4A79D9" w14:textId="77777777" w:rsidR="006D6FB4" w:rsidRPr="0015569D" w:rsidRDefault="003E2F0D" w:rsidP="008F1C50">
            <w:pPr>
              <w:spacing w:after="0" w:line="360" w:lineRule="auto"/>
              <w:jc w:val="both"/>
              <w:rPr>
                <w:sz w:val="20"/>
                <w:szCs w:val="20"/>
                <w:lang w:val="en-US"/>
              </w:rPr>
            </w:pPr>
            <w:r w:rsidRPr="0015569D">
              <w:rPr>
                <w:sz w:val="20"/>
                <w:szCs w:val="20"/>
                <w:lang w:val="en-US"/>
              </w:rPr>
              <w:t>UroA-8-S</w:t>
            </w:r>
          </w:p>
        </w:tc>
      </w:tr>
      <w:tr w:rsidR="006F7074" w:rsidRPr="0015569D" w14:paraId="71E7B950" w14:textId="77777777" w:rsidTr="00A744E1">
        <w:trPr>
          <w:trHeight w:val="97"/>
          <w:jc w:val="center"/>
        </w:trPr>
        <w:tc>
          <w:tcPr>
            <w:tcW w:w="1466" w:type="pct"/>
            <w:tcBorders>
              <w:top w:val="nil"/>
              <w:left w:val="nil"/>
              <w:bottom w:val="nil"/>
              <w:right w:val="nil"/>
            </w:tcBorders>
            <w:shd w:val="clear" w:color="auto" w:fill="auto"/>
            <w:vAlign w:val="center"/>
          </w:tcPr>
          <w:p w14:paraId="3F18AB80" w14:textId="11CE8EDC" w:rsidR="006D6FB4" w:rsidRPr="00F03A05" w:rsidRDefault="003E2F0D" w:rsidP="00FB6D68">
            <w:pPr>
              <w:spacing w:after="0" w:line="360" w:lineRule="auto"/>
              <w:rPr>
                <w:sz w:val="20"/>
                <w:szCs w:val="20"/>
              </w:rPr>
            </w:pPr>
            <w:r w:rsidRPr="00F03A05">
              <w:rPr>
                <w:sz w:val="20"/>
                <w:szCs w:val="20"/>
              </w:rPr>
              <w:t xml:space="preserve">Urolithin C-glucuronide </w:t>
            </w:r>
            <w:r w:rsidR="00A45E6A" w:rsidRPr="00F03A05">
              <w:rPr>
                <w:sz w:val="20"/>
                <w:szCs w:val="20"/>
              </w:rPr>
              <w:t>(</w:t>
            </w:r>
            <w:r w:rsidRPr="00F03A05">
              <w:rPr>
                <w:sz w:val="20"/>
                <w:szCs w:val="20"/>
              </w:rPr>
              <w:t>UroC-GlcUA</w:t>
            </w:r>
            <w:r w:rsidR="00A45E6A" w:rsidRPr="00F03A05">
              <w:rPr>
                <w:sz w:val="20"/>
                <w:szCs w:val="20"/>
              </w:rPr>
              <w:t>)</w:t>
            </w:r>
          </w:p>
        </w:tc>
        <w:tc>
          <w:tcPr>
            <w:tcW w:w="292" w:type="pct"/>
            <w:tcBorders>
              <w:top w:val="nil"/>
              <w:left w:val="nil"/>
              <w:bottom w:val="nil"/>
              <w:right w:val="nil"/>
            </w:tcBorders>
            <w:shd w:val="clear" w:color="auto" w:fill="auto"/>
            <w:noWrap/>
            <w:vAlign w:val="center"/>
          </w:tcPr>
          <w:p w14:paraId="30781A4E" w14:textId="77777777" w:rsidR="006D6FB4" w:rsidRPr="0015569D" w:rsidRDefault="003E2F0D" w:rsidP="008F1C50">
            <w:pPr>
              <w:spacing w:after="0" w:line="360" w:lineRule="auto"/>
              <w:jc w:val="both"/>
              <w:rPr>
                <w:sz w:val="20"/>
                <w:szCs w:val="20"/>
                <w:lang w:val="en-US"/>
              </w:rPr>
            </w:pPr>
            <w:r w:rsidRPr="0015569D">
              <w:rPr>
                <w:sz w:val="20"/>
                <w:szCs w:val="20"/>
                <w:lang w:val="en-US"/>
              </w:rPr>
              <w:t>4.9</w:t>
            </w:r>
          </w:p>
        </w:tc>
        <w:tc>
          <w:tcPr>
            <w:tcW w:w="406" w:type="pct"/>
            <w:tcBorders>
              <w:top w:val="nil"/>
              <w:left w:val="nil"/>
              <w:bottom w:val="nil"/>
              <w:right w:val="nil"/>
            </w:tcBorders>
            <w:shd w:val="clear" w:color="auto" w:fill="auto"/>
            <w:noWrap/>
            <w:vAlign w:val="center"/>
          </w:tcPr>
          <w:p w14:paraId="0A95DCC9" w14:textId="77777777" w:rsidR="006D6FB4" w:rsidRPr="0015569D" w:rsidRDefault="003E2F0D" w:rsidP="008F1C50">
            <w:pPr>
              <w:spacing w:after="0" w:line="360" w:lineRule="auto"/>
              <w:jc w:val="both"/>
              <w:rPr>
                <w:sz w:val="20"/>
                <w:szCs w:val="20"/>
                <w:lang w:val="en-US"/>
              </w:rPr>
            </w:pPr>
            <w:r w:rsidRPr="0015569D">
              <w:rPr>
                <w:sz w:val="20"/>
                <w:szCs w:val="20"/>
                <w:lang w:val="en-US"/>
              </w:rPr>
              <w:t>419</w:t>
            </w:r>
          </w:p>
        </w:tc>
        <w:tc>
          <w:tcPr>
            <w:tcW w:w="236" w:type="pct"/>
            <w:tcBorders>
              <w:top w:val="nil"/>
              <w:left w:val="nil"/>
              <w:bottom w:val="nil"/>
              <w:right w:val="nil"/>
            </w:tcBorders>
            <w:shd w:val="clear" w:color="auto" w:fill="auto"/>
            <w:noWrap/>
            <w:vAlign w:val="center"/>
          </w:tcPr>
          <w:p w14:paraId="3243B235"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6A187504" w14:textId="77777777" w:rsidR="006D6FB4" w:rsidRPr="0015569D" w:rsidRDefault="003E2F0D" w:rsidP="008F1C50">
            <w:pPr>
              <w:spacing w:after="0" w:line="360" w:lineRule="auto"/>
              <w:jc w:val="both"/>
              <w:rPr>
                <w:sz w:val="20"/>
                <w:szCs w:val="20"/>
                <w:lang w:val="en-US"/>
              </w:rPr>
            </w:pPr>
            <w:r w:rsidRPr="0015569D">
              <w:rPr>
                <w:sz w:val="20"/>
                <w:szCs w:val="20"/>
                <w:lang w:val="en-US"/>
              </w:rPr>
              <w:t>243</w:t>
            </w:r>
          </w:p>
        </w:tc>
        <w:tc>
          <w:tcPr>
            <w:tcW w:w="212" w:type="pct"/>
            <w:tcBorders>
              <w:top w:val="nil"/>
              <w:left w:val="nil"/>
              <w:bottom w:val="nil"/>
              <w:right w:val="nil"/>
            </w:tcBorders>
            <w:shd w:val="clear" w:color="auto" w:fill="auto"/>
            <w:noWrap/>
            <w:vAlign w:val="center"/>
          </w:tcPr>
          <w:p w14:paraId="474E0B85" w14:textId="77777777" w:rsidR="006D6FB4" w:rsidRPr="0015569D" w:rsidRDefault="003E2F0D" w:rsidP="008F1C50">
            <w:pPr>
              <w:spacing w:after="0" w:line="360" w:lineRule="auto"/>
              <w:jc w:val="both"/>
              <w:rPr>
                <w:sz w:val="20"/>
                <w:szCs w:val="20"/>
                <w:lang w:val="en-US"/>
              </w:rPr>
            </w:pPr>
            <w:r w:rsidRPr="0015569D">
              <w:rPr>
                <w:sz w:val="20"/>
                <w:szCs w:val="20"/>
                <w:lang w:val="en-US"/>
              </w:rPr>
              <w:t>37</w:t>
            </w:r>
          </w:p>
        </w:tc>
        <w:tc>
          <w:tcPr>
            <w:tcW w:w="549" w:type="pct"/>
            <w:tcBorders>
              <w:top w:val="nil"/>
              <w:left w:val="nil"/>
              <w:bottom w:val="nil"/>
              <w:right w:val="nil"/>
            </w:tcBorders>
            <w:shd w:val="clear" w:color="auto" w:fill="auto"/>
            <w:noWrap/>
            <w:vAlign w:val="center"/>
          </w:tcPr>
          <w:p w14:paraId="181CCAD4" w14:textId="77777777" w:rsidR="006D6FB4" w:rsidRPr="0015569D" w:rsidRDefault="003E2F0D" w:rsidP="004A05A8">
            <w:pPr>
              <w:spacing w:after="0" w:line="360" w:lineRule="auto"/>
              <w:rPr>
                <w:sz w:val="20"/>
                <w:szCs w:val="20"/>
                <w:lang w:val="en-US"/>
              </w:rPr>
            </w:pPr>
            <w:r w:rsidRPr="0015569D">
              <w:rPr>
                <w:sz w:val="20"/>
                <w:szCs w:val="20"/>
                <w:lang w:val="en-US"/>
              </w:rPr>
              <w:t>113</w:t>
            </w:r>
          </w:p>
        </w:tc>
        <w:tc>
          <w:tcPr>
            <w:tcW w:w="383" w:type="pct"/>
            <w:tcBorders>
              <w:top w:val="nil"/>
              <w:left w:val="nil"/>
              <w:bottom w:val="nil"/>
              <w:right w:val="nil"/>
            </w:tcBorders>
            <w:shd w:val="clear" w:color="auto" w:fill="auto"/>
            <w:vAlign w:val="center"/>
          </w:tcPr>
          <w:p w14:paraId="239DF4DE" w14:textId="77777777" w:rsidR="006D6FB4" w:rsidRPr="0015569D" w:rsidRDefault="003E2F0D" w:rsidP="004A05A8">
            <w:pPr>
              <w:spacing w:after="0" w:line="360" w:lineRule="auto"/>
              <w:rPr>
                <w:sz w:val="20"/>
                <w:szCs w:val="20"/>
                <w:lang w:val="en-US"/>
              </w:rPr>
            </w:pPr>
            <w:r w:rsidRPr="0015569D">
              <w:rPr>
                <w:sz w:val="20"/>
                <w:szCs w:val="20"/>
                <w:lang w:val="en-US"/>
              </w:rPr>
              <w:t>15</w:t>
            </w:r>
          </w:p>
        </w:tc>
        <w:tc>
          <w:tcPr>
            <w:tcW w:w="927" w:type="pct"/>
            <w:tcBorders>
              <w:top w:val="nil"/>
              <w:left w:val="nil"/>
              <w:bottom w:val="nil"/>
              <w:right w:val="nil"/>
            </w:tcBorders>
            <w:shd w:val="clear" w:color="auto" w:fill="auto"/>
            <w:vAlign w:val="center"/>
          </w:tcPr>
          <w:p w14:paraId="7DC7B7EB" w14:textId="2EEF807A" w:rsidR="006D6FB4" w:rsidRPr="0015569D" w:rsidRDefault="003E2F0D" w:rsidP="008F1C50">
            <w:pPr>
              <w:spacing w:after="0" w:line="360" w:lineRule="auto"/>
              <w:jc w:val="both"/>
              <w:rPr>
                <w:sz w:val="20"/>
                <w:szCs w:val="20"/>
                <w:lang w:val="en-US"/>
              </w:rPr>
            </w:pPr>
            <w:r w:rsidRPr="0015569D">
              <w:rPr>
                <w:sz w:val="20"/>
                <w:szCs w:val="20"/>
                <w:lang w:val="en-US"/>
              </w:rPr>
              <w:t>IsoUroA-3-</w:t>
            </w:r>
            <w:r w:rsidR="0015569D" w:rsidRPr="0015569D">
              <w:rPr>
                <w:sz w:val="20"/>
                <w:szCs w:val="20"/>
                <w:lang w:val="en-US"/>
              </w:rPr>
              <w:t>G</w:t>
            </w:r>
            <w:r w:rsidRPr="0015569D">
              <w:rPr>
                <w:sz w:val="20"/>
                <w:szCs w:val="20"/>
                <w:lang w:val="en-US"/>
              </w:rPr>
              <w:t>lcUA</w:t>
            </w:r>
          </w:p>
        </w:tc>
      </w:tr>
      <w:tr w:rsidR="006F7074" w:rsidRPr="0015569D" w14:paraId="5DFD260B" w14:textId="77777777" w:rsidTr="00A744E1">
        <w:trPr>
          <w:trHeight w:val="97"/>
          <w:jc w:val="center"/>
        </w:trPr>
        <w:tc>
          <w:tcPr>
            <w:tcW w:w="1466" w:type="pct"/>
            <w:tcBorders>
              <w:top w:val="nil"/>
              <w:left w:val="nil"/>
              <w:bottom w:val="nil"/>
              <w:right w:val="nil"/>
            </w:tcBorders>
            <w:shd w:val="clear" w:color="auto" w:fill="auto"/>
            <w:vAlign w:val="center"/>
          </w:tcPr>
          <w:p w14:paraId="61BD3782" w14:textId="2F54E981" w:rsidR="006D6FB4" w:rsidRPr="0015569D" w:rsidRDefault="003E2F0D" w:rsidP="00FB6D68">
            <w:pPr>
              <w:spacing w:after="0" w:line="360" w:lineRule="auto"/>
              <w:rPr>
                <w:sz w:val="20"/>
                <w:szCs w:val="20"/>
                <w:lang w:val="en-US"/>
              </w:rPr>
            </w:pPr>
            <w:r w:rsidRPr="0015569D">
              <w:rPr>
                <w:sz w:val="20"/>
                <w:szCs w:val="20"/>
                <w:lang w:val="en-US"/>
              </w:rPr>
              <w:t xml:space="preserve">Urolithin C-sulfate </w:t>
            </w:r>
            <w:r w:rsidR="00A45E6A" w:rsidRPr="0015569D">
              <w:rPr>
                <w:sz w:val="20"/>
                <w:szCs w:val="20"/>
                <w:lang w:val="en-US"/>
              </w:rPr>
              <w:t>(</w:t>
            </w:r>
            <w:r w:rsidRPr="0015569D">
              <w:rPr>
                <w:sz w:val="20"/>
                <w:szCs w:val="20"/>
                <w:lang w:val="en-US"/>
              </w:rPr>
              <w:t>UroC-S</w:t>
            </w:r>
            <w:r w:rsidR="00A45E6A" w:rsidRPr="0015569D">
              <w:rPr>
                <w:sz w:val="20"/>
                <w:szCs w:val="20"/>
                <w:lang w:val="en-US"/>
              </w:rPr>
              <w:t>)</w:t>
            </w:r>
          </w:p>
        </w:tc>
        <w:tc>
          <w:tcPr>
            <w:tcW w:w="292" w:type="pct"/>
            <w:tcBorders>
              <w:top w:val="nil"/>
              <w:left w:val="nil"/>
              <w:bottom w:val="nil"/>
              <w:right w:val="nil"/>
            </w:tcBorders>
            <w:shd w:val="clear" w:color="auto" w:fill="auto"/>
            <w:noWrap/>
            <w:vAlign w:val="center"/>
          </w:tcPr>
          <w:p w14:paraId="33076366" w14:textId="77777777" w:rsidR="006D6FB4" w:rsidRPr="0015569D" w:rsidRDefault="003E2F0D" w:rsidP="008F1C50">
            <w:pPr>
              <w:spacing w:after="0" w:line="360" w:lineRule="auto"/>
              <w:jc w:val="both"/>
              <w:rPr>
                <w:sz w:val="20"/>
                <w:szCs w:val="20"/>
                <w:lang w:val="en-US"/>
              </w:rPr>
            </w:pPr>
            <w:r w:rsidRPr="0015569D">
              <w:rPr>
                <w:sz w:val="20"/>
                <w:szCs w:val="20"/>
                <w:lang w:val="en-US"/>
              </w:rPr>
              <w:t>6.45</w:t>
            </w:r>
          </w:p>
        </w:tc>
        <w:tc>
          <w:tcPr>
            <w:tcW w:w="406" w:type="pct"/>
            <w:tcBorders>
              <w:top w:val="nil"/>
              <w:left w:val="nil"/>
              <w:bottom w:val="nil"/>
              <w:right w:val="nil"/>
            </w:tcBorders>
            <w:shd w:val="clear" w:color="auto" w:fill="auto"/>
            <w:noWrap/>
            <w:vAlign w:val="center"/>
          </w:tcPr>
          <w:p w14:paraId="3D7D0C7B" w14:textId="77777777" w:rsidR="006D6FB4" w:rsidRPr="0015569D" w:rsidRDefault="003E2F0D" w:rsidP="008F1C50">
            <w:pPr>
              <w:spacing w:after="0" w:line="360" w:lineRule="auto"/>
              <w:jc w:val="both"/>
              <w:rPr>
                <w:sz w:val="20"/>
                <w:szCs w:val="20"/>
                <w:lang w:val="en-US"/>
              </w:rPr>
            </w:pPr>
            <w:r w:rsidRPr="0015569D">
              <w:rPr>
                <w:sz w:val="20"/>
                <w:szCs w:val="20"/>
                <w:lang w:val="en-US"/>
              </w:rPr>
              <w:t>323</w:t>
            </w:r>
          </w:p>
        </w:tc>
        <w:tc>
          <w:tcPr>
            <w:tcW w:w="236" w:type="pct"/>
            <w:tcBorders>
              <w:top w:val="nil"/>
              <w:left w:val="nil"/>
              <w:bottom w:val="nil"/>
              <w:right w:val="nil"/>
            </w:tcBorders>
            <w:shd w:val="clear" w:color="auto" w:fill="auto"/>
            <w:noWrap/>
            <w:vAlign w:val="center"/>
          </w:tcPr>
          <w:p w14:paraId="0154AF04"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28CAE83F" w14:textId="77777777" w:rsidR="006D6FB4" w:rsidRPr="0015569D" w:rsidRDefault="003E2F0D" w:rsidP="008F1C50">
            <w:pPr>
              <w:spacing w:after="0" w:line="360" w:lineRule="auto"/>
              <w:jc w:val="both"/>
              <w:rPr>
                <w:sz w:val="20"/>
                <w:szCs w:val="20"/>
                <w:lang w:val="en-US"/>
              </w:rPr>
            </w:pPr>
            <w:r w:rsidRPr="0015569D">
              <w:rPr>
                <w:sz w:val="20"/>
                <w:szCs w:val="20"/>
                <w:lang w:val="en-US"/>
              </w:rPr>
              <w:t>243</w:t>
            </w:r>
          </w:p>
        </w:tc>
        <w:tc>
          <w:tcPr>
            <w:tcW w:w="212" w:type="pct"/>
            <w:tcBorders>
              <w:top w:val="nil"/>
              <w:left w:val="nil"/>
              <w:bottom w:val="nil"/>
              <w:right w:val="nil"/>
            </w:tcBorders>
            <w:shd w:val="clear" w:color="auto" w:fill="auto"/>
            <w:noWrap/>
            <w:vAlign w:val="center"/>
          </w:tcPr>
          <w:p w14:paraId="0B3C90C8" w14:textId="77777777" w:rsidR="006D6FB4" w:rsidRPr="0015569D" w:rsidRDefault="003E2F0D" w:rsidP="008F1C50">
            <w:pPr>
              <w:spacing w:after="0" w:line="360" w:lineRule="auto"/>
              <w:jc w:val="both"/>
              <w:rPr>
                <w:sz w:val="20"/>
                <w:szCs w:val="20"/>
                <w:lang w:val="en-US"/>
              </w:rPr>
            </w:pPr>
            <w:r w:rsidRPr="0015569D">
              <w:rPr>
                <w:sz w:val="20"/>
                <w:szCs w:val="20"/>
                <w:lang w:val="en-US"/>
              </w:rPr>
              <w:t>19</w:t>
            </w:r>
          </w:p>
        </w:tc>
        <w:tc>
          <w:tcPr>
            <w:tcW w:w="549" w:type="pct"/>
            <w:tcBorders>
              <w:top w:val="nil"/>
              <w:left w:val="nil"/>
              <w:bottom w:val="nil"/>
              <w:right w:val="nil"/>
            </w:tcBorders>
            <w:shd w:val="clear" w:color="auto" w:fill="auto"/>
            <w:noWrap/>
            <w:vAlign w:val="center"/>
          </w:tcPr>
          <w:p w14:paraId="2D8B0A1C"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383" w:type="pct"/>
            <w:tcBorders>
              <w:top w:val="nil"/>
              <w:left w:val="nil"/>
              <w:bottom w:val="nil"/>
              <w:right w:val="nil"/>
            </w:tcBorders>
            <w:shd w:val="clear" w:color="auto" w:fill="auto"/>
            <w:vAlign w:val="center"/>
          </w:tcPr>
          <w:p w14:paraId="4A0F8DE7"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927" w:type="pct"/>
            <w:tcBorders>
              <w:top w:val="nil"/>
              <w:left w:val="nil"/>
              <w:bottom w:val="nil"/>
              <w:right w:val="nil"/>
            </w:tcBorders>
            <w:shd w:val="clear" w:color="auto" w:fill="auto"/>
            <w:vAlign w:val="center"/>
          </w:tcPr>
          <w:p w14:paraId="51C3C22D" w14:textId="77777777" w:rsidR="006D6FB4" w:rsidRPr="0015569D" w:rsidRDefault="003E2F0D" w:rsidP="008F1C50">
            <w:pPr>
              <w:spacing w:after="0" w:line="360" w:lineRule="auto"/>
              <w:jc w:val="both"/>
              <w:rPr>
                <w:sz w:val="20"/>
                <w:szCs w:val="20"/>
                <w:lang w:val="en-US"/>
              </w:rPr>
            </w:pPr>
            <w:r w:rsidRPr="0015569D">
              <w:rPr>
                <w:sz w:val="20"/>
                <w:szCs w:val="20"/>
                <w:lang w:val="en-US"/>
              </w:rPr>
              <w:t>UroA-8-S</w:t>
            </w:r>
          </w:p>
        </w:tc>
      </w:tr>
      <w:tr w:rsidR="006F7074" w:rsidRPr="0015569D" w14:paraId="525A733A" w14:textId="77777777" w:rsidTr="00A744E1">
        <w:trPr>
          <w:trHeight w:val="97"/>
          <w:jc w:val="center"/>
        </w:trPr>
        <w:tc>
          <w:tcPr>
            <w:tcW w:w="1466" w:type="pct"/>
            <w:tcBorders>
              <w:top w:val="nil"/>
              <w:left w:val="nil"/>
              <w:bottom w:val="nil"/>
              <w:right w:val="nil"/>
            </w:tcBorders>
            <w:shd w:val="clear" w:color="auto" w:fill="auto"/>
            <w:vAlign w:val="center"/>
          </w:tcPr>
          <w:p w14:paraId="53A94AD6" w14:textId="6899A8E5" w:rsidR="006D6FB4" w:rsidRPr="00F03A05" w:rsidRDefault="003E2F0D" w:rsidP="00FB6D68">
            <w:pPr>
              <w:spacing w:after="0" w:line="360" w:lineRule="auto"/>
              <w:rPr>
                <w:sz w:val="20"/>
                <w:szCs w:val="20"/>
              </w:rPr>
            </w:pPr>
            <w:r w:rsidRPr="00F03A05">
              <w:rPr>
                <w:sz w:val="20"/>
                <w:szCs w:val="20"/>
              </w:rPr>
              <w:t xml:space="preserve">Urolithin D-glucuronide </w:t>
            </w:r>
            <w:r w:rsidR="00A45E6A" w:rsidRPr="00F03A05">
              <w:rPr>
                <w:sz w:val="20"/>
                <w:szCs w:val="20"/>
              </w:rPr>
              <w:t>(</w:t>
            </w:r>
            <w:r w:rsidRPr="00F03A05">
              <w:rPr>
                <w:sz w:val="20"/>
                <w:szCs w:val="20"/>
              </w:rPr>
              <w:t>UroD-GlcUA</w:t>
            </w:r>
            <w:r w:rsidR="00A45E6A" w:rsidRPr="00F03A05">
              <w:rPr>
                <w:sz w:val="20"/>
                <w:szCs w:val="20"/>
              </w:rPr>
              <w:t>)</w:t>
            </w:r>
          </w:p>
        </w:tc>
        <w:tc>
          <w:tcPr>
            <w:tcW w:w="292" w:type="pct"/>
            <w:tcBorders>
              <w:top w:val="nil"/>
              <w:left w:val="nil"/>
              <w:bottom w:val="nil"/>
              <w:right w:val="nil"/>
            </w:tcBorders>
            <w:shd w:val="clear" w:color="auto" w:fill="auto"/>
            <w:noWrap/>
            <w:vAlign w:val="center"/>
          </w:tcPr>
          <w:p w14:paraId="20A8E197" w14:textId="77777777" w:rsidR="006D6FB4" w:rsidRPr="0015569D" w:rsidRDefault="003E2F0D" w:rsidP="008F1C50">
            <w:pPr>
              <w:spacing w:after="0" w:line="360" w:lineRule="auto"/>
              <w:jc w:val="both"/>
              <w:rPr>
                <w:sz w:val="20"/>
                <w:szCs w:val="20"/>
                <w:lang w:val="en-US"/>
              </w:rPr>
            </w:pPr>
            <w:r w:rsidRPr="0015569D">
              <w:rPr>
                <w:sz w:val="20"/>
                <w:szCs w:val="20"/>
                <w:lang w:val="en-US"/>
              </w:rPr>
              <w:t>–</w:t>
            </w:r>
          </w:p>
        </w:tc>
        <w:tc>
          <w:tcPr>
            <w:tcW w:w="406" w:type="pct"/>
            <w:tcBorders>
              <w:top w:val="nil"/>
              <w:left w:val="nil"/>
              <w:bottom w:val="nil"/>
              <w:right w:val="nil"/>
            </w:tcBorders>
            <w:shd w:val="clear" w:color="auto" w:fill="auto"/>
            <w:noWrap/>
            <w:vAlign w:val="center"/>
          </w:tcPr>
          <w:p w14:paraId="09E31C46" w14:textId="77777777" w:rsidR="006D6FB4" w:rsidRPr="0015569D" w:rsidRDefault="003E2F0D" w:rsidP="008F1C50">
            <w:pPr>
              <w:spacing w:after="0" w:line="360" w:lineRule="auto"/>
              <w:jc w:val="both"/>
              <w:rPr>
                <w:sz w:val="20"/>
                <w:szCs w:val="20"/>
                <w:lang w:val="en-US"/>
              </w:rPr>
            </w:pPr>
            <w:r w:rsidRPr="0015569D">
              <w:rPr>
                <w:sz w:val="20"/>
                <w:szCs w:val="20"/>
                <w:lang w:val="en-US"/>
              </w:rPr>
              <w:t>435</w:t>
            </w:r>
          </w:p>
        </w:tc>
        <w:tc>
          <w:tcPr>
            <w:tcW w:w="236" w:type="pct"/>
            <w:tcBorders>
              <w:top w:val="nil"/>
              <w:left w:val="nil"/>
              <w:bottom w:val="nil"/>
              <w:right w:val="nil"/>
            </w:tcBorders>
            <w:shd w:val="clear" w:color="auto" w:fill="auto"/>
            <w:noWrap/>
            <w:vAlign w:val="center"/>
          </w:tcPr>
          <w:p w14:paraId="68C068AB"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nil"/>
              <w:right w:val="nil"/>
            </w:tcBorders>
            <w:shd w:val="clear" w:color="auto" w:fill="auto"/>
            <w:noWrap/>
            <w:vAlign w:val="center"/>
          </w:tcPr>
          <w:p w14:paraId="387C4DA6" w14:textId="77777777" w:rsidR="006D6FB4" w:rsidRPr="0015569D" w:rsidRDefault="003E2F0D" w:rsidP="008F1C50">
            <w:pPr>
              <w:spacing w:after="0" w:line="360" w:lineRule="auto"/>
              <w:jc w:val="both"/>
              <w:rPr>
                <w:sz w:val="20"/>
                <w:szCs w:val="20"/>
                <w:lang w:val="en-US"/>
              </w:rPr>
            </w:pPr>
            <w:r w:rsidRPr="0015569D">
              <w:rPr>
                <w:sz w:val="20"/>
                <w:szCs w:val="20"/>
                <w:lang w:val="en-US"/>
              </w:rPr>
              <w:t>259</w:t>
            </w:r>
          </w:p>
        </w:tc>
        <w:tc>
          <w:tcPr>
            <w:tcW w:w="212" w:type="pct"/>
            <w:tcBorders>
              <w:top w:val="nil"/>
              <w:left w:val="nil"/>
              <w:bottom w:val="nil"/>
              <w:right w:val="nil"/>
            </w:tcBorders>
            <w:shd w:val="clear" w:color="auto" w:fill="auto"/>
            <w:noWrap/>
            <w:vAlign w:val="center"/>
          </w:tcPr>
          <w:p w14:paraId="13BBB7DE" w14:textId="77777777" w:rsidR="006D6FB4" w:rsidRPr="0015569D" w:rsidRDefault="003E2F0D" w:rsidP="008F1C50">
            <w:pPr>
              <w:spacing w:after="0" w:line="360" w:lineRule="auto"/>
              <w:jc w:val="both"/>
              <w:rPr>
                <w:sz w:val="20"/>
                <w:szCs w:val="20"/>
                <w:lang w:val="en-US"/>
              </w:rPr>
            </w:pPr>
            <w:r w:rsidRPr="0015569D">
              <w:rPr>
                <w:sz w:val="20"/>
                <w:szCs w:val="20"/>
                <w:lang w:val="en-US"/>
              </w:rPr>
              <w:t>37</w:t>
            </w:r>
          </w:p>
        </w:tc>
        <w:tc>
          <w:tcPr>
            <w:tcW w:w="549" w:type="pct"/>
            <w:tcBorders>
              <w:top w:val="nil"/>
              <w:left w:val="nil"/>
              <w:bottom w:val="nil"/>
              <w:right w:val="nil"/>
            </w:tcBorders>
            <w:shd w:val="clear" w:color="auto" w:fill="auto"/>
            <w:noWrap/>
            <w:vAlign w:val="center"/>
          </w:tcPr>
          <w:p w14:paraId="23897BF8" w14:textId="77777777" w:rsidR="006D6FB4" w:rsidRPr="0015569D" w:rsidRDefault="003E2F0D" w:rsidP="004A05A8">
            <w:pPr>
              <w:spacing w:after="0" w:line="360" w:lineRule="auto"/>
              <w:rPr>
                <w:sz w:val="20"/>
                <w:szCs w:val="20"/>
                <w:lang w:val="en-US"/>
              </w:rPr>
            </w:pPr>
            <w:r w:rsidRPr="0015569D">
              <w:rPr>
                <w:sz w:val="20"/>
                <w:szCs w:val="20"/>
                <w:lang w:val="en-US"/>
              </w:rPr>
              <w:t>113</w:t>
            </w:r>
          </w:p>
        </w:tc>
        <w:tc>
          <w:tcPr>
            <w:tcW w:w="383" w:type="pct"/>
            <w:tcBorders>
              <w:top w:val="nil"/>
              <w:left w:val="nil"/>
              <w:bottom w:val="nil"/>
              <w:right w:val="nil"/>
            </w:tcBorders>
            <w:shd w:val="clear" w:color="auto" w:fill="auto"/>
            <w:vAlign w:val="center"/>
          </w:tcPr>
          <w:p w14:paraId="6C659509" w14:textId="77777777" w:rsidR="006D6FB4" w:rsidRPr="0015569D" w:rsidRDefault="003E2F0D" w:rsidP="004A05A8">
            <w:pPr>
              <w:spacing w:after="0" w:line="360" w:lineRule="auto"/>
              <w:rPr>
                <w:sz w:val="20"/>
                <w:szCs w:val="20"/>
                <w:lang w:val="en-US"/>
              </w:rPr>
            </w:pPr>
            <w:r w:rsidRPr="0015569D">
              <w:rPr>
                <w:sz w:val="20"/>
                <w:szCs w:val="20"/>
                <w:lang w:val="en-US"/>
              </w:rPr>
              <w:t>37</w:t>
            </w:r>
          </w:p>
        </w:tc>
        <w:tc>
          <w:tcPr>
            <w:tcW w:w="927" w:type="pct"/>
            <w:tcBorders>
              <w:top w:val="nil"/>
              <w:left w:val="nil"/>
              <w:bottom w:val="nil"/>
              <w:right w:val="nil"/>
            </w:tcBorders>
            <w:shd w:val="clear" w:color="auto" w:fill="auto"/>
            <w:vAlign w:val="center"/>
          </w:tcPr>
          <w:p w14:paraId="1013601A" w14:textId="77777777" w:rsidR="006D6FB4" w:rsidRPr="0015569D" w:rsidRDefault="003E2F0D" w:rsidP="008F1C50">
            <w:pPr>
              <w:spacing w:after="0" w:line="360" w:lineRule="auto"/>
              <w:jc w:val="both"/>
              <w:rPr>
                <w:bCs/>
                <w:sz w:val="20"/>
                <w:szCs w:val="20"/>
                <w:lang w:val="en-US"/>
              </w:rPr>
            </w:pPr>
            <w:r w:rsidRPr="0015569D">
              <w:rPr>
                <w:sz w:val="20"/>
                <w:szCs w:val="20"/>
                <w:lang w:val="en-US"/>
              </w:rPr>
              <w:t>Not found</w:t>
            </w:r>
          </w:p>
        </w:tc>
      </w:tr>
      <w:tr w:rsidR="006F7074" w:rsidRPr="0015569D" w14:paraId="3318FF76" w14:textId="77777777" w:rsidTr="00A744E1">
        <w:trPr>
          <w:trHeight w:val="97"/>
          <w:jc w:val="center"/>
        </w:trPr>
        <w:tc>
          <w:tcPr>
            <w:tcW w:w="1466" w:type="pct"/>
            <w:tcBorders>
              <w:top w:val="nil"/>
              <w:left w:val="nil"/>
              <w:bottom w:val="single" w:sz="4" w:space="0" w:color="auto"/>
              <w:right w:val="nil"/>
            </w:tcBorders>
            <w:shd w:val="clear" w:color="auto" w:fill="auto"/>
            <w:vAlign w:val="center"/>
          </w:tcPr>
          <w:p w14:paraId="7303513B" w14:textId="4F075250" w:rsidR="006D6FB4" w:rsidRPr="0015569D" w:rsidRDefault="003E2F0D" w:rsidP="00FB6D68">
            <w:pPr>
              <w:spacing w:after="0" w:line="360" w:lineRule="auto"/>
              <w:rPr>
                <w:sz w:val="20"/>
                <w:szCs w:val="20"/>
                <w:lang w:val="en-US"/>
              </w:rPr>
            </w:pPr>
            <w:r w:rsidRPr="0015569D">
              <w:rPr>
                <w:sz w:val="20"/>
                <w:szCs w:val="20"/>
                <w:lang w:val="en-US"/>
              </w:rPr>
              <w:lastRenderedPageBreak/>
              <w:t>Urolithin D-sulfate</w:t>
            </w:r>
            <w:r w:rsidRPr="0015569D">
              <w:rPr>
                <w:bCs/>
                <w:sz w:val="20"/>
                <w:szCs w:val="20"/>
                <w:lang w:val="en-US"/>
              </w:rPr>
              <w:t xml:space="preserve"> </w:t>
            </w:r>
            <w:r w:rsidR="00A45E6A" w:rsidRPr="0015569D">
              <w:rPr>
                <w:bCs/>
                <w:sz w:val="20"/>
                <w:szCs w:val="20"/>
                <w:lang w:val="en-US"/>
              </w:rPr>
              <w:t>(</w:t>
            </w:r>
            <w:r w:rsidRPr="0015569D">
              <w:rPr>
                <w:sz w:val="20"/>
                <w:szCs w:val="20"/>
                <w:lang w:val="en-US"/>
              </w:rPr>
              <w:t>UroD-S</w:t>
            </w:r>
            <w:r w:rsidR="00A45E6A" w:rsidRPr="0015569D">
              <w:rPr>
                <w:sz w:val="20"/>
                <w:szCs w:val="20"/>
                <w:lang w:val="en-US"/>
              </w:rPr>
              <w:t>)</w:t>
            </w:r>
          </w:p>
        </w:tc>
        <w:tc>
          <w:tcPr>
            <w:tcW w:w="292" w:type="pct"/>
            <w:tcBorders>
              <w:top w:val="nil"/>
              <w:left w:val="nil"/>
              <w:bottom w:val="single" w:sz="4" w:space="0" w:color="auto"/>
              <w:right w:val="nil"/>
            </w:tcBorders>
            <w:shd w:val="clear" w:color="auto" w:fill="auto"/>
            <w:noWrap/>
            <w:vAlign w:val="center"/>
          </w:tcPr>
          <w:p w14:paraId="61504A7B" w14:textId="77777777" w:rsidR="006D6FB4" w:rsidRPr="0015569D" w:rsidRDefault="003E2F0D" w:rsidP="008F1C50">
            <w:pPr>
              <w:spacing w:after="0" w:line="360" w:lineRule="auto"/>
              <w:jc w:val="both"/>
              <w:rPr>
                <w:sz w:val="20"/>
                <w:szCs w:val="20"/>
                <w:lang w:val="en-US"/>
              </w:rPr>
            </w:pPr>
            <w:r w:rsidRPr="0015569D">
              <w:rPr>
                <w:sz w:val="20"/>
                <w:szCs w:val="20"/>
                <w:lang w:val="en-US"/>
              </w:rPr>
              <w:t>–</w:t>
            </w:r>
          </w:p>
        </w:tc>
        <w:tc>
          <w:tcPr>
            <w:tcW w:w="406" w:type="pct"/>
            <w:tcBorders>
              <w:top w:val="nil"/>
              <w:left w:val="nil"/>
              <w:bottom w:val="single" w:sz="4" w:space="0" w:color="auto"/>
              <w:right w:val="nil"/>
            </w:tcBorders>
            <w:shd w:val="clear" w:color="auto" w:fill="auto"/>
            <w:noWrap/>
            <w:vAlign w:val="center"/>
          </w:tcPr>
          <w:p w14:paraId="604628DF" w14:textId="77777777" w:rsidR="006D6FB4" w:rsidRPr="0015569D" w:rsidRDefault="003E2F0D" w:rsidP="008F1C50">
            <w:pPr>
              <w:spacing w:after="0" w:line="360" w:lineRule="auto"/>
              <w:jc w:val="both"/>
              <w:rPr>
                <w:sz w:val="20"/>
                <w:szCs w:val="20"/>
                <w:lang w:val="en-US"/>
              </w:rPr>
            </w:pPr>
            <w:r w:rsidRPr="0015569D">
              <w:rPr>
                <w:sz w:val="20"/>
                <w:szCs w:val="20"/>
                <w:lang w:val="en-US"/>
              </w:rPr>
              <w:t>339</w:t>
            </w:r>
          </w:p>
        </w:tc>
        <w:tc>
          <w:tcPr>
            <w:tcW w:w="236" w:type="pct"/>
            <w:tcBorders>
              <w:top w:val="nil"/>
              <w:left w:val="nil"/>
              <w:bottom w:val="single" w:sz="4" w:space="0" w:color="auto"/>
              <w:right w:val="nil"/>
            </w:tcBorders>
            <w:shd w:val="clear" w:color="auto" w:fill="auto"/>
            <w:noWrap/>
            <w:vAlign w:val="center"/>
          </w:tcPr>
          <w:p w14:paraId="7E9AEB31" w14:textId="77777777" w:rsidR="006D6FB4" w:rsidRPr="0015569D" w:rsidRDefault="003E2F0D" w:rsidP="008F1C50">
            <w:pPr>
              <w:spacing w:after="0" w:line="360" w:lineRule="auto"/>
              <w:jc w:val="both"/>
              <w:rPr>
                <w:sz w:val="20"/>
                <w:szCs w:val="20"/>
                <w:lang w:val="en-US"/>
              </w:rPr>
            </w:pPr>
            <w:r w:rsidRPr="0015569D">
              <w:rPr>
                <w:sz w:val="20"/>
                <w:szCs w:val="20"/>
                <w:lang w:val="en-US"/>
              </w:rPr>
              <w:t>78</w:t>
            </w:r>
          </w:p>
        </w:tc>
        <w:tc>
          <w:tcPr>
            <w:tcW w:w="527" w:type="pct"/>
            <w:tcBorders>
              <w:top w:val="nil"/>
              <w:left w:val="nil"/>
              <w:bottom w:val="single" w:sz="4" w:space="0" w:color="auto"/>
              <w:right w:val="nil"/>
            </w:tcBorders>
            <w:shd w:val="clear" w:color="auto" w:fill="auto"/>
            <w:noWrap/>
            <w:vAlign w:val="center"/>
          </w:tcPr>
          <w:p w14:paraId="183DC47E" w14:textId="77777777" w:rsidR="006D6FB4" w:rsidRPr="0015569D" w:rsidRDefault="003E2F0D" w:rsidP="008F1C50">
            <w:pPr>
              <w:spacing w:after="0" w:line="360" w:lineRule="auto"/>
              <w:jc w:val="both"/>
              <w:rPr>
                <w:sz w:val="20"/>
                <w:szCs w:val="20"/>
                <w:lang w:val="en-US"/>
              </w:rPr>
            </w:pPr>
            <w:r w:rsidRPr="0015569D">
              <w:rPr>
                <w:sz w:val="20"/>
                <w:szCs w:val="20"/>
                <w:lang w:val="en-US"/>
              </w:rPr>
              <w:t>259</w:t>
            </w:r>
          </w:p>
        </w:tc>
        <w:tc>
          <w:tcPr>
            <w:tcW w:w="212" w:type="pct"/>
            <w:tcBorders>
              <w:top w:val="nil"/>
              <w:left w:val="nil"/>
              <w:bottom w:val="single" w:sz="4" w:space="0" w:color="auto"/>
              <w:right w:val="nil"/>
            </w:tcBorders>
            <w:shd w:val="clear" w:color="auto" w:fill="auto"/>
            <w:noWrap/>
            <w:vAlign w:val="center"/>
          </w:tcPr>
          <w:p w14:paraId="14A7DBD6" w14:textId="77777777" w:rsidR="006D6FB4" w:rsidRPr="0015569D" w:rsidRDefault="003E2F0D" w:rsidP="008F1C50">
            <w:pPr>
              <w:spacing w:after="0" w:line="360" w:lineRule="auto"/>
              <w:jc w:val="both"/>
              <w:rPr>
                <w:sz w:val="20"/>
                <w:szCs w:val="20"/>
                <w:lang w:val="en-US"/>
              </w:rPr>
            </w:pPr>
            <w:r w:rsidRPr="0015569D">
              <w:rPr>
                <w:sz w:val="20"/>
                <w:szCs w:val="20"/>
                <w:lang w:val="en-US"/>
              </w:rPr>
              <w:t>19</w:t>
            </w:r>
          </w:p>
        </w:tc>
        <w:tc>
          <w:tcPr>
            <w:tcW w:w="549" w:type="pct"/>
            <w:tcBorders>
              <w:top w:val="nil"/>
              <w:left w:val="nil"/>
              <w:bottom w:val="single" w:sz="4" w:space="0" w:color="auto"/>
              <w:right w:val="nil"/>
            </w:tcBorders>
            <w:shd w:val="clear" w:color="auto" w:fill="auto"/>
            <w:noWrap/>
            <w:vAlign w:val="center"/>
          </w:tcPr>
          <w:p w14:paraId="06A94DDA"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383" w:type="pct"/>
            <w:tcBorders>
              <w:top w:val="nil"/>
              <w:left w:val="nil"/>
              <w:bottom w:val="single" w:sz="4" w:space="0" w:color="auto"/>
              <w:right w:val="nil"/>
            </w:tcBorders>
            <w:shd w:val="clear" w:color="auto" w:fill="auto"/>
            <w:vAlign w:val="center"/>
          </w:tcPr>
          <w:p w14:paraId="281C6503" w14:textId="77777777" w:rsidR="006D6FB4" w:rsidRPr="0015569D" w:rsidRDefault="003E2F0D" w:rsidP="004A05A8">
            <w:pPr>
              <w:spacing w:after="0" w:line="360" w:lineRule="auto"/>
              <w:rPr>
                <w:sz w:val="20"/>
                <w:szCs w:val="20"/>
                <w:lang w:val="en-US"/>
              </w:rPr>
            </w:pPr>
            <w:r w:rsidRPr="0015569D">
              <w:rPr>
                <w:sz w:val="20"/>
                <w:szCs w:val="20"/>
                <w:lang w:val="en-US"/>
              </w:rPr>
              <w:t>–</w:t>
            </w:r>
          </w:p>
        </w:tc>
        <w:tc>
          <w:tcPr>
            <w:tcW w:w="927" w:type="pct"/>
            <w:tcBorders>
              <w:top w:val="nil"/>
              <w:left w:val="nil"/>
              <w:bottom w:val="single" w:sz="4" w:space="0" w:color="auto"/>
              <w:right w:val="nil"/>
            </w:tcBorders>
            <w:shd w:val="clear" w:color="auto" w:fill="auto"/>
            <w:vAlign w:val="center"/>
          </w:tcPr>
          <w:p w14:paraId="645BDC22" w14:textId="77777777" w:rsidR="006D6FB4" w:rsidRPr="0015569D" w:rsidRDefault="003E2F0D" w:rsidP="008F1C50">
            <w:pPr>
              <w:spacing w:after="0" w:line="360" w:lineRule="auto"/>
              <w:jc w:val="both"/>
              <w:rPr>
                <w:bCs/>
                <w:sz w:val="20"/>
                <w:szCs w:val="20"/>
                <w:lang w:val="en-US"/>
              </w:rPr>
            </w:pPr>
            <w:r w:rsidRPr="0015569D">
              <w:rPr>
                <w:sz w:val="20"/>
                <w:szCs w:val="20"/>
                <w:lang w:val="en-US"/>
              </w:rPr>
              <w:t>Not found</w:t>
            </w:r>
          </w:p>
        </w:tc>
      </w:tr>
    </w:tbl>
    <w:p w14:paraId="610D160D" w14:textId="5E7B1CF6" w:rsidR="006D6FB4" w:rsidRPr="0015569D" w:rsidRDefault="003E2F0D" w:rsidP="006D6FB4">
      <w:pPr>
        <w:spacing w:line="480" w:lineRule="auto"/>
        <w:jc w:val="both"/>
        <w:rPr>
          <w:sz w:val="20"/>
          <w:szCs w:val="20"/>
          <w:lang w:val="en-US"/>
        </w:rPr>
      </w:pPr>
      <w:r w:rsidRPr="0015569D">
        <w:rPr>
          <w:sz w:val="20"/>
          <w:szCs w:val="20"/>
          <w:vertAlign w:val="superscript"/>
          <w:lang w:val="en-US"/>
        </w:rPr>
        <w:t>†</w:t>
      </w:r>
      <w:r w:rsidRPr="0015569D">
        <w:rPr>
          <w:sz w:val="20"/>
          <w:szCs w:val="20"/>
          <w:lang w:val="en-US"/>
        </w:rPr>
        <w:t xml:space="preserve">Compounds used for metabotyping. Abbreviations for </w:t>
      </w:r>
      <w:r w:rsidRPr="0015569D">
        <w:rPr>
          <w:rFonts w:ascii="Calibri" w:eastAsia="Calibri" w:hAnsi="Calibri" w:cs="Times New Roman"/>
          <w:sz w:val="20"/>
          <w:szCs w:val="20"/>
          <w:lang w:val="en-US"/>
        </w:rPr>
        <w:t xml:space="preserve">the compound names are reported </w:t>
      </w:r>
      <w:r w:rsidRPr="0015569D">
        <w:rPr>
          <w:sz w:val="20"/>
          <w:szCs w:val="20"/>
          <w:lang w:val="en-US"/>
        </w:rPr>
        <w:t>in parentheses. CE: collision energy; RT: retention time.</w:t>
      </w:r>
    </w:p>
    <w:p w14:paraId="0521EF44" w14:textId="77777777" w:rsidR="008F1C50" w:rsidRPr="0015569D" w:rsidRDefault="008F1C50" w:rsidP="004873CF">
      <w:pPr>
        <w:spacing w:line="480" w:lineRule="auto"/>
        <w:jc w:val="both"/>
        <w:rPr>
          <w:b/>
          <w:sz w:val="20"/>
          <w:szCs w:val="20"/>
          <w:lang w:val="en-US"/>
        </w:rPr>
      </w:pPr>
    </w:p>
    <w:p w14:paraId="7B8F8167" w14:textId="7C0D1D3A" w:rsidR="004873CF" w:rsidRPr="0015569D" w:rsidRDefault="003E2F0D" w:rsidP="004873CF">
      <w:pPr>
        <w:spacing w:line="480" w:lineRule="auto"/>
        <w:jc w:val="both"/>
        <w:rPr>
          <w:color w:val="000000"/>
          <w:sz w:val="20"/>
          <w:szCs w:val="20"/>
          <w:bdr w:val="none" w:sz="0" w:space="0" w:color="auto" w:frame="1"/>
          <w:shd w:val="clear" w:color="auto" w:fill="FFFFFF"/>
          <w:lang w:val="en-US"/>
        </w:rPr>
      </w:pPr>
      <w:r w:rsidRPr="0015569D">
        <w:rPr>
          <w:b/>
          <w:bCs/>
          <w:color w:val="000000"/>
          <w:sz w:val="20"/>
          <w:szCs w:val="20"/>
          <w:bdr w:val="none" w:sz="0" w:space="0" w:color="auto" w:frame="1"/>
          <w:shd w:val="clear" w:color="auto" w:fill="FFFFFF"/>
          <w:lang w:val="en-US"/>
        </w:rPr>
        <w:t>Supplementary Table 5</w:t>
      </w:r>
      <w:r w:rsidR="006C26D4" w:rsidRPr="0015569D">
        <w:rPr>
          <w:color w:val="000000"/>
          <w:sz w:val="20"/>
          <w:szCs w:val="20"/>
          <w:bdr w:val="none" w:sz="0" w:space="0" w:color="auto" w:frame="1"/>
          <w:shd w:val="clear" w:color="auto" w:fill="FFFFFF"/>
          <w:lang w:val="en-US"/>
        </w:rPr>
        <w:tab/>
      </w:r>
      <w:r w:rsidRPr="0015569D">
        <w:rPr>
          <w:color w:val="000000"/>
          <w:sz w:val="20"/>
          <w:szCs w:val="20"/>
          <w:bdr w:val="none" w:sz="0" w:space="0" w:color="auto" w:frame="1"/>
          <w:shd w:val="clear" w:color="auto" w:fill="FFFFFF"/>
          <w:lang w:val="en-US"/>
        </w:rPr>
        <w:t>Nutrient composition of</w:t>
      </w:r>
      <w:r w:rsidR="00A51B92" w:rsidRPr="0015569D">
        <w:rPr>
          <w:color w:val="000000"/>
          <w:sz w:val="20"/>
          <w:szCs w:val="20"/>
          <w:bdr w:val="none" w:sz="0" w:space="0" w:color="auto" w:frame="1"/>
          <w:shd w:val="clear" w:color="auto" w:fill="FFFFFF"/>
          <w:lang w:val="en-US"/>
        </w:rPr>
        <w:t xml:space="preserve"> the</w:t>
      </w:r>
      <w:r w:rsidRPr="0015569D">
        <w:rPr>
          <w:color w:val="000000"/>
          <w:sz w:val="20"/>
          <w:szCs w:val="20"/>
          <w:bdr w:val="none" w:sz="0" w:space="0" w:color="auto" w:frame="1"/>
          <w:shd w:val="clear" w:color="auto" w:fill="FFFFFF"/>
          <w:lang w:val="en-US"/>
        </w:rPr>
        <w:t xml:space="preserve"> experimental beverages, per 100 mL.</w:t>
      </w:r>
      <w:r w:rsidR="00081690" w:rsidRPr="0015569D">
        <w:rPr>
          <w:color w:val="000000"/>
          <w:sz w:val="20"/>
          <w:szCs w:val="20"/>
          <w:bdr w:val="none" w:sz="0" w:space="0" w:color="auto" w:frame="1"/>
          <w:shd w:val="clear" w:color="auto" w:fill="FFFFFF"/>
          <w:lang w:val="en-US"/>
        </w:rPr>
        <w:t xml:space="preserve"> </w:t>
      </w:r>
      <w:r w:rsidR="00A51B92" w:rsidRPr="0015569D">
        <w:rPr>
          <w:color w:val="000000"/>
          <w:sz w:val="20"/>
          <w:szCs w:val="20"/>
          <w:bdr w:val="none" w:sz="0" w:space="0" w:color="auto" w:frame="1"/>
          <w:shd w:val="clear" w:color="auto" w:fill="FFFFFF"/>
          <w:lang w:val="en-US"/>
        </w:rPr>
        <w:t>The beverages were supplied by Conserve Italia (Bologna, Italy).</w:t>
      </w:r>
    </w:p>
    <w:tbl>
      <w:tblPr>
        <w:tblW w:w="5000" w:type="pct"/>
        <w:jc w:val="center"/>
        <w:tblBorders>
          <w:top w:val="single" w:sz="4" w:space="0" w:color="auto"/>
          <w:bottom w:val="single" w:sz="4" w:space="0" w:color="auto"/>
        </w:tblBorders>
        <w:tblLook w:val="04A0" w:firstRow="1" w:lastRow="0" w:firstColumn="1" w:lastColumn="0" w:noHBand="0" w:noVBand="1"/>
      </w:tblPr>
      <w:tblGrid>
        <w:gridCol w:w="3856"/>
        <w:gridCol w:w="2891"/>
        <w:gridCol w:w="2891"/>
      </w:tblGrid>
      <w:tr w:rsidR="006F7074" w:rsidRPr="0015569D" w14:paraId="652AD7BA" w14:textId="77777777" w:rsidTr="00773C7C">
        <w:trPr>
          <w:jc w:val="center"/>
        </w:trPr>
        <w:tc>
          <w:tcPr>
            <w:tcW w:w="2000" w:type="pct"/>
            <w:tcBorders>
              <w:top w:val="single" w:sz="4" w:space="0" w:color="auto"/>
              <w:bottom w:val="single" w:sz="4" w:space="0" w:color="auto"/>
            </w:tcBorders>
            <w:shd w:val="clear" w:color="auto" w:fill="auto"/>
            <w:vAlign w:val="center"/>
          </w:tcPr>
          <w:p w14:paraId="4B644AD2" w14:textId="77777777" w:rsidR="004873CF" w:rsidRPr="0015569D" w:rsidRDefault="003E2F0D" w:rsidP="00A744E1">
            <w:pPr>
              <w:spacing w:after="0" w:line="360" w:lineRule="auto"/>
              <w:jc w:val="both"/>
              <w:rPr>
                <w:b/>
                <w:sz w:val="20"/>
                <w:lang w:val="en-US"/>
              </w:rPr>
            </w:pPr>
            <w:r w:rsidRPr="0015569D">
              <w:rPr>
                <w:b/>
                <w:sz w:val="20"/>
                <w:lang w:val="en-US"/>
              </w:rPr>
              <w:t>Nutrient</w:t>
            </w:r>
          </w:p>
        </w:tc>
        <w:tc>
          <w:tcPr>
            <w:tcW w:w="1500" w:type="pct"/>
            <w:tcBorders>
              <w:top w:val="single" w:sz="4" w:space="0" w:color="auto"/>
              <w:bottom w:val="single" w:sz="4" w:space="0" w:color="auto"/>
            </w:tcBorders>
            <w:shd w:val="clear" w:color="auto" w:fill="auto"/>
            <w:vAlign w:val="center"/>
          </w:tcPr>
          <w:p w14:paraId="6197449C" w14:textId="77777777" w:rsidR="004873CF" w:rsidRPr="0015569D" w:rsidRDefault="003E2F0D" w:rsidP="00A744E1">
            <w:pPr>
              <w:spacing w:after="0" w:line="360" w:lineRule="auto"/>
              <w:jc w:val="both"/>
              <w:rPr>
                <w:b/>
                <w:sz w:val="20"/>
                <w:lang w:val="en-US"/>
              </w:rPr>
            </w:pPr>
            <w:r w:rsidRPr="0015569D">
              <w:rPr>
                <w:b/>
                <w:sz w:val="20"/>
                <w:lang w:val="en-US"/>
              </w:rPr>
              <w:t>Pomegranate juice</w:t>
            </w:r>
          </w:p>
        </w:tc>
        <w:tc>
          <w:tcPr>
            <w:tcW w:w="1500" w:type="pct"/>
            <w:tcBorders>
              <w:top w:val="single" w:sz="4" w:space="0" w:color="auto"/>
              <w:bottom w:val="single" w:sz="4" w:space="0" w:color="auto"/>
            </w:tcBorders>
            <w:vAlign w:val="center"/>
          </w:tcPr>
          <w:p w14:paraId="03300B36" w14:textId="77777777" w:rsidR="004873CF" w:rsidRPr="0015569D" w:rsidRDefault="003E2F0D" w:rsidP="00A744E1">
            <w:pPr>
              <w:spacing w:after="0" w:line="360" w:lineRule="auto"/>
              <w:jc w:val="both"/>
              <w:rPr>
                <w:b/>
                <w:sz w:val="20"/>
                <w:lang w:val="en-US"/>
              </w:rPr>
            </w:pPr>
            <w:r w:rsidRPr="0015569D">
              <w:rPr>
                <w:b/>
                <w:sz w:val="20"/>
                <w:lang w:val="en-US"/>
              </w:rPr>
              <w:t>Placebo</w:t>
            </w:r>
          </w:p>
        </w:tc>
      </w:tr>
      <w:tr w:rsidR="006F7074" w:rsidRPr="0015569D" w14:paraId="735D0DE1" w14:textId="77777777" w:rsidTr="00773C7C">
        <w:trPr>
          <w:jc w:val="center"/>
        </w:trPr>
        <w:tc>
          <w:tcPr>
            <w:tcW w:w="2000" w:type="pct"/>
            <w:tcBorders>
              <w:top w:val="single" w:sz="4" w:space="0" w:color="auto"/>
            </w:tcBorders>
            <w:shd w:val="clear" w:color="auto" w:fill="auto"/>
            <w:vAlign w:val="center"/>
          </w:tcPr>
          <w:p w14:paraId="37A2F4DB" w14:textId="77777777" w:rsidR="004873CF" w:rsidRPr="0015569D" w:rsidRDefault="003E2F0D" w:rsidP="00A744E1">
            <w:pPr>
              <w:spacing w:after="0" w:line="360" w:lineRule="auto"/>
              <w:jc w:val="both"/>
              <w:rPr>
                <w:bCs/>
                <w:sz w:val="20"/>
                <w:lang w:val="en-US"/>
              </w:rPr>
            </w:pPr>
            <w:r w:rsidRPr="0015569D">
              <w:rPr>
                <w:bCs/>
                <w:sz w:val="20"/>
                <w:lang w:val="en-US"/>
              </w:rPr>
              <w:t>Water (g)</w:t>
            </w:r>
          </w:p>
        </w:tc>
        <w:tc>
          <w:tcPr>
            <w:tcW w:w="1500" w:type="pct"/>
            <w:tcBorders>
              <w:top w:val="single" w:sz="4" w:space="0" w:color="auto"/>
            </w:tcBorders>
            <w:shd w:val="clear" w:color="auto" w:fill="auto"/>
            <w:vAlign w:val="center"/>
          </w:tcPr>
          <w:p w14:paraId="019850D3" w14:textId="77777777" w:rsidR="004873CF" w:rsidRPr="0015569D" w:rsidRDefault="003E2F0D" w:rsidP="00A744E1">
            <w:pPr>
              <w:spacing w:after="0" w:line="360" w:lineRule="auto"/>
              <w:jc w:val="both"/>
              <w:rPr>
                <w:bCs/>
                <w:sz w:val="20"/>
                <w:lang w:val="en-US"/>
              </w:rPr>
            </w:pPr>
            <w:r w:rsidRPr="0015569D">
              <w:rPr>
                <w:bCs/>
                <w:sz w:val="20"/>
                <w:lang w:val="en-US"/>
              </w:rPr>
              <w:t>84.09</w:t>
            </w:r>
          </w:p>
        </w:tc>
        <w:tc>
          <w:tcPr>
            <w:tcW w:w="1500" w:type="pct"/>
            <w:tcBorders>
              <w:top w:val="single" w:sz="4" w:space="0" w:color="auto"/>
            </w:tcBorders>
            <w:vAlign w:val="center"/>
          </w:tcPr>
          <w:p w14:paraId="4B616B45" w14:textId="77777777" w:rsidR="004873CF" w:rsidRPr="0015569D" w:rsidRDefault="003E2F0D" w:rsidP="00A744E1">
            <w:pPr>
              <w:spacing w:after="0" w:line="360" w:lineRule="auto"/>
              <w:jc w:val="both"/>
              <w:rPr>
                <w:bCs/>
                <w:sz w:val="20"/>
                <w:lang w:val="en-US"/>
              </w:rPr>
            </w:pPr>
            <w:bookmarkStart w:id="6" w:name="OLE_LINK5"/>
            <w:r w:rsidRPr="0015569D">
              <w:rPr>
                <w:bCs/>
                <w:sz w:val="20"/>
                <w:lang w:val="en-US"/>
              </w:rPr>
              <w:t>83.65</w:t>
            </w:r>
            <w:bookmarkEnd w:id="6"/>
          </w:p>
        </w:tc>
      </w:tr>
      <w:tr w:rsidR="006F7074" w:rsidRPr="0015569D" w14:paraId="3759DB2A" w14:textId="77777777" w:rsidTr="00773C7C">
        <w:trPr>
          <w:jc w:val="center"/>
        </w:trPr>
        <w:tc>
          <w:tcPr>
            <w:tcW w:w="2000" w:type="pct"/>
            <w:shd w:val="clear" w:color="auto" w:fill="auto"/>
            <w:vAlign w:val="center"/>
          </w:tcPr>
          <w:p w14:paraId="53EA77E8" w14:textId="77777777" w:rsidR="004873CF" w:rsidRPr="0015569D" w:rsidRDefault="003E2F0D" w:rsidP="00A744E1">
            <w:pPr>
              <w:spacing w:after="0" w:line="360" w:lineRule="auto"/>
              <w:jc w:val="both"/>
              <w:rPr>
                <w:bCs/>
                <w:sz w:val="20"/>
                <w:lang w:val="en-US"/>
              </w:rPr>
            </w:pPr>
            <w:r w:rsidRPr="0015569D">
              <w:rPr>
                <w:bCs/>
                <w:sz w:val="20"/>
                <w:lang w:val="en-US"/>
              </w:rPr>
              <w:t>Energy (kcal)</w:t>
            </w:r>
          </w:p>
        </w:tc>
        <w:tc>
          <w:tcPr>
            <w:tcW w:w="1500" w:type="pct"/>
            <w:shd w:val="clear" w:color="auto" w:fill="auto"/>
            <w:vAlign w:val="center"/>
          </w:tcPr>
          <w:p w14:paraId="6506F332" w14:textId="77777777" w:rsidR="004873CF" w:rsidRPr="0015569D" w:rsidRDefault="003E2F0D" w:rsidP="00A744E1">
            <w:pPr>
              <w:spacing w:after="0" w:line="360" w:lineRule="auto"/>
              <w:jc w:val="both"/>
              <w:rPr>
                <w:bCs/>
                <w:sz w:val="20"/>
                <w:lang w:val="en-US"/>
              </w:rPr>
            </w:pPr>
            <w:r w:rsidRPr="0015569D">
              <w:rPr>
                <w:bCs/>
                <w:sz w:val="20"/>
                <w:lang w:val="en-US"/>
              </w:rPr>
              <w:t>63</w:t>
            </w:r>
          </w:p>
        </w:tc>
        <w:tc>
          <w:tcPr>
            <w:tcW w:w="1500" w:type="pct"/>
            <w:vAlign w:val="center"/>
          </w:tcPr>
          <w:p w14:paraId="56AC9EED" w14:textId="77777777" w:rsidR="004873CF" w:rsidRPr="0015569D" w:rsidRDefault="003E2F0D" w:rsidP="00A744E1">
            <w:pPr>
              <w:spacing w:after="0" w:line="360" w:lineRule="auto"/>
              <w:jc w:val="both"/>
              <w:rPr>
                <w:bCs/>
                <w:sz w:val="20"/>
                <w:lang w:val="en-US"/>
              </w:rPr>
            </w:pPr>
            <w:r w:rsidRPr="0015569D">
              <w:rPr>
                <w:bCs/>
                <w:sz w:val="20"/>
                <w:lang w:val="en-US"/>
              </w:rPr>
              <w:t>67</w:t>
            </w:r>
          </w:p>
        </w:tc>
      </w:tr>
      <w:tr w:rsidR="006F7074" w:rsidRPr="0015569D" w14:paraId="6B37A22C" w14:textId="77777777" w:rsidTr="00773C7C">
        <w:trPr>
          <w:jc w:val="center"/>
        </w:trPr>
        <w:tc>
          <w:tcPr>
            <w:tcW w:w="2000" w:type="pct"/>
            <w:shd w:val="clear" w:color="auto" w:fill="auto"/>
            <w:vAlign w:val="center"/>
          </w:tcPr>
          <w:p w14:paraId="0D39B7C6" w14:textId="77777777" w:rsidR="004873CF" w:rsidRPr="0015569D" w:rsidRDefault="003E2F0D" w:rsidP="00A744E1">
            <w:pPr>
              <w:spacing w:after="0" w:line="360" w:lineRule="auto"/>
              <w:jc w:val="both"/>
              <w:rPr>
                <w:bCs/>
                <w:sz w:val="20"/>
                <w:lang w:val="en-US"/>
              </w:rPr>
            </w:pPr>
            <w:r w:rsidRPr="0015569D">
              <w:rPr>
                <w:bCs/>
                <w:sz w:val="20"/>
                <w:lang w:val="en-US"/>
              </w:rPr>
              <w:t>Protein (g)</w:t>
            </w:r>
          </w:p>
        </w:tc>
        <w:tc>
          <w:tcPr>
            <w:tcW w:w="1500" w:type="pct"/>
            <w:shd w:val="clear" w:color="auto" w:fill="auto"/>
            <w:vAlign w:val="center"/>
          </w:tcPr>
          <w:p w14:paraId="7A4BCE6A" w14:textId="77777777" w:rsidR="004873CF" w:rsidRPr="0015569D" w:rsidRDefault="003E2F0D" w:rsidP="00A744E1">
            <w:pPr>
              <w:spacing w:after="0" w:line="360" w:lineRule="auto"/>
              <w:jc w:val="both"/>
              <w:rPr>
                <w:bCs/>
                <w:sz w:val="20"/>
                <w:lang w:val="en-US"/>
              </w:rPr>
            </w:pPr>
            <w:r w:rsidRPr="0015569D">
              <w:rPr>
                <w:bCs/>
                <w:sz w:val="20"/>
                <w:lang w:val="en-US"/>
              </w:rPr>
              <w:t>0.26</w:t>
            </w:r>
          </w:p>
        </w:tc>
        <w:tc>
          <w:tcPr>
            <w:tcW w:w="1500" w:type="pct"/>
            <w:vAlign w:val="center"/>
          </w:tcPr>
          <w:p w14:paraId="493AAE25" w14:textId="77777777" w:rsidR="004873CF" w:rsidRPr="0015569D" w:rsidRDefault="003E2F0D" w:rsidP="00A744E1">
            <w:pPr>
              <w:spacing w:after="0" w:line="360" w:lineRule="auto"/>
              <w:jc w:val="both"/>
              <w:rPr>
                <w:bCs/>
                <w:sz w:val="20"/>
                <w:lang w:val="en-US"/>
              </w:rPr>
            </w:pPr>
            <w:r w:rsidRPr="0015569D">
              <w:rPr>
                <w:bCs/>
                <w:sz w:val="20"/>
                <w:lang w:val="en-US"/>
              </w:rPr>
              <w:t>0.10</w:t>
            </w:r>
          </w:p>
        </w:tc>
      </w:tr>
      <w:tr w:rsidR="006F7074" w:rsidRPr="0015569D" w14:paraId="138E465C" w14:textId="77777777" w:rsidTr="00773C7C">
        <w:trPr>
          <w:jc w:val="center"/>
        </w:trPr>
        <w:tc>
          <w:tcPr>
            <w:tcW w:w="2000" w:type="pct"/>
            <w:shd w:val="clear" w:color="auto" w:fill="auto"/>
            <w:vAlign w:val="center"/>
          </w:tcPr>
          <w:p w14:paraId="50555EEE" w14:textId="77777777" w:rsidR="004873CF" w:rsidRPr="0015569D" w:rsidRDefault="003E2F0D" w:rsidP="00A744E1">
            <w:pPr>
              <w:spacing w:after="0" w:line="360" w:lineRule="auto"/>
              <w:jc w:val="both"/>
              <w:rPr>
                <w:bCs/>
                <w:sz w:val="20"/>
                <w:lang w:val="en-US"/>
              </w:rPr>
            </w:pPr>
            <w:r w:rsidRPr="0015569D">
              <w:rPr>
                <w:bCs/>
                <w:sz w:val="20"/>
                <w:lang w:val="en-US"/>
              </w:rPr>
              <w:t>Fat (g)</w:t>
            </w:r>
          </w:p>
        </w:tc>
        <w:tc>
          <w:tcPr>
            <w:tcW w:w="1500" w:type="pct"/>
            <w:shd w:val="clear" w:color="auto" w:fill="auto"/>
            <w:vAlign w:val="center"/>
          </w:tcPr>
          <w:p w14:paraId="7627AE7E" w14:textId="77777777" w:rsidR="004873CF" w:rsidRPr="0015569D" w:rsidRDefault="003E2F0D" w:rsidP="00A744E1">
            <w:pPr>
              <w:spacing w:after="0" w:line="360" w:lineRule="auto"/>
              <w:jc w:val="both"/>
              <w:rPr>
                <w:bCs/>
                <w:sz w:val="20"/>
                <w:lang w:val="en-US"/>
              </w:rPr>
            </w:pPr>
            <w:r w:rsidRPr="0015569D">
              <w:rPr>
                <w:bCs/>
                <w:sz w:val="20"/>
                <w:lang w:val="en-US"/>
              </w:rPr>
              <w:t>0.17</w:t>
            </w:r>
          </w:p>
        </w:tc>
        <w:tc>
          <w:tcPr>
            <w:tcW w:w="1500" w:type="pct"/>
            <w:vAlign w:val="center"/>
          </w:tcPr>
          <w:p w14:paraId="6B5E1666" w14:textId="77777777" w:rsidR="004873CF" w:rsidRPr="0015569D" w:rsidRDefault="003E2F0D" w:rsidP="00A744E1">
            <w:pPr>
              <w:spacing w:after="0" w:line="360" w:lineRule="auto"/>
              <w:jc w:val="both"/>
              <w:rPr>
                <w:bCs/>
                <w:sz w:val="20"/>
                <w:lang w:val="en-US"/>
              </w:rPr>
            </w:pPr>
            <w:bookmarkStart w:id="7" w:name="OLE_LINK12"/>
            <w:r w:rsidRPr="0015569D">
              <w:rPr>
                <w:bCs/>
                <w:sz w:val="20"/>
                <w:lang w:val="en-US"/>
              </w:rPr>
              <w:t>0.26</w:t>
            </w:r>
            <w:bookmarkEnd w:id="7"/>
          </w:p>
        </w:tc>
      </w:tr>
      <w:tr w:rsidR="009A367E" w:rsidRPr="0015569D" w14:paraId="52A92AA3" w14:textId="77777777" w:rsidTr="00773C7C">
        <w:trPr>
          <w:jc w:val="center"/>
        </w:trPr>
        <w:tc>
          <w:tcPr>
            <w:tcW w:w="2000" w:type="pct"/>
            <w:shd w:val="clear" w:color="auto" w:fill="auto"/>
            <w:vAlign w:val="center"/>
          </w:tcPr>
          <w:p w14:paraId="0893851D" w14:textId="7D54642E" w:rsidR="009A367E" w:rsidRPr="0015569D" w:rsidRDefault="009A367E" w:rsidP="009A367E">
            <w:pPr>
              <w:spacing w:after="0" w:line="360" w:lineRule="auto"/>
              <w:jc w:val="both"/>
              <w:rPr>
                <w:bCs/>
                <w:sz w:val="20"/>
                <w:lang w:val="en-US"/>
              </w:rPr>
            </w:pPr>
            <w:r w:rsidRPr="0015569D">
              <w:rPr>
                <w:bCs/>
                <w:sz w:val="20"/>
                <w:lang w:val="en-US"/>
              </w:rPr>
              <w:t>Carbohydrates (g)</w:t>
            </w:r>
          </w:p>
        </w:tc>
        <w:tc>
          <w:tcPr>
            <w:tcW w:w="1500" w:type="pct"/>
            <w:shd w:val="clear" w:color="auto" w:fill="auto"/>
            <w:vAlign w:val="center"/>
          </w:tcPr>
          <w:p w14:paraId="1E666029" w14:textId="299422A9" w:rsidR="009A367E" w:rsidRPr="0015569D" w:rsidRDefault="009A367E" w:rsidP="009A367E">
            <w:pPr>
              <w:spacing w:after="0" w:line="360" w:lineRule="auto"/>
              <w:jc w:val="both"/>
              <w:rPr>
                <w:bCs/>
                <w:sz w:val="20"/>
                <w:lang w:val="en-US"/>
              </w:rPr>
            </w:pPr>
            <w:r w:rsidRPr="0015569D">
              <w:rPr>
                <w:bCs/>
                <w:sz w:val="20"/>
                <w:lang w:val="en-US"/>
              </w:rPr>
              <w:t>15.05</w:t>
            </w:r>
          </w:p>
        </w:tc>
        <w:tc>
          <w:tcPr>
            <w:tcW w:w="1500" w:type="pct"/>
            <w:vAlign w:val="center"/>
          </w:tcPr>
          <w:p w14:paraId="5883C854" w14:textId="3302813E" w:rsidR="009A367E" w:rsidRPr="0015569D" w:rsidRDefault="009A367E" w:rsidP="009A367E">
            <w:pPr>
              <w:spacing w:after="0" w:line="360" w:lineRule="auto"/>
              <w:jc w:val="both"/>
              <w:rPr>
                <w:bCs/>
                <w:sz w:val="20"/>
                <w:lang w:val="en-US"/>
              </w:rPr>
            </w:pPr>
            <w:bookmarkStart w:id="8" w:name="OLE_LINK20"/>
            <w:r w:rsidRPr="0015569D">
              <w:rPr>
                <w:bCs/>
                <w:sz w:val="20"/>
                <w:lang w:val="en-US"/>
              </w:rPr>
              <w:t>16.09</w:t>
            </w:r>
            <w:bookmarkEnd w:id="8"/>
          </w:p>
        </w:tc>
      </w:tr>
      <w:tr w:rsidR="009A367E" w:rsidRPr="0015569D" w14:paraId="2B5B7FF4" w14:textId="77777777" w:rsidTr="00773C7C">
        <w:trPr>
          <w:jc w:val="center"/>
        </w:trPr>
        <w:tc>
          <w:tcPr>
            <w:tcW w:w="2000" w:type="pct"/>
            <w:shd w:val="clear" w:color="auto" w:fill="auto"/>
            <w:vAlign w:val="center"/>
          </w:tcPr>
          <w:p w14:paraId="007C5037" w14:textId="7E958FC4" w:rsidR="009A367E" w:rsidRPr="0015569D" w:rsidRDefault="009A367E" w:rsidP="009A367E">
            <w:pPr>
              <w:spacing w:after="0" w:line="360" w:lineRule="auto"/>
              <w:jc w:val="both"/>
              <w:rPr>
                <w:bCs/>
                <w:sz w:val="20"/>
                <w:lang w:val="en-US"/>
              </w:rPr>
            </w:pPr>
            <w:r w:rsidRPr="0015569D">
              <w:rPr>
                <w:bCs/>
                <w:sz w:val="20"/>
                <w:lang w:val="en-US"/>
              </w:rPr>
              <w:t>Sugars, total (g)</w:t>
            </w:r>
          </w:p>
        </w:tc>
        <w:tc>
          <w:tcPr>
            <w:tcW w:w="1500" w:type="pct"/>
            <w:shd w:val="clear" w:color="auto" w:fill="auto"/>
            <w:vAlign w:val="center"/>
          </w:tcPr>
          <w:p w14:paraId="3C1E0042" w14:textId="4AB94691" w:rsidR="009A367E" w:rsidRPr="0015569D" w:rsidRDefault="009A367E" w:rsidP="009A367E">
            <w:pPr>
              <w:spacing w:after="0" w:line="360" w:lineRule="auto"/>
              <w:jc w:val="both"/>
              <w:rPr>
                <w:bCs/>
                <w:sz w:val="20"/>
                <w:lang w:val="en-US"/>
              </w:rPr>
            </w:pPr>
            <w:r w:rsidRPr="0015569D">
              <w:rPr>
                <w:bCs/>
                <w:sz w:val="20"/>
                <w:lang w:val="en-US"/>
              </w:rPr>
              <w:t>13.42</w:t>
            </w:r>
          </w:p>
        </w:tc>
        <w:tc>
          <w:tcPr>
            <w:tcW w:w="1500" w:type="pct"/>
            <w:vAlign w:val="center"/>
          </w:tcPr>
          <w:p w14:paraId="65FCB93E" w14:textId="40D505F6" w:rsidR="009A367E" w:rsidRPr="0015569D" w:rsidRDefault="009A367E" w:rsidP="009A367E">
            <w:pPr>
              <w:spacing w:after="0" w:line="360" w:lineRule="auto"/>
              <w:jc w:val="both"/>
              <w:rPr>
                <w:bCs/>
                <w:sz w:val="20"/>
                <w:lang w:val="en-US"/>
              </w:rPr>
            </w:pPr>
            <w:bookmarkStart w:id="9" w:name="OLE_LINK25"/>
            <w:r w:rsidRPr="0015569D">
              <w:rPr>
                <w:bCs/>
                <w:sz w:val="20"/>
                <w:lang w:val="en-US"/>
              </w:rPr>
              <w:t>15.41</w:t>
            </w:r>
            <w:bookmarkEnd w:id="9"/>
          </w:p>
        </w:tc>
      </w:tr>
      <w:tr w:rsidR="009A367E" w:rsidRPr="0015569D" w14:paraId="38815560" w14:textId="77777777" w:rsidTr="00773C7C">
        <w:trPr>
          <w:jc w:val="center"/>
        </w:trPr>
        <w:tc>
          <w:tcPr>
            <w:tcW w:w="2000" w:type="pct"/>
            <w:shd w:val="clear" w:color="auto" w:fill="auto"/>
            <w:vAlign w:val="center"/>
          </w:tcPr>
          <w:p w14:paraId="0A7EEDBB" w14:textId="11D6630D" w:rsidR="009A367E" w:rsidRPr="0015569D" w:rsidRDefault="009A367E" w:rsidP="009A367E">
            <w:pPr>
              <w:spacing w:after="0" w:line="360" w:lineRule="auto"/>
              <w:jc w:val="both"/>
              <w:rPr>
                <w:bCs/>
                <w:sz w:val="20"/>
                <w:lang w:val="en-US"/>
              </w:rPr>
            </w:pPr>
            <w:r w:rsidRPr="0015569D">
              <w:rPr>
                <w:bCs/>
                <w:sz w:val="20"/>
                <w:lang w:val="en-US"/>
              </w:rPr>
              <w:t>Fiber, total (g)</w:t>
            </w:r>
          </w:p>
        </w:tc>
        <w:tc>
          <w:tcPr>
            <w:tcW w:w="1500" w:type="pct"/>
            <w:shd w:val="clear" w:color="auto" w:fill="auto"/>
            <w:vAlign w:val="center"/>
          </w:tcPr>
          <w:p w14:paraId="4272E79D" w14:textId="68A2AA15" w:rsidR="009A367E" w:rsidRPr="0015569D" w:rsidRDefault="009A367E" w:rsidP="009A367E">
            <w:pPr>
              <w:spacing w:after="0" w:line="360" w:lineRule="auto"/>
              <w:jc w:val="both"/>
              <w:rPr>
                <w:bCs/>
                <w:sz w:val="20"/>
                <w:lang w:val="en-US"/>
              </w:rPr>
            </w:pPr>
            <w:r w:rsidRPr="0015569D">
              <w:rPr>
                <w:bCs/>
                <w:sz w:val="20"/>
                <w:lang w:val="en-US"/>
              </w:rPr>
              <w:t>&lt; 0.50</w:t>
            </w:r>
          </w:p>
        </w:tc>
        <w:tc>
          <w:tcPr>
            <w:tcW w:w="1500" w:type="pct"/>
            <w:vAlign w:val="center"/>
          </w:tcPr>
          <w:p w14:paraId="4D2C5337" w14:textId="4363E8F5" w:rsidR="009A367E" w:rsidRPr="0015569D" w:rsidRDefault="009A367E" w:rsidP="009A367E">
            <w:pPr>
              <w:spacing w:after="0" w:line="360" w:lineRule="auto"/>
              <w:jc w:val="both"/>
              <w:rPr>
                <w:bCs/>
                <w:sz w:val="20"/>
                <w:lang w:val="en-US"/>
              </w:rPr>
            </w:pPr>
            <w:r w:rsidRPr="0015569D">
              <w:rPr>
                <w:bCs/>
                <w:sz w:val="20"/>
                <w:lang w:val="en-US"/>
              </w:rPr>
              <w:t>&lt; 0.50</w:t>
            </w:r>
          </w:p>
        </w:tc>
      </w:tr>
      <w:tr w:rsidR="009A367E" w:rsidRPr="0015569D" w14:paraId="432A415B" w14:textId="77777777" w:rsidTr="00773C7C">
        <w:trPr>
          <w:jc w:val="center"/>
        </w:trPr>
        <w:tc>
          <w:tcPr>
            <w:tcW w:w="2000" w:type="pct"/>
            <w:shd w:val="clear" w:color="auto" w:fill="auto"/>
            <w:vAlign w:val="center"/>
          </w:tcPr>
          <w:p w14:paraId="542E0246" w14:textId="77777777" w:rsidR="009A367E" w:rsidRPr="0015569D" w:rsidRDefault="009A367E" w:rsidP="009A367E">
            <w:pPr>
              <w:spacing w:after="0" w:line="360" w:lineRule="auto"/>
              <w:jc w:val="both"/>
              <w:rPr>
                <w:bCs/>
                <w:sz w:val="20"/>
                <w:lang w:val="en-US"/>
              </w:rPr>
            </w:pPr>
            <w:r w:rsidRPr="0015569D">
              <w:rPr>
                <w:bCs/>
                <w:sz w:val="20"/>
                <w:lang w:val="en-US"/>
              </w:rPr>
              <w:t>Ash (g)</w:t>
            </w:r>
          </w:p>
        </w:tc>
        <w:tc>
          <w:tcPr>
            <w:tcW w:w="1500" w:type="pct"/>
            <w:shd w:val="clear" w:color="auto" w:fill="auto"/>
            <w:vAlign w:val="center"/>
          </w:tcPr>
          <w:p w14:paraId="041A22E1" w14:textId="77777777" w:rsidR="009A367E" w:rsidRPr="0015569D" w:rsidRDefault="009A367E" w:rsidP="009A367E">
            <w:pPr>
              <w:spacing w:after="0" w:line="360" w:lineRule="auto"/>
              <w:jc w:val="both"/>
              <w:rPr>
                <w:bCs/>
                <w:sz w:val="20"/>
                <w:lang w:val="en-US"/>
              </w:rPr>
            </w:pPr>
            <w:r w:rsidRPr="0015569D">
              <w:rPr>
                <w:bCs/>
                <w:sz w:val="20"/>
                <w:lang w:val="en-US"/>
              </w:rPr>
              <w:t>0.43</w:t>
            </w:r>
          </w:p>
        </w:tc>
        <w:tc>
          <w:tcPr>
            <w:tcW w:w="1500" w:type="pct"/>
            <w:vAlign w:val="center"/>
          </w:tcPr>
          <w:p w14:paraId="79B8D758" w14:textId="77777777" w:rsidR="009A367E" w:rsidRPr="0015569D" w:rsidRDefault="009A367E" w:rsidP="009A367E">
            <w:pPr>
              <w:spacing w:after="0" w:line="360" w:lineRule="auto"/>
              <w:jc w:val="both"/>
              <w:rPr>
                <w:bCs/>
                <w:sz w:val="20"/>
                <w:lang w:val="en-US"/>
              </w:rPr>
            </w:pPr>
            <w:r w:rsidRPr="0015569D">
              <w:rPr>
                <w:bCs/>
                <w:sz w:val="20"/>
                <w:lang w:val="en-US"/>
              </w:rPr>
              <w:t>0.10</w:t>
            </w:r>
          </w:p>
        </w:tc>
      </w:tr>
      <w:tr w:rsidR="009A367E" w:rsidRPr="0015569D" w14:paraId="209CAFF3" w14:textId="77777777" w:rsidTr="00773C7C">
        <w:trPr>
          <w:jc w:val="center"/>
        </w:trPr>
        <w:tc>
          <w:tcPr>
            <w:tcW w:w="2000" w:type="pct"/>
            <w:shd w:val="clear" w:color="auto" w:fill="auto"/>
            <w:vAlign w:val="center"/>
          </w:tcPr>
          <w:p w14:paraId="7F408BCB" w14:textId="77777777" w:rsidR="009A367E" w:rsidRPr="00F03A05" w:rsidRDefault="009A367E" w:rsidP="009A367E">
            <w:pPr>
              <w:spacing w:after="0" w:line="360" w:lineRule="auto"/>
              <w:jc w:val="both"/>
              <w:rPr>
                <w:bCs/>
                <w:sz w:val="20"/>
              </w:rPr>
            </w:pPr>
            <w:r w:rsidRPr="00F03A05">
              <w:rPr>
                <w:bCs/>
                <w:sz w:val="20"/>
              </w:rPr>
              <w:t>Vitamin C (ascorbic acid) (mg)</w:t>
            </w:r>
          </w:p>
        </w:tc>
        <w:tc>
          <w:tcPr>
            <w:tcW w:w="1500" w:type="pct"/>
            <w:shd w:val="clear" w:color="auto" w:fill="auto"/>
            <w:vAlign w:val="center"/>
          </w:tcPr>
          <w:p w14:paraId="6A3FDC2F" w14:textId="77777777" w:rsidR="009A367E" w:rsidRPr="0015569D" w:rsidRDefault="009A367E" w:rsidP="009A367E">
            <w:pPr>
              <w:spacing w:after="0" w:line="360" w:lineRule="auto"/>
              <w:jc w:val="both"/>
              <w:rPr>
                <w:bCs/>
                <w:sz w:val="20"/>
                <w:lang w:val="en-US"/>
              </w:rPr>
            </w:pPr>
            <w:r w:rsidRPr="0015569D">
              <w:rPr>
                <w:bCs/>
                <w:sz w:val="20"/>
                <w:lang w:val="en-US"/>
              </w:rPr>
              <w:t xml:space="preserve">&lt; </w:t>
            </w:r>
            <w:bookmarkStart w:id="10" w:name="OLE_LINK34"/>
            <w:r w:rsidRPr="0015569D">
              <w:rPr>
                <w:bCs/>
                <w:sz w:val="20"/>
                <w:lang w:val="en-US"/>
              </w:rPr>
              <w:t>1.00</w:t>
            </w:r>
            <w:bookmarkEnd w:id="10"/>
          </w:p>
        </w:tc>
        <w:tc>
          <w:tcPr>
            <w:tcW w:w="1500" w:type="pct"/>
            <w:vAlign w:val="center"/>
          </w:tcPr>
          <w:p w14:paraId="2EEEF794" w14:textId="77777777" w:rsidR="009A367E" w:rsidRPr="0015569D" w:rsidRDefault="009A367E" w:rsidP="009A367E">
            <w:pPr>
              <w:spacing w:after="0" w:line="360" w:lineRule="auto"/>
              <w:jc w:val="both"/>
              <w:rPr>
                <w:bCs/>
                <w:sz w:val="20"/>
                <w:lang w:val="en-US"/>
              </w:rPr>
            </w:pPr>
            <w:r w:rsidRPr="0015569D">
              <w:rPr>
                <w:bCs/>
                <w:sz w:val="20"/>
                <w:lang w:val="en-US"/>
              </w:rPr>
              <w:t>&lt; 1.00</w:t>
            </w:r>
          </w:p>
        </w:tc>
      </w:tr>
      <w:tr w:rsidR="009A367E" w:rsidRPr="0015569D" w14:paraId="090A115D" w14:textId="77777777" w:rsidTr="00773C7C">
        <w:trPr>
          <w:jc w:val="center"/>
        </w:trPr>
        <w:tc>
          <w:tcPr>
            <w:tcW w:w="2000" w:type="pct"/>
            <w:shd w:val="clear" w:color="auto" w:fill="auto"/>
            <w:vAlign w:val="center"/>
          </w:tcPr>
          <w:p w14:paraId="3616C62F" w14:textId="77777777" w:rsidR="009A367E" w:rsidRPr="0015569D" w:rsidRDefault="009A367E" w:rsidP="009A367E">
            <w:pPr>
              <w:spacing w:after="0" w:line="360" w:lineRule="auto"/>
              <w:jc w:val="both"/>
              <w:rPr>
                <w:bCs/>
                <w:sz w:val="20"/>
                <w:lang w:val="en-US"/>
              </w:rPr>
            </w:pPr>
            <w:r w:rsidRPr="0015569D">
              <w:rPr>
                <w:bCs/>
                <w:sz w:val="20"/>
                <w:lang w:val="en-US"/>
              </w:rPr>
              <w:t>Citric acid (g)</w:t>
            </w:r>
          </w:p>
        </w:tc>
        <w:tc>
          <w:tcPr>
            <w:tcW w:w="1500" w:type="pct"/>
            <w:shd w:val="clear" w:color="auto" w:fill="auto"/>
            <w:vAlign w:val="center"/>
          </w:tcPr>
          <w:p w14:paraId="22BDC8CD" w14:textId="77777777" w:rsidR="009A367E" w:rsidRPr="0015569D" w:rsidRDefault="009A367E" w:rsidP="009A367E">
            <w:pPr>
              <w:spacing w:after="0" w:line="360" w:lineRule="auto"/>
              <w:jc w:val="both"/>
              <w:rPr>
                <w:bCs/>
                <w:sz w:val="20"/>
                <w:lang w:val="en-US"/>
              </w:rPr>
            </w:pPr>
            <w:bookmarkStart w:id="11" w:name="OLE_LINK35"/>
            <w:r w:rsidRPr="0015569D">
              <w:rPr>
                <w:bCs/>
                <w:sz w:val="20"/>
                <w:lang w:val="en-US"/>
              </w:rPr>
              <w:t>0.99</w:t>
            </w:r>
            <w:bookmarkEnd w:id="11"/>
          </w:p>
        </w:tc>
        <w:tc>
          <w:tcPr>
            <w:tcW w:w="1500" w:type="pct"/>
            <w:vAlign w:val="center"/>
          </w:tcPr>
          <w:p w14:paraId="65CD1E23" w14:textId="77777777" w:rsidR="009A367E" w:rsidRPr="0015569D" w:rsidRDefault="009A367E" w:rsidP="009A367E">
            <w:pPr>
              <w:spacing w:after="0" w:line="360" w:lineRule="auto"/>
              <w:jc w:val="both"/>
              <w:rPr>
                <w:bCs/>
                <w:sz w:val="20"/>
                <w:lang w:val="en-US"/>
              </w:rPr>
            </w:pPr>
            <w:bookmarkStart w:id="12" w:name="OLE_LINK37"/>
            <w:r w:rsidRPr="0015569D">
              <w:rPr>
                <w:bCs/>
                <w:sz w:val="20"/>
                <w:lang w:val="en-US"/>
              </w:rPr>
              <w:t>1.86</w:t>
            </w:r>
            <w:bookmarkEnd w:id="12"/>
          </w:p>
        </w:tc>
      </w:tr>
    </w:tbl>
    <w:p w14:paraId="3088D46C" w14:textId="3C4BDD21" w:rsidR="00CC3D94" w:rsidRPr="0015569D" w:rsidRDefault="00CC3D94" w:rsidP="00DE23DB">
      <w:pPr>
        <w:spacing w:line="480" w:lineRule="auto"/>
        <w:rPr>
          <w:lang w:val="en-US"/>
        </w:rPr>
      </w:pPr>
    </w:p>
    <w:p w14:paraId="51ACD89E" w14:textId="1FC03BDA" w:rsidR="00005CFA" w:rsidRPr="0015569D" w:rsidRDefault="003E2F0D" w:rsidP="00005CFA">
      <w:pPr>
        <w:spacing w:line="480" w:lineRule="auto"/>
        <w:jc w:val="both"/>
        <w:rPr>
          <w:color w:val="000000"/>
          <w:sz w:val="20"/>
          <w:szCs w:val="20"/>
          <w:bdr w:val="none" w:sz="0" w:space="0" w:color="auto" w:frame="1"/>
          <w:shd w:val="clear" w:color="auto" w:fill="FFFFFF"/>
          <w:lang w:val="en-US"/>
        </w:rPr>
      </w:pPr>
      <w:bookmarkStart w:id="13" w:name="_Hlk144213868"/>
      <w:r w:rsidRPr="0015569D">
        <w:rPr>
          <w:b/>
          <w:bCs/>
          <w:color w:val="000000"/>
          <w:sz w:val="20"/>
          <w:szCs w:val="20"/>
          <w:bdr w:val="none" w:sz="0" w:space="0" w:color="auto" w:frame="1"/>
          <w:shd w:val="clear" w:color="auto" w:fill="FFFFFF"/>
          <w:lang w:val="en-US"/>
        </w:rPr>
        <w:t>Supplementary Table 6</w:t>
      </w:r>
      <w:bookmarkEnd w:id="13"/>
      <w:r w:rsidR="006C26D4" w:rsidRPr="0015569D">
        <w:rPr>
          <w:color w:val="000000"/>
          <w:sz w:val="20"/>
          <w:szCs w:val="20"/>
          <w:bdr w:val="none" w:sz="0" w:space="0" w:color="auto" w:frame="1"/>
          <w:shd w:val="clear" w:color="auto" w:fill="FFFFFF"/>
          <w:lang w:val="en-US"/>
        </w:rPr>
        <w:tab/>
      </w:r>
      <w:r w:rsidRPr="0015569D">
        <w:rPr>
          <w:color w:val="000000"/>
          <w:sz w:val="20"/>
          <w:szCs w:val="20"/>
          <w:bdr w:val="none" w:sz="0" w:space="0" w:color="auto" w:frame="1"/>
          <w:shd w:val="clear" w:color="auto" w:fill="FFFFFF"/>
          <w:lang w:val="en-US"/>
        </w:rPr>
        <w:t xml:space="preserve">(Poly)phenolic composition of the pomegranate juice, per 100 mL (mean </w:t>
      </w:r>
      <w:r w:rsidR="005A5CE6" w:rsidRPr="0015569D">
        <w:rPr>
          <w:color w:val="000000"/>
          <w:sz w:val="20"/>
          <w:szCs w:val="20"/>
          <w:bdr w:val="none" w:sz="0" w:space="0" w:color="auto" w:frame="1"/>
          <w:shd w:val="clear" w:color="auto" w:fill="FFFFFF"/>
          <w:lang w:val="en-US"/>
        </w:rPr>
        <w:t>±</w:t>
      </w:r>
      <w:r w:rsidRPr="0015569D">
        <w:rPr>
          <w:color w:val="000000"/>
          <w:sz w:val="20"/>
          <w:szCs w:val="20"/>
          <w:bdr w:val="none" w:sz="0" w:space="0" w:color="auto" w:frame="1"/>
          <w:shd w:val="clear" w:color="auto" w:fill="FFFFFF"/>
          <w:lang w:val="en-US"/>
        </w:rPr>
        <w:t xml:space="preserve"> SD, n</w:t>
      </w:r>
      <w:r w:rsidR="00717D0C" w:rsidRPr="0015569D">
        <w:rPr>
          <w:color w:val="000000"/>
          <w:sz w:val="20"/>
          <w:szCs w:val="20"/>
          <w:bdr w:val="none" w:sz="0" w:space="0" w:color="auto" w:frame="1"/>
          <w:shd w:val="clear" w:color="auto" w:fill="FFFFFF"/>
          <w:lang w:val="en-US"/>
        </w:rPr>
        <w:t xml:space="preserve"> </w:t>
      </w:r>
      <w:r w:rsidRPr="0015569D">
        <w:rPr>
          <w:color w:val="000000"/>
          <w:sz w:val="20"/>
          <w:szCs w:val="20"/>
          <w:bdr w:val="none" w:sz="0" w:space="0" w:color="auto" w:frame="1"/>
          <w:shd w:val="clear" w:color="auto" w:fill="FFFFFF"/>
          <w:lang w:val="en-US"/>
        </w:rPr>
        <w:t>=</w:t>
      </w:r>
      <w:r w:rsidR="00717D0C" w:rsidRPr="0015569D">
        <w:rPr>
          <w:color w:val="000000"/>
          <w:sz w:val="20"/>
          <w:szCs w:val="20"/>
          <w:bdr w:val="none" w:sz="0" w:space="0" w:color="auto" w:frame="1"/>
          <w:shd w:val="clear" w:color="auto" w:fill="FFFFFF"/>
          <w:lang w:val="en-US"/>
        </w:rPr>
        <w:t xml:space="preserve"> </w:t>
      </w:r>
      <w:r w:rsidRPr="0015569D">
        <w:rPr>
          <w:color w:val="000000"/>
          <w:sz w:val="20"/>
          <w:szCs w:val="20"/>
          <w:bdr w:val="none" w:sz="0" w:space="0" w:color="auto" w:frame="1"/>
          <w:shd w:val="clear" w:color="auto" w:fill="FFFFFF"/>
          <w:lang w:val="en-US"/>
        </w:rPr>
        <w:t>3).</w:t>
      </w:r>
    </w:p>
    <w:tbl>
      <w:tblPr>
        <w:tblW w:w="5000" w:type="pct"/>
        <w:tblCellMar>
          <w:left w:w="10" w:type="dxa"/>
          <w:right w:w="10" w:type="dxa"/>
        </w:tblCellMar>
        <w:tblLook w:val="04A0" w:firstRow="1" w:lastRow="0" w:firstColumn="1" w:lastColumn="0" w:noHBand="0" w:noVBand="1"/>
      </w:tblPr>
      <w:tblGrid>
        <w:gridCol w:w="5609"/>
        <w:gridCol w:w="4029"/>
      </w:tblGrid>
      <w:tr w:rsidR="006F7074" w:rsidRPr="0015569D" w14:paraId="4FF311AE" w14:textId="77777777" w:rsidTr="00A744E1">
        <w:tc>
          <w:tcPr>
            <w:tcW w:w="2910" w:type="pct"/>
            <w:tcBorders>
              <w:top w:val="single" w:sz="4" w:space="0" w:color="auto"/>
              <w:bottom w:val="single" w:sz="4" w:space="0" w:color="auto"/>
            </w:tcBorders>
            <w:shd w:val="clear" w:color="auto" w:fill="auto"/>
            <w:tcMar>
              <w:top w:w="0" w:type="dxa"/>
              <w:left w:w="108" w:type="dxa"/>
              <w:bottom w:w="0" w:type="dxa"/>
              <w:right w:w="108" w:type="dxa"/>
            </w:tcMar>
          </w:tcPr>
          <w:p w14:paraId="6EFF0993" w14:textId="77777777" w:rsidR="00005CFA" w:rsidRPr="0015569D" w:rsidRDefault="003E2F0D" w:rsidP="008F1C50">
            <w:pPr>
              <w:spacing w:after="0" w:line="360" w:lineRule="auto"/>
              <w:jc w:val="both"/>
              <w:rPr>
                <w:b/>
                <w:bCs/>
                <w:sz w:val="20"/>
                <w:szCs w:val="20"/>
                <w:lang w:val="en-US"/>
              </w:rPr>
            </w:pPr>
            <w:r w:rsidRPr="0015569D">
              <w:rPr>
                <w:b/>
                <w:bCs/>
                <w:sz w:val="20"/>
                <w:szCs w:val="20"/>
                <w:lang w:val="en-US"/>
              </w:rPr>
              <w:t>Compound</w:t>
            </w:r>
          </w:p>
        </w:tc>
        <w:tc>
          <w:tcPr>
            <w:tcW w:w="2090" w:type="pct"/>
            <w:tcBorders>
              <w:top w:val="single" w:sz="4" w:space="0" w:color="auto"/>
              <w:bottom w:val="single" w:sz="4" w:space="0" w:color="auto"/>
            </w:tcBorders>
            <w:shd w:val="clear" w:color="auto" w:fill="auto"/>
            <w:tcMar>
              <w:top w:w="0" w:type="dxa"/>
              <w:left w:w="108" w:type="dxa"/>
              <w:bottom w:w="0" w:type="dxa"/>
              <w:right w:w="108" w:type="dxa"/>
            </w:tcMar>
          </w:tcPr>
          <w:p w14:paraId="491F46FC" w14:textId="77777777" w:rsidR="00005CFA" w:rsidRPr="0015569D" w:rsidRDefault="003E2F0D" w:rsidP="008F1C50">
            <w:pPr>
              <w:spacing w:after="0" w:line="360" w:lineRule="auto"/>
              <w:jc w:val="both"/>
              <w:rPr>
                <w:b/>
                <w:bCs/>
                <w:sz w:val="20"/>
                <w:szCs w:val="20"/>
                <w:lang w:val="en-US"/>
              </w:rPr>
            </w:pPr>
            <w:r w:rsidRPr="0015569D">
              <w:rPr>
                <w:b/>
                <w:bCs/>
                <w:sz w:val="20"/>
                <w:szCs w:val="20"/>
                <w:lang w:val="en-US"/>
              </w:rPr>
              <w:t>Concentration (mg/100 mL)</w:t>
            </w:r>
          </w:p>
        </w:tc>
      </w:tr>
      <w:tr w:rsidR="006F7074" w:rsidRPr="0015569D" w14:paraId="62751D90" w14:textId="77777777" w:rsidTr="00A744E1">
        <w:tc>
          <w:tcPr>
            <w:tcW w:w="2910" w:type="pct"/>
            <w:tcBorders>
              <w:top w:val="single" w:sz="4" w:space="0" w:color="auto"/>
            </w:tcBorders>
            <w:shd w:val="clear" w:color="auto" w:fill="auto"/>
            <w:tcMar>
              <w:top w:w="0" w:type="dxa"/>
              <w:left w:w="108" w:type="dxa"/>
              <w:bottom w:w="0" w:type="dxa"/>
              <w:right w:w="108" w:type="dxa"/>
            </w:tcMar>
          </w:tcPr>
          <w:p w14:paraId="3AFA1BC6" w14:textId="77777777" w:rsidR="00005CFA" w:rsidRPr="0015569D" w:rsidRDefault="003E2F0D" w:rsidP="008F1C50">
            <w:pPr>
              <w:spacing w:after="0" w:line="360" w:lineRule="auto"/>
              <w:jc w:val="both"/>
              <w:rPr>
                <w:b/>
                <w:bCs/>
                <w:iCs/>
                <w:sz w:val="20"/>
                <w:szCs w:val="20"/>
                <w:lang w:val="en-US"/>
              </w:rPr>
            </w:pPr>
            <w:r w:rsidRPr="0015569D">
              <w:rPr>
                <w:b/>
                <w:bCs/>
                <w:iCs/>
                <w:sz w:val="20"/>
                <w:szCs w:val="20"/>
                <w:lang w:val="en-US"/>
              </w:rPr>
              <w:t>Ellagitannins</w:t>
            </w:r>
          </w:p>
        </w:tc>
        <w:tc>
          <w:tcPr>
            <w:tcW w:w="2090" w:type="pct"/>
            <w:tcBorders>
              <w:top w:val="single" w:sz="4" w:space="0" w:color="auto"/>
            </w:tcBorders>
            <w:shd w:val="clear" w:color="auto" w:fill="auto"/>
            <w:tcMar>
              <w:top w:w="0" w:type="dxa"/>
              <w:left w:w="108" w:type="dxa"/>
              <w:bottom w:w="0" w:type="dxa"/>
              <w:right w:w="108" w:type="dxa"/>
            </w:tcMar>
          </w:tcPr>
          <w:p w14:paraId="2808536C" w14:textId="77777777" w:rsidR="00005CFA" w:rsidRPr="0015569D" w:rsidRDefault="00005CFA" w:rsidP="008F1C50">
            <w:pPr>
              <w:spacing w:after="0" w:line="360" w:lineRule="auto"/>
              <w:jc w:val="both"/>
              <w:rPr>
                <w:bCs/>
                <w:sz w:val="20"/>
                <w:szCs w:val="20"/>
                <w:lang w:val="en-US"/>
              </w:rPr>
            </w:pPr>
          </w:p>
        </w:tc>
      </w:tr>
      <w:tr w:rsidR="006F7074" w:rsidRPr="0015569D" w14:paraId="250DA1E4" w14:textId="77777777" w:rsidTr="00A744E1">
        <w:tc>
          <w:tcPr>
            <w:tcW w:w="2910" w:type="pct"/>
            <w:shd w:val="clear" w:color="auto" w:fill="auto"/>
            <w:tcMar>
              <w:top w:w="0" w:type="dxa"/>
              <w:left w:w="108" w:type="dxa"/>
              <w:bottom w:w="0" w:type="dxa"/>
              <w:right w:w="108" w:type="dxa"/>
            </w:tcMar>
            <w:vAlign w:val="bottom"/>
          </w:tcPr>
          <w:p w14:paraId="41FC1A85"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Punicalagin-α</w:t>
            </w:r>
          </w:p>
        </w:tc>
        <w:tc>
          <w:tcPr>
            <w:tcW w:w="2090" w:type="pct"/>
            <w:shd w:val="clear" w:color="auto" w:fill="auto"/>
            <w:tcMar>
              <w:top w:w="0" w:type="dxa"/>
              <w:left w:w="108" w:type="dxa"/>
              <w:bottom w:w="0" w:type="dxa"/>
              <w:right w:w="108" w:type="dxa"/>
            </w:tcMar>
          </w:tcPr>
          <w:p w14:paraId="7F9227CB"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5.62 ± 0.73</w:t>
            </w:r>
          </w:p>
        </w:tc>
      </w:tr>
      <w:tr w:rsidR="006F7074" w:rsidRPr="0015569D" w14:paraId="4B742DD7" w14:textId="77777777" w:rsidTr="00A744E1">
        <w:tc>
          <w:tcPr>
            <w:tcW w:w="2910" w:type="pct"/>
            <w:shd w:val="clear" w:color="auto" w:fill="auto"/>
            <w:tcMar>
              <w:top w:w="0" w:type="dxa"/>
              <w:left w:w="108" w:type="dxa"/>
              <w:bottom w:w="0" w:type="dxa"/>
              <w:right w:w="108" w:type="dxa"/>
            </w:tcMar>
            <w:vAlign w:val="bottom"/>
          </w:tcPr>
          <w:p w14:paraId="17086725"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Punicalagin-β</w:t>
            </w:r>
          </w:p>
        </w:tc>
        <w:tc>
          <w:tcPr>
            <w:tcW w:w="2090" w:type="pct"/>
            <w:shd w:val="clear" w:color="auto" w:fill="auto"/>
            <w:tcMar>
              <w:top w:w="0" w:type="dxa"/>
              <w:left w:w="108" w:type="dxa"/>
              <w:bottom w:w="0" w:type="dxa"/>
              <w:right w:w="108" w:type="dxa"/>
            </w:tcMar>
          </w:tcPr>
          <w:p w14:paraId="3869BC93"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10.90 ± 0.71</w:t>
            </w:r>
          </w:p>
        </w:tc>
      </w:tr>
      <w:tr w:rsidR="006F7074" w:rsidRPr="0015569D" w14:paraId="5F470F6E" w14:textId="77777777" w:rsidTr="00A744E1">
        <w:tc>
          <w:tcPr>
            <w:tcW w:w="2910" w:type="pct"/>
            <w:shd w:val="clear" w:color="auto" w:fill="auto"/>
            <w:tcMar>
              <w:top w:w="0" w:type="dxa"/>
              <w:left w:w="108" w:type="dxa"/>
              <w:bottom w:w="0" w:type="dxa"/>
              <w:right w:w="108" w:type="dxa"/>
            </w:tcMar>
            <w:vAlign w:val="bottom"/>
          </w:tcPr>
          <w:p w14:paraId="430F742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Punicalagin isomer</w:t>
            </w:r>
          </w:p>
        </w:tc>
        <w:tc>
          <w:tcPr>
            <w:tcW w:w="2090" w:type="pct"/>
            <w:shd w:val="clear" w:color="auto" w:fill="auto"/>
            <w:tcMar>
              <w:top w:w="0" w:type="dxa"/>
              <w:left w:w="108" w:type="dxa"/>
              <w:bottom w:w="0" w:type="dxa"/>
              <w:right w:w="108" w:type="dxa"/>
            </w:tcMar>
          </w:tcPr>
          <w:p w14:paraId="42E827A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1.19 ± 0.68</w:t>
            </w:r>
          </w:p>
        </w:tc>
      </w:tr>
      <w:tr w:rsidR="006F7074" w:rsidRPr="0015569D" w14:paraId="30C9D48A" w14:textId="77777777" w:rsidTr="00A744E1">
        <w:tc>
          <w:tcPr>
            <w:tcW w:w="2910" w:type="pct"/>
            <w:shd w:val="clear" w:color="auto" w:fill="auto"/>
            <w:tcMar>
              <w:top w:w="0" w:type="dxa"/>
              <w:left w:w="108" w:type="dxa"/>
              <w:bottom w:w="0" w:type="dxa"/>
              <w:right w:w="108" w:type="dxa"/>
            </w:tcMar>
            <w:vAlign w:val="bottom"/>
          </w:tcPr>
          <w:p w14:paraId="4427EB44"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Punicalagin-like</w:t>
            </w:r>
          </w:p>
        </w:tc>
        <w:tc>
          <w:tcPr>
            <w:tcW w:w="2090" w:type="pct"/>
            <w:shd w:val="clear" w:color="auto" w:fill="auto"/>
            <w:tcMar>
              <w:top w:w="0" w:type="dxa"/>
              <w:left w:w="108" w:type="dxa"/>
              <w:bottom w:w="0" w:type="dxa"/>
              <w:right w:w="108" w:type="dxa"/>
            </w:tcMar>
          </w:tcPr>
          <w:p w14:paraId="4A7976A7"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9.49 ± 0.70</w:t>
            </w:r>
          </w:p>
        </w:tc>
      </w:tr>
      <w:tr w:rsidR="006F7074" w:rsidRPr="0015569D" w14:paraId="4DBD9FC1" w14:textId="77777777" w:rsidTr="00A744E1">
        <w:tc>
          <w:tcPr>
            <w:tcW w:w="2910" w:type="pct"/>
            <w:shd w:val="clear" w:color="auto" w:fill="auto"/>
            <w:tcMar>
              <w:top w:w="0" w:type="dxa"/>
              <w:left w:w="108" w:type="dxa"/>
              <w:bottom w:w="0" w:type="dxa"/>
              <w:right w:w="108" w:type="dxa"/>
            </w:tcMar>
            <w:vAlign w:val="bottom"/>
          </w:tcPr>
          <w:p w14:paraId="49EB6CE0"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Punicalin-α</w:t>
            </w:r>
          </w:p>
        </w:tc>
        <w:tc>
          <w:tcPr>
            <w:tcW w:w="2090" w:type="pct"/>
            <w:shd w:val="clear" w:color="auto" w:fill="auto"/>
            <w:tcMar>
              <w:top w:w="0" w:type="dxa"/>
              <w:left w:w="108" w:type="dxa"/>
              <w:bottom w:w="0" w:type="dxa"/>
              <w:right w:w="108" w:type="dxa"/>
            </w:tcMar>
          </w:tcPr>
          <w:p w14:paraId="67BCB6CC"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11.73 ± 6.25</w:t>
            </w:r>
          </w:p>
        </w:tc>
      </w:tr>
      <w:tr w:rsidR="006F7074" w:rsidRPr="0015569D" w14:paraId="45AEF05A" w14:textId="77777777" w:rsidTr="00A744E1">
        <w:tc>
          <w:tcPr>
            <w:tcW w:w="2910" w:type="pct"/>
            <w:shd w:val="clear" w:color="auto" w:fill="auto"/>
            <w:tcMar>
              <w:top w:w="0" w:type="dxa"/>
              <w:left w:w="108" w:type="dxa"/>
              <w:bottom w:w="0" w:type="dxa"/>
              <w:right w:w="108" w:type="dxa"/>
            </w:tcMar>
            <w:vAlign w:val="bottom"/>
          </w:tcPr>
          <w:p w14:paraId="7EA67B50"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Punicalin-β</w:t>
            </w:r>
          </w:p>
        </w:tc>
        <w:tc>
          <w:tcPr>
            <w:tcW w:w="2090" w:type="pct"/>
            <w:shd w:val="clear" w:color="auto" w:fill="auto"/>
            <w:tcMar>
              <w:top w:w="0" w:type="dxa"/>
              <w:left w:w="108" w:type="dxa"/>
              <w:bottom w:w="0" w:type="dxa"/>
              <w:right w:w="108" w:type="dxa"/>
            </w:tcMar>
          </w:tcPr>
          <w:p w14:paraId="53D5A1D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8.91 ± 3.09</w:t>
            </w:r>
          </w:p>
        </w:tc>
      </w:tr>
      <w:tr w:rsidR="006F7074" w:rsidRPr="0015569D" w14:paraId="7B405DEB" w14:textId="77777777" w:rsidTr="00A744E1">
        <w:tc>
          <w:tcPr>
            <w:tcW w:w="2910" w:type="pct"/>
            <w:shd w:val="clear" w:color="auto" w:fill="auto"/>
            <w:tcMar>
              <w:top w:w="0" w:type="dxa"/>
              <w:left w:w="108" w:type="dxa"/>
              <w:bottom w:w="0" w:type="dxa"/>
              <w:right w:w="108" w:type="dxa"/>
            </w:tcMar>
            <w:vAlign w:val="bottom"/>
          </w:tcPr>
          <w:p w14:paraId="63478376"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HHDP-hexoside</w:t>
            </w:r>
          </w:p>
        </w:tc>
        <w:tc>
          <w:tcPr>
            <w:tcW w:w="2090" w:type="pct"/>
            <w:shd w:val="clear" w:color="auto" w:fill="auto"/>
            <w:tcMar>
              <w:top w:w="0" w:type="dxa"/>
              <w:left w:w="108" w:type="dxa"/>
              <w:bottom w:w="0" w:type="dxa"/>
              <w:right w:w="108" w:type="dxa"/>
            </w:tcMar>
          </w:tcPr>
          <w:p w14:paraId="498B2CB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14.59 ± 0.99</w:t>
            </w:r>
          </w:p>
        </w:tc>
      </w:tr>
      <w:tr w:rsidR="006F7074" w:rsidRPr="0015569D" w14:paraId="6F20469E" w14:textId="77777777" w:rsidTr="00A744E1">
        <w:tc>
          <w:tcPr>
            <w:tcW w:w="2910" w:type="pct"/>
            <w:shd w:val="clear" w:color="auto" w:fill="auto"/>
            <w:tcMar>
              <w:top w:w="0" w:type="dxa"/>
              <w:left w:w="108" w:type="dxa"/>
              <w:bottom w:w="0" w:type="dxa"/>
              <w:right w:w="108" w:type="dxa"/>
            </w:tcMar>
            <w:vAlign w:val="bottom"/>
          </w:tcPr>
          <w:p w14:paraId="6F600BF6"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Galloyl-hexoside</w:t>
            </w:r>
          </w:p>
        </w:tc>
        <w:tc>
          <w:tcPr>
            <w:tcW w:w="2090" w:type="pct"/>
            <w:shd w:val="clear" w:color="auto" w:fill="auto"/>
            <w:tcMar>
              <w:top w:w="0" w:type="dxa"/>
              <w:left w:w="108" w:type="dxa"/>
              <w:bottom w:w="0" w:type="dxa"/>
              <w:right w:w="108" w:type="dxa"/>
            </w:tcMar>
          </w:tcPr>
          <w:p w14:paraId="52B7C57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13.07 ± 0.61</w:t>
            </w:r>
          </w:p>
        </w:tc>
      </w:tr>
      <w:tr w:rsidR="006F7074" w:rsidRPr="0015569D" w14:paraId="373D1230" w14:textId="77777777" w:rsidTr="00A744E1">
        <w:tc>
          <w:tcPr>
            <w:tcW w:w="2910" w:type="pct"/>
            <w:shd w:val="clear" w:color="auto" w:fill="auto"/>
            <w:tcMar>
              <w:top w:w="0" w:type="dxa"/>
              <w:left w:w="108" w:type="dxa"/>
              <w:bottom w:w="0" w:type="dxa"/>
              <w:right w:w="108" w:type="dxa"/>
            </w:tcMar>
            <w:vAlign w:val="bottom"/>
          </w:tcPr>
          <w:p w14:paraId="4441FF0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Galloyl-HHDP-gluconate (lagerstanin-C)</w:t>
            </w:r>
          </w:p>
        </w:tc>
        <w:tc>
          <w:tcPr>
            <w:tcW w:w="2090" w:type="pct"/>
            <w:shd w:val="clear" w:color="auto" w:fill="auto"/>
            <w:tcMar>
              <w:top w:w="0" w:type="dxa"/>
              <w:left w:w="108" w:type="dxa"/>
              <w:bottom w:w="0" w:type="dxa"/>
              <w:right w:w="108" w:type="dxa"/>
            </w:tcMar>
          </w:tcPr>
          <w:p w14:paraId="32E2860B"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4.32 ± 1.44</w:t>
            </w:r>
          </w:p>
        </w:tc>
      </w:tr>
      <w:tr w:rsidR="006F7074" w:rsidRPr="0015569D" w14:paraId="4490B5F6" w14:textId="77777777" w:rsidTr="00A744E1">
        <w:tc>
          <w:tcPr>
            <w:tcW w:w="2910" w:type="pct"/>
            <w:shd w:val="clear" w:color="auto" w:fill="auto"/>
            <w:tcMar>
              <w:top w:w="0" w:type="dxa"/>
              <w:left w:w="108" w:type="dxa"/>
              <w:bottom w:w="0" w:type="dxa"/>
              <w:right w:w="108" w:type="dxa"/>
            </w:tcMar>
            <w:vAlign w:val="bottom"/>
          </w:tcPr>
          <w:p w14:paraId="3CEF8C23"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Galloyl-HHDP-gluconate</w:t>
            </w:r>
          </w:p>
        </w:tc>
        <w:tc>
          <w:tcPr>
            <w:tcW w:w="2090" w:type="pct"/>
            <w:shd w:val="clear" w:color="auto" w:fill="auto"/>
            <w:tcMar>
              <w:top w:w="0" w:type="dxa"/>
              <w:left w:w="108" w:type="dxa"/>
              <w:bottom w:w="0" w:type="dxa"/>
              <w:right w:w="108" w:type="dxa"/>
            </w:tcMar>
          </w:tcPr>
          <w:p w14:paraId="4CDFE63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2.27 ± 1.42</w:t>
            </w:r>
          </w:p>
        </w:tc>
      </w:tr>
      <w:tr w:rsidR="006F7074" w:rsidRPr="0015569D" w14:paraId="354F693A" w14:textId="77777777" w:rsidTr="00A744E1">
        <w:trPr>
          <w:trHeight w:val="70"/>
        </w:trPr>
        <w:tc>
          <w:tcPr>
            <w:tcW w:w="2910" w:type="pct"/>
            <w:shd w:val="clear" w:color="auto" w:fill="auto"/>
            <w:tcMar>
              <w:top w:w="0" w:type="dxa"/>
              <w:left w:w="108" w:type="dxa"/>
              <w:bottom w:w="0" w:type="dxa"/>
              <w:right w:w="108" w:type="dxa"/>
            </w:tcMar>
            <w:vAlign w:val="bottom"/>
          </w:tcPr>
          <w:p w14:paraId="7EA1653F"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Pedunculagin I isomer</w:t>
            </w:r>
          </w:p>
        </w:tc>
        <w:tc>
          <w:tcPr>
            <w:tcW w:w="2090" w:type="pct"/>
            <w:shd w:val="clear" w:color="auto" w:fill="auto"/>
            <w:tcMar>
              <w:top w:w="0" w:type="dxa"/>
              <w:left w:w="108" w:type="dxa"/>
              <w:bottom w:w="0" w:type="dxa"/>
              <w:right w:w="108" w:type="dxa"/>
            </w:tcMar>
          </w:tcPr>
          <w:p w14:paraId="10B61BA6"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3.86 ± 1.07</w:t>
            </w:r>
          </w:p>
        </w:tc>
      </w:tr>
      <w:tr w:rsidR="006F7074" w:rsidRPr="0015569D" w14:paraId="4C615AF2" w14:textId="77777777" w:rsidTr="00A744E1">
        <w:tc>
          <w:tcPr>
            <w:tcW w:w="2910" w:type="pct"/>
            <w:shd w:val="clear" w:color="auto" w:fill="auto"/>
            <w:tcMar>
              <w:top w:w="0" w:type="dxa"/>
              <w:left w:w="108" w:type="dxa"/>
              <w:bottom w:w="0" w:type="dxa"/>
              <w:right w:w="108" w:type="dxa"/>
            </w:tcMar>
            <w:vAlign w:val="bottom"/>
          </w:tcPr>
          <w:p w14:paraId="42849935"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Galloyl-HHDP-hexoside</w:t>
            </w:r>
          </w:p>
        </w:tc>
        <w:tc>
          <w:tcPr>
            <w:tcW w:w="2090" w:type="pct"/>
            <w:shd w:val="clear" w:color="auto" w:fill="auto"/>
            <w:tcMar>
              <w:top w:w="0" w:type="dxa"/>
              <w:left w:w="108" w:type="dxa"/>
              <w:bottom w:w="0" w:type="dxa"/>
              <w:right w:w="108" w:type="dxa"/>
            </w:tcMar>
          </w:tcPr>
          <w:p w14:paraId="73F65680"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21.28 ± 1.60</w:t>
            </w:r>
          </w:p>
        </w:tc>
      </w:tr>
      <w:tr w:rsidR="006F7074" w:rsidRPr="0015569D" w14:paraId="48438ED7" w14:textId="77777777" w:rsidTr="00A744E1">
        <w:tc>
          <w:tcPr>
            <w:tcW w:w="2910" w:type="pct"/>
            <w:shd w:val="clear" w:color="auto" w:fill="auto"/>
            <w:tcMar>
              <w:top w:w="0" w:type="dxa"/>
              <w:left w:w="108" w:type="dxa"/>
              <w:bottom w:w="0" w:type="dxa"/>
              <w:right w:w="108" w:type="dxa"/>
            </w:tcMar>
            <w:vAlign w:val="bottom"/>
          </w:tcPr>
          <w:p w14:paraId="4DEAC5DD"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Ellagic acid</w:t>
            </w:r>
          </w:p>
        </w:tc>
        <w:tc>
          <w:tcPr>
            <w:tcW w:w="2090" w:type="pct"/>
            <w:shd w:val="clear" w:color="auto" w:fill="auto"/>
            <w:tcMar>
              <w:top w:w="0" w:type="dxa"/>
              <w:left w:w="108" w:type="dxa"/>
              <w:bottom w:w="0" w:type="dxa"/>
              <w:right w:w="108" w:type="dxa"/>
            </w:tcMar>
          </w:tcPr>
          <w:p w14:paraId="42B581DB"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58.19 ± 7.71</w:t>
            </w:r>
          </w:p>
        </w:tc>
      </w:tr>
      <w:tr w:rsidR="006F7074" w:rsidRPr="0015569D" w14:paraId="51C38708" w14:textId="77777777" w:rsidTr="00A744E1">
        <w:tc>
          <w:tcPr>
            <w:tcW w:w="2910" w:type="pct"/>
            <w:shd w:val="clear" w:color="auto" w:fill="auto"/>
            <w:tcMar>
              <w:top w:w="0" w:type="dxa"/>
              <w:left w:w="108" w:type="dxa"/>
              <w:bottom w:w="0" w:type="dxa"/>
              <w:right w:w="108" w:type="dxa"/>
            </w:tcMar>
            <w:vAlign w:val="bottom"/>
          </w:tcPr>
          <w:p w14:paraId="62CBB79A"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lastRenderedPageBreak/>
              <w:t>Ellagic acid-hexoside</w:t>
            </w:r>
          </w:p>
        </w:tc>
        <w:tc>
          <w:tcPr>
            <w:tcW w:w="2090" w:type="pct"/>
            <w:shd w:val="clear" w:color="auto" w:fill="auto"/>
            <w:tcMar>
              <w:top w:w="0" w:type="dxa"/>
              <w:left w:w="108" w:type="dxa"/>
              <w:bottom w:w="0" w:type="dxa"/>
              <w:right w:w="108" w:type="dxa"/>
            </w:tcMar>
          </w:tcPr>
          <w:p w14:paraId="3C4F858F"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99.68 ± 4.71</w:t>
            </w:r>
          </w:p>
        </w:tc>
      </w:tr>
      <w:tr w:rsidR="006F7074" w:rsidRPr="0015569D" w14:paraId="1734C77E" w14:textId="77777777" w:rsidTr="00A744E1">
        <w:tc>
          <w:tcPr>
            <w:tcW w:w="2910" w:type="pct"/>
            <w:shd w:val="clear" w:color="auto" w:fill="auto"/>
            <w:tcMar>
              <w:top w:w="0" w:type="dxa"/>
              <w:left w:w="108" w:type="dxa"/>
              <w:bottom w:w="0" w:type="dxa"/>
              <w:right w:w="108" w:type="dxa"/>
            </w:tcMar>
            <w:vAlign w:val="bottom"/>
          </w:tcPr>
          <w:p w14:paraId="55200DB4"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Ellagic acid-pentoside</w:t>
            </w:r>
          </w:p>
        </w:tc>
        <w:tc>
          <w:tcPr>
            <w:tcW w:w="2090" w:type="pct"/>
            <w:shd w:val="clear" w:color="auto" w:fill="auto"/>
            <w:tcMar>
              <w:top w:w="0" w:type="dxa"/>
              <w:left w:w="108" w:type="dxa"/>
              <w:bottom w:w="0" w:type="dxa"/>
              <w:right w:w="108" w:type="dxa"/>
            </w:tcMar>
          </w:tcPr>
          <w:p w14:paraId="49BA9D63"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2.32 ± 0.30</w:t>
            </w:r>
          </w:p>
        </w:tc>
      </w:tr>
      <w:tr w:rsidR="006F7074" w:rsidRPr="0015569D" w14:paraId="7ACD2F5D" w14:textId="77777777" w:rsidTr="00A744E1">
        <w:tc>
          <w:tcPr>
            <w:tcW w:w="2910" w:type="pct"/>
            <w:shd w:val="clear" w:color="auto" w:fill="auto"/>
            <w:tcMar>
              <w:top w:w="0" w:type="dxa"/>
              <w:left w:w="108" w:type="dxa"/>
              <w:bottom w:w="0" w:type="dxa"/>
              <w:right w:w="108" w:type="dxa"/>
            </w:tcMar>
            <w:vAlign w:val="bottom"/>
          </w:tcPr>
          <w:p w14:paraId="5ED5EF2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Ellagic acid-deoxyhexoside</w:t>
            </w:r>
          </w:p>
        </w:tc>
        <w:tc>
          <w:tcPr>
            <w:tcW w:w="2090" w:type="pct"/>
            <w:shd w:val="clear" w:color="auto" w:fill="auto"/>
            <w:tcMar>
              <w:top w:w="0" w:type="dxa"/>
              <w:left w:w="108" w:type="dxa"/>
              <w:bottom w:w="0" w:type="dxa"/>
              <w:right w:w="108" w:type="dxa"/>
            </w:tcMar>
          </w:tcPr>
          <w:p w14:paraId="5044CF2F"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23.89 ± 1.05</w:t>
            </w:r>
          </w:p>
        </w:tc>
      </w:tr>
      <w:tr w:rsidR="006F7074" w:rsidRPr="0015569D" w14:paraId="2D0C7282"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2C9EF534"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Total ellagitannins</w:t>
            </w:r>
          </w:p>
        </w:tc>
        <w:tc>
          <w:tcPr>
            <w:tcW w:w="2090" w:type="pct"/>
            <w:tcBorders>
              <w:bottom w:val="single" w:sz="4" w:space="0" w:color="auto"/>
            </w:tcBorders>
            <w:shd w:val="clear" w:color="auto" w:fill="auto"/>
            <w:tcMar>
              <w:top w:w="0" w:type="dxa"/>
              <w:left w:w="108" w:type="dxa"/>
              <w:bottom w:w="0" w:type="dxa"/>
              <w:right w:w="108" w:type="dxa"/>
            </w:tcMar>
          </w:tcPr>
          <w:p w14:paraId="69318D73"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291.29 ± 17.50</w:t>
            </w:r>
          </w:p>
        </w:tc>
      </w:tr>
      <w:tr w:rsidR="006F7074" w:rsidRPr="0015569D" w14:paraId="34DA45D0" w14:textId="77777777" w:rsidTr="00A744E1">
        <w:tc>
          <w:tcPr>
            <w:tcW w:w="2910" w:type="pct"/>
            <w:tcBorders>
              <w:top w:val="single" w:sz="4" w:space="0" w:color="auto"/>
            </w:tcBorders>
            <w:shd w:val="clear" w:color="auto" w:fill="auto"/>
            <w:tcMar>
              <w:top w:w="0" w:type="dxa"/>
              <w:left w:w="108" w:type="dxa"/>
              <w:bottom w:w="0" w:type="dxa"/>
              <w:right w:w="108" w:type="dxa"/>
            </w:tcMar>
          </w:tcPr>
          <w:p w14:paraId="5191B71F" w14:textId="77777777" w:rsidR="00005CFA" w:rsidRPr="0015569D" w:rsidRDefault="003E2F0D" w:rsidP="008F1C50">
            <w:pPr>
              <w:spacing w:after="0" w:line="360" w:lineRule="auto"/>
              <w:jc w:val="both"/>
              <w:rPr>
                <w:b/>
                <w:bCs/>
                <w:iCs/>
                <w:sz w:val="20"/>
                <w:szCs w:val="20"/>
                <w:lang w:val="en-US"/>
              </w:rPr>
            </w:pPr>
            <w:r w:rsidRPr="0015569D">
              <w:rPr>
                <w:b/>
                <w:bCs/>
                <w:iCs/>
                <w:sz w:val="20"/>
                <w:szCs w:val="20"/>
                <w:lang w:val="en-US"/>
              </w:rPr>
              <w:t>Anthocyanins</w:t>
            </w:r>
          </w:p>
        </w:tc>
        <w:tc>
          <w:tcPr>
            <w:tcW w:w="2090" w:type="pct"/>
            <w:tcBorders>
              <w:top w:val="single" w:sz="4" w:space="0" w:color="auto"/>
            </w:tcBorders>
            <w:shd w:val="clear" w:color="auto" w:fill="auto"/>
            <w:tcMar>
              <w:top w:w="0" w:type="dxa"/>
              <w:left w:w="108" w:type="dxa"/>
              <w:bottom w:w="0" w:type="dxa"/>
              <w:right w:w="108" w:type="dxa"/>
            </w:tcMar>
          </w:tcPr>
          <w:p w14:paraId="5E2B0E8E" w14:textId="77777777" w:rsidR="00005CFA" w:rsidRPr="0015569D" w:rsidRDefault="00005CFA" w:rsidP="008F1C50">
            <w:pPr>
              <w:spacing w:after="0" w:line="360" w:lineRule="auto"/>
              <w:jc w:val="both"/>
              <w:rPr>
                <w:bCs/>
                <w:sz w:val="20"/>
                <w:szCs w:val="20"/>
                <w:lang w:val="en-US"/>
              </w:rPr>
            </w:pPr>
          </w:p>
        </w:tc>
      </w:tr>
      <w:tr w:rsidR="006F7074" w:rsidRPr="0015569D" w14:paraId="1DD09FAA" w14:textId="77777777" w:rsidTr="00A744E1">
        <w:tc>
          <w:tcPr>
            <w:tcW w:w="2910" w:type="pct"/>
            <w:shd w:val="clear" w:color="auto" w:fill="auto"/>
            <w:tcMar>
              <w:top w:w="0" w:type="dxa"/>
              <w:left w:w="108" w:type="dxa"/>
              <w:bottom w:w="0" w:type="dxa"/>
              <w:right w:w="108" w:type="dxa"/>
            </w:tcMar>
            <w:vAlign w:val="bottom"/>
          </w:tcPr>
          <w:p w14:paraId="34B50971"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Cyanidin-3-</w:t>
            </w:r>
            <w:r w:rsidRPr="0015569D">
              <w:rPr>
                <w:bCs/>
                <w:i/>
                <w:iCs/>
                <w:sz w:val="20"/>
                <w:szCs w:val="20"/>
                <w:lang w:val="en-US"/>
              </w:rPr>
              <w:t>O</w:t>
            </w:r>
            <w:r w:rsidRPr="0015569D">
              <w:rPr>
                <w:bCs/>
                <w:sz w:val="20"/>
                <w:szCs w:val="20"/>
                <w:lang w:val="en-US"/>
              </w:rPr>
              <w:t>-glucoside</w:t>
            </w:r>
          </w:p>
        </w:tc>
        <w:tc>
          <w:tcPr>
            <w:tcW w:w="2090" w:type="pct"/>
            <w:shd w:val="clear" w:color="auto" w:fill="auto"/>
            <w:tcMar>
              <w:top w:w="0" w:type="dxa"/>
              <w:left w:w="108" w:type="dxa"/>
              <w:bottom w:w="0" w:type="dxa"/>
              <w:right w:w="108" w:type="dxa"/>
            </w:tcMar>
          </w:tcPr>
          <w:p w14:paraId="2037F577"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10.96 ± 0.14</w:t>
            </w:r>
          </w:p>
        </w:tc>
      </w:tr>
      <w:tr w:rsidR="006F7074" w:rsidRPr="0015569D" w14:paraId="195C1F8C" w14:textId="77777777" w:rsidTr="00A744E1">
        <w:tc>
          <w:tcPr>
            <w:tcW w:w="2910" w:type="pct"/>
            <w:shd w:val="clear" w:color="auto" w:fill="auto"/>
            <w:tcMar>
              <w:top w:w="0" w:type="dxa"/>
              <w:left w:w="108" w:type="dxa"/>
              <w:bottom w:w="0" w:type="dxa"/>
              <w:right w:w="108" w:type="dxa"/>
            </w:tcMar>
            <w:vAlign w:val="bottom"/>
          </w:tcPr>
          <w:p w14:paraId="6789F088"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Cyanidin-3,5-</w:t>
            </w:r>
            <w:r w:rsidRPr="0015569D">
              <w:rPr>
                <w:bCs/>
                <w:i/>
                <w:iCs/>
                <w:sz w:val="20"/>
                <w:szCs w:val="20"/>
                <w:lang w:val="en-US"/>
              </w:rPr>
              <w:t>O</w:t>
            </w:r>
            <w:r w:rsidRPr="0015569D">
              <w:rPr>
                <w:bCs/>
                <w:sz w:val="20"/>
                <w:szCs w:val="20"/>
                <w:lang w:val="en-US"/>
              </w:rPr>
              <w:t>-diglucoside</w:t>
            </w:r>
          </w:p>
        </w:tc>
        <w:tc>
          <w:tcPr>
            <w:tcW w:w="2090" w:type="pct"/>
            <w:shd w:val="clear" w:color="auto" w:fill="auto"/>
            <w:tcMar>
              <w:top w:w="0" w:type="dxa"/>
              <w:left w:w="108" w:type="dxa"/>
              <w:bottom w:w="0" w:type="dxa"/>
              <w:right w:w="108" w:type="dxa"/>
            </w:tcMar>
          </w:tcPr>
          <w:p w14:paraId="31DD7EF4"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15.20 ± 0.37</w:t>
            </w:r>
          </w:p>
        </w:tc>
      </w:tr>
      <w:tr w:rsidR="006F7074" w:rsidRPr="0015569D" w14:paraId="2ADC7841" w14:textId="77777777" w:rsidTr="00A744E1">
        <w:tc>
          <w:tcPr>
            <w:tcW w:w="2910" w:type="pct"/>
            <w:shd w:val="clear" w:color="auto" w:fill="auto"/>
            <w:tcMar>
              <w:top w:w="0" w:type="dxa"/>
              <w:left w:w="108" w:type="dxa"/>
              <w:bottom w:w="0" w:type="dxa"/>
              <w:right w:w="108" w:type="dxa"/>
            </w:tcMar>
            <w:vAlign w:val="bottom"/>
          </w:tcPr>
          <w:p w14:paraId="7E330D94"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Pelargonidin-3-</w:t>
            </w:r>
            <w:r w:rsidRPr="0015569D">
              <w:rPr>
                <w:bCs/>
                <w:i/>
                <w:iCs/>
                <w:sz w:val="20"/>
                <w:szCs w:val="20"/>
                <w:lang w:val="en-US"/>
              </w:rPr>
              <w:t>O</w:t>
            </w:r>
            <w:r w:rsidRPr="0015569D">
              <w:rPr>
                <w:bCs/>
                <w:sz w:val="20"/>
                <w:szCs w:val="20"/>
                <w:lang w:val="en-US"/>
              </w:rPr>
              <w:t>-glucoside</w:t>
            </w:r>
          </w:p>
        </w:tc>
        <w:tc>
          <w:tcPr>
            <w:tcW w:w="2090" w:type="pct"/>
            <w:shd w:val="clear" w:color="auto" w:fill="auto"/>
            <w:tcMar>
              <w:top w:w="0" w:type="dxa"/>
              <w:left w:w="108" w:type="dxa"/>
              <w:bottom w:w="0" w:type="dxa"/>
              <w:right w:w="108" w:type="dxa"/>
            </w:tcMar>
          </w:tcPr>
          <w:p w14:paraId="079CF12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2.02 ± 0.30</w:t>
            </w:r>
          </w:p>
        </w:tc>
      </w:tr>
      <w:tr w:rsidR="006F7074" w:rsidRPr="0015569D" w14:paraId="1C19618E" w14:textId="77777777" w:rsidTr="00A744E1">
        <w:tc>
          <w:tcPr>
            <w:tcW w:w="2910" w:type="pct"/>
            <w:shd w:val="clear" w:color="auto" w:fill="auto"/>
            <w:tcMar>
              <w:top w:w="0" w:type="dxa"/>
              <w:left w:w="108" w:type="dxa"/>
              <w:bottom w:w="0" w:type="dxa"/>
              <w:right w:w="108" w:type="dxa"/>
            </w:tcMar>
            <w:vAlign w:val="bottom"/>
          </w:tcPr>
          <w:p w14:paraId="66FE1E97"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Pelargonidin-3,5-</w:t>
            </w:r>
            <w:r w:rsidRPr="0015569D">
              <w:rPr>
                <w:bCs/>
                <w:i/>
                <w:iCs/>
                <w:sz w:val="20"/>
                <w:szCs w:val="20"/>
                <w:lang w:val="en-US"/>
              </w:rPr>
              <w:t>O</w:t>
            </w:r>
            <w:r w:rsidRPr="0015569D">
              <w:rPr>
                <w:bCs/>
                <w:sz w:val="20"/>
                <w:szCs w:val="20"/>
                <w:lang w:val="en-US"/>
              </w:rPr>
              <w:t>-diglucoside</w:t>
            </w:r>
          </w:p>
        </w:tc>
        <w:tc>
          <w:tcPr>
            <w:tcW w:w="2090" w:type="pct"/>
            <w:shd w:val="clear" w:color="auto" w:fill="auto"/>
            <w:tcMar>
              <w:top w:w="0" w:type="dxa"/>
              <w:left w:w="108" w:type="dxa"/>
              <w:bottom w:w="0" w:type="dxa"/>
              <w:right w:w="108" w:type="dxa"/>
            </w:tcMar>
          </w:tcPr>
          <w:p w14:paraId="3DE883E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1.87 ± 0.28</w:t>
            </w:r>
          </w:p>
        </w:tc>
      </w:tr>
      <w:tr w:rsidR="006F7074" w:rsidRPr="0015569D" w14:paraId="747E4571" w14:textId="77777777" w:rsidTr="00A744E1">
        <w:tc>
          <w:tcPr>
            <w:tcW w:w="2910" w:type="pct"/>
            <w:shd w:val="clear" w:color="auto" w:fill="auto"/>
            <w:tcMar>
              <w:top w:w="0" w:type="dxa"/>
              <w:left w:w="108" w:type="dxa"/>
              <w:bottom w:w="0" w:type="dxa"/>
              <w:right w:w="108" w:type="dxa"/>
            </w:tcMar>
            <w:vAlign w:val="bottom"/>
          </w:tcPr>
          <w:p w14:paraId="14C04B3F"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Delphinidin-3-</w:t>
            </w:r>
            <w:r w:rsidRPr="0015569D">
              <w:rPr>
                <w:bCs/>
                <w:i/>
                <w:iCs/>
                <w:sz w:val="20"/>
                <w:szCs w:val="20"/>
                <w:lang w:val="en-US"/>
              </w:rPr>
              <w:t>O</w:t>
            </w:r>
            <w:r w:rsidRPr="0015569D">
              <w:rPr>
                <w:bCs/>
                <w:sz w:val="20"/>
                <w:szCs w:val="20"/>
                <w:lang w:val="en-US"/>
              </w:rPr>
              <w:t>-glucoside</w:t>
            </w:r>
          </w:p>
        </w:tc>
        <w:tc>
          <w:tcPr>
            <w:tcW w:w="2090" w:type="pct"/>
            <w:shd w:val="clear" w:color="auto" w:fill="auto"/>
            <w:tcMar>
              <w:top w:w="0" w:type="dxa"/>
              <w:left w:w="108" w:type="dxa"/>
              <w:bottom w:w="0" w:type="dxa"/>
              <w:right w:w="108" w:type="dxa"/>
            </w:tcMar>
          </w:tcPr>
          <w:p w14:paraId="30136E61"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0.37 ± 0.02</w:t>
            </w:r>
          </w:p>
        </w:tc>
      </w:tr>
      <w:tr w:rsidR="006F7074" w:rsidRPr="0015569D" w14:paraId="4D9E83DE" w14:textId="77777777" w:rsidTr="00A744E1">
        <w:tc>
          <w:tcPr>
            <w:tcW w:w="2910" w:type="pct"/>
            <w:shd w:val="clear" w:color="auto" w:fill="auto"/>
            <w:tcMar>
              <w:top w:w="0" w:type="dxa"/>
              <w:left w:w="108" w:type="dxa"/>
              <w:bottom w:w="0" w:type="dxa"/>
              <w:right w:w="108" w:type="dxa"/>
            </w:tcMar>
            <w:vAlign w:val="bottom"/>
          </w:tcPr>
          <w:p w14:paraId="2B3B07D3" w14:textId="77777777" w:rsidR="00005CFA" w:rsidRPr="0015569D" w:rsidRDefault="003E2F0D" w:rsidP="008F1C50">
            <w:pPr>
              <w:spacing w:after="0" w:line="360" w:lineRule="auto"/>
              <w:jc w:val="both"/>
              <w:rPr>
                <w:b/>
                <w:bCs/>
                <w:iCs/>
                <w:sz w:val="20"/>
                <w:szCs w:val="20"/>
                <w:lang w:val="en-US"/>
              </w:rPr>
            </w:pPr>
            <w:r w:rsidRPr="0015569D">
              <w:rPr>
                <w:bCs/>
                <w:sz w:val="20"/>
                <w:szCs w:val="20"/>
                <w:lang w:val="en-US"/>
              </w:rPr>
              <w:t>Delphinidin-3,5-</w:t>
            </w:r>
            <w:r w:rsidRPr="0015569D">
              <w:rPr>
                <w:bCs/>
                <w:i/>
                <w:iCs/>
                <w:sz w:val="20"/>
                <w:szCs w:val="20"/>
                <w:lang w:val="en-US"/>
              </w:rPr>
              <w:t>O</w:t>
            </w:r>
            <w:r w:rsidRPr="0015569D">
              <w:rPr>
                <w:bCs/>
                <w:sz w:val="20"/>
                <w:szCs w:val="20"/>
                <w:lang w:val="en-US"/>
              </w:rPr>
              <w:t>-diglucoside</w:t>
            </w:r>
          </w:p>
        </w:tc>
        <w:tc>
          <w:tcPr>
            <w:tcW w:w="2090" w:type="pct"/>
            <w:shd w:val="clear" w:color="auto" w:fill="auto"/>
            <w:tcMar>
              <w:top w:w="0" w:type="dxa"/>
              <w:left w:w="108" w:type="dxa"/>
              <w:bottom w:w="0" w:type="dxa"/>
              <w:right w:w="108" w:type="dxa"/>
            </w:tcMar>
          </w:tcPr>
          <w:p w14:paraId="12A7E23A"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0.72 ± 0.11</w:t>
            </w:r>
          </w:p>
        </w:tc>
      </w:tr>
      <w:tr w:rsidR="006F7074" w:rsidRPr="0015569D" w14:paraId="74B152BA" w14:textId="77777777" w:rsidTr="00A744E1">
        <w:tc>
          <w:tcPr>
            <w:tcW w:w="2910" w:type="pct"/>
            <w:shd w:val="clear" w:color="auto" w:fill="auto"/>
            <w:tcMar>
              <w:top w:w="0" w:type="dxa"/>
              <w:left w:w="108" w:type="dxa"/>
              <w:bottom w:w="0" w:type="dxa"/>
              <w:right w:w="108" w:type="dxa"/>
            </w:tcMar>
          </w:tcPr>
          <w:p w14:paraId="5535A959" w14:textId="77777777" w:rsidR="00005CFA" w:rsidRPr="0015569D" w:rsidRDefault="003E2F0D" w:rsidP="008F1C50">
            <w:pPr>
              <w:spacing w:after="0" w:line="360" w:lineRule="auto"/>
              <w:jc w:val="both"/>
              <w:rPr>
                <w:b/>
                <w:bCs/>
                <w:iCs/>
                <w:sz w:val="20"/>
                <w:szCs w:val="20"/>
                <w:lang w:val="en-US"/>
              </w:rPr>
            </w:pPr>
            <w:r w:rsidRPr="0015569D">
              <w:rPr>
                <w:bCs/>
                <w:i/>
                <w:sz w:val="20"/>
                <w:szCs w:val="20"/>
                <w:lang w:val="en-US"/>
              </w:rPr>
              <w:t>Total anthocyanins</w:t>
            </w:r>
          </w:p>
        </w:tc>
        <w:tc>
          <w:tcPr>
            <w:tcW w:w="2090" w:type="pct"/>
            <w:shd w:val="clear" w:color="auto" w:fill="auto"/>
            <w:tcMar>
              <w:top w:w="0" w:type="dxa"/>
              <w:left w:w="108" w:type="dxa"/>
              <w:bottom w:w="0" w:type="dxa"/>
              <w:right w:w="108" w:type="dxa"/>
            </w:tcMar>
          </w:tcPr>
          <w:p w14:paraId="06AEA309" w14:textId="77777777" w:rsidR="00005CFA" w:rsidRPr="0015569D" w:rsidRDefault="003E2F0D" w:rsidP="008F1C50">
            <w:pPr>
              <w:spacing w:after="0" w:line="360" w:lineRule="auto"/>
              <w:jc w:val="both"/>
              <w:rPr>
                <w:bCs/>
                <w:sz w:val="20"/>
                <w:szCs w:val="20"/>
                <w:lang w:val="en-US"/>
              </w:rPr>
            </w:pPr>
            <w:r w:rsidRPr="0015569D">
              <w:rPr>
                <w:bCs/>
                <w:i/>
                <w:sz w:val="20"/>
                <w:szCs w:val="20"/>
                <w:lang w:val="en-US"/>
              </w:rPr>
              <w:t>31.14 ± 1.23</w:t>
            </w:r>
          </w:p>
        </w:tc>
      </w:tr>
      <w:tr w:rsidR="006F7074" w:rsidRPr="0015569D" w14:paraId="78A22E9F" w14:textId="77777777" w:rsidTr="00A744E1">
        <w:tc>
          <w:tcPr>
            <w:tcW w:w="2910" w:type="pct"/>
            <w:tcBorders>
              <w:top w:val="single" w:sz="4" w:space="0" w:color="auto"/>
            </w:tcBorders>
            <w:shd w:val="clear" w:color="auto" w:fill="auto"/>
            <w:tcMar>
              <w:top w:w="0" w:type="dxa"/>
              <w:left w:w="108" w:type="dxa"/>
              <w:bottom w:w="0" w:type="dxa"/>
              <w:right w:w="108" w:type="dxa"/>
            </w:tcMar>
          </w:tcPr>
          <w:p w14:paraId="51BFAE31" w14:textId="77777777" w:rsidR="00005CFA" w:rsidRPr="0015569D" w:rsidRDefault="003E2F0D" w:rsidP="008F1C50">
            <w:pPr>
              <w:spacing w:after="0" w:line="360" w:lineRule="auto"/>
              <w:jc w:val="both"/>
              <w:rPr>
                <w:b/>
                <w:bCs/>
                <w:sz w:val="20"/>
                <w:szCs w:val="20"/>
                <w:lang w:val="en-US"/>
              </w:rPr>
            </w:pPr>
            <w:r w:rsidRPr="0015569D">
              <w:rPr>
                <w:b/>
                <w:bCs/>
                <w:iCs/>
                <w:sz w:val="20"/>
                <w:szCs w:val="20"/>
                <w:lang w:val="en-US"/>
              </w:rPr>
              <w:t>Chalcone</w:t>
            </w:r>
          </w:p>
        </w:tc>
        <w:tc>
          <w:tcPr>
            <w:tcW w:w="2090" w:type="pct"/>
            <w:tcBorders>
              <w:top w:val="single" w:sz="4" w:space="0" w:color="auto"/>
            </w:tcBorders>
            <w:shd w:val="clear" w:color="auto" w:fill="auto"/>
            <w:tcMar>
              <w:top w:w="0" w:type="dxa"/>
              <w:left w:w="108" w:type="dxa"/>
              <w:bottom w:w="0" w:type="dxa"/>
              <w:right w:w="108" w:type="dxa"/>
            </w:tcMar>
          </w:tcPr>
          <w:p w14:paraId="418A7B1F" w14:textId="77777777" w:rsidR="00005CFA" w:rsidRPr="0015569D" w:rsidRDefault="00005CFA" w:rsidP="008F1C50">
            <w:pPr>
              <w:spacing w:after="0" w:line="360" w:lineRule="auto"/>
              <w:jc w:val="both"/>
              <w:rPr>
                <w:bCs/>
                <w:sz w:val="20"/>
                <w:szCs w:val="20"/>
                <w:lang w:val="en-US"/>
              </w:rPr>
            </w:pPr>
          </w:p>
        </w:tc>
      </w:tr>
      <w:tr w:rsidR="006F7074" w:rsidRPr="0015569D" w14:paraId="33E38366"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00E38C37"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Phloretin-hexoside (phlorizin)</w:t>
            </w:r>
          </w:p>
        </w:tc>
        <w:tc>
          <w:tcPr>
            <w:tcW w:w="2090" w:type="pct"/>
            <w:tcBorders>
              <w:bottom w:val="single" w:sz="4" w:space="0" w:color="auto"/>
            </w:tcBorders>
            <w:shd w:val="clear" w:color="auto" w:fill="auto"/>
            <w:tcMar>
              <w:top w:w="0" w:type="dxa"/>
              <w:left w:w="108" w:type="dxa"/>
              <w:bottom w:w="0" w:type="dxa"/>
              <w:right w:w="108" w:type="dxa"/>
            </w:tcMar>
          </w:tcPr>
          <w:p w14:paraId="3486D69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1.91 ± 0.22</w:t>
            </w:r>
          </w:p>
        </w:tc>
      </w:tr>
      <w:tr w:rsidR="006F7074" w:rsidRPr="0015569D" w14:paraId="680B3F69" w14:textId="77777777" w:rsidTr="00A744E1">
        <w:tc>
          <w:tcPr>
            <w:tcW w:w="2910" w:type="pct"/>
            <w:tcBorders>
              <w:top w:val="single" w:sz="4" w:space="0" w:color="auto"/>
            </w:tcBorders>
            <w:shd w:val="clear" w:color="auto" w:fill="auto"/>
            <w:tcMar>
              <w:top w:w="0" w:type="dxa"/>
              <w:left w:w="108" w:type="dxa"/>
              <w:bottom w:w="0" w:type="dxa"/>
              <w:right w:w="108" w:type="dxa"/>
            </w:tcMar>
          </w:tcPr>
          <w:p w14:paraId="3A34C0E6" w14:textId="77777777" w:rsidR="00005CFA" w:rsidRPr="0015569D" w:rsidRDefault="003E2F0D" w:rsidP="008F1C50">
            <w:pPr>
              <w:spacing w:after="0" w:line="360" w:lineRule="auto"/>
              <w:jc w:val="both"/>
              <w:rPr>
                <w:b/>
                <w:bCs/>
                <w:sz w:val="20"/>
                <w:szCs w:val="20"/>
                <w:lang w:val="en-US"/>
              </w:rPr>
            </w:pPr>
            <w:r w:rsidRPr="0015569D">
              <w:rPr>
                <w:b/>
                <w:bCs/>
                <w:iCs/>
                <w:sz w:val="20"/>
                <w:szCs w:val="20"/>
                <w:lang w:val="en-US"/>
              </w:rPr>
              <w:t>Flavanone</w:t>
            </w:r>
          </w:p>
        </w:tc>
        <w:tc>
          <w:tcPr>
            <w:tcW w:w="2090" w:type="pct"/>
            <w:tcBorders>
              <w:top w:val="single" w:sz="4" w:space="0" w:color="auto"/>
            </w:tcBorders>
            <w:shd w:val="clear" w:color="auto" w:fill="auto"/>
            <w:tcMar>
              <w:top w:w="0" w:type="dxa"/>
              <w:left w:w="108" w:type="dxa"/>
              <w:bottom w:w="0" w:type="dxa"/>
              <w:right w:w="108" w:type="dxa"/>
            </w:tcMar>
          </w:tcPr>
          <w:p w14:paraId="14D91BC6" w14:textId="77777777" w:rsidR="00005CFA" w:rsidRPr="0015569D" w:rsidRDefault="00005CFA" w:rsidP="008F1C50">
            <w:pPr>
              <w:spacing w:after="0" w:line="360" w:lineRule="auto"/>
              <w:jc w:val="both"/>
              <w:rPr>
                <w:bCs/>
                <w:sz w:val="20"/>
                <w:szCs w:val="20"/>
                <w:lang w:val="en-US"/>
              </w:rPr>
            </w:pPr>
          </w:p>
        </w:tc>
      </w:tr>
      <w:tr w:rsidR="006F7074" w:rsidRPr="0015569D" w14:paraId="270981A9"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128CA01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Pinocembrin</w:t>
            </w:r>
          </w:p>
        </w:tc>
        <w:tc>
          <w:tcPr>
            <w:tcW w:w="2090" w:type="pct"/>
            <w:tcBorders>
              <w:bottom w:val="single" w:sz="4" w:space="0" w:color="auto"/>
            </w:tcBorders>
            <w:shd w:val="clear" w:color="auto" w:fill="auto"/>
            <w:tcMar>
              <w:top w:w="0" w:type="dxa"/>
              <w:left w:w="108" w:type="dxa"/>
              <w:bottom w:w="0" w:type="dxa"/>
              <w:right w:w="108" w:type="dxa"/>
            </w:tcMar>
          </w:tcPr>
          <w:p w14:paraId="37E6A9B6"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0.04 ± 0.00</w:t>
            </w:r>
          </w:p>
        </w:tc>
      </w:tr>
      <w:tr w:rsidR="006F7074" w:rsidRPr="0015569D" w14:paraId="0A0D7378" w14:textId="77777777" w:rsidTr="00A744E1">
        <w:tc>
          <w:tcPr>
            <w:tcW w:w="2910" w:type="pct"/>
            <w:tcBorders>
              <w:top w:val="single" w:sz="4" w:space="0" w:color="auto"/>
            </w:tcBorders>
            <w:shd w:val="clear" w:color="auto" w:fill="auto"/>
            <w:tcMar>
              <w:top w:w="0" w:type="dxa"/>
              <w:left w:w="108" w:type="dxa"/>
              <w:bottom w:w="0" w:type="dxa"/>
              <w:right w:w="108" w:type="dxa"/>
            </w:tcMar>
          </w:tcPr>
          <w:p w14:paraId="32C0025E" w14:textId="77777777" w:rsidR="00005CFA" w:rsidRPr="0015569D" w:rsidRDefault="003E2F0D" w:rsidP="008F1C50">
            <w:pPr>
              <w:spacing w:after="0" w:line="360" w:lineRule="auto"/>
              <w:jc w:val="both"/>
              <w:rPr>
                <w:b/>
                <w:bCs/>
                <w:sz w:val="20"/>
                <w:szCs w:val="20"/>
                <w:lang w:val="en-US"/>
              </w:rPr>
            </w:pPr>
            <w:r w:rsidRPr="0015569D">
              <w:rPr>
                <w:b/>
                <w:bCs/>
                <w:iCs/>
                <w:sz w:val="20"/>
                <w:szCs w:val="20"/>
                <w:lang w:val="en-US"/>
              </w:rPr>
              <w:t>Flavone</w:t>
            </w:r>
          </w:p>
        </w:tc>
        <w:tc>
          <w:tcPr>
            <w:tcW w:w="2090" w:type="pct"/>
            <w:tcBorders>
              <w:top w:val="single" w:sz="4" w:space="0" w:color="auto"/>
            </w:tcBorders>
            <w:shd w:val="clear" w:color="auto" w:fill="auto"/>
            <w:tcMar>
              <w:top w:w="0" w:type="dxa"/>
              <w:left w:w="108" w:type="dxa"/>
              <w:bottom w:w="0" w:type="dxa"/>
              <w:right w:w="108" w:type="dxa"/>
            </w:tcMar>
          </w:tcPr>
          <w:p w14:paraId="0B279F0D" w14:textId="77777777" w:rsidR="00005CFA" w:rsidRPr="0015569D" w:rsidRDefault="00005CFA" w:rsidP="008F1C50">
            <w:pPr>
              <w:spacing w:after="0" w:line="360" w:lineRule="auto"/>
              <w:jc w:val="both"/>
              <w:rPr>
                <w:bCs/>
                <w:sz w:val="20"/>
                <w:szCs w:val="20"/>
                <w:lang w:val="en-US"/>
              </w:rPr>
            </w:pPr>
          </w:p>
        </w:tc>
      </w:tr>
      <w:tr w:rsidR="006F7074" w:rsidRPr="0015569D" w14:paraId="5F800D60"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4113697B"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Datiscetin-hexoside</w:t>
            </w:r>
          </w:p>
        </w:tc>
        <w:tc>
          <w:tcPr>
            <w:tcW w:w="2090" w:type="pct"/>
            <w:tcBorders>
              <w:bottom w:val="single" w:sz="4" w:space="0" w:color="auto"/>
            </w:tcBorders>
            <w:shd w:val="clear" w:color="auto" w:fill="auto"/>
            <w:tcMar>
              <w:top w:w="0" w:type="dxa"/>
              <w:left w:w="108" w:type="dxa"/>
              <w:bottom w:w="0" w:type="dxa"/>
              <w:right w:w="108" w:type="dxa"/>
            </w:tcMar>
          </w:tcPr>
          <w:p w14:paraId="20C277F1"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1.64 ± 0.68</w:t>
            </w:r>
          </w:p>
        </w:tc>
      </w:tr>
      <w:tr w:rsidR="006F7074" w:rsidRPr="0015569D" w14:paraId="36359363" w14:textId="77777777" w:rsidTr="00A744E1">
        <w:tc>
          <w:tcPr>
            <w:tcW w:w="2910" w:type="pct"/>
            <w:tcBorders>
              <w:top w:val="single" w:sz="4" w:space="0" w:color="auto"/>
            </w:tcBorders>
            <w:shd w:val="clear" w:color="auto" w:fill="auto"/>
            <w:tcMar>
              <w:top w:w="0" w:type="dxa"/>
              <w:left w:w="108" w:type="dxa"/>
              <w:bottom w:w="0" w:type="dxa"/>
              <w:right w:w="108" w:type="dxa"/>
            </w:tcMar>
          </w:tcPr>
          <w:p w14:paraId="4E8DF7E3" w14:textId="77777777" w:rsidR="00005CFA" w:rsidRPr="0015569D" w:rsidRDefault="003E2F0D" w:rsidP="008F1C50">
            <w:pPr>
              <w:spacing w:after="0" w:line="360" w:lineRule="auto"/>
              <w:jc w:val="both"/>
              <w:rPr>
                <w:b/>
                <w:bCs/>
                <w:sz w:val="20"/>
                <w:szCs w:val="20"/>
                <w:lang w:val="en-US"/>
              </w:rPr>
            </w:pPr>
            <w:r w:rsidRPr="0015569D">
              <w:rPr>
                <w:b/>
                <w:bCs/>
                <w:iCs/>
                <w:sz w:val="20"/>
                <w:szCs w:val="20"/>
                <w:lang w:val="en-US"/>
              </w:rPr>
              <w:t>Flavonol</w:t>
            </w:r>
          </w:p>
        </w:tc>
        <w:tc>
          <w:tcPr>
            <w:tcW w:w="2090" w:type="pct"/>
            <w:tcBorders>
              <w:top w:val="single" w:sz="4" w:space="0" w:color="auto"/>
            </w:tcBorders>
            <w:shd w:val="clear" w:color="auto" w:fill="auto"/>
            <w:tcMar>
              <w:top w:w="0" w:type="dxa"/>
              <w:left w:w="108" w:type="dxa"/>
              <w:bottom w:w="0" w:type="dxa"/>
              <w:right w:w="108" w:type="dxa"/>
            </w:tcMar>
          </w:tcPr>
          <w:p w14:paraId="376B9B67" w14:textId="77777777" w:rsidR="00005CFA" w:rsidRPr="0015569D" w:rsidRDefault="00005CFA" w:rsidP="008F1C50">
            <w:pPr>
              <w:spacing w:after="0" w:line="360" w:lineRule="auto"/>
              <w:jc w:val="both"/>
              <w:rPr>
                <w:bCs/>
                <w:sz w:val="20"/>
                <w:szCs w:val="20"/>
                <w:lang w:val="en-US"/>
              </w:rPr>
            </w:pPr>
          </w:p>
        </w:tc>
      </w:tr>
      <w:tr w:rsidR="006F7074" w:rsidRPr="0015569D" w14:paraId="043267B7" w14:textId="77777777" w:rsidTr="00A744E1">
        <w:tc>
          <w:tcPr>
            <w:tcW w:w="2910" w:type="pct"/>
            <w:shd w:val="clear" w:color="auto" w:fill="auto"/>
            <w:tcMar>
              <w:top w:w="0" w:type="dxa"/>
              <w:left w:w="108" w:type="dxa"/>
              <w:bottom w:w="0" w:type="dxa"/>
              <w:right w:w="108" w:type="dxa"/>
            </w:tcMar>
            <w:vAlign w:val="bottom"/>
          </w:tcPr>
          <w:p w14:paraId="4064160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Kaempferol-hexoside</w:t>
            </w:r>
          </w:p>
        </w:tc>
        <w:tc>
          <w:tcPr>
            <w:tcW w:w="2090" w:type="pct"/>
            <w:shd w:val="clear" w:color="auto" w:fill="auto"/>
            <w:tcMar>
              <w:top w:w="0" w:type="dxa"/>
              <w:left w:w="108" w:type="dxa"/>
              <w:bottom w:w="0" w:type="dxa"/>
              <w:right w:w="108" w:type="dxa"/>
            </w:tcMar>
          </w:tcPr>
          <w:p w14:paraId="5AAEEFCD"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0.39 ± 0.10</w:t>
            </w:r>
          </w:p>
        </w:tc>
      </w:tr>
      <w:tr w:rsidR="006F7074" w:rsidRPr="0015569D" w14:paraId="74C9BCA6" w14:textId="77777777" w:rsidTr="00A744E1">
        <w:tc>
          <w:tcPr>
            <w:tcW w:w="2910" w:type="pct"/>
            <w:shd w:val="clear" w:color="auto" w:fill="auto"/>
            <w:tcMar>
              <w:top w:w="0" w:type="dxa"/>
              <w:left w:w="108" w:type="dxa"/>
              <w:bottom w:w="0" w:type="dxa"/>
              <w:right w:w="108" w:type="dxa"/>
            </w:tcMar>
            <w:vAlign w:val="bottom"/>
          </w:tcPr>
          <w:p w14:paraId="1CC17B9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Dihydrokaempferol-hexoside</w:t>
            </w:r>
          </w:p>
        </w:tc>
        <w:tc>
          <w:tcPr>
            <w:tcW w:w="2090" w:type="pct"/>
            <w:shd w:val="clear" w:color="auto" w:fill="auto"/>
            <w:tcMar>
              <w:top w:w="0" w:type="dxa"/>
              <w:left w:w="108" w:type="dxa"/>
              <w:bottom w:w="0" w:type="dxa"/>
              <w:right w:w="108" w:type="dxa"/>
            </w:tcMar>
          </w:tcPr>
          <w:p w14:paraId="45AF6530"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0.98 ± 0.05</w:t>
            </w:r>
          </w:p>
        </w:tc>
      </w:tr>
      <w:tr w:rsidR="006F7074" w:rsidRPr="0015569D" w14:paraId="4C3AD1F2" w14:textId="77777777" w:rsidTr="00A744E1">
        <w:tc>
          <w:tcPr>
            <w:tcW w:w="2910" w:type="pct"/>
            <w:shd w:val="clear" w:color="auto" w:fill="auto"/>
            <w:tcMar>
              <w:top w:w="0" w:type="dxa"/>
              <w:left w:w="108" w:type="dxa"/>
              <w:bottom w:w="0" w:type="dxa"/>
              <w:right w:w="108" w:type="dxa"/>
            </w:tcMar>
            <w:vAlign w:val="bottom"/>
          </w:tcPr>
          <w:p w14:paraId="7A5720D1" w14:textId="16669F2F" w:rsidR="00005CFA" w:rsidRPr="0015569D" w:rsidRDefault="003E2F0D" w:rsidP="008F1C50">
            <w:pPr>
              <w:spacing w:after="0" w:line="360" w:lineRule="auto"/>
              <w:jc w:val="both"/>
              <w:rPr>
                <w:bCs/>
                <w:sz w:val="20"/>
                <w:szCs w:val="20"/>
                <w:lang w:val="en-US"/>
              </w:rPr>
            </w:pPr>
            <w:r w:rsidRPr="0015569D">
              <w:rPr>
                <w:bCs/>
                <w:sz w:val="20"/>
                <w:szCs w:val="20"/>
                <w:lang w:val="en-US"/>
              </w:rPr>
              <w:t>Quercetin-rutinoside (rutin)</w:t>
            </w:r>
          </w:p>
        </w:tc>
        <w:tc>
          <w:tcPr>
            <w:tcW w:w="2090" w:type="pct"/>
            <w:shd w:val="clear" w:color="auto" w:fill="auto"/>
            <w:tcMar>
              <w:top w:w="0" w:type="dxa"/>
              <w:left w:w="108" w:type="dxa"/>
              <w:bottom w:w="0" w:type="dxa"/>
              <w:right w:w="108" w:type="dxa"/>
            </w:tcMar>
          </w:tcPr>
          <w:p w14:paraId="7B92DD25"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0.08 ± 0.09</w:t>
            </w:r>
          </w:p>
        </w:tc>
      </w:tr>
      <w:tr w:rsidR="006F7074" w:rsidRPr="0015569D" w14:paraId="40FE6D6A" w14:textId="77777777" w:rsidTr="00A744E1">
        <w:tc>
          <w:tcPr>
            <w:tcW w:w="2910" w:type="pct"/>
            <w:shd w:val="clear" w:color="auto" w:fill="auto"/>
            <w:tcMar>
              <w:top w:w="0" w:type="dxa"/>
              <w:left w:w="108" w:type="dxa"/>
              <w:bottom w:w="0" w:type="dxa"/>
              <w:right w:w="108" w:type="dxa"/>
            </w:tcMar>
            <w:vAlign w:val="bottom"/>
          </w:tcPr>
          <w:p w14:paraId="0795145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Syringetin-hexoside</w:t>
            </w:r>
          </w:p>
        </w:tc>
        <w:tc>
          <w:tcPr>
            <w:tcW w:w="2090" w:type="pct"/>
            <w:shd w:val="clear" w:color="auto" w:fill="auto"/>
            <w:tcMar>
              <w:top w:w="0" w:type="dxa"/>
              <w:left w:w="108" w:type="dxa"/>
              <w:bottom w:w="0" w:type="dxa"/>
              <w:right w:w="108" w:type="dxa"/>
            </w:tcMar>
          </w:tcPr>
          <w:p w14:paraId="7D3A4F3A"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3.12 ± 0.43</w:t>
            </w:r>
          </w:p>
        </w:tc>
      </w:tr>
      <w:tr w:rsidR="006F7074" w:rsidRPr="0015569D" w14:paraId="47D28398"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7BB85365"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Total flavonols</w:t>
            </w:r>
          </w:p>
        </w:tc>
        <w:tc>
          <w:tcPr>
            <w:tcW w:w="2090" w:type="pct"/>
            <w:tcBorders>
              <w:bottom w:val="single" w:sz="4" w:space="0" w:color="auto"/>
            </w:tcBorders>
            <w:shd w:val="clear" w:color="auto" w:fill="auto"/>
            <w:tcMar>
              <w:top w:w="0" w:type="dxa"/>
              <w:left w:w="108" w:type="dxa"/>
              <w:bottom w:w="0" w:type="dxa"/>
              <w:right w:w="108" w:type="dxa"/>
            </w:tcMar>
          </w:tcPr>
          <w:p w14:paraId="69644C5D"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4.57 ± 0.41</w:t>
            </w:r>
          </w:p>
        </w:tc>
      </w:tr>
      <w:tr w:rsidR="006F7074" w:rsidRPr="0015569D" w14:paraId="06CB88E9" w14:textId="77777777" w:rsidTr="00A744E1">
        <w:tc>
          <w:tcPr>
            <w:tcW w:w="2910" w:type="pct"/>
            <w:tcBorders>
              <w:top w:val="single" w:sz="4" w:space="0" w:color="auto"/>
            </w:tcBorders>
            <w:shd w:val="clear" w:color="auto" w:fill="auto"/>
            <w:tcMar>
              <w:top w:w="0" w:type="dxa"/>
              <w:left w:w="108" w:type="dxa"/>
              <w:bottom w:w="0" w:type="dxa"/>
              <w:right w:w="108" w:type="dxa"/>
            </w:tcMar>
          </w:tcPr>
          <w:p w14:paraId="720F4910" w14:textId="77777777" w:rsidR="00005CFA" w:rsidRPr="0015569D" w:rsidRDefault="003E2F0D" w:rsidP="008F1C50">
            <w:pPr>
              <w:spacing w:after="0" w:line="360" w:lineRule="auto"/>
              <w:jc w:val="both"/>
              <w:rPr>
                <w:b/>
                <w:bCs/>
                <w:iCs/>
                <w:sz w:val="20"/>
                <w:szCs w:val="20"/>
                <w:lang w:val="en-US"/>
              </w:rPr>
            </w:pPr>
            <w:r w:rsidRPr="0015569D">
              <w:rPr>
                <w:b/>
                <w:bCs/>
                <w:iCs/>
                <w:sz w:val="20"/>
                <w:szCs w:val="20"/>
                <w:lang w:val="en-US"/>
              </w:rPr>
              <w:t>Hydroxybenzoic acid</w:t>
            </w:r>
          </w:p>
        </w:tc>
        <w:tc>
          <w:tcPr>
            <w:tcW w:w="2090" w:type="pct"/>
            <w:tcBorders>
              <w:top w:val="single" w:sz="4" w:space="0" w:color="auto"/>
            </w:tcBorders>
            <w:shd w:val="clear" w:color="auto" w:fill="auto"/>
            <w:tcMar>
              <w:top w:w="0" w:type="dxa"/>
              <w:left w:w="108" w:type="dxa"/>
              <w:bottom w:w="0" w:type="dxa"/>
              <w:right w:w="108" w:type="dxa"/>
            </w:tcMar>
          </w:tcPr>
          <w:p w14:paraId="4F72EBC3" w14:textId="77777777" w:rsidR="00005CFA" w:rsidRPr="0015569D" w:rsidRDefault="00005CFA" w:rsidP="008F1C50">
            <w:pPr>
              <w:spacing w:after="0" w:line="360" w:lineRule="auto"/>
              <w:jc w:val="both"/>
              <w:rPr>
                <w:bCs/>
                <w:sz w:val="20"/>
                <w:szCs w:val="20"/>
                <w:lang w:val="en-US"/>
              </w:rPr>
            </w:pPr>
          </w:p>
        </w:tc>
      </w:tr>
      <w:tr w:rsidR="006F7074" w:rsidRPr="0015569D" w14:paraId="41C982DB" w14:textId="77777777" w:rsidTr="00A744E1">
        <w:tc>
          <w:tcPr>
            <w:tcW w:w="2910" w:type="pct"/>
            <w:shd w:val="clear" w:color="auto" w:fill="auto"/>
            <w:tcMar>
              <w:top w:w="0" w:type="dxa"/>
              <w:left w:w="108" w:type="dxa"/>
              <w:bottom w:w="0" w:type="dxa"/>
              <w:right w:w="108" w:type="dxa"/>
            </w:tcMar>
            <w:vAlign w:val="bottom"/>
          </w:tcPr>
          <w:p w14:paraId="495009CB"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Vanillic acid</w:t>
            </w:r>
          </w:p>
        </w:tc>
        <w:tc>
          <w:tcPr>
            <w:tcW w:w="2090" w:type="pct"/>
            <w:shd w:val="clear" w:color="auto" w:fill="auto"/>
            <w:tcMar>
              <w:top w:w="0" w:type="dxa"/>
              <w:left w:w="108" w:type="dxa"/>
              <w:bottom w:w="0" w:type="dxa"/>
              <w:right w:w="108" w:type="dxa"/>
            </w:tcMar>
          </w:tcPr>
          <w:p w14:paraId="1E947E99"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3.29 ± 0.42</w:t>
            </w:r>
          </w:p>
        </w:tc>
      </w:tr>
      <w:tr w:rsidR="006F7074" w:rsidRPr="0015569D" w14:paraId="6495321E" w14:textId="77777777" w:rsidTr="00A744E1">
        <w:tc>
          <w:tcPr>
            <w:tcW w:w="2910" w:type="pct"/>
            <w:shd w:val="clear" w:color="auto" w:fill="auto"/>
            <w:tcMar>
              <w:top w:w="0" w:type="dxa"/>
              <w:left w:w="108" w:type="dxa"/>
              <w:bottom w:w="0" w:type="dxa"/>
              <w:right w:w="108" w:type="dxa"/>
            </w:tcMar>
            <w:vAlign w:val="bottom"/>
          </w:tcPr>
          <w:p w14:paraId="6AADEC24"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Gallic acid</w:t>
            </w:r>
          </w:p>
        </w:tc>
        <w:tc>
          <w:tcPr>
            <w:tcW w:w="2090" w:type="pct"/>
            <w:shd w:val="clear" w:color="auto" w:fill="auto"/>
            <w:tcMar>
              <w:top w:w="0" w:type="dxa"/>
              <w:left w:w="108" w:type="dxa"/>
              <w:bottom w:w="0" w:type="dxa"/>
              <w:right w:w="108" w:type="dxa"/>
            </w:tcMar>
          </w:tcPr>
          <w:p w14:paraId="2D490017"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1.75 ± 0.33</w:t>
            </w:r>
          </w:p>
        </w:tc>
      </w:tr>
      <w:tr w:rsidR="006F7074" w:rsidRPr="0015569D" w14:paraId="1A17C204" w14:textId="77777777" w:rsidTr="00A744E1">
        <w:tc>
          <w:tcPr>
            <w:tcW w:w="2910" w:type="pct"/>
            <w:shd w:val="clear" w:color="auto" w:fill="auto"/>
            <w:tcMar>
              <w:top w:w="0" w:type="dxa"/>
              <w:left w:w="108" w:type="dxa"/>
              <w:bottom w:w="0" w:type="dxa"/>
              <w:right w:w="108" w:type="dxa"/>
            </w:tcMar>
            <w:vAlign w:val="bottom"/>
          </w:tcPr>
          <w:p w14:paraId="4AB098D7"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Hydroxybenzoic acid-hexoside</w:t>
            </w:r>
          </w:p>
        </w:tc>
        <w:tc>
          <w:tcPr>
            <w:tcW w:w="2090" w:type="pct"/>
            <w:shd w:val="clear" w:color="auto" w:fill="auto"/>
            <w:tcMar>
              <w:top w:w="0" w:type="dxa"/>
              <w:left w:w="108" w:type="dxa"/>
              <w:bottom w:w="0" w:type="dxa"/>
              <w:right w:w="108" w:type="dxa"/>
            </w:tcMar>
          </w:tcPr>
          <w:p w14:paraId="73E4582E"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1.79 ± 0.24</w:t>
            </w:r>
          </w:p>
        </w:tc>
      </w:tr>
      <w:tr w:rsidR="006F7074" w:rsidRPr="0015569D" w14:paraId="6A14E360"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1C7ADD1C"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Total hydroxybenzoic acid</w:t>
            </w:r>
          </w:p>
        </w:tc>
        <w:tc>
          <w:tcPr>
            <w:tcW w:w="2090" w:type="pct"/>
            <w:tcBorders>
              <w:bottom w:val="single" w:sz="4" w:space="0" w:color="auto"/>
            </w:tcBorders>
            <w:shd w:val="clear" w:color="auto" w:fill="auto"/>
            <w:tcMar>
              <w:top w:w="0" w:type="dxa"/>
              <w:left w:w="108" w:type="dxa"/>
              <w:bottom w:w="0" w:type="dxa"/>
              <w:right w:w="108" w:type="dxa"/>
            </w:tcMar>
          </w:tcPr>
          <w:p w14:paraId="308143DB"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6.82 ± 0.59</w:t>
            </w:r>
          </w:p>
        </w:tc>
      </w:tr>
      <w:tr w:rsidR="006F7074" w:rsidRPr="0015569D" w14:paraId="3F1E43A6" w14:textId="77777777" w:rsidTr="00A744E1">
        <w:tc>
          <w:tcPr>
            <w:tcW w:w="2910" w:type="pct"/>
            <w:tcBorders>
              <w:top w:val="single" w:sz="4" w:space="0" w:color="auto"/>
            </w:tcBorders>
            <w:shd w:val="clear" w:color="auto" w:fill="auto"/>
            <w:tcMar>
              <w:top w:w="0" w:type="dxa"/>
              <w:left w:w="108" w:type="dxa"/>
              <w:bottom w:w="0" w:type="dxa"/>
              <w:right w:w="108" w:type="dxa"/>
            </w:tcMar>
          </w:tcPr>
          <w:p w14:paraId="3E63CA45" w14:textId="03CD22ED" w:rsidR="00005CFA" w:rsidRPr="0015569D" w:rsidRDefault="003E2F0D" w:rsidP="008F1C50">
            <w:pPr>
              <w:spacing w:after="0" w:line="360" w:lineRule="auto"/>
              <w:jc w:val="both"/>
              <w:rPr>
                <w:b/>
                <w:bCs/>
                <w:iCs/>
                <w:sz w:val="20"/>
                <w:szCs w:val="20"/>
                <w:lang w:val="en-US"/>
              </w:rPr>
            </w:pPr>
            <w:r w:rsidRPr="0015569D">
              <w:rPr>
                <w:b/>
                <w:bCs/>
                <w:iCs/>
                <w:sz w:val="20"/>
                <w:szCs w:val="20"/>
                <w:lang w:val="en-US"/>
              </w:rPr>
              <w:t>Hydroxycin</w:t>
            </w:r>
            <w:r w:rsidR="005A5CE6" w:rsidRPr="0015569D">
              <w:rPr>
                <w:b/>
                <w:bCs/>
                <w:iCs/>
                <w:sz w:val="20"/>
                <w:szCs w:val="20"/>
                <w:lang w:val="en-US"/>
              </w:rPr>
              <w:t>n</w:t>
            </w:r>
            <w:r w:rsidRPr="0015569D">
              <w:rPr>
                <w:b/>
                <w:bCs/>
                <w:iCs/>
                <w:sz w:val="20"/>
                <w:szCs w:val="20"/>
                <w:lang w:val="en-US"/>
              </w:rPr>
              <w:t>amic acid</w:t>
            </w:r>
          </w:p>
        </w:tc>
        <w:tc>
          <w:tcPr>
            <w:tcW w:w="2090" w:type="pct"/>
            <w:tcBorders>
              <w:top w:val="single" w:sz="4" w:space="0" w:color="auto"/>
            </w:tcBorders>
            <w:shd w:val="clear" w:color="auto" w:fill="auto"/>
            <w:tcMar>
              <w:top w:w="0" w:type="dxa"/>
              <w:left w:w="108" w:type="dxa"/>
              <w:bottom w:w="0" w:type="dxa"/>
              <w:right w:w="108" w:type="dxa"/>
            </w:tcMar>
          </w:tcPr>
          <w:p w14:paraId="15537E3A" w14:textId="77777777" w:rsidR="00005CFA" w:rsidRPr="0015569D" w:rsidRDefault="00005CFA" w:rsidP="008F1C50">
            <w:pPr>
              <w:spacing w:after="0" w:line="360" w:lineRule="auto"/>
              <w:jc w:val="both"/>
              <w:rPr>
                <w:bCs/>
                <w:sz w:val="20"/>
                <w:szCs w:val="20"/>
                <w:lang w:val="en-US"/>
              </w:rPr>
            </w:pPr>
          </w:p>
        </w:tc>
      </w:tr>
      <w:tr w:rsidR="006F7074" w:rsidRPr="0015569D" w14:paraId="15426444"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07160336"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Coumaric acid derivate</w:t>
            </w:r>
          </w:p>
        </w:tc>
        <w:tc>
          <w:tcPr>
            <w:tcW w:w="2090" w:type="pct"/>
            <w:tcBorders>
              <w:bottom w:val="single" w:sz="4" w:space="0" w:color="auto"/>
            </w:tcBorders>
            <w:shd w:val="clear" w:color="auto" w:fill="auto"/>
            <w:tcMar>
              <w:top w:w="0" w:type="dxa"/>
              <w:left w:w="108" w:type="dxa"/>
              <w:bottom w:w="0" w:type="dxa"/>
              <w:right w:w="108" w:type="dxa"/>
            </w:tcMar>
          </w:tcPr>
          <w:p w14:paraId="7285E22A"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20.20 ± 1.86</w:t>
            </w:r>
          </w:p>
        </w:tc>
      </w:tr>
      <w:tr w:rsidR="006F7074" w:rsidRPr="0015569D" w14:paraId="0180CD8E" w14:textId="77777777" w:rsidTr="00A744E1">
        <w:tc>
          <w:tcPr>
            <w:tcW w:w="2910" w:type="pct"/>
            <w:tcBorders>
              <w:top w:val="single" w:sz="4" w:space="0" w:color="auto"/>
            </w:tcBorders>
            <w:shd w:val="clear" w:color="auto" w:fill="auto"/>
            <w:tcMar>
              <w:top w:w="0" w:type="dxa"/>
              <w:left w:w="108" w:type="dxa"/>
              <w:bottom w:w="0" w:type="dxa"/>
              <w:right w:w="108" w:type="dxa"/>
            </w:tcMar>
          </w:tcPr>
          <w:p w14:paraId="2F0D33AF" w14:textId="77777777" w:rsidR="00005CFA" w:rsidRPr="0015569D" w:rsidRDefault="003E2F0D" w:rsidP="008F1C50">
            <w:pPr>
              <w:spacing w:after="0" w:line="360" w:lineRule="auto"/>
              <w:jc w:val="both"/>
              <w:rPr>
                <w:b/>
                <w:bCs/>
                <w:sz w:val="20"/>
                <w:szCs w:val="20"/>
                <w:lang w:val="en-US"/>
              </w:rPr>
            </w:pPr>
            <w:r w:rsidRPr="0015569D">
              <w:rPr>
                <w:b/>
                <w:bCs/>
                <w:iCs/>
                <w:sz w:val="20"/>
                <w:szCs w:val="20"/>
                <w:lang w:val="en-US"/>
              </w:rPr>
              <w:t>Lignan</w:t>
            </w:r>
          </w:p>
        </w:tc>
        <w:tc>
          <w:tcPr>
            <w:tcW w:w="2090" w:type="pct"/>
            <w:tcBorders>
              <w:top w:val="single" w:sz="4" w:space="0" w:color="auto"/>
            </w:tcBorders>
            <w:shd w:val="clear" w:color="auto" w:fill="auto"/>
            <w:tcMar>
              <w:top w:w="0" w:type="dxa"/>
              <w:left w:w="108" w:type="dxa"/>
              <w:bottom w:w="0" w:type="dxa"/>
              <w:right w:w="108" w:type="dxa"/>
            </w:tcMar>
          </w:tcPr>
          <w:p w14:paraId="28849625" w14:textId="77777777" w:rsidR="00005CFA" w:rsidRPr="0015569D" w:rsidRDefault="00005CFA" w:rsidP="008F1C50">
            <w:pPr>
              <w:spacing w:after="0" w:line="360" w:lineRule="auto"/>
              <w:jc w:val="both"/>
              <w:rPr>
                <w:bCs/>
                <w:sz w:val="20"/>
                <w:szCs w:val="20"/>
                <w:lang w:val="en-US"/>
              </w:rPr>
            </w:pPr>
          </w:p>
        </w:tc>
      </w:tr>
      <w:tr w:rsidR="006F7074" w:rsidRPr="0015569D" w14:paraId="07271CAC" w14:textId="77777777" w:rsidTr="00A744E1">
        <w:tc>
          <w:tcPr>
            <w:tcW w:w="2910" w:type="pct"/>
            <w:tcBorders>
              <w:bottom w:val="single" w:sz="4" w:space="0" w:color="auto"/>
            </w:tcBorders>
            <w:shd w:val="clear" w:color="auto" w:fill="auto"/>
            <w:tcMar>
              <w:top w:w="0" w:type="dxa"/>
              <w:left w:w="108" w:type="dxa"/>
              <w:bottom w:w="0" w:type="dxa"/>
              <w:right w:w="108" w:type="dxa"/>
            </w:tcMar>
          </w:tcPr>
          <w:p w14:paraId="455A7855"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Secoisolariciresinol-hexoside</w:t>
            </w:r>
          </w:p>
        </w:tc>
        <w:tc>
          <w:tcPr>
            <w:tcW w:w="2090" w:type="pct"/>
            <w:tcBorders>
              <w:bottom w:val="single" w:sz="4" w:space="0" w:color="auto"/>
            </w:tcBorders>
            <w:shd w:val="clear" w:color="auto" w:fill="auto"/>
            <w:tcMar>
              <w:top w:w="0" w:type="dxa"/>
              <w:left w:w="108" w:type="dxa"/>
              <w:bottom w:w="0" w:type="dxa"/>
              <w:right w:w="108" w:type="dxa"/>
            </w:tcMar>
          </w:tcPr>
          <w:p w14:paraId="3AC7341D" w14:textId="77777777" w:rsidR="00005CFA" w:rsidRPr="0015569D" w:rsidRDefault="003E2F0D" w:rsidP="008F1C50">
            <w:pPr>
              <w:spacing w:after="0" w:line="360" w:lineRule="auto"/>
              <w:jc w:val="both"/>
              <w:rPr>
                <w:bCs/>
                <w:sz w:val="20"/>
                <w:szCs w:val="20"/>
                <w:lang w:val="en-US"/>
              </w:rPr>
            </w:pPr>
            <w:r w:rsidRPr="0015569D">
              <w:rPr>
                <w:bCs/>
                <w:sz w:val="20"/>
                <w:szCs w:val="20"/>
                <w:lang w:val="en-US"/>
              </w:rPr>
              <w:t>0.13 ± 0.01</w:t>
            </w:r>
          </w:p>
        </w:tc>
      </w:tr>
      <w:tr w:rsidR="006F7074" w:rsidRPr="0015569D" w14:paraId="0995FC83" w14:textId="77777777" w:rsidTr="00A744E1">
        <w:tc>
          <w:tcPr>
            <w:tcW w:w="2910" w:type="pct"/>
            <w:tcBorders>
              <w:top w:val="single" w:sz="4" w:space="0" w:color="auto"/>
              <w:bottom w:val="single" w:sz="4" w:space="0" w:color="auto"/>
            </w:tcBorders>
            <w:shd w:val="clear" w:color="auto" w:fill="auto"/>
            <w:tcMar>
              <w:top w:w="0" w:type="dxa"/>
              <w:left w:w="108" w:type="dxa"/>
              <w:bottom w:w="0" w:type="dxa"/>
              <w:right w:w="108" w:type="dxa"/>
            </w:tcMar>
          </w:tcPr>
          <w:p w14:paraId="0283A7B0"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Total (poly)phenols</w:t>
            </w:r>
          </w:p>
        </w:tc>
        <w:tc>
          <w:tcPr>
            <w:tcW w:w="2090" w:type="pct"/>
            <w:tcBorders>
              <w:top w:val="single" w:sz="4" w:space="0" w:color="auto"/>
              <w:bottom w:val="single" w:sz="4" w:space="0" w:color="auto"/>
            </w:tcBorders>
            <w:shd w:val="clear" w:color="auto" w:fill="auto"/>
            <w:tcMar>
              <w:top w:w="0" w:type="dxa"/>
              <w:left w:w="108" w:type="dxa"/>
              <w:bottom w:w="0" w:type="dxa"/>
              <w:right w:w="108" w:type="dxa"/>
            </w:tcMar>
          </w:tcPr>
          <w:p w14:paraId="0FC4BD11" w14:textId="77777777" w:rsidR="00005CFA" w:rsidRPr="0015569D" w:rsidRDefault="003E2F0D" w:rsidP="008F1C50">
            <w:pPr>
              <w:spacing w:after="0" w:line="360" w:lineRule="auto"/>
              <w:jc w:val="both"/>
              <w:rPr>
                <w:bCs/>
                <w:i/>
                <w:sz w:val="20"/>
                <w:szCs w:val="20"/>
                <w:lang w:val="en-US"/>
              </w:rPr>
            </w:pPr>
            <w:r w:rsidRPr="0015569D">
              <w:rPr>
                <w:bCs/>
                <w:i/>
                <w:sz w:val="20"/>
                <w:szCs w:val="20"/>
                <w:lang w:val="en-US"/>
              </w:rPr>
              <w:t>359.74 ± 18.40</w:t>
            </w:r>
          </w:p>
        </w:tc>
      </w:tr>
    </w:tbl>
    <w:p w14:paraId="7168AF30" w14:textId="6DC994BE" w:rsidR="00773C7C" w:rsidRPr="0015569D" w:rsidRDefault="003E2F0D" w:rsidP="00005CFA">
      <w:pPr>
        <w:spacing w:line="480" w:lineRule="auto"/>
        <w:jc w:val="both"/>
        <w:rPr>
          <w:bCs/>
          <w:sz w:val="20"/>
          <w:szCs w:val="20"/>
          <w:lang w:val="en-US"/>
        </w:rPr>
      </w:pPr>
      <w:r w:rsidRPr="0015569D">
        <w:rPr>
          <w:bCs/>
          <w:sz w:val="20"/>
          <w:szCs w:val="20"/>
          <w:lang w:val="en-US"/>
        </w:rPr>
        <w:t>HHDP: hexahydroxydiphenoyl.</w:t>
      </w:r>
    </w:p>
    <w:p w14:paraId="42ADA2DA" w14:textId="77777777" w:rsidR="00AD13DF" w:rsidRPr="0015569D" w:rsidRDefault="00AD13DF" w:rsidP="00005CFA">
      <w:pPr>
        <w:spacing w:line="480" w:lineRule="auto"/>
        <w:jc w:val="both"/>
        <w:rPr>
          <w:bCs/>
          <w:sz w:val="20"/>
          <w:szCs w:val="20"/>
          <w:lang w:val="en-US"/>
        </w:rPr>
        <w:sectPr w:rsidR="00AD13DF" w:rsidRPr="0015569D" w:rsidSect="00956BE8">
          <w:footerReference w:type="default" r:id="rId15"/>
          <w:pgSz w:w="11906" w:h="16838"/>
          <w:pgMar w:top="1134" w:right="1134" w:bottom="1134" w:left="1134" w:header="708" w:footer="708" w:gutter="0"/>
          <w:cols w:space="708"/>
          <w:docGrid w:linePitch="360"/>
        </w:sectPr>
      </w:pPr>
    </w:p>
    <w:p w14:paraId="033E92FD" w14:textId="6A13EFF4" w:rsidR="00AD13DF" w:rsidRPr="0015569D" w:rsidRDefault="003E2F0D" w:rsidP="00AD13DF">
      <w:pPr>
        <w:spacing w:line="480" w:lineRule="auto"/>
        <w:jc w:val="both"/>
        <w:rPr>
          <w:bCs/>
          <w:sz w:val="20"/>
          <w:szCs w:val="20"/>
          <w:lang w:val="en-US"/>
        </w:rPr>
      </w:pPr>
      <w:bookmarkStart w:id="14" w:name="_Hlk144213911"/>
      <w:r w:rsidRPr="0015569D">
        <w:rPr>
          <w:b/>
          <w:sz w:val="20"/>
          <w:szCs w:val="20"/>
          <w:lang w:val="en-US"/>
        </w:rPr>
        <w:lastRenderedPageBreak/>
        <w:t>Supplementary Table 7</w:t>
      </w:r>
      <w:bookmarkEnd w:id="14"/>
      <w:r w:rsidR="006C26D4" w:rsidRPr="0015569D">
        <w:rPr>
          <w:sz w:val="20"/>
          <w:szCs w:val="20"/>
          <w:lang w:val="en-US"/>
        </w:rPr>
        <w:tab/>
      </w:r>
      <w:r w:rsidRPr="0015569D">
        <w:rPr>
          <w:sz w:val="20"/>
          <w:szCs w:val="20"/>
          <w:lang w:val="en-US"/>
        </w:rPr>
        <w:t>Disease activity scores at baseline (t</w:t>
      </w:r>
      <w:r w:rsidRPr="0015569D">
        <w:rPr>
          <w:sz w:val="20"/>
          <w:szCs w:val="20"/>
          <w:vertAlign w:val="subscript"/>
          <w:lang w:val="en-US"/>
        </w:rPr>
        <w:t>0</w:t>
      </w:r>
      <w:r w:rsidRPr="0015569D">
        <w:rPr>
          <w:sz w:val="20"/>
          <w:szCs w:val="20"/>
          <w:lang w:val="en-US"/>
        </w:rPr>
        <w:t>) and 12 weeks after intervention (t</w:t>
      </w:r>
      <w:r w:rsidRPr="0015569D">
        <w:rPr>
          <w:sz w:val="20"/>
          <w:szCs w:val="20"/>
          <w:vertAlign w:val="subscript"/>
          <w:lang w:val="en-US"/>
        </w:rPr>
        <w:t>1</w:t>
      </w:r>
      <w:r w:rsidRPr="0015569D">
        <w:rPr>
          <w:sz w:val="20"/>
          <w:szCs w:val="20"/>
          <w:lang w:val="en-US"/>
        </w:rPr>
        <w:t xml:space="preserve">) with pomegranate juice </w:t>
      </w:r>
      <w:r w:rsidR="000F6706" w:rsidRPr="0015569D">
        <w:rPr>
          <w:sz w:val="20"/>
          <w:szCs w:val="20"/>
          <w:lang w:val="en-US"/>
        </w:rPr>
        <w:t xml:space="preserve">(POMJ) </w:t>
      </w:r>
      <w:r w:rsidRPr="0015569D">
        <w:rPr>
          <w:sz w:val="20"/>
          <w:szCs w:val="20"/>
          <w:lang w:val="en-US"/>
        </w:rPr>
        <w:t xml:space="preserve">or placebo in patients </w:t>
      </w:r>
      <w:r w:rsidRPr="0015569D">
        <w:rPr>
          <w:rFonts w:ascii="Calibri" w:eastAsia="Calibri" w:hAnsi="Calibri" w:cs="Times New Roman"/>
          <w:sz w:val="20"/>
          <w:szCs w:val="20"/>
          <w:lang w:val="en-US"/>
        </w:rPr>
        <w:t>with IBD in clinical remission.</w:t>
      </w:r>
      <w:r w:rsidRPr="0015569D">
        <w:rPr>
          <w:sz w:val="18"/>
          <w:szCs w:val="18"/>
          <w:lang w:val="en-US"/>
        </w:rPr>
        <w:t xml:space="preserve"> </w:t>
      </w:r>
      <w:r w:rsidRPr="0015569D">
        <w:rPr>
          <w:i/>
          <w:sz w:val="20"/>
          <w:szCs w:val="20"/>
          <w:lang w:val="en-US"/>
        </w:rPr>
        <w:t>p</w:t>
      </w:r>
      <w:r w:rsidRPr="0015569D">
        <w:rPr>
          <w:sz w:val="20"/>
          <w:szCs w:val="20"/>
          <w:lang w:val="en-US"/>
        </w:rPr>
        <w:t>-values were reported from comparisons using the ratio-paired t-test.</w:t>
      </w:r>
    </w:p>
    <w:tbl>
      <w:tblPr>
        <w:tblW w:w="5000" w:type="pct"/>
        <w:tblCellMar>
          <w:left w:w="70" w:type="dxa"/>
          <w:right w:w="70" w:type="dxa"/>
        </w:tblCellMar>
        <w:tblLook w:val="04A0" w:firstRow="1" w:lastRow="0" w:firstColumn="1" w:lastColumn="0" w:noHBand="0" w:noVBand="1"/>
      </w:tblPr>
      <w:tblGrid>
        <w:gridCol w:w="4334"/>
        <w:gridCol w:w="2048"/>
        <w:gridCol w:w="2049"/>
        <w:gridCol w:w="846"/>
        <w:gridCol w:w="2049"/>
        <w:gridCol w:w="2049"/>
        <w:gridCol w:w="912"/>
      </w:tblGrid>
      <w:tr w:rsidR="006F7074" w:rsidRPr="0015569D" w14:paraId="7FFBB081" w14:textId="77777777" w:rsidTr="00A744E1">
        <w:trPr>
          <w:trHeight w:val="288"/>
        </w:trPr>
        <w:tc>
          <w:tcPr>
            <w:tcW w:w="1517" w:type="pct"/>
            <w:tcBorders>
              <w:top w:val="single" w:sz="4" w:space="0" w:color="auto"/>
              <w:bottom w:val="single" w:sz="4" w:space="0" w:color="auto"/>
            </w:tcBorders>
            <w:shd w:val="clear" w:color="auto" w:fill="auto"/>
            <w:noWrap/>
            <w:hideMark/>
          </w:tcPr>
          <w:p w14:paraId="1299946F" w14:textId="77777777" w:rsidR="00AD13DF" w:rsidRPr="0015569D" w:rsidRDefault="003E2F0D" w:rsidP="00A744E1">
            <w:pPr>
              <w:spacing w:after="0" w:line="360" w:lineRule="auto"/>
              <w:jc w:val="both"/>
              <w:rPr>
                <w:rFonts w:ascii="Calibri" w:eastAsia="Times New Roman" w:hAnsi="Calibri" w:cs="Calibri"/>
                <w:b/>
                <w:color w:val="000000"/>
                <w:sz w:val="20"/>
                <w:szCs w:val="20"/>
                <w:lang w:val="en-US" w:eastAsia="it-IT"/>
              </w:rPr>
            </w:pPr>
            <w:r w:rsidRPr="0015569D">
              <w:rPr>
                <w:rFonts w:ascii="Calibri" w:eastAsia="Times New Roman" w:hAnsi="Calibri" w:cs="Calibri"/>
                <w:b/>
                <w:color w:val="000000"/>
                <w:sz w:val="20"/>
                <w:szCs w:val="20"/>
                <w:lang w:val="en-US" w:eastAsia="it-IT"/>
              </w:rPr>
              <w:t>Disease activity scores</w:t>
            </w:r>
          </w:p>
        </w:tc>
        <w:tc>
          <w:tcPr>
            <w:tcW w:w="717" w:type="pct"/>
            <w:tcBorders>
              <w:top w:val="single" w:sz="4" w:space="0" w:color="auto"/>
              <w:bottom w:val="single" w:sz="4" w:space="0" w:color="auto"/>
            </w:tcBorders>
            <w:shd w:val="clear" w:color="auto" w:fill="auto"/>
            <w:noWrap/>
            <w:hideMark/>
          </w:tcPr>
          <w:p w14:paraId="28E0135C"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37538145" w14:textId="21D16829" w:rsidR="00AD13DF" w:rsidRPr="0015569D" w:rsidRDefault="008B6080"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POMJ</w:t>
            </w:r>
            <w:r w:rsidR="003E2F0D" w:rsidRPr="0015569D">
              <w:rPr>
                <w:rFonts w:ascii="Calibri" w:eastAsia="Times New Roman" w:hAnsi="Calibri" w:cs="Calibri"/>
                <w:color w:val="000000"/>
                <w:sz w:val="20"/>
                <w:szCs w:val="20"/>
                <w:lang w:val="en-US" w:eastAsia="it-IT"/>
              </w:rPr>
              <w:t xml:space="preserve"> t</w:t>
            </w:r>
            <w:r w:rsidR="003E2F0D" w:rsidRPr="0015569D">
              <w:rPr>
                <w:rFonts w:ascii="Calibri" w:eastAsia="Times New Roman" w:hAnsi="Calibri" w:cs="Calibri"/>
                <w:color w:val="000000"/>
                <w:sz w:val="20"/>
                <w:szCs w:val="20"/>
                <w:vertAlign w:val="subscript"/>
                <w:lang w:val="en-US" w:eastAsia="it-IT"/>
              </w:rPr>
              <w:t>0</w:t>
            </w:r>
          </w:p>
        </w:tc>
        <w:tc>
          <w:tcPr>
            <w:tcW w:w="717" w:type="pct"/>
            <w:tcBorders>
              <w:top w:val="single" w:sz="4" w:space="0" w:color="auto"/>
              <w:bottom w:val="single" w:sz="4" w:space="0" w:color="auto"/>
            </w:tcBorders>
          </w:tcPr>
          <w:p w14:paraId="19930D89"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397AEF9A" w14:textId="3726E3F4" w:rsidR="00AD13DF" w:rsidRPr="0015569D" w:rsidRDefault="008B6080"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POMJ</w:t>
            </w:r>
            <w:r w:rsidR="003E2F0D" w:rsidRPr="0015569D">
              <w:rPr>
                <w:rFonts w:ascii="Calibri" w:eastAsia="Times New Roman" w:hAnsi="Calibri" w:cs="Calibri"/>
                <w:color w:val="000000"/>
                <w:sz w:val="20"/>
                <w:szCs w:val="20"/>
                <w:lang w:val="en-US" w:eastAsia="it-IT"/>
              </w:rPr>
              <w:t xml:space="preserve"> t</w:t>
            </w:r>
            <w:r w:rsidR="003E2F0D" w:rsidRPr="0015569D">
              <w:rPr>
                <w:rFonts w:ascii="Calibri" w:eastAsia="Times New Roman" w:hAnsi="Calibri" w:cs="Calibri"/>
                <w:color w:val="000000"/>
                <w:sz w:val="20"/>
                <w:szCs w:val="20"/>
                <w:vertAlign w:val="subscript"/>
                <w:lang w:val="en-US" w:eastAsia="it-IT"/>
              </w:rPr>
              <w:t>1</w:t>
            </w:r>
          </w:p>
        </w:tc>
        <w:tc>
          <w:tcPr>
            <w:tcW w:w="296" w:type="pct"/>
            <w:tcBorders>
              <w:top w:val="single" w:sz="4" w:space="0" w:color="auto"/>
              <w:bottom w:val="single" w:sz="4" w:space="0" w:color="auto"/>
            </w:tcBorders>
          </w:tcPr>
          <w:p w14:paraId="3C46AE94"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i/>
                <w:color w:val="000000"/>
                <w:sz w:val="20"/>
                <w:szCs w:val="20"/>
                <w:lang w:val="en-US" w:eastAsia="it-IT"/>
              </w:rPr>
              <w:t>p</w:t>
            </w:r>
            <w:r w:rsidRPr="0015569D">
              <w:rPr>
                <w:rFonts w:ascii="Calibri" w:eastAsia="Times New Roman" w:hAnsi="Calibri" w:cs="Calibri"/>
                <w:color w:val="000000"/>
                <w:sz w:val="20"/>
                <w:szCs w:val="20"/>
                <w:lang w:val="en-US" w:eastAsia="it-IT"/>
              </w:rPr>
              <w:t>-value</w:t>
            </w:r>
          </w:p>
        </w:tc>
        <w:tc>
          <w:tcPr>
            <w:tcW w:w="717" w:type="pct"/>
            <w:tcBorders>
              <w:top w:val="single" w:sz="4" w:space="0" w:color="auto"/>
              <w:bottom w:val="single" w:sz="4" w:space="0" w:color="auto"/>
            </w:tcBorders>
          </w:tcPr>
          <w:p w14:paraId="7EA4301D"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7BD6CC41"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0</w:t>
            </w:r>
          </w:p>
        </w:tc>
        <w:tc>
          <w:tcPr>
            <w:tcW w:w="717" w:type="pct"/>
            <w:tcBorders>
              <w:top w:val="single" w:sz="4" w:space="0" w:color="auto"/>
              <w:bottom w:val="single" w:sz="4" w:space="0" w:color="auto"/>
            </w:tcBorders>
          </w:tcPr>
          <w:p w14:paraId="7A66E666"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58A1E2F2"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1</w:t>
            </w:r>
          </w:p>
        </w:tc>
        <w:tc>
          <w:tcPr>
            <w:tcW w:w="319" w:type="pct"/>
            <w:tcBorders>
              <w:top w:val="single" w:sz="4" w:space="0" w:color="auto"/>
              <w:bottom w:val="single" w:sz="4" w:space="0" w:color="auto"/>
            </w:tcBorders>
          </w:tcPr>
          <w:p w14:paraId="558C3C8C"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i/>
                <w:color w:val="000000"/>
                <w:sz w:val="20"/>
                <w:szCs w:val="20"/>
                <w:lang w:val="en-US" w:eastAsia="it-IT"/>
              </w:rPr>
              <w:t>p</w:t>
            </w:r>
            <w:r w:rsidRPr="0015569D">
              <w:rPr>
                <w:rFonts w:ascii="Calibri" w:eastAsia="Times New Roman" w:hAnsi="Calibri" w:cs="Calibri"/>
                <w:color w:val="000000"/>
                <w:sz w:val="20"/>
                <w:szCs w:val="20"/>
                <w:lang w:val="en-US" w:eastAsia="it-IT"/>
              </w:rPr>
              <w:t>-value</w:t>
            </w:r>
          </w:p>
        </w:tc>
      </w:tr>
      <w:tr w:rsidR="006F7074" w:rsidRPr="0015569D" w14:paraId="0C72912B" w14:textId="77777777" w:rsidTr="00A744E1">
        <w:trPr>
          <w:trHeight w:val="288"/>
        </w:trPr>
        <w:tc>
          <w:tcPr>
            <w:tcW w:w="1517" w:type="pct"/>
            <w:tcBorders>
              <w:top w:val="single" w:sz="4" w:space="0" w:color="auto"/>
            </w:tcBorders>
            <w:shd w:val="clear" w:color="auto" w:fill="auto"/>
            <w:noWrap/>
          </w:tcPr>
          <w:p w14:paraId="75AF4969"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Mayo Endoscopic Subscore (MES)</w:t>
            </w:r>
          </w:p>
        </w:tc>
        <w:tc>
          <w:tcPr>
            <w:tcW w:w="717" w:type="pct"/>
            <w:tcBorders>
              <w:top w:val="single" w:sz="4" w:space="0" w:color="auto"/>
            </w:tcBorders>
            <w:shd w:val="clear" w:color="auto" w:fill="auto"/>
            <w:noWrap/>
          </w:tcPr>
          <w:p w14:paraId="60A0276C"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(0.00–1.00)</w:t>
            </w:r>
          </w:p>
        </w:tc>
        <w:tc>
          <w:tcPr>
            <w:tcW w:w="717" w:type="pct"/>
            <w:tcBorders>
              <w:top w:val="single" w:sz="4" w:space="0" w:color="auto"/>
            </w:tcBorders>
          </w:tcPr>
          <w:p w14:paraId="7B1531D3"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(1.00–1.00)</w:t>
            </w:r>
          </w:p>
        </w:tc>
        <w:tc>
          <w:tcPr>
            <w:tcW w:w="296" w:type="pct"/>
            <w:tcBorders>
              <w:top w:val="single" w:sz="4" w:space="0" w:color="auto"/>
            </w:tcBorders>
          </w:tcPr>
          <w:p w14:paraId="77255273"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0.3739</w:t>
            </w:r>
          </w:p>
        </w:tc>
        <w:tc>
          <w:tcPr>
            <w:tcW w:w="717" w:type="pct"/>
            <w:tcBorders>
              <w:top w:val="single" w:sz="4" w:space="0" w:color="auto"/>
            </w:tcBorders>
          </w:tcPr>
          <w:p w14:paraId="6DD90E12"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(1.00–1.00)</w:t>
            </w:r>
          </w:p>
        </w:tc>
        <w:tc>
          <w:tcPr>
            <w:tcW w:w="717" w:type="pct"/>
            <w:tcBorders>
              <w:top w:val="single" w:sz="4" w:space="0" w:color="auto"/>
            </w:tcBorders>
          </w:tcPr>
          <w:p w14:paraId="3AFDB1F7"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(0.75–1.00)</w:t>
            </w:r>
          </w:p>
        </w:tc>
        <w:tc>
          <w:tcPr>
            <w:tcW w:w="319" w:type="pct"/>
            <w:tcBorders>
              <w:top w:val="single" w:sz="4" w:space="0" w:color="auto"/>
            </w:tcBorders>
          </w:tcPr>
          <w:p w14:paraId="31A11A16" w14:textId="58B4649D"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6F7074" w:rsidRPr="0015569D" w14:paraId="7C3F7F43" w14:textId="77777777" w:rsidTr="00A744E1">
        <w:trPr>
          <w:trHeight w:val="288"/>
        </w:trPr>
        <w:tc>
          <w:tcPr>
            <w:tcW w:w="1517" w:type="pct"/>
            <w:shd w:val="clear" w:color="auto" w:fill="auto"/>
            <w:noWrap/>
          </w:tcPr>
          <w:p w14:paraId="2237C390"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 xml:space="preserve">Simple Clinical Colitis Activity Index (SCCAI) </w:t>
            </w:r>
            <w:r w:rsidRPr="0015569D">
              <w:rPr>
                <w:rFonts w:ascii="Calibri" w:eastAsia="Times New Roman" w:hAnsi="Calibri" w:cs="Calibri"/>
                <w:color w:val="000000"/>
                <w:sz w:val="20"/>
                <w:szCs w:val="20"/>
                <w:vertAlign w:val="superscript"/>
                <w:lang w:val="en-US" w:eastAsia="it-IT"/>
              </w:rPr>
              <w:t>†</w:t>
            </w:r>
          </w:p>
        </w:tc>
        <w:tc>
          <w:tcPr>
            <w:tcW w:w="717" w:type="pct"/>
            <w:shd w:val="clear" w:color="auto" w:fill="auto"/>
            <w:noWrap/>
          </w:tcPr>
          <w:p w14:paraId="505633D8"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(1.00–3.50)</w:t>
            </w:r>
          </w:p>
        </w:tc>
        <w:tc>
          <w:tcPr>
            <w:tcW w:w="717" w:type="pct"/>
          </w:tcPr>
          <w:p w14:paraId="160FB8B8"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(0.00–1.50)</w:t>
            </w:r>
          </w:p>
        </w:tc>
        <w:tc>
          <w:tcPr>
            <w:tcW w:w="296" w:type="pct"/>
          </w:tcPr>
          <w:p w14:paraId="742E16C0"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0.2317</w:t>
            </w:r>
          </w:p>
        </w:tc>
        <w:tc>
          <w:tcPr>
            <w:tcW w:w="717" w:type="pct"/>
          </w:tcPr>
          <w:p w14:paraId="272BAE86"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1.00 (0.50–1.50)</w:t>
            </w:r>
          </w:p>
        </w:tc>
        <w:tc>
          <w:tcPr>
            <w:tcW w:w="717" w:type="pct"/>
          </w:tcPr>
          <w:p w14:paraId="51D31E60"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 (0.00–1.00)</w:t>
            </w:r>
          </w:p>
        </w:tc>
        <w:tc>
          <w:tcPr>
            <w:tcW w:w="319" w:type="pct"/>
          </w:tcPr>
          <w:p w14:paraId="2B411E98" w14:textId="1B84BCD2"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6F7074" w:rsidRPr="0015569D" w14:paraId="01968232" w14:textId="77777777" w:rsidTr="00A744E1">
        <w:trPr>
          <w:trHeight w:val="288"/>
        </w:trPr>
        <w:tc>
          <w:tcPr>
            <w:tcW w:w="1517" w:type="pct"/>
            <w:tcBorders>
              <w:bottom w:val="single" w:sz="4" w:space="0" w:color="auto"/>
            </w:tcBorders>
            <w:shd w:val="clear" w:color="auto" w:fill="auto"/>
            <w:noWrap/>
          </w:tcPr>
          <w:p w14:paraId="2B022993"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 xml:space="preserve">Crohn’s Disease Activity Index (CDAI) </w:t>
            </w:r>
            <w:r w:rsidRPr="0015569D">
              <w:rPr>
                <w:rFonts w:ascii="Calibri" w:eastAsia="Times New Roman" w:hAnsi="Calibri" w:cs="Calibri"/>
                <w:color w:val="000000"/>
                <w:sz w:val="20"/>
                <w:szCs w:val="20"/>
                <w:vertAlign w:val="superscript"/>
                <w:lang w:val="en-US" w:eastAsia="it-IT"/>
              </w:rPr>
              <w:t>‡</w:t>
            </w:r>
          </w:p>
        </w:tc>
        <w:tc>
          <w:tcPr>
            <w:tcW w:w="717" w:type="pct"/>
            <w:tcBorders>
              <w:bottom w:val="single" w:sz="4" w:space="0" w:color="auto"/>
            </w:tcBorders>
            <w:shd w:val="clear" w:color="auto" w:fill="auto"/>
            <w:noWrap/>
          </w:tcPr>
          <w:p w14:paraId="0D01A62D"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36.00 (33.30–48.50)</w:t>
            </w:r>
          </w:p>
        </w:tc>
        <w:tc>
          <w:tcPr>
            <w:tcW w:w="717" w:type="pct"/>
            <w:tcBorders>
              <w:bottom w:val="single" w:sz="4" w:space="0" w:color="auto"/>
            </w:tcBorders>
          </w:tcPr>
          <w:p w14:paraId="1350C18D"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37.80 (31.50–39.40)</w:t>
            </w:r>
          </w:p>
        </w:tc>
        <w:tc>
          <w:tcPr>
            <w:tcW w:w="296" w:type="pct"/>
            <w:tcBorders>
              <w:bottom w:val="single" w:sz="4" w:space="0" w:color="auto"/>
            </w:tcBorders>
          </w:tcPr>
          <w:p w14:paraId="1C1DF05A"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0.4544</w:t>
            </w:r>
          </w:p>
        </w:tc>
        <w:tc>
          <w:tcPr>
            <w:tcW w:w="717" w:type="pct"/>
            <w:tcBorders>
              <w:bottom w:val="single" w:sz="4" w:space="0" w:color="auto"/>
            </w:tcBorders>
          </w:tcPr>
          <w:p w14:paraId="439A7407"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52.60 (44.70–59.60)</w:t>
            </w:r>
          </w:p>
        </w:tc>
        <w:tc>
          <w:tcPr>
            <w:tcW w:w="717" w:type="pct"/>
            <w:tcBorders>
              <w:bottom w:val="single" w:sz="4" w:space="0" w:color="auto"/>
            </w:tcBorders>
          </w:tcPr>
          <w:p w14:paraId="17620763"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30.80 (23.65–53.30)</w:t>
            </w:r>
          </w:p>
        </w:tc>
        <w:tc>
          <w:tcPr>
            <w:tcW w:w="319" w:type="pct"/>
            <w:tcBorders>
              <w:bottom w:val="single" w:sz="4" w:space="0" w:color="auto"/>
            </w:tcBorders>
          </w:tcPr>
          <w:p w14:paraId="26C22873" w14:textId="77777777" w:rsidR="00AD13DF"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0.2832</w:t>
            </w:r>
          </w:p>
        </w:tc>
      </w:tr>
    </w:tbl>
    <w:p w14:paraId="060D7768" w14:textId="272EFD87" w:rsidR="00AD13DF" w:rsidRPr="0015569D" w:rsidRDefault="003E2F0D" w:rsidP="00AD13DF">
      <w:pPr>
        <w:spacing w:line="480" w:lineRule="auto"/>
        <w:jc w:val="both"/>
        <w:rPr>
          <w:sz w:val="20"/>
          <w:lang w:val="en-US"/>
        </w:rPr>
      </w:pPr>
      <w:r w:rsidRPr="0015569D">
        <w:rPr>
          <w:sz w:val="20"/>
          <w:vertAlign w:val="superscript"/>
          <w:lang w:val="en-US"/>
        </w:rPr>
        <w:t>†</w:t>
      </w:r>
      <w:r w:rsidRPr="0015569D">
        <w:rPr>
          <w:sz w:val="20"/>
          <w:lang w:val="en-US"/>
        </w:rPr>
        <w:t xml:space="preserve"> only for patients</w:t>
      </w:r>
      <w:r w:rsidR="00DB7841" w:rsidRPr="0015569D">
        <w:rPr>
          <w:sz w:val="20"/>
          <w:lang w:val="en-US"/>
        </w:rPr>
        <w:t xml:space="preserve"> with UC</w:t>
      </w:r>
      <w:r w:rsidRPr="0015569D">
        <w:rPr>
          <w:sz w:val="20"/>
          <w:lang w:val="en-US"/>
        </w:rPr>
        <w:t xml:space="preserve">; </w:t>
      </w:r>
      <w:r w:rsidRPr="0015569D">
        <w:rPr>
          <w:sz w:val="20"/>
          <w:vertAlign w:val="superscript"/>
          <w:lang w:val="en-US"/>
        </w:rPr>
        <w:t>‡</w:t>
      </w:r>
      <w:r w:rsidRPr="0015569D">
        <w:rPr>
          <w:sz w:val="20"/>
          <w:lang w:val="en-US"/>
        </w:rPr>
        <w:t xml:space="preserve"> only for patients</w:t>
      </w:r>
      <w:r w:rsidR="00DB7841" w:rsidRPr="0015569D">
        <w:rPr>
          <w:sz w:val="20"/>
          <w:lang w:val="en-US"/>
        </w:rPr>
        <w:t xml:space="preserve"> with CD</w:t>
      </w:r>
      <w:r w:rsidRPr="0015569D">
        <w:rPr>
          <w:sz w:val="20"/>
          <w:lang w:val="en-US"/>
        </w:rPr>
        <w:t>.</w:t>
      </w:r>
      <w:r w:rsidR="00E11796" w:rsidRPr="0015569D">
        <w:rPr>
          <w:sz w:val="20"/>
          <w:szCs w:val="20"/>
          <w:lang w:val="en-US"/>
        </w:rPr>
        <w:t xml:space="preserve"> Zero values were excluded from statistical analysis. </w:t>
      </w:r>
      <w:r w:rsidRPr="0015569D">
        <w:rPr>
          <w:sz w:val="20"/>
          <w:lang w:val="en-US"/>
        </w:rPr>
        <w:t>IQR: interquartile range (Q1</w:t>
      </w:r>
      <w:r w:rsidR="00A70C2F" w:rsidRPr="0015569D">
        <w:rPr>
          <w:rFonts w:ascii="Calibri" w:eastAsia="Times New Roman" w:hAnsi="Calibri" w:cs="Calibri"/>
          <w:color w:val="000000"/>
          <w:sz w:val="20"/>
          <w:szCs w:val="20"/>
          <w:lang w:val="en-US" w:eastAsia="it-IT"/>
        </w:rPr>
        <w:t xml:space="preserve"> to </w:t>
      </w:r>
      <w:r w:rsidRPr="0015569D">
        <w:rPr>
          <w:sz w:val="20"/>
          <w:lang w:val="en-US"/>
        </w:rPr>
        <w:t>Q3).</w:t>
      </w:r>
    </w:p>
    <w:p w14:paraId="5DE6E6E9" w14:textId="77777777" w:rsidR="009A7FB7" w:rsidRPr="0015569D" w:rsidRDefault="009A7FB7" w:rsidP="009A7FB7">
      <w:pPr>
        <w:spacing w:line="480" w:lineRule="auto"/>
        <w:jc w:val="both"/>
        <w:rPr>
          <w:b/>
          <w:sz w:val="20"/>
          <w:szCs w:val="20"/>
          <w:lang w:val="en-US"/>
        </w:rPr>
      </w:pPr>
    </w:p>
    <w:p w14:paraId="40A71D2F" w14:textId="7E421B90" w:rsidR="009A7FB7" w:rsidRPr="0015569D" w:rsidRDefault="003E2F0D" w:rsidP="009A7FB7">
      <w:pPr>
        <w:spacing w:line="480" w:lineRule="auto"/>
        <w:jc w:val="both"/>
        <w:rPr>
          <w:sz w:val="20"/>
          <w:szCs w:val="20"/>
          <w:lang w:val="en-US"/>
        </w:rPr>
      </w:pPr>
      <w:r w:rsidRPr="0015569D">
        <w:rPr>
          <w:b/>
          <w:sz w:val="20"/>
          <w:szCs w:val="20"/>
          <w:lang w:val="en-US"/>
        </w:rPr>
        <w:t>Supplementary Table 8</w:t>
      </w:r>
      <w:r w:rsidR="006C26D4" w:rsidRPr="0015569D">
        <w:rPr>
          <w:sz w:val="20"/>
          <w:szCs w:val="20"/>
          <w:lang w:val="en-US"/>
        </w:rPr>
        <w:tab/>
      </w:r>
      <w:r w:rsidRPr="0015569D">
        <w:rPr>
          <w:sz w:val="20"/>
          <w:szCs w:val="20"/>
          <w:lang w:val="en-US"/>
        </w:rPr>
        <w:t xml:space="preserve">Plasma levels of trimethylamine </w:t>
      </w:r>
      <w:r w:rsidRPr="0015569D">
        <w:rPr>
          <w:i/>
          <w:sz w:val="20"/>
          <w:szCs w:val="20"/>
          <w:lang w:val="en-US"/>
        </w:rPr>
        <w:t>N</w:t>
      </w:r>
      <w:r w:rsidRPr="0015569D">
        <w:rPr>
          <w:sz w:val="20"/>
          <w:szCs w:val="20"/>
          <w:lang w:val="en-US"/>
        </w:rPr>
        <w:t>-oxide (TMAO) and its precursors at baseline (t</w:t>
      </w:r>
      <w:r w:rsidRPr="0015569D">
        <w:rPr>
          <w:sz w:val="20"/>
          <w:szCs w:val="20"/>
          <w:vertAlign w:val="subscript"/>
          <w:lang w:val="en-US"/>
        </w:rPr>
        <w:t>0</w:t>
      </w:r>
      <w:r w:rsidRPr="0015569D">
        <w:rPr>
          <w:sz w:val="20"/>
          <w:szCs w:val="20"/>
          <w:lang w:val="en-US"/>
        </w:rPr>
        <w:t>) and 12 weeks after intervention (t</w:t>
      </w:r>
      <w:r w:rsidRPr="0015569D">
        <w:rPr>
          <w:sz w:val="20"/>
          <w:szCs w:val="20"/>
          <w:vertAlign w:val="subscript"/>
          <w:lang w:val="en-US"/>
        </w:rPr>
        <w:t>1</w:t>
      </w:r>
      <w:r w:rsidRPr="0015569D">
        <w:rPr>
          <w:sz w:val="20"/>
          <w:szCs w:val="20"/>
          <w:lang w:val="en-US"/>
        </w:rPr>
        <w:t xml:space="preserve">) with pomegranate juice (POMJ) or placebo in patients </w:t>
      </w:r>
      <w:r w:rsidRPr="0015569D">
        <w:rPr>
          <w:rFonts w:ascii="Calibri" w:eastAsia="Calibri" w:hAnsi="Calibri" w:cs="Times New Roman"/>
          <w:sz w:val="20"/>
          <w:szCs w:val="20"/>
          <w:lang w:val="en-US"/>
        </w:rPr>
        <w:t>with IBD in clinical remission.</w:t>
      </w:r>
      <w:r w:rsidRPr="0015569D">
        <w:rPr>
          <w:sz w:val="18"/>
          <w:szCs w:val="18"/>
          <w:lang w:val="en-US"/>
        </w:rPr>
        <w:t xml:space="preserve"> </w:t>
      </w:r>
      <w:r w:rsidRPr="0015569D">
        <w:rPr>
          <w:i/>
          <w:sz w:val="20"/>
          <w:szCs w:val="20"/>
          <w:lang w:val="en-US"/>
        </w:rPr>
        <w:t>p</w:t>
      </w:r>
      <w:r w:rsidRPr="0015569D">
        <w:rPr>
          <w:sz w:val="20"/>
          <w:szCs w:val="20"/>
          <w:lang w:val="en-US"/>
        </w:rPr>
        <w:t>-values are reported from comparisons by ratio-paired t-test; significant values (&lt; 0.05) are marked in bold.</w:t>
      </w:r>
    </w:p>
    <w:tbl>
      <w:tblPr>
        <w:tblW w:w="5000" w:type="pct"/>
        <w:tblCellMar>
          <w:left w:w="70" w:type="dxa"/>
          <w:right w:w="70" w:type="dxa"/>
        </w:tblCellMar>
        <w:tblLook w:val="04A0" w:firstRow="1" w:lastRow="0" w:firstColumn="1" w:lastColumn="0" w:noHBand="0" w:noVBand="1"/>
      </w:tblPr>
      <w:tblGrid>
        <w:gridCol w:w="3615"/>
        <w:gridCol w:w="2120"/>
        <w:gridCol w:w="2120"/>
        <w:gridCol w:w="1100"/>
        <w:gridCol w:w="2120"/>
        <w:gridCol w:w="2120"/>
        <w:gridCol w:w="1092"/>
      </w:tblGrid>
      <w:tr w:rsidR="006F7074" w:rsidRPr="0015569D" w14:paraId="34412A78" w14:textId="77777777" w:rsidTr="005204C1">
        <w:trPr>
          <w:trHeight w:val="288"/>
        </w:trPr>
        <w:tc>
          <w:tcPr>
            <w:tcW w:w="893" w:type="pct"/>
            <w:tcBorders>
              <w:top w:val="single" w:sz="4" w:space="0" w:color="auto"/>
              <w:bottom w:val="single" w:sz="4" w:space="0" w:color="auto"/>
            </w:tcBorders>
            <w:shd w:val="clear" w:color="auto" w:fill="auto"/>
            <w:noWrap/>
            <w:hideMark/>
          </w:tcPr>
          <w:p w14:paraId="66175CFA" w14:textId="2CD1D137" w:rsidR="009A7FB7" w:rsidRPr="0015569D" w:rsidRDefault="003E2F0D" w:rsidP="008F1C50">
            <w:pPr>
              <w:spacing w:after="0" w:line="360" w:lineRule="auto"/>
              <w:jc w:val="both"/>
              <w:rPr>
                <w:rFonts w:ascii="Calibri" w:eastAsia="Times New Roman" w:hAnsi="Calibri" w:cs="Calibri"/>
                <w:b/>
                <w:color w:val="000000"/>
                <w:sz w:val="20"/>
                <w:lang w:val="en-US" w:eastAsia="it-IT"/>
              </w:rPr>
            </w:pPr>
            <w:r w:rsidRPr="0015569D">
              <w:rPr>
                <w:rFonts w:ascii="Calibri" w:eastAsia="Times New Roman" w:hAnsi="Calibri" w:cs="Calibri"/>
                <w:b/>
                <w:color w:val="000000"/>
                <w:sz w:val="20"/>
                <w:lang w:val="en-US" w:eastAsia="it-IT"/>
              </w:rPr>
              <w:t>Plasma TMAO</w:t>
            </w:r>
            <w:r w:rsidR="008B6080" w:rsidRPr="0015569D">
              <w:rPr>
                <w:rFonts w:ascii="Calibri" w:eastAsia="Times New Roman" w:hAnsi="Calibri" w:cs="Calibri"/>
                <w:b/>
                <w:color w:val="000000"/>
                <w:sz w:val="20"/>
                <w:lang w:val="en-US" w:eastAsia="it-IT"/>
              </w:rPr>
              <w:t xml:space="preserve"> </w:t>
            </w:r>
            <w:r w:rsidRPr="0015569D">
              <w:rPr>
                <w:rFonts w:ascii="Calibri" w:eastAsia="Times New Roman" w:hAnsi="Calibri" w:cs="Calibri"/>
                <w:b/>
                <w:color w:val="000000"/>
                <w:sz w:val="20"/>
                <w:lang w:val="en-US" w:eastAsia="it-IT"/>
              </w:rPr>
              <w:t>and TMAO precursors (μM)</w:t>
            </w:r>
          </w:p>
        </w:tc>
        <w:tc>
          <w:tcPr>
            <w:tcW w:w="804" w:type="pct"/>
            <w:tcBorders>
              <w:top w:val="single" w:sz="4" w:space="0" w:color="auto"/>
              <w:bottom w:val="single" w:sz="4" w:space="0" w:color="auto"/>
            </w:tcBorders>
          </w:tcPr>
          <w:p w14:paraId="2956D8E9"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Median (IQR)</w:t>
            </w:r>
          </w:p>
          <w:p w14:paraId="03CC2051"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POMJ t</w:t>
            </w:r>
            <w:r w:rsidRPr="0015569D">
              <w:rPr>
                <w:rFonts w:ascii="Calibri" w:eastAsia="Times New Roman" w:hAnsi="Calibri" w:cs="Calibri"/>
                <w:color w:val="000000"/>
                <w:sz w:val="20"/>
                <w:vertAlign w:val="subscript"/>
                <w:lang w:val="en-US" w:eastAsia="it-IT"/>
              </w:rPr>
              <w:t>0</w:t>
            </w:r>
          </w:p>
        </w:tc>
        <w:tc>
          <w:tcPr>
            <w:tcW w:w="804" w:type="pct"/>
            <w:tcBorders>
              <w:top w:val="single" w:sz="4" w:space="0" w:color="auto"/>
              <w:bottom w:val="single" w:sz="4" w:space="0" w:color="auto"/>
            </w:tcBorders>
          </w:tcPr>
          <w:p w14:paraId="49006358"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Median (IQR)</w:t>
            </w:r>
          </w:p>
          <w:p w14:paraId="2EF00F58"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POMJ t</w:t>
            </w:r>
            <w:r w:rsidRPr="0015569D">
              <w:rPr>
                <w:rFonts w:ascii="Calibri" w:eastAsia="Times New Roman" w:hAnsi="Calibri" w:cs="Calibri"/>
                <w:color w:val="000000"/>
                <w:sz w:val="20"/>
                <w:vertAlign w:val="subscript"/>
                <w:lang w:val="en-US" w:eastAsia="it-IT"/>
              </w:rPr>
              <w:t>1</w:t>
            </w:r>
          </w:p>
        </w:tc>
        <w:tc>
          <w:tcPr>
            <w:tcW w:w="447" w:type="pct"/>
            <w:tcBorders>
              <w:top w:val="single" w:sz="4" w:space="0" w:color="auto"/>
              <w:bottom w:val="single" w:sz="4" w:space="0" w:color="auto"/>
            </w:tcBorders>
          </w:tcPr>
          <w:p w14:paraId="4A897DC8"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i/>
                <w:color w:val="000000"/>
                <w:sz w:val="20"/>
                <w:lang w:val="en-US" w:eastAsia="it-IT"/>
              </w:rPr>
              <w:t>p</w:t>
            </w:r>
            <w:r w:rsidRPr="0015569D">
              <w:rPr>
                <w:rFonts w:ascii="Calibri" w:eastAsia="Times New Roman" w:hAnsi="Calibri" w:cs="Calibri"/>
                <w:color w:val="000000"/>
                <w:sz w:val="20"/>
                <w:lang w:val="en-US" w:eastAsia="it-IT"/>
              </w:rPr>
              <w:t>-value</w:t>
            </w:r>
          </w:p>
        </w:tc>
        <w:tc>
          <w:tcPr>
            <w:tcW w:w="804" w:type="pct"/>
            <w:tcBorders>
              <w:top w:val="single" w:sz="4" w:space="0" w:color="auto"/>
              <w:bottom w:val="single" w:sz="4" w:space="0" w:color="auto"/>
            </w:tcBorders>
            <w:shd w:val="clear" w:color="auto" w:fill="auto"/>
            <w:noWrap/>
          </w:tcPr>
          <w:p w14:paraId="17AB4131"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Median (IQR)</w:t>
            </w:r>
          </w:p>
          <w:p w14:paraId="1FF0BEFB"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Placebo t</w:t>
            </w:r>
            <w:r w:rsidRPr="0015569D">
              <w:rPr>
                <w:rFonts w:ascii="Calibri" w:eastAsia="Times New Roman" w:hAnsi="Calibri" w:cs="Calibri"/>
                <w:color w:val="000000"/>
                <w:sz w:val="20"/>
                <w:vertAlign w:val="subscript"/>
                <w:lang w:val="en-US" w:eastAsia="it-IT"/>
              </w:rPr>
              <w:t>0</w:t>
            </w:r>
          </w:p>
        </w:tc>
        <w:tc>
          <w:tcPr>
            <w:tcW w:w="804" w:type="pct"/>
            <w:tcBorders>
              <w:top w:val="single" w:sz="4" w:space="0" w:color="auto"/>
              <w:bottom w:val="single" w:sz="4" w:space="0" w:color="auto"/>
            </w:tcBorders>
          </w:tcPr>
          <w:p w14:paraId="71DB7647"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Median (IQR)</w:t>
            </w:r>
          </w:p>
          <w:p w14:paraId="0B556C7F"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Placebo t</w:t>
            </w:r>
            <w:r w:rsidRPr="0015569D">
              <w:rPr>
                <w:rFonts w:ascii="Calibri" w:eastAsia="Times New Roman" w:hAnsi="Calibri" w:cs="Calibri"/>
                <w:color w:val="000000"/>
                <w:sz w:val="20"/>
                <w:vertAlign w:val="subscript"/>
                <w:lang w:val="en-US" w:eastAsia="it-IT"/>
              </w:rPr>
              <w:t>1</w:t>
            </w:r>
          </w:p>
        </w:tc>
        <w:tc>
          <w:tcPr>
            <w:tcW w:w="444" w:type="pct"/>
            <w:tcBorders>
              <w:top w:val="single" w:sz="4" w:space="0" w:color="auto"/>
              <w:bottom w:val="single" w:sz="4" w:space="0" w:color="auto"/>
            </w:tcBorders>
          </w:tcPr>
          <w:p w14:paraId="672FEA6C"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i/>
                <w:color w:val="000000"/>
                <w:sz w:val="20"/>
                <w:lang w:val="en-US" w:eastAsia="it-IT"/>
              </w:rPr>
              <w:t>p</w:t>
            </w:r>
            <w:r w:rsidRPr="0015569D">
              <w:rPr>
                <w:rFonts w:ascii="Calibri" w:eastAsia="Times New Roman" w:hAnsi="Calibri" w:cs="Calibri"/>
                <w:color w:val="000000"/>
                <w:sz w:val="20"/>
                <w:lang w:val="en-US" w:eastAsia="it-IT"/>
              </w:rPr>
              <w:t>-value</w:t>
            </w:r>
          </w:p>
        </w:tc>
      </w:tr>
      <w:tr w:rsidR="006F7074" w:rsidRPr="0015569D" w14:paraId="70A50039" w14:textId="77777777" w:rsidTr="005204C1">
        <w:trPr>
          <w:trHeight w:val="288"/>
        </w:trPr>
        <w:tc>
          <w:tcPr>
            <w:tcW w:w="893" w:type="pct"/>
            <w:tcBorders>
              <w:top w:val="single" w:sz="4" w:space="0" w:color="auto"/>
            </w:tcBorders>
            <w:shd w:val="clear" w:color="auto" w:fill="auto"/>
            <w:noWrap/>
          </w:tcPr>
          <w:p w14:paraId="43071363"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TMAO</w:t>
            </w:r>
          </w:p>
        </w:tc>
        <w:tc>
          <w:tcPr>
            <w:tcW w:w="804" w:type="pct"/>
            <w:tcBorders>
              <w:top w:val="single" w:sz="4" w:space="0" w:color="auto"/>
            </w:tcBorders>
          </w:tcPr>
          <w:p w14:paraId="017F95FC"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4.08 (2.52–4.80)</w:t>
            </w:r>
          </w:p>
        </w:tc>
        <w:tc>
          <w:tcPr>
            <w:tcW w:w="804" w:type="pct"/>
            <w:tcBorders>
              <w:top w:val="single" w:sz="4" w:space="0" w:color="auto"/>
            </w:tcBorders>
          </w:tcPr>
          <w:p w14:paraId="16A98FEF"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3.71 (3.39–4.28)</w:t>
            </w:r>
          </w:p>
        </w:tc>
        <w:tc>
          <w:tcPr>
            <w:tcW w:w="447" w:type="pct"/>
            <w:tcBorders>
              <w:top w:val="single" w:sz="4" w:space="0" w:color="auto"/>
            </w:tcBorders>
          </w:tcPr>
          <w:p w14:paraId="02037DD3"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0.9923</w:t>
            </w:r>
          </w:p>
        </w:tc>
        <w:tc>
          <w:tcPr>
            <w:tcW w:w="804" w:type="pct"/>
            <w:tcBorders>
              <w:top w:val="single" w:sz="4" w:space="0" w:color="auto"/>
            </w:tcBorders>
            <w:shd w:val="clear" w:color="auto" w:fill="auto"/>
            <w:noWrap/>
          </w:tcPr>
          <w:p w14:paraId="5AFEB6E5"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4.13 (2.80–4.63)</w:t>
            </w:r>
          </w:p>
        </w:tc>
        <w:tc>
          <w:tcPr>
            <w:tcW w:w="804" w:type="pct"/>
            <w:tcBorders>
              <w:top w:val="single" w:sz="4" w:space="0" w:color="auto"/>
            </w:tcBorders>
          </w:tcPr>
          <w:p w14:paraId="78BB49F7"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4.30 (3.03–10.00)</w:t>
            </w:r>
          </w:p>
        </w:tc>
        <w:tc>
          <w:tcPr>
            <w:tcW w:w="444" w:type="pct"/>
            <w:tcBorders>
              <w:top w:val="single" w:sz="4" w:space="0" w:color="auto"/>
            </w:tcBorders>
          </w:tcPr>
          <w:p w14:paraId="44118EED"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0.2058</w:t>
            </w:r>
          </w:p>
        </w:tc>
      </w:tr>
      <w:tr w:rsidR="006F7074" w:rsidRPr="0015569D" w14:paraId="63BA4562" w14:textId="77777777" w:rsidTr="005204C1">
        <w:trPr>
          <w:trHeight w:val="288"/>
        </w:trPr>
        <w:tc>
          <w:tcPr>
            <w:tcW w:w="893" w:type="pct"/>
            <w:shd w:val="clear" w:color="auto" w:fill="auto"/>
            <w:noWrap/>
          </w:tcPr>
          <w:p w14:paraId="05067AA7"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Carnitine</w:t>
            </w:r>
          </w:p>
        </w:tc>
        <w:tc>
          <w:tcPr>
            <w:tcW w:w="804" w:type="pct"/>
          </w:tcPr>
          <w:p w14:paraId="649C1A87"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49.54 (47.33–54.60)</w:t>
            </w:r>
          </w:p>
        </w:tc>
        <w:tc>
          <w:tcPr>
            <w:tcW w:w="804" w:type="pct"/>
          </w:tcPr>
          <w:p w14:paraId="53B2A048"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49.67 (46.77–55.61)</w:t>
            </w:r>
          </w:p>
        </w:tc>
        <w:tc>
          <w:tcPr>
            <w:tcW w:w="447" w:type="pct"/>
          </w:tcPr>
          <w:p w14:paraId="06BBD1F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0.9896</w:t>
            </w:r>
          </w:p>
        </w:tc>
        <w:tc>
          <w:tcPr>
            <w:tcW w:w="804" w:type="pct"/>
            <w:shd w:val="clear" w:color="auto" w:fill="auto"/>
            <w:noWrap/>
          </w:tcPr>
          <w:p w14:paraId="6E71874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47.47 (41.14–54.36)</w:t>
            </w:r>
          </w:p>
        </w:tc>
        <w:tc>
          <w:tcPr>
            <w:tcW w:w="804" w:type="pct"/>
          </w:tcPr>
          <w:p w14:paraId="145EA2C1"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52.86 (43.26–57.86)</w:t>
            </w:r>
          </w:p>
        </w:tc>
        <w:tc>
          <w:tcPr>
            <w:tcW w:w="444" w:type="pct"/>
          </w:tcPr>
          <w:p w14:paraId="0D968D6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0.9284</w:t>
            </w:r>
          </w:p>
        </w:tc>
      </w:tr>
      <w:tr w:rsidR="006F7074" w:rsidRPr="0015569D" w14:paraId="2D3138EB" w14:textId="77777777" w:rsidTr="005204C1">
        <w:trPr>
          <w:trHeight w:val="288"/>
        </w:trPr>
        <w:tc>
          <w:tcPr>
            <w:tcW w:w="893" w:type="pct"/>
            <w:shd w:val="clear" w:color="auto" w:fill="auto"/>
            <w:noWrap/>
          </w:tcPr>
          <w:p w14:paraId="7C04B29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Dimethylglycine</w:t>
            </w:r>
          </w:p>
        </w:tc>
        <w:tc>
          <w:tcPr>
            <w:tcW w:w="804" w:type="pct"/>
          </w:tcPr>
          <w:p w14:paraId="5B434914"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4.07 (3.49–4.46)</w:t>
            </w:r>
          </w:p>
        </w:tc>
        <w:tc>
          <w:tcPr>
            <w:tcW w:w="804" w:type="pct"/>
          </w:tcPr>
          <w:p w14:paraId="3F576D64"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4.48 (3.20–5.16)</w:t>
            </w:r>
          </w:p>
        </w:tc>
        <w:tc>
          <w:tcPr>
            <w:tcW w:w="447" w:type="pct"/>
          </w:tcPr>
          <w:p w14:paraId="180C691A"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0.0926</w:t>
            </w:r>
          </w:p>
        </w:tc>
        <w:tc>
          <w:tcPr>
            <w:tcW w:w="804" w:type="pct"/>
            <w:shd w:val="clear" w:color="auto" w:fill="auto"/>
            <w:noWrap/>
          </w:tcPr>
          <w:p w14:paraId="2F28C0C5"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4.33 (3.20–4.95)</w:t>
            </w:r>
          </w:p>
        </w:tc>
        <w:tc>
          <w:tcPr>
            <w:tcW w:w="804" w:type="pct"/>
          </w:tcPr>
          <w:p w14:paraId="4978137E"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4.54 (3.37–5.46)</w:t>
            </w:r>
          </w:p>
        </w:tc>
        <w:tc>
          <w:tcPr>
            <w:tcW w:w="444" w:type="pct"/>
          </w:tcPr>
          <w:p w14:paraId="1E909F05"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0.3052</w:t>
            </w:r>
          </w:p>
        </w:tc>
      </w:tr>
      <w:tr w:rsidR="006F7074" w:rsidRPr="0015569D" w14:paraId="29939C85" w14:textId="77777777" w:rsidTr="005204C1">
        <w:trPr>
          <w:trHeight w:val="288"/>
        </w:trPr>
        <w:tc>
          <w:tcPr>
            <w:tcW w:w="893" w:type="pct"/>
            <w:shd w:val="clear" w:color="auto" w:fill="auto"/>
            <w:noWrap/>
          </w:tcPr>
          <w:p w14:paraId="54614864"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Betaine</w:t>
            </w:r>
          </w:p>
        </w:tc>
        <w:tc>
          <w:tcPr>
            <w:tcW w:w="804" w:type="pct"/>
          </w:tcPr>
          <w:p w14:paraId="332306EF"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23.74 (18.56–25.19)</w:t>
            </w:r>
          </w:p>
        </w:tc>
        <w:tc>
          <w:tcPr>
            <w:tcW w:w="804" w:type="pct"/>
          </w:tcPr>
          <w:p w14:paraId="61CDDA29"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20.82 (19.18–25.78)</w:t>
            </w:r>
          </w:p>
        </w:tc>
        <w:tc>
          <w:tcPr>
            <w:tcW w:w="447" w:type="pct"/>
          </w:tcPr>
          <w:p w14:paraId="313740D8"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0.4874</w:t>
            </w:r>
          </w:p>
        </w:tc>
        <w:tc>
          <w:tcPr>
            <w:tcW w:w="804" w:type="pct"/>
            <w:shd w:val="clear" w:color="auto" w:fill="auto"/>
            <w:noWrap/>
          </w:tcPr>
          <w:p w14:paraId="2FBF722A"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23.33 (20.52–27.68)</w:t>
            </w:r>
          </w:p>
        </w:tc>
        <w:tc>
          <w:tcPr>
            <w:tcW w:w="804" w:type="pct"/>
          </w:tcPr>
          <w:p w14:paraId="5E8B8AF9"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25.39 (21.93–29.42)</w:t>
            </w:r>
          </w:p>
        </w:tc>
        <w:tc>
          <w:tcPr>
            <w:tcW w:w="444" w:type="pct"/>
          </w:tcPr>
          <w:p w14:paraId="2A5F6ADE" w14:textId="77777777" w:rsidR="009A7FB7" w:rsidRPr="0015569D" w:rsidRDefault="003E2F0D" w:rsidP="008F1C50">
            <w:pPr>
              <w:spacing w:after="0" w:line="360" w:lineRule="auto"/>
              <w:jc w:val="both"/>
              <w:rPr>
                <w:rFonts w:ascii="Calibri" w:eastAsia="Times New Roman" w:hAnsi="Calibri" w:cs="Calibri"/>
                <w:b/>
                <w:color w:val="000000"/>
                <w:sz w:val="20"/>
                <w:lang w:val="en-US" w:eastAsia="it-IT"/>
              </w:rPr>
            </w:pPr>
            <w:r w:rsidRPr="0015569D">
              <w:rPr>
                <w:rFonts w:ascii="Calibri" w:eastAsia="Times New Roman" w:hAnsi="Calibri" w:cs="Calibri"/>
                <w:b/>
                <w:color w:val="000000"/>
                <w:sz w:val="20"/>
                <w:lang w:val="en-US" w:eastAsia="it-IT"/>
              </w:rPr>
              <w:t>0.0388</w:t>
            </w:r>
          </w:p>
        </w:tc>
      </w:tr>
      <w:tr w:rsidR="006F7074" w:rsidRPr="0015569D" w14:paraId="0D1E3829" w14:textId="77777777" w:rsidTr="005204C1">
        <w:trPr>
          <w:trHeight w:val="288"/>
        </w:trPr>
        <w:tc>
          <w:tcPr>
            <w:tcW w:w="893" w:type="pct"/>
            <w:tcBorders>
              <w:bottom w:val="single" w:sz="4" w:space="0" w:color="auto"/>
            </w:tcBorders>
            <w:shd w:val="clear" w:color="auto" w:fill="auto"/>
            <w:noWrap/>
          </w:tcPr>
          <w:p w14:paraId="1EE853F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Choline</w:t>
            </w:r>
          </w:p>
        </w:tc>
        <w:tc>
          <w:tcPr>
            <w:tcW w:w="804" w:type="pct"/>
            <w:tcBorders>
              <w:bottom w:val="single" w:sz="4" w:space="0" w:color="auto"/>
            </w:tcBorders>
          </w:tcPr>
          <w:p w14:paraId="51E8EBD0"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23.24 (20.62–29.37)</w:t>
            </w:r>
          </w:p>
        </w:tc>
        <w:tc>
          <w:tcPr>
            <w:tcW w:w="804" w:type="pct"/>
            <w:tcBorders>
              <w:bottom w:val="single" w:sz="4" w:space="0" w:color="auto"/>
            </w:tcBorders>
          </w:tcPr>
          <w:p w14:paraId="6FAB6B4B"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22.68 (21.54–26.84)</w:t>
            </w:r>
          </w:p>
        </w:tc>
        <w:tc>
          <w:tcPr>
            <w:tcW w:w="447" w:type="pct"/>
            <w:tcBorders>
              <w:bottom w:val="single" w:sz="4" w:space="0" w:color="auto"/>
            </w:tcBorders>
          </w:tcPr>
          <w:p w14:paraId="1E400932"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0.4875</w:t>
            </w:r>
          </w:p>
        </w:tc>
        <w:tc>
          <w:tcPr>
            <w:tcW w:w="804" w:type="pct"/>
            <w:tcBorders>
              <w:bottom w:val="single" w:sz="4" w:space="0" w:color="auto"/>
            </w:tcBorders>
            <w:shd w:val="clear" w:color="auto" w:fill="auto"/>
            <w:noWrap/>
          </w:tcPr>
          <w:p w14:paraId="19AD7AD7"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29.42 (22.54–35.69)</w:t>
            </w:r>
          </w:p>
        </w:tc>
        <w:tc>
          <w:tcPr>
            <w:tcW w:w="804" w:type="pct"/>
            <w:tcBorders>
              <w:bottom w:val="single" w:sz="4" w:space="0" w:color="auto"/>
            </w:tcBorders>
          </w:tcPr>
          <w:p w14:paraId="2F4E3C02"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26.54 (23.06–28.55)</w:t>
            </w:r>
          </w:p>
        </w:tc>
        <w:tc>
          <w:tcPr>
            <w:tcW w:w="444" w:type="pct"/>
            <w:tcBorders>
              <w:bottom w:val="single" w:sz="4" w:space="0" w:color="auto"/>
            </w:tcBorders>
          </w:tcPr>
          <w:p w14:paraId="6760F184" w14:textId="77777777" w:rsidR="009A7FB7" w:rsidRPr="0015569D" w:rsidRDefault="003E2F0D" w:rsidP="008F1C50">
            <w:pPr>
              <w:spacing w:after="0" w:line="360" w:lineRule="auto"/>
              <w:jc w:val="both"/>
              <w:rPr>
                <w:rFonts w:ascii="Calibri" w:eastAsia="Times New Roman" w:hAnsi="Calibri" w:cs="Calibri"/>
                <w:color w:val="000000"/>
                <w:sz w:val="20"/>
                <w:lang w:val="en-US" w:eastAsia="it-IT"/>
              </w:rPr>
            </w:pPr>
            <w:r w:rsidRPr="0015569D">
              <w:rPr>
                <w:rFonts w:ascii="Calibri" w:eastAsia="Times New Roman" w:hAnsi="Calibri" w:cs="Calibri"/>
                <w:color w:val="000000"/>
                <w:sz w:val="20"/>
                <w:lang w:val="en-US" w:eastAsia="it-IT"/>
              </w:rPr>
              <w:t>0.9005</w:t>
            </w:r>
          </w:p>
        </w:tc>
      </w:tr>
    </w:tbl>
    <w:p w14:paraId="4EF24DFF" w14:textId="716321F4" w:rsidR="008A69C5" w:rsidRPr="0015569D" w:rsidRDefault="003E2F0D" w:rsidP="00005CFA">
      <w:pPr>
        <w:spacing w:line="480" w:lineRule="auto"/>
        <w:jc w:val="both"/>
        <w:rPr>
          <w:sz w:val="20"/>
          <w:szCs w:val="20"/>
          <w:lang w:val="en-US"/>
        </w:rPr>
      </w:pPr>
      <w:r w:rsidRPr="0015569D">
        <w:rPr>
          <w:sz w:val="20"/>
          <w:lang w:val="en-US"/>
        </w:rPr>
        <w:t>IQR: interquartile range (Q1 to Q3</w:t>
      </w:r>
      <w:r w:rsidRPr="0015569D">
        <w:rPr>
          <w:sz w:val="20"/>
          <w:szCs w:val="20"/>
          <w:lang w:val="en-US"/>
        </w:rPr>
        <w:t>)</w:t>
      </w:r>
      <w:r w:rsidR="008B6080" w:rsidRPr="0015569D">
        <w:rPr>
          <w:sz w:val="20"/>
          <w:szCs w:val="20"/>
          <w:lang w:val="en-US"/>
        </w:rPr>
        <w:t xml:space="preserve">; TMAO: trimethylamine </w:t>
      </w:r>
      <w:r w:rsidR="008B6080" w:rsidRPr="0015569D">
        <w:rPr>
          <w:i/>
          <w:iCs/>
          <w:sz w:val="20"/>
          <w:szCs w:val="20"/>
          <w:lang w:val="en-US"/>
        </w:rPr>
        <w:t>N</w:t>
      </w:r>
      <w:r w:rsidR="008B6080" w:rsidRPr="0015569D">
        <w:rPr>
          <w:sz w:val="20"/>
          <w:szCs w:val="20"/>
          <w:lang w:val="en-US"/>
        </w:rPr>
        <w:t>-oxide.</w:t>
      </w:r>
      <w:r w:rsidR="008A69C5" w:rsidRPr="0015569D">
        <w:rPr>
          <w:sz w:val="20"/>
          <w:szCs w:val="20"/>
          <w:lang w:val="en-US"/>
        </w:rPr>
        <w:br w:type="page"/>
      </w:r>
    </w:p>
    <w:p w14:paraId="30D5B2D1" w14:textId="45E9B8E4" w:rsidR="00773C7C" w:rsidRPr="0015569D" w:rsidRDefault="003E2F0D" w:rsidP="00773C7C">
      <w:pPr>
        <w:spacing w:line="480" w:lineRule="auto"/>
        <w:jc w:val="both"/>
        <w:rPr>
          <w:sz w:val="20"/>
          <w:szCs w:val="20"/>
          <w:lang w:val="en-US"/>
        </w:rPr>
      </w:pPr>
      <w:r w:rsidRPr="0015569D">
        <w:rPr>
          <w:b/>
          <w:sz w:val="20"/>
          <w:szCs w:val="20"/>
          <w:lang w:val="en-US"/>
        </w:rPr>
        <w:lastRenderedPageBreak/>
        <w:t>Supplementary Table 9</w:t>
      </w:r>
      <w:r w:rsidR="006C26D4" w:rsidRPr="0015569D">
        <w:rPr>
          <w:sz w:val="20"/>
          <w:szCs w:val="20"/>
          <w:lang w:val="en-US"/>
        </w:rPr>
        <w:tab/>
      </w:r>
      <w:r w:rsidRPr="0015569D">
        <w:rPr>
          <w:sz w:val="20"/>
          <w:szCs w:val="20"/>
          <w:lang w:val="en-US"/>
        </w:rPr>
        <w:t xml:space="preserve">Plasma metabolites </w:t>
      </w:r>
      <w:r w:rsidRPr="0015569D">
        <w:rPr>
          <w:rFonts w:ascii="Calibri" w:eastAsia="Calibri" w:hAnsi="Calibri" w:cs="Times New Roman"/>
          <w:sz w:val="20"/>
          <w:szCs w:val="20"/>
          <w:lang w:val="en-US"/>
        </w:rPr>
        <w:t xml:space="preserve">were characterized and quantified </w:t>
      </w:r>
      <w:r w:rsidRPr="0015569D">
        <w:rPr>
          <w:sz w:val="20"/>
          <w:szCs w:val="20"/>
          <w:lang w:val="en-US"/>
        </w:rPr>
        <w:t>at baseline (t</w:t>
      </w:r>
      <w:r w:rsidRPr="0015569D">
        <w:rPr>
          <w:sz w:val="20"/>
          <w:szCs w:val="20"/>
          <w:vertAlign w:val="subscript"/>
          <w:lang w:val="en-US"/>
        </w:rPr>
        <w:t>0</w:t>
      </w:r>
      <w:r w:rsidRPr="0015569D">
        <w:rPr>
          <w:sz w:val="20"/>
          <w:szCs w:val="20"/>
          <w:lang w:val="en-US"/>
        </w:rPr>
        <w:t>) and 12 weeks after intervention (t</w:t>
      </w:r>
      <w:r w:rsidRPr="0015569D">
        <w:rPr>
          <w:sz w:val="20"/>
          <w:szCs w:val="20"/>
          <w:vertAlign w:val="subscript"/>
          <w:lang w:val="en-US"/>
        </w:rPr>
        <w:t>1</w:t>
      </w:r>
      <w:r w:rsidRPr="0015569D">
        <w:rPr>
          <w:sz w:val="20"/>
          <w:szCs w:val="20"/>
          <w:lang w:val="en-US"/>
        </w:rPr>
        <w:t xml:space="preserve">) with pomegranate juice (POMJ) or placebo in patients </w:t>
      </w:r>
      <w:r w:rsidRPr="0015569D">
        <w:rPr>
          <w:rFonts w:ascii="Calibri" w:eastAsia="Calibri" w:hAnsi="Calibri" w:cs="Times New Roman"/>
          <w:sz w:val="20"/>
          <w:szCs w:val="20"/>
          <w:lang w:val="en-US"/>
        </w:rPr>
        <w:t>with IBD in clinical remission.</w:t>
      </w:r>
      <w:r w:rsidRPr="0015569D">
        <w:rPr>
          <w:sz w:val="20"/>
          <w:szCs w:val="20"/>
          <w:lang w:val="en-US"/>
        </w:rPr>
        <w:t xml:space="preserve"> </w:t>
      </w:r>
      <w:r w:rsidRPr="0015569D">
        <w:rPr>
          <w:i/>
          <w:sz w:val="20"/>
          <w:szCs w:val="20"/>
          <w:lang w:val="en-US"/>
        </w:rPr>
        <w:t>p</w:t>
      </w:r>
      <w:r w:rsidRPr="0015569D">
        <w:rPr>
          <w:sz w:val="20"/>
          <w:szCs w:val="20"/>
          <w:lang w:val="en-US"/>
        </w:rPr>
        <w:t>-values were reported from comparisons using the ratio-paired t-test.</w:t>
      </w:r>
    </w:p>
    <w:tbl>
      <w:tblPr>
        <w:tblW w:w="5000" w:type="pct"/>
        <w:tblCellMar>
          <w:left w:w="70" w:type="dxa"/>
          <w:right w:w="70" w:type="dxa"/>
        </w:tblCellMar>
        <w:tblLook w:val="04A0" w:firstRow="1" w:lastRow="0" w:firstColumn="1" w:lastColumn="0" w:noHBand="0" w:noVBand="1"/>
      </w:tblPr>
      <w:tblGrid>
        <w:gridCol w:w="2851"/>
        <w:gridCol w:w="2289"/>
        <w:gridCol w:w="2289"/>
        <w:gridCol w:w="1143"/>
        <w:gridCol w:w="2289"/>
        <w:gridCol w:w="2289"/>
        <w:gridCol w:w="1137"/>
      </w:tblGrid>
      <w:tr w:rsidR="005204C1" w:rsidRPr="0015569D" w14:paraId="4C53B2EB" w14:textId="77777777" w:rsidTr="005204C1">
        <w:trPr>
          <w:trHeight w:val="288"/>
        </w:trPr>
        <w:tc>
          <w:tcPr>
            <w:tcW w:w="998" w:type="pct"/>
            <w:tcBorders>
              <w:top w:val="single" w:sz="4" w:space="0" w:color="auto"/>
              <w:bottom w:val="single" w:sz="4" w:space="0" w:color="auto"/>
            </w:tcBorders>
            <w:shd w:val="clear" w:color="auto" w:fill="auto"/>
            <w:noWrap/>
            <w:hideMark/>
          </w:tcPr>
          <w:p w14:paraId="1139C53F" w14:textId="77777777" w:rsidR="00773C7C" w:rsidRPr="0015569D" w:rsidRDefault="003E2F0D" w:rsidP="008F1C50">
            <w:pPr>
              <w:spacing w:after="0" w:line="360" w:lineRule="auto"/>
              <w:jc w:val="both"/>
              <w:rPr>
                <w:rFonts w:ascii="Calibri" w:eastAsia="Times New Roman" w:hAnsi="Calibri" w:cs="Calibri"/>
                <w:b/>
                <w:color w:val="000000"/>
                <w:sz w:val="20"/>
                <w:szCs w:val="20"/>
                <w:lang w:val="en-US" w:eastAsia="it-IT"/>
              </w:rPr>
            </w:pPr>
            <w:r w:rsidRPr="0015569D">
              <w:rPr>
                <w:rFonts w:ascii="Calibri" w:eastAsia="Times New Roman" w:hAnsi="Calibri" w:cs="Calibri"/>
                <w:b/>
                <w:color w:val="000000"/>
                <w:sz w:val="20"/>
                <w:szCs w:val="20"/>
                <w:lang w:val="en-US" w:eastAsia="it-IT"/>
              </w:rPr>
              <w:t>Urolithin (μM)</w:t>
            </w:r>
          </w:p>
        </w:tc>
        <w:tc>
          <w:tcPr>
            <w:tcW w:w="801" w:type="pct"/>
            <w:tcBorders>
              <w:top w:val="single" w:sz="4" w:space="0" w:color="auto"/>
              <w:bottom w:val="single" w:sz="4" w:space="0" w:color="auto"/>
            </w:tcBorders>
            <w:shd w:val="clear" w:color="auto" w:fill="auto"/>
            <w:noWrap/>
            <w:hideMark/>
          </w:tcPr>
          <w:p w14:paraId="7050BE6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64A4E2DF"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lang w:val="en-US"/>
              </w:rPr>
              <w:t xml:space="preserve">POMJ </w:t>
            </w:r>
            <w:r w:rsidRPr="0015569D">
              <w:rPr>
                <w:rFonts w:ascii="Calibri" w:eastAsia="Times New Roman" w:hAnsi="Calibri" w:cs="Calibri"/>
                <w:color w:val="000000"/>
                <w:sz w:val="20"/>
                <w:szCs w:val="20"/>
                <w:lang w:val="en-US" w:eastAsia="it-IT"/>
              </w:rPr>
              <w:t>t</w:t>
            </w:r>
            <w:r w:rsidRPr="0015569D">
              <w:rPr>
                <w:rFonts w:ascii="Calibri" w:eastAsia="Times New Roman" w:hAnsi="Calibri" w:cs="Calibri"/>
                <w:color w:val="000000"/>
                <w:sz w:val="20"/>
                <w:szCs w:val="20"/>
                <w:vertAlign w:val="subscript"/>
                <w:lang w:val="en-US" w:eastAsia="it-IT"/>
              </w:rPr>
              <w:t xml:space="preserve">0 </w:t>
            </w:r>
            <w:r w:rsidRPr="0015569D">
              <w:rPr>
                <w:sz w:val="20"/>
                <w:vertAlign w:val="superscript"/>
                <w:lang w:val="en-US"/>
              </w:rPr>
              <w:t>†</w:t>
            </w:r>
          </w:p>
        </w:tc>
        <w:tc>
          <w:tcPr>
            <w:tcW w:w="801" w:type="pct"/>
            <w:tcBorders>
              <w:top w:val="single" w:sz="4" w:space="0" w:color="auto"/>
              <w:bottom w:val="single" w:sz="4" w:space="0" w:color="auto"/>
            </w:tcBorders>
          </w:tcPr>
          <w:p w14:paraId="24A073D5"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3A887EA8"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lang w:val="en-US"/>
              </w:rPr>
              <w:t>POMJ</w:t>
            </w:r>
            <w:r w:rsidRPr="0015569D">
              <w:rPr>
                <w:rFonts w:ascii="Calibri" w:eastAsia="Times New Roman" w:hAnsi="Calibri" w:cs="Calibri"/>
                <w:color w:val="000000"/>
                <w:sz w:val="20"/>
                <w:szCs w:val="20"/>
                <w:lang w:val="en-US" w:eastAsia="it-IT"/>
              </w:rPr>
              <w:t xml:space="preserve"> t</w:t>
            </w:r>
            <w:r w:rsidRPr="0015569D">
              <w:rPr>
                <w:rFonts w:ascii="Calibri" w:eastAsia="Times New Roman" w:hAnsi="Calibri" w:cs="Calibri"/>
                <w:color w:val="000000"/>
                <w:sz w:val="20"/>
                <w:szCs w:val="20"/>
                <w:vertAlign w:val="subscript"/>
                <w:lang w:val="en-US" w:eastAsia="it-IT"/>
              </w:rPr>
              <w:t xml:space="preserve">1 </w:t>
            </w:r>
            <w:r w:rsidRPr="0015569D">
              <w:rPr>
                <w:sz w:val="20"/>
                <w:vertAlign w:val="superscript"/>
                <w:lang w:val="en-US"/>
              </w:rPr>
              <w:t>†</w:t>
            </w:r>
          </w:p>
        </w:tc>
        <w:tc>
          <w:tcPr>
            <w:tcW w:w="400" w:type="pct"/>
            <w:tcBorders>
              <w:top w:val="single" w:sz="4" w:space="0" w:color="auto"/>
              <w:bottom w:val="single" w:sz="4" w:space="0" w:color="auto"/>
            </w:tcBorders>
          </w:tcPr>
          <w:p w14:paraId="216FC96D"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i/>
                <w:color w:val="000000"/>
                <w:sz w:val="20"/>
                <w:lang w:val="en-US" w:eastAsia="it-IT"/>
              </w:rPr>
              <w:t>p</w:t>
            </w:r>
            <w:r w:rsidRPr="0015569D">
              <w:rPr>
                <w:rFonts w:ascii="Calibri" w:eastAsia="Times New Roman" w:hAnsi="Calibri" w:cs="Calibri"/>
                <w:color w:val="000000"/>
                <w:sz w:val="20"/>
                <w:lang w:val="en-US" w:eastAsia="it-IT"/>
              </w:rPr>
              <w:t>-value</w:t>
            </w:r>
          </w:p>
        </w:tc>
        <w:tc>
          <w:tcPr>
            <w:tcW w:w="801" w:type="pct"/>
            <w:tcBorders>
              <w:top w:val="single" w:sz="4" w:space="0" w:color="auto"/>
              <w:bottom w:val="single" w:sz="4" w:space="0" w:color="auto"/>
            </w:tcBorders>
          </w:tcPr>
          <w:p w14:paraId="588F1EA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059703FF"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0</w:t>
            </w:r>
          </w:p>
        </w:tc>
        <w:tc>
          <w:tcPr>
            <w:tcW w:w="801" w:type="pct"/>
            <w:tcBorders>
              <w:top w:val="single" w:sz="4" w:space="0" w:color="auto"/>
              <w:bottom w:val="single" w:sz="4" w:space="0" w:color="auto"/>
            </w:tcBorders>
          </w:tcPr>
          <w:p w14:paraId="0D810AA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Median (IQR)</w:t>
            </w:r>
          </w:p>
          <w:p w14:paraId="2A8196C9"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1</w:t>
            </w:r>
          </w:p>
        </w:tc>
        <w:tc>
          <w:tcPr>
            <w:tcW w:w="398" w:type="pct"/>
            <w:tcBorders>
              <w:top w:val="single" w:sz="4" w:space="0" w:color="auto"/>
              <w:bottom w:val="single" w:sz="4" w:space="0" w:color="auto"/>
            </w:tcBorders>
          </w:tcPr>
          <w:p w14:paraId="48825DC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i/>
                <w:color w:val="000000"/>
                <w:sz w:val="20"/>
                <w:szCs w:val="20"/>
                <w:lang w:val="en-US" w:eastAsia="it-IT"/>
              </w:rPr>
              <w:t>p</w:t>
            </w:r>
            <w:r w:rsidRPr="0015569D">
              <w:rPr>
                <w:rFonts w:ascii="Calibri" w:eastAsia="Times New Roman" w:hAnsi="Calibri" w:cs="Calibri"/>
                <w:color w:val="000000"/>
                <w:sz w:val="20"/>
                <w:szCs w:val="20"/>
                <w:lang w:val="en-US" w:eastAsia="it-IT"/>
              </w:rPr>
              <w:t>-value</w:t>
            </w:r>
          </w:p>
        </w:tc>
      </w:tr>
      <w:tr w:rsidR="005204C1" w:rsidRPr="0015569D" w14:paraId="5C386AD5" w14:textId="77777777" w:rsidTr="005204C1">
        <w:trPr>
          <w:trHeight w:val="288"/>
        </w:trPr>
        <w:tc>
          <w:tcPr>
            <w:tcW w:w="998" w:type="pct"/>
            <w:tcBorders>
              <w:top w:val="single" w:sz="4" w:space="0" w:color="auto"/>
            </w:tcBorders>
            <w:shd w:val="clear" w:color="auto" w:fill="auto"/>
            <w:noWrap/>
          </w:tcPr>
          <w:p w14:paraId="4203BA3C"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UroB-GlcUA</w:t>
            </w:r>
          </w:p>
        </w:tc>
        <w:tc>
          <w:tcPr>
            <w:tcW w:w="801" w:type="pct"/>
            <w:tcBorders>
              <w:top w:val="single" w:sz="4" w:space="0" w:color="auto"/>
            </w:tcBorders>
            <w:shd w:val="clear" w:color="auto" w:fill="auto"/>
            <w:noWrap/>
          </w:tcPr>
          <w:p w14:paraId="240C79F9"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(0.000–0.008)</w:t>
            </w:r>
          </w:p>
        </w:tc>
        <w:tc>
          <w:tcPr>
            <w:tcW w:w="801" w:type="pct"/>
            <w:tcBorders>
              <w:top w:val="single" w:sz="4" w:space="0" w:color="auto"/>
            </w:tcBorders>
          </w:tcPr>
          <w:p w14:paraId="0DB007B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0.015 (0.000–0.071)</w:t>
            </w:r>
          </w:p>
        </w:tc>
        <w:tc>
          <w:tcPr>
            <w:tcW w:w="400" w:type="pct"/>
            <w:tcBorders>
              <w:top w:val="single" w:sz="4" w:space="0" w:color="auto"/>
            </w:tcBorders>
          </w:tcPr>
          <w:p w14:paraId="35240105"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0.9656</w:t>
            </w:r>
          </w:p>
        </w:tc>
        <w:tc>
          <w:tcPr>
            <w:tcW w:w="801" w:type="pct"/>
            <w:tcBorders>
              <w:top w:val="single" w:sz="4" w:space="0" w:color="auto"/>
            </w:tcBorders>
          </w:tcPr>
          <w:p w14:paraId="4147EFFD"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Borders>
              <w:top w:val="single" w:sz="4" w:space="0" w:color="auto"/>
            </w:tcBorders>
          </w:tcPr>
          <w:p w14:paraId="7FCE883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Borders>
              <w:top w:val="single" w:sz="4" w:space="0" w:color="auto"/>
            </w:tcBorders>
          </w:tcPr>
          <w:p w14:paraId="314C6E83" w14:textId="7F4CF9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36F42F4D" w14:textId="77777777" w:rsidTr="005204C1">
        <w:trPr>
          <w:trHeight w:val="288"/>
        </w:trPr>
        <w:tc>
          <w:tcPr>
            <w:tcW w:w="998" w:type="pct"/>
            <w:shd w:val="clear" w:color="auto" w:fill="auto"/>
            <w:noWrap/>
          </w:tcPr>
          <w:p w14:paraId="7B676603"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UroB-S</w:t>
            </w:r>
          </w:p>
        </w:tc>
        <w:tc>
          <w:tcPr>
            <w:tcW w:w="801" w:type="pct"/>
            <w:shd w:val="clear" w:color="auto" w:fill="auto"/>
            <w:noWrap/>
          </w:tcPr>
          <w:p w14:paraId="48C16BDD"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3F53D0FB"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400" w:type="pct"/>
          </w:tcPr>
          <w:p w14:paraId="0D8502E8" w14:textId="7D740743"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c>
          <w:tcPr>
            <w:tcW w:w="801" w:type="pct"/>
          </w:tcPr>
          <w:p w14:paraId="42CD29F7"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53CFBE99"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63CFD390" w14:textId="470B46B0"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399F0123" w14:textId="77777777" w:rsidTr="005204C1">
        <w:trPr>
          <w:trHeight w:val="288"/>
        </w:trPr>
        <w:tc>
          <w:tcPr>
            <w:tcW w:w="998" w:type="pct"/>
            <w:shd w:val="clear" w:color="auto" w:fill="auto"/>
            <w:noWrap/>
          </w:tcPr>
          <w:p w14:paraId="50C77DB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UroA-GlcUA</w:t>
            </w:r>
          </w:p>
        </w:tc>
        <w:tc>
          <w:tcPr>
            <w:tcW w:w="801" w:type="pct"/>
            <w:shd w:val="clear" w:color="auto" w:fill="auto"/>
            <w:noWrap/>
          </w:tcPr>
          <w:p w14:paraId="102E4F57"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(0.000–0.023)</w:t>
            </w:r>
          </w:p>
        </w:tc>
        <w:tc>
          <w:tcPr>
            <w:tcW w:w="801" w:type="pct"/>
          </w:tcPr>
          <w:p w14:paraId="5BA67420"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0.024 (0.001–0.109)</w:t>
            </w:r>
          </w:p>
        </w:tc>
        <w:tc>
          <w:tcPr>
            <w:tcW w:w="400" w:type="pct"/>
          </w:tcPr>
          <w:p w14:paraId="1BC1E05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0.7183</w:t>
            </w:r>
          </w:p>
        </w:tc>
        <w:tc>
          <w:tcPr>
            <w:tcW w:w="801" w:type="pct"/>
          </w:tcPr>
          <w:p w14:paraId="77C7647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3765BEF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555BB0EB" w14:textId="16A39C8A"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14A6DCBE" w14:textId="77777777" w:rsidTr="005204C1">
        <w:trPr>
          <w:trHeight w:val="288"/>
        </w:trPr>
        <w:tc>
          <w:tcPr>
            <w:tcW w:w="998" w:type="pct"/>
            <w:shd w:val="clear" w:color="auto" w:fill="auto"/>
            <w:noWrap/>
          </w:tcPr>
          <w:p w14:paraId="23FB666C"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IsoUroA-GlcUA</w:t>
            </w:r>
          </w:p>
        </w:tc>
        <w:tc>
          <w:tcPr>
            <w:tcW w:w="801" w:type="pct"/>
            <w:shd w:val="clear" w:color="auto" w:fill="auto"/>
            <w:noWrap/>
          </w:tcPr>
          <w:p w14:paraId="7E94F461"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(0.000–0.008)</w:t>
            </w:r>
          </w:p>
        </w:tc>
        <w:tc>
          <w:tcPr>
            <w:tcW w:w="801" w:type="pct"/>
          </w:tcPr>
          <w:p w14:paraId="3370217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0.023 (0.000–0.037)</w:t>
            </w:r>
          </w:p>
        </w:tc>
        <w:tc>
          <w:tcPr>
            <w:tcW w:w="400" w:type="pct"/>
          </w:tcPr>
          <w:p w14:paraId="6FC02E7D"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0.7119</w:t>
            </w:r>
          </w:p>
        </w:tc>
        <w:tc>
          <w:tcPr>
            <w:tcW w:w="801" w:type="pct"/>
          </w:tcPr>
          <w:p w14:paraId="3AC458F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1995B068"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1E9D53DC" w14:textId="1DB9225E"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4E07E68B" w14:textId="77777777" w:rsidTr="005204C1">
        <w:trPr>
          <w:trHeight w:val="288"/>
        </w:trPr>
        <w:tc>
          <w:tcPr>
            <w:tcW w:w="998" w:type="pct"/>
            <w:shd w:val="clear" w:color="auto" w:fill="auto"/>
            <w:noWrap/>
          </w:tcPr>
          <w:p w14:paraId="606F12E1" w14:textId="79792A09"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IsoUroA-S</w:t>
            </w:r>
          </w:p>
        </w:tc>
        <w:tc>
          <w:tcPr>
            <w:tcW w:w="801" w:type="pct"/>
            <w:shd w:val="clear" w:color="auto" w:fill="auto"/>
            <w:noWrap/>
          </w:tcPr>
          <w:p w14:paraId="203421E0"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0B04439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400" w:type="pct"/>
          </w:tcPr>
          <w:p w14:paraId="3DA136E5" w14:textId="67478B0D"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c>
          <w:tcPr>
            <w:tcW w:w="801" w:type="pct"/>
          </w:tcPr>
          <w:p w14:paraId="6CC3B685"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2B3E098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0600213D" w14:textId="62682785" w:rsidR="00773C7C" w:rsidRPr="0015569D" w:rsidRDefault="003E2F0D" w:rsidP="008F1C50">
            <w:pPr>
              <w:spacing w:after="0" w:line="360" w:lineRule="auto"/>
              <w:jc w:val="both"/>
              <w:rPr>
                <w:sz w:val="20"/>
                <w:szCs w:val="20"/>
                <w:lang w:val="en-US"/>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0B5F311A" w14:textId="77777777" w:rsidTr="005204C1">
        <w:trPr>
          <w:trHeight w:val="288"/>
        </w:trPr>
        <w:tc>
          <w:tcPr>
            <w:tcW w:w="998" w:type="pct"/>
            <w:shd w:val="clear" w:color="auto" w:fill="auto"/>
            <w:noWrap/>
          </w:tcPr>
          <w:p w14:paraId="202443FB" w14:textId="1907D86F"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IsoUroA-S-</w:t>
            </w:r>
            <w:r w:rsidR="00D62C71" w:rsidRPr="0015569D">
              <w:rPr>
                <w:rFonts w:ascii="Calibri" w:eastAsia="Times New Roman" w:hAnsi="Calibri" w:cs="Calibri"/>
                <w:color w:val="000000"/>
                <w:sz w:val="20"/>
                <w:szCs w:val="20"/>
                <w:lang w:val="en-US" w:eastAsia="it-IT"/>
              </w:rPr>
              <w:t>Glc</w:t>
            </w:r>
            <w:r w:rsidR="00C803BB" w:rsidRPr="0015569D">
              <w:rPr>
                <w:rFonts w:ascii="Calibri" w:eastAsia="Times New Roman" w:hAnsi="Calibri" w:cs="Calibri"/>
                <w:color w:val="000000"/>
                <w:sz w:val="20"/>
                <w:szCs w:val="20"/>
                <w:lang w:val="en-US" w:eastAsia="it-IT"/>
              </w:rPr>
              <w:t>UA</w:t>
            </w:r>
          </w:p>
        </w:tc>
        <w:tc>
          <w:tcPr>
            <w:tcW w:w="801" w:type="pct"/>
            <w:shd w:val="clear" w:color="auto" w:fill="auto"/>
            <w:noWrap/>
          </w:tcPr>
          <w:p w14:paraId="2A50B3B9"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750B9B3E"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400" w:type="pct"/>
          </w:tcPr>
          <w:p w14:paraId="594F8DF6" w14:textId="3EAE5959"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c>
          <w:tcPr>
            <w:tcW w:w="801" w:type="pct"/>
          </w:tcPr>
          <w:p w14:paraId="5C05FAB2"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6C6F60D1"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07E2302F" w14:textId="50C0FC12" w:rsidR="00773C7C" w:rsidRPr="0015569D" w:rsidRDefault="003E2F0D" w:rsidP="008F1C50">
            <w:pPr>
              <w:spacing w:after="0" w:line="360" w:lineRule="auto"/>
              <w:jc w:val="both"/>
              <w:rPr>
                <w:sz w:val="20"/>
                <w:szCs w:val="20"/>
                <w:lang w:val="en-US"/>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6289883A" w14:textId="77777777" w:rsidTr="005204C1">
        <w:trPr>
          <w:trHeight w:val="288"/>
        </w:trPr>
        <w:tc>
          <w:tcPr>
            <w:tcW w:w="998" w:type="pct"/>
            <w:shd w:val="clear" w:color="auto" w:fill="auto"/>
            <w:noWrap/>
          </w:tcPr>
          <w:p w14:paraId="5DEB647F"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UroC-GlcUA</w:t>
            </w:r>
          </w:p>
        </w:tc>
        <w:tc>
          <w:tcPr>
            <w:tcW w:w="801" w:type="pct"/>
            <w:shd w:val="clear" w:color="auto" w:fill="auto"/>
            <w:noWrap/>
          </w:tcPr>
          <w:p w14:paraId="2A7B42DD"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Pr>
          <w:p w14:paraId="55C0F33F"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400" w:type="pct"/>
          </w:tcPr>
          <w:p w14:paraId="6640A55B" w14:textId="41A68D30"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c>
          <w:tcPr>
            <w:tcW w:w="801" w:type="pct"/>
          </w:tcPr>
          <w:p w14:paraId="59147C5C"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(0.000–0.001)</w:t>
            </w:r>
          </w:p>
        </w:tc>
        <w:tc>
          <w:tcPr>
            <w:tcW w:w="801" w:type="pct"/>
          </w:tcPr>
          <w:p w14:paraId="01F3A945"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Pr>
          <w:p w14:paraId="7BB1795B" w14:textId="169327D1"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317B5538" w14:textId="77777777" w:rsidTr="005204C1">
        <w:trPr>
          <w:trHeight w:val="288"/>
        </w:trPr>
        <w:tc>
          <w:tcPr>
            <w:tcW w:w="998" w:type="pct"/>
            <w:shd w:val="clear" w:color="auto" w:fill="auto"/>
            <w:noWrap/>
          </w:tcPr>
          <w:p w14:paraId="513C06B1"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UroC-S</w:t>
            </w:r>
          </w:p>
        </w:tc>
        <w:tc>
          <w:tcPr>
            <w:tcW w:w="801" w:type="pct"/>
            <w:shd w:val="clear" w:color="auto" w:fill="auto"/>
            <w:noWrap/>
          </w:tcPr>
          <w:p w14:paraId="06D9842E"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n.d.</w:t>
            </w:r>
          </w:p>
        </w:tc>
        <w:tc>
          <w:tcPr>
            <w:tcW w:w="801" w:type="pct"/>
          </w:tcPr>
          <w:p w14:paraId="61B07DF3"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n.d.</w:t>
            </w:r>
          </w:p>
        </w:tc>
        <w:tc>
          <w:tcPr>
            <w:tcW w:w="400" w:type="pct"/>
          </w:tcPr>
          <w:p w14:paraId="4ADCB7AE" w14:textId="5F31E9BC" w:rsidR="00773C7C" w:rsidRPr="0015569D" w:rsidRDefault="000F6706"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c>
          <w:tcPr>
            <w:tcW w:w="801" w:type="pct"/>
          </w:tcPr>
          <w:p w14:paraId="107F7757"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n.d.</w:t>
            </w:r>
          </w:p>
        </w:tc>
        <w:tc>
          <w:tcPr>
            <w:tcW w:w="801" w:type="pct"/>
          </w:tcPr>
          <w:p w14:paraId="0511F20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n.d.</w:t>
            </w:r>
          </w:p>
        </w:tc>
        <w:tc>
          <w:tcPr>
            <w:tcW w:w="398" w:type="pct"/>
          </w:tcPr>
          <w:p w14:paraId="1C7E39C7" w14:textId="00511587" w:rsidR="00773C7C" w:rsidRPr="0015569D" w:rsidRDefault="000F6706"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r>
      <w:tr w:rsidR="005204C1" w:rsidRPr="0015569D" w14:paraId="6E5A8831" w14:textId="77777777" w:rsidTr="005204C1">
        <w:trPr>
          <w:trHeight w:val="288"/>
        </w:trPr>
        <w:tc>
          <w:tcPr>
            <w:tcW w:w="998" w:type="pct"/>
            <w:tcBorders>
              <w:bottom w:val="single" w:sz="4" w:space="0" w:color="auto"/>
            </w:tcBorders>
            <w:shd w:val="clear" w:color="auto" w:fill="auto"/>
            <w:noWrap/>
          </w:tcPr>
          <w:p w14:paraId="63811B9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DMEAG</w:t>
            </w:r>
          </w:p>
        </w:tc>
        <w:tc>
          <w:tcPr>
            <w:tcW w:w="801" w:type="pct"/>
            <w:tcBorders>
              <w:bottom w:val="single" w:sz="4" w:space="0" w:color="auto"/>
            </w:tcBorders>
            <w:shd w:val="clear" w:color="auto" w:fill="auto"/>
            <w:noWrap/>
          </w:tcPr>
          <w:p w14:paraId="6B0C25F4"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(0.000–0.002)</w:t>
            </w:r>
          </w:p>
        </w:tc>
        <w:tc>
          <w:tcPr>
            <w:tcW w:w="801" w:type="pct"/>
            <w:tcBorders>
              <w:bottom w:val="single" w:sz="4" w:space="0" w:color="auto"/>
            </w:tcBorders>
          </w:tcPr>
          <w:p w14:paraId="4C18E10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0.002 (0.000–0.009)</w:t>
            </w:r>
          </w:p>
        </w:tc>
        <w:tc>
          <w:tcPr>
            <w:tcW w:w="400" w:type="pct"/>
            <w:tcBorders>
              <w:bottom w:val="single" w:sz="4" w:space="0" w:color="auto"/>
            </w:tcBorders>
          </w:tcPr>
          <w:p w14:paraId="717D85DC"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0.8559</w:t>
            </w:r>
          </w:p>
        </w:tc>
        <w:tc>
          <w:tcPr>
            <w:tcW w:w="801" w:type="pct"/>
            <w:tcBorders>
              <w:bottom w:val="single" w:sz="4" w:space="0" w:color="auto"/>
            </w:tcBorders>
          </w:tcPr>
          <w:p w14:paraId="77852B3A"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801" w:type="pct"/>
            <w:tcBorders>
              <w:bottom w:val="single" w:sz="4" w:space="0" w:color="auto"/>
            </w:tcBorders>
          </w:tcPr>
          <w:p w14:paraId="4AD835E6" w14:textId="77777777"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0.000 (0.000–0.000)</w:t>
            </w:r>
          </w:p>
        </w:tc>
        <w:tc>
          <w:tcPr>
            <w:tcW w:w="398" w:type="pct"/>
            <w:tcBorders>
              <w:bottom w:val="single" w:sz="4" w:space="0" w:color="auto"/>
            </w:tcBorders>
          </w:tcPr>
          <w:p w14:paraId="63988CB3" w14:textId="266B3845" w:rsidR="00773C7C" w:rsidRPr="0015569D" w:rsidRDefault="003E2F0D" w:rsidP="008F1C50">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&gt;</w:t>
            </w:r>
            <w:r w:rsidR="001134AA" w:rsidRPr="0015569D">
              <w:rPr>
                <w:rFonts w:ascii="Calibri" w:eastAsia="Times New Roman" w:hAnsi="Calibri" w:cs="Calibri"/>
                <w:color w:val="000000"/>
                <w:sz w:val="20"/>
                <w:szCs w:val="20"/>
                <w:lang w:val="en-US" w:eastAsia="it-IT"/>
              </w:rPr>
              <w:t xml:space="preserve"> </w:t>
            </w:r>
            <w:r w:rsidRPr="0015569D">
              <w:rPr>
                <w:rFonts w:ascii="Calibri" w:eastAsia="Times New Roman" w:hAnsi="Calibri" w:cs="Calibri"/>
                <w:color w:val="000000"/>
                <w:sz w:val="20"/>
                <w:szCs w:val="20"/>
                <w:lang w:val="en-US" w:eastAsia="it-IT"/>
              </w:rPr>
              <w:t>0.9999</w:t>
            </w:r>
          </w:p>
        </w:tc>
      </w:tr>
      <w:tr w:rsidR="005204C1" w:rsidRPr="0015569D" w14:paraId="4F74D404" w14:textId="77777777" w:rsidTr="005204C1">
        <w:trPr>
          <w:trHeight w:val="288"/>
        </w:trPr>
        <w:tc>
          <w:tcPr>
            <w:tcW w:w="998" w:type="pct"/>
            <w:tcBorders>
              <w:top w:val="single" w:sz="4" w:space="0" w:color="auto"/>
              <w:bottom w:val="single" w:sz="4" w:space="0" w:color="auto"/>
            </w:tcBorders>
            <w:shd w:val="clear" w:color="auto" w:fill="auto"/>
            <w:noWrap/>
          </w:tcPr>
          <w:p w14:paraId="22279F7D"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Total urolithins</w:t>
            </w:r>
          </w:p>
        </w:tc>
        <w:tc>
          <w:tcPr>
            <w:tcW w:w="801" w:type="pct"/>
            <w:tcBorders>
              <w:top w:val="single" w:sz="4" w:space="0" w:color="auto"/>
              <w:bottom w:val="single" w:sz="4" w:space="0" w:color="auto"/>
            </w:tcBorders>
            <w:shd w:val="clear" w:color="auto" w:fill="auto"/>
            <w:noWrap/>
          </w:tcPr>
          <w:p w14:paraId="651E303C"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0.002 (0.000–0.039)</w:t>
            </w:r>
          </w:p>
        </w:tc>
        <w:tc>
          <w:tcPr>
            <w:tcW w:w="801" w:type="pct"/>
            <w:tcBorders>
              <w:top w:val="single" w:sz="4" w:space="0" w:color="auto"/>
              <w:bottom w:val="single" w:sz="4" w:space="0" w:color="auto"/>
            </w:tcBorders>
          </w:tcPr>
          <w:p w14:paraId="522D65FB"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0.129 (0.002–0.192)</w:t>
            </w:r>
          </w:p>
        </w:tc>
        <w:tc>
          <w:tcPr>
            <w:tcW w:w="400" w:type="pct"/>
            <w:tcBorders>
              <w:top w:val="single" w:sz="4" w:space="0" w:color="auto"/>
              <w:bottom w:val="single" w:sz="4" w:space="0" w:color="auto"/>
            </w:tcBorders>
          </w:tcPr>
          <w:p w14:paraId="32AE3583"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0.7832</w:t>
            </w:r>
          </w:p>
        </w:tc>
        <w:tc>
          <w:tcPr>
            <w:tcW w:w="801" w:type="pct"/>
            <w:tcBorders>
              <w:top w:val="single" w:sz="4" w:space="0" w:color="auto"/>
              <w:bottom w:val="single" w:sz="4" w:space="0" w:color="auto"/>
            </w:tcBorders>
          </w:tcPr>
          <w:p w14:paraId="6047A892"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0.000 (0.000–0.000)</w:t>
            </w:r>
          </w:p>
        </w:tc>
        <w:tc>
          <w:tcPr>
            <w:tcW w:w="801" w:type="pct"/>
            <w:tcBorders>
              <w:top w:val="single" w:sz="4" w:space="0" w:color="auto"/>
              <w:bottom w:val="single" w:sz="4" w:space="0" w:color="auto"/>
            </w:tcBorders>
          </w:tcPr>
          <w:p w14:paraId="381ADBE8" w14:textId="77777777"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0.000 (0.000–0.000)</w:t>
            </w:r>
          </w:p>
        </w:tc>
        <w:tc>
          <w:tcPr>
            <w:tcW w:w="398" w:type="pct"/>
            <w:tcBorders>
              <w:top w:val="single" w:sz="4" w:space="0" w:color="auto"/>
              <w:bottom w:val="single" w:sz="4" w:space="0" w:color="auto"/>
            </w:tcBorders>
          </w:tcPr>
          <w:p w14:paraId="79731836" w14:textId="7A5A8382" w:rsidR="00773C7C" w:rsidRPr="0015569D" w:rsidRDefault="003E2F0D" w:rsidP="008F1C50">
            <w:pPr>
              <w:spacing w:after="0" w:line="360" w:lineRule="auto"/>
              <w:jc w:val="both"/>
              <w:rPr>
                <w:rFonts w:ascii="Calibri" w:eastAsia="Times New Roman" w:hAnsi="Calibri" w:cs="Calibri"/>
                <w:i/>
                <w:color w:val="000000"/>
                <w:sz w:val="20"/>
                <w:szCs w:val="20"/>
                <w:lang w:val="en-US" w:eastAsia="it-IT"/>
              </w:rPr>
            </w:pPr>
            <w:r w:rsidRPr="0015569D">
              <w:rPr>
                <w:rFonts w:ascii="Calibri" w:eastAsia="Times New Roman" w:hAnsi="Calibri" w:cs="Calibri"/>
                <w:i/>
                <w:color w:val="000000"/>
                <w:sz w:val="20"/>
                <w:szCs w:val="20"/>
                <w:lang w:val="en-US" w:eastAsia="it-IT"/>
              </w:rPr>
              <w:t>&gt;</w:t>
            </w:r>
            <w:r w:rsidR="001134AA" w:rsidRPr="0015569D">
              <w:rPr>
                <w:rFonts w:ascii="Calibri" w:eastAsia="Times New Roman" w:hAnsi="Calibri" w:cs="Calibri"/>
                <w:i/>
                <w:color w:val="000000"/>
                <w:sz w:val="20"/>
                <w:szCs w:val="20"/>
                <w:lang w:val="en-US" w:eastAsia="it-IT"/>
              </w:rPr>
              <w:t xml:space="preserve"> </w:t>
            </w:r>
            <w:r w:rsidRPr="0015569D">
              <w:rPr>
                <w:rFonts w:ascii="Calibri" w:eastAsia="Times New Roman" w:hAnsi="Calibri" w:cs="Calibri"/>
                <w:i/>
                <w:color w:val="000000"/>
                <w:sz w:val="20"/>
                <w:szCs w:val="20"/>
                <w:lang w:val="en-US" w:eastAsia="it-IT"/>
              </w:rPr>
              <w:t>0.9999</w:t>
            </w:r>
          </w:p>
        </w:tc>
      </w:tr>
    </w:tbl>
    <w:p w14:paraId="0D12F65F" w14:textId="6959DFE9" w:rsidR="00773C7C" w:rsidRPr="0015569D" w:rsidRDefault="003E2F0D" w:rsidP="00005CFA">
      <w:pPr>
        <w:spacing w:line="480" w:lineRule="auto"/>
        <w:jc w:val="both"/>
        <w:rPr>
          <w:sz w:val="20"/>
          <w:lang w:val="en-US"/>
        </w:rPr>
      </w:pPr>
      <w:r w:rsidRPr="0015569D">
        <w:rPr>
          <w:sz w:val="20"/>
          <w:vertAlign w:val="superscript"/>
          <w:lang w:val="en-US"/>
        </w:rPr>
        <w:t xml:space="preserve">† </w:t>
      </w:r>
      <w:r w:rsidRPr="0015569D">
        <w:rPr>
          <w:sz w:val="20"/>
          <w:szCs w:val="20"/>
          <w:lang w:val="en-US"/>
        </w:rPr>
        <w:t xml:space="preserve">Three </w:t>
      </w:r>
      <w:r w:rsidR="00DB7841" w:rsidRPr="0015569D">
        <w:rPr>
          <w:sz w:val="20"/>
          <w:szCs w:val="20"/>
          <w:lang w:val="en-US"/>
        </w:rPr>
        <w:t>subjects</w:t>
      </w:r>
      <w:r w:rsidRPr="0015569D">
        <w:rPr>
          <w:sz w:val="20"/>
          <w:szCs w:val="20"/>
          <w:lang w:val="en-US"/>
        </w:rPr>
        <w:t xml:space="preserve"> were excluded from the analysis because </w:t>
      </w:r>
      <w:r w:rsidR="00081690" w:rsidRPr="0015569D">
        <w:rPr>
          <w:sz w:val="20"/>
          <w:szCs w:val="20"/>
          <w:lang w:val="en-US"/>
        </w:rPr>
        <w:t>plasma</w:t>
      </w:r>
      <w:r w:rsidRPr="0015569D">
        <w:rPr>
          <w:sz w:val="20"/>
          <w:szCs w:val="20"/>
          <w:lang w:val="en-US"/>
        </w:rPr>
        <w:t xml:space="preserve"> samples</w:t>
      </w:r>
      <w:r w:rsidR="00081690" w:rsidRPr="0015569D">
        <w:rPr>
          <w:sz w:val="20"/>
          <w:szCs w:val="20"/>
          <w:lang w:val="en-US"/>
        </w:rPr>
        <w:t xml:space="preserve"> </w:t>
      </w:r>
      <w:r w:rsidRPr="0015569D">
        <w:rPr>
          <w:sz w:val="20"/>
          <w:szCs w:val="20"/>
          <w:lang w:val="en-US"/>
        </w:rPr>
        <w:t>were not available for both t</w:t>
      </w:r>
      <w:r w:rsidRPr="0015569D">
        <w:rPr>
          <w:sz w:val="20"/>
          <w:szCs w:val="20"/>
          <w:vertAlign w:val="subscript"/>
          <w:lang w:val="en-US"/>
        </w:rPr>
        <w:t>0</w:t>
      </w:r>
      <w:r w:rsidRPr="0015569D">
        <w:rPr>
          <w:sz w:val="20"/>
          <w:szCs w:val="20"/>
          <w:lang w:val="en-US"/>
        </w:rPr>
        <w:t xml:space="preserve"> and t</w:t>
      </w:r>
      <w:r w:rsidRPr="0015569D">
        <w:rPr>
          <w:sz w:val="20"/>
          <w:szCs w:val="20"/>
          <w:vertAlign w:val="subscript"/>
          <w:lang w:val="en-US"/>
        </w:rPr>
        <w:t>1</w:t>
      </w:r>
      <w:r w:rsidRPr="0015569D">
        <w:rPr>
          <w:sz w:val="20"/>
          <w:szCs w:val="20"/>
          <w:lang w:val="en-US"/>
        </w:rPr>
        <w:t xml:space="preserve">. </w:t>
      </w:r>
      <w:r w:rsidR="00E11796" w:rsidRPr="0015569D">
        <w:rPr>
          <w:sz w:val="20"/>
          <w:szCs w:val="20"/>
          <w:lang w:val="en-US"/>
        </w:rPr>
        <w:t xml:space="preserve">Zero values were excluded from statistical analysis. </w:t>
      </w:r>
      <w:r w:rsidRPr="0015569D">
        <w:rPr>
          <w:sz w:val="20"/>
          <w:szCs w:val="20"/>
          <w:lang w:val="en-US"/>
        </w:rPr>
        <w:t xml:space="preserve">DMEAG: dimethylellagic acid-glucuronide; IQR: interquartile range (Q1 to Q3); IsoUroA-GlcUA: isourolithin A- glucuronide; </w:t>
      </w:r>
      <w:r w:rsidR="004D417C" w:rsidRPr="0015569D">
        <w:rPr>
          <w:sz w:val="20"/>
          <w:szCs w:val="20"/>
          <w:lang w:val="en-US"/>
        </w:rPr>
        <w:t>IsoUroA-S: isourolithin A-sulfate; IsoUroA-S-</w:t>
      </w:r>
      <w:r w:rsidR="00D62C71" w:rsidRPr="0015569D">
        <w:rPr>
          <w:sz w:val="20"/>
          <w:szCs w:val="20"/>
          <w:lang w:val="en-US"/>
        </w:rPr>
        <w:t>Glc</w:t>
      </w:r>
      <w:r w:rsidR="00C803BB" w:rsidRPr="0015569D">
        <w:rPr>
          <w:sz w:val="20"/>
          <w:szCs w:val="20"/>
          <w:lang w:val="en-US"/>
        </w:rPr>
        <w:t>UA</w:t>
      </w:r>
      <w:r w:rsidR="004D417C" w:rsidRPr="0015569D">
        <w:rPr>
          <w:sz w:val="20"/>
          <w:szCs w:val="20"/>
          <w:lang w:val="en-US"/>
        </w:rPr>
        <w:t xml:space="preserve">: isourolithin A-sulfate-glucuronide; </w:t>
      </w:r>
      <w:r w:rsidRPr="0015569D">
        <w:rPr>
          <w:sz w:val="20"/>
          <w:szCs w:val="20"/>
          <w:lang w:val="en-US"/>
        </w:rPr>
        <w:t xml:space="preserve">n.d.: non detected; UroA-GlcUA: urolithin A-glucuronide; UroB-GlcUA: </w:t>
      </w:r>
      <w:r w:rsidR="005659CA" w:rsidRPr="0015569D">
        <w:rPr>
          <w:sz w:val="20"/>
          <w:szCs w:val="20"/>
          <w:lang w:val="en-US"/>
        </w:rPr>
        <w:t>u</w:t>
      </w:r>
      <w:r w:rsidRPr="0015569D">
        <w:rPr>
          <w:sz w:val="20"/>
          <w:szCs w:val="20"/>
          <w:lang w:val="en-US"/>
        </w:rPr>
        <w:t xml:space="preserve">rolithin B-glucuronide; UroB-S: urolithin B-sulfate; UroC-GlcUA: </w:t>
      </w:r>
      <w:r w:rsidR="005659CA" w:rsidRPr="0015569D">
        <w:rPr>
          <w:sz w:val="20"/>
          <w:szCs w:val="20"/>
          <w:lang w:val="en-US"/>
        </w:rPr>
        <w:t>u</w:t>
      </w:r>
      <w:r w:rsidRPr="0015569D">
        <w:rPr>
          <w:sz w:val="20"/>
          <w:szCs w:val="20"/>
          <w:lang w:val="en-US"/>
        </w:rPr>
        <w:t xml:space="preserve">rolithin C-glucuronide; UroC-S: </w:t>
      </w:r>
      <w:r w:rsidR="005659CA" w:rsidRPr="0015569D">
        <w:rPr>
          <w:sz w:val="20"/>
          <w:szCs w:val="20"/>
          <w:lang w:val="en-US"/>
        </w:rPr>
        <w:t>u</w:t>
      </w:r>
      <w:r w:rsidRPr="0015569D">
        <w:rPr>
          <w:sz w:val="20"/>
          <w:szCs w:val="20"/>
          <w:lang w:val="en-US"/>
        </w:rPr>
        <w:t>rolithin C-sulfate.</w:t>
      </w:r>
    </w:p>
    <w:p w14:paraId="236120F9" w14:textId="67F8CD8B" w:rsidR="009A7FB7" w:rsidRPr="0015569D" w:rsidRDefault="009A7FB7" w:rsidP="00005CFA">
      <w:pPr>
        <w:spacing w:line="480" w:lineRule="auto"/>
        <w:jc w:val="both"/>
        <w:rPr>
          <w:bCs/>
          <w:sz w:val="20"/>
          <w:szCs w:val="20"/>
          <w:lang w:val="en-US"/>
        </w:rPr>
        <w:sectPr w:rsidR="009A7FB7" w:rsidRPr="0015569D" w:rsidSect="00AD13DF">
          <w:pgSz w:w="16838" w:h="11906" w:orient="landscape"/>
          <w:pgMar w:top="1134" w:right="1417" w:bottom="1134" w:left="1134" w:header="708" w:footer="708" w:gutter="0"/>
          <w:cols w:space="708"/>
          <w:docGrid w:linePitch="360"/>
        </w:sectPr>
      </w:pPr>
    </w:p>
    <w:p w14:paraId="6E4DDB27" w14:textId="1586F499" w:rsidR="00773C7C" w:rsidRPr="0015569D" w:rsidRDefault="003E2F0D" w:rsidP="00773C7C">
      <w:pPr>
        <w:spacing w:line="480" w:lineRule="auto"/>
        <w:jc w:val="both"/>
        <w:rPr>
          <w:sz w:val="20"/>
          <w:szCs w:val="20"/>
          <w:lang w:val="en-US"/>
        </w:rPr>
      </w:pPr>
      <w:r w:rsidRPr="0015569D">
        <w:rPr>
          <w:b/>
          <w:sz w:val="20"/>
          <w:szCs w:val="20"/>
          <w:lang w:val="en-US"/>
        </w:rPr>
        <w:lastRenderedPageBreak/>
        <w:t xml:space="preserve">Supplementary Table </w:t>
      </w:r>
      <w:r w:rsidR="00787C51" w:rsidRPr="0015569D">
        <w:rPr>
          <w:b/>
          <w:sz w:val="20"/>
          <w:szCs w:val="20"/>
          <w:lang w:val="en-US"/>
        </w:rPr>
        <w:t>1</w:t>
      </w:r>
      <w:r w:rsidR="00744775" w:rsidRPr="0015569D">
        <w:rPr>
          <w:b/>
          <w:sz w:val="20"/>
          <w:szCs w:val="20"/>
          <w:lang w:val="en-US"/>
        </w:rPr>
        <w:t>0</w:t>
      </w:r>
      <w:r w:rsidR="006C26D4" w:rsidRPr="0015569D">
        <w:rPr>
          <w:b/>
          <w:sz w:val="20"/>
          <w:szCs w:val="20"/>
          <w:lang w:val="en-US"/>
        </w:rPr>
        <w:tab/>
      </w:r>
      <w:r w:rsidRPr="0015569D">
        <w:rPr>
          <w:sz w:val="20"/>
          <w:szCs w:val="20"/>
          <w:lang w:val="en-US"/>
        </w:rPr>
        <w:t>Urolithin metabotypes at baseline (t</w:t>
      </w:r>
      <w:r w:rsidRPr="0015569D">
        <w:rPr>
          <w:sz w:val="20"/>
          <w:szCs w:val="20"/>
          <w:vertAlign w:val="subscript"/>
          <w:lang w:val="en-US"/>
        </w:rPr>
        <w:t>0</w:t>
      </w:r>
      <w:r w:rsidRPr="0015569D">
        <w:rPr>
          <w:sz w:val="20"/>
          <w:szCs w:val="20"/>
          <w:lang w:val="en-US"/>
        </w:rPr>
        <w:t>) and 12 weeks after intervention (t</w:t>
      </w:r>
      <w:r w:rsidRPr="0015569D">
        <w:rPr>
          <w:sz w:val="20"/>
          <w:szCs w:val="20"/>
          <w:vertAlign w:val="subscript"/>
          <w:lang w:val="en-US"/>
        </w:rPr>
        <w:t>1</w:t>
      </w:r>
      <w:r w:rsidRPr="0015569D">
        <w:rPr>
          <w:sz w:val="20"/>
          <w:szCs w:val="20"/>
          <w:lang w:val="en-US"/>
        </w:rPr>
        <w:t xml:space="preserve">) with pomegranate juice (POMJ) or placebo in patients </w:t>
      </w:r>
      <w:r w:rsidRPr="0015569D">
        <w:rPr>
          <w:rFonts w:ascii="Calibri" w:eastAsia="Calibri" w:hAnsi="Calibri" w:cs="Times New Roman"/>
          <w:sz w:val="20"/>
          <w:szCs w:val="20"/>
          <w:lang w:val="en-US"/>
        </w:rPr>
        <w:t>with IBD in clinical remission.</w:t>
      </w:r>
    </w:p>
    <w:tbl>
      <w:tblPr>
        <w:tblW w:w="5000" w:type="pct"/>
        <w:tblCellMar>
          <w:left w:w="70" w:type="dxa"/>
          <w:right w:w="70" w:type="dxa"/>
        </w:tblCellMar>
        <w:tblLook w:val="04A0" w:firstRow="1" w:lastRow="0" w:firstColumn="1" w:lastColumn="0" w:noHBand="0" w:noVBand="1"/>
      </w:tblPr>
      <w:tblGrid>
        <w:gridCol w:w="2214"/>
        <w:gridCol w:w="1937"/>
        <w:gridCol w:w="1953"/>
        <w:gridCol w:w="1768"/>
        <w:gridCol w:w="1766"/>
      </w:tblGrid>
      <w:tr w:rsidR="006F7074" w:rsidRPr="0015569D" w14:paraId="18C3549B" w14:textId="77777777" w:rsidTr="00A744E1">
        <w:trPr>
          <w:trHeight w:val="288"/>
        </w:trPr>
        <w:tc>
          <w:tcPr>
            <w:tcW w:w="1149" w:type="pct"/>
            <w:tcBorders>
              <w:top w:val="single" w:sz="4" w:space="0" w:color="auto"/>
              <w:bottom w:val="single" w:sz="4" w:space="0" w:color="auto"/>
            </w:tcBorders>
            <w:shd w:val="clear" w:color="auto" w:fill="auto"/>
            <w:noWrap/>
            <w:hideMark/>
          </w:tcPr>
          <w:p w14:paraId="3BDD50CC" w14:textId="77777777" w:rsidR="00773C7C" w:rsidRPr="0015569D" w:rsidRDefault="003E2F0D" w:rsidP="00A744E1">
            <w:pPr>
              <w:spacing w:after="0" w:line="360" w:lineRule="auto"/>
              <w:jc w:val="both"/>
              <w:rPr>
                <w:rFonts w:ascii="Calibri" w:eastAsia="Times New Roman" w:hAnsi="Calibri" w:cs="Calibri"/>
                <w:b/>
                <w:color w:val="000000"/>
                <w:sz w:val="20"/>
                <w:szCs w:val="20"/>
                <w:lang w:val="en-US" w:eastAsia="it-IT"/>
              </w:rPr>
            </w:pPr>
            <w:r w:rsidRPr="0015569D">
              <w:rPr>
                <w:rFonts w:ascii="Calibri" w:eastAsia="Times New Roman" w:hAnsi="Calibri" w:cs="Calibri"/>
                <w:b/>
                <w:color w:val="000000"/>
                <w:sz w:val="20"/>
                <w:szCs w:val="20"/>
                <w:lang w:val="en-US" w:eastAsia="it-IT"/>
              </w:rPr>
              <w:t>Urolithin metabotypes</w:t>
            </w:r>
          </w:p>
        </w:tc>
        <w:tc>
          <w:tcPr>
            <w:tcW w:w="1005" w:type="pct"/>
            <w:tcBorders>
              <w:top w:val="single" w:sz="4" w:space="0" w:color="auto"/>
              <w:bottom w:val="single" w:sz="4" w:space="0" w:color="auto"/>
            </w:tcBorders>
            <w:shd w:val="clear" w:color="auto" w:fill="auto"/>
            <w:noWrap/>
            <w:hideMark/>
          </w:tcPr>
          <w:p w14:paraId="3471883D"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sz w:val="20"/>
                <w:szCs w:val="20"/>
                <w:lang w:val="en-US"/>
              </w:rPr>
              <w:t>POMJ</w:t>
            </w:r>
            <w:r w:rsidRPr="0015569D">
              <w:rPr>
                <w:rFonts w:ascii="Calibri" w:eastAsia="Times New Roman" w:hAnsi="Calibri" w:cs="Calibri"/>
                <w:color w:val="000000"/>
                <w:sz w:val="20"/>
                <w:szCs w:val="20"/>
                <w:lang w:val="en-US" w:eastAsia="it-IT"/>
              </w:rPr>
              <w:t xml:space="preserve"> t</w:t>
            </w:r>
            <w:r w:rsidRPr="0015569D">
              <w:rPr>
                <w:rFonts w:ascii="Calibri" w:eastAsia="Times New Roman" w:hAnsi="Calibri" w:cs="Calibri"/>
                <w:color w:val="000000"/>
                <w:sz w:val="20"/>
                <w:szCs w:val="20"/>
                <w:vertAlign w:val="subscript"/>
                <w:lang w:val="en-US" w:eastAsia="it-IT"/>
              </w:rPr>
              <w:t xml:space="preserve">0 </w:t>
            </w:r>
            <w:r w:rsidRPr="0015569D">
              <w:rPr>
                <w:sz w:val="20"/>
                <w:szCs w:val="20"/>
                <w:vertAlign w:val="superscript"/>
                <w:lang w:val="en-US"/>
              </w:rPr>
              <w:t>†</w:t>
            </w:r>
          </w:p>
        </w:tc>
        <w:tc>
          <w:tcPr>
            <w:tcW w:w="1013" w:type="pct"/>
            <w:tcBorders>
              <w:top w:val="single" w:sz="4" w:space="0" w:color="auto"/>
              <w:bottom w:val="single" w:sz="4" w:space="0" w:color="auto"/>
            </w:tcBorders>
          </w:tcPr>
          <w:p w14:paraId="028455BE"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sz w:val="20"/>
                <w:szCs w:val="20"/>
                <w:lang w:val="en-US"/>
              </w:rPr>
              <w:t>POMJ</w:t>
            </w:r>
            <w:r w:rsidRPr="0015569D">
              <w:rPr>
                <w:rFonts w:ascii="Calibri" w:eastAsia="Times New Roman" w:hAnsi="Calibri" w:cs="Calibri"/>
                <w:color w:val="000000"/>
                <w:sz w:val="20"/>
                <w:szCs w:val="20"/>
                <w:lang w:val="en-US" w:eastAsia="it-IT"/>
              </w:rPr>
              <w:t xml:space="preserve"> t</w:t>
            </w:r>
            <w:r w:rsidRPr="0015569D">
              <w:rPr>
                <w:rFonts w:ascii="Calibri" w:eastAsia="Times New Roman" w:hAnsi="Calibri" w:cs="Calibri"/>
                <w:color w:val="000000"/>
                <w:sz w:val="20"/>
                <w:szCs w:val="20"/>
                <w:vertAlign w:val="subscript"/>
                <w:lang w:val="en-US" w:eastAsia="it-IT"/>
              </w:rPr>
              <w:t xml:space="preserve">1 </w:t>
            </w:r>
            <w:r w:rsidRPr="0015569D">
              <w:rPr>
                <w:sz w:val="20"/>
                <w:szCs w:val="20"/>
                <w:vertAlign w:val="superscript"/>
                <w:lang w:val="en-US"/>
              </w:rPr>
              <w:t>†</w:t>
            </w:r>
          </w:p>
        </w:tc>
        <w:tc>
          <w:tcPr>
            <w:tcW w:w="917" w:type="pct"/>
            <w:tcBorders>
              <w:top w:val="single" w:sz="4" w:space="0" w:color="auto"/>
              <w:bottom w:val="single" w:sz="4" w:space="0" w:color="auto"/>
            </w:tcBorders>
          </w:tcPr>
          <w:p w14:paraId="29DA1BBD"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0</w:t>
            </w:r>
          </w:p>
        </w:tc>
        <w:tc>
          <w:tcPr>
            <w:tcW w:w="916" w:type="pct"/>
            <w:tcBorders>
              <w:top w:val="single" w:sz="4" w:space="0" w:color="auto"/>
              <w:bottom w:val="single" w:sz="4" w:space="0" w:color="auto"/>
            </w:tcBorders>
          </w:tcPr>
          <w:p w14:paraId="2F66E09B"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Placebo t</w:t>
            </w:r>
            <w:r w:rsidRPr="0015569D">
              <w:rPr>
                <w:rFonts w:ascii="Calibri" w:eastAsia="Times New Roman" w:hAnsi="Calibri" w:cs="Calibri"/>
                <w:color w:val="000000"/>
                <w:sz w:val="20"/>
                <w:szCs w:val="20"/>
                <w:vertAlign w:val="subscript"/>
                <w:lang w:val="en-US" w:eastAsia="it-IT"/>
              </w:rPr>
              <w:t>1</w:t>
            </w:r>
          </w:p>
        </w:tc>
      </w:tr>
      <w:tr w:rsidR="006F7074" w:rsidRPr="0015569D" w14:paraId="1BE63EEF" w14:textId="77777777" w:rsidTr="00A744E1">
        <w:trPr>
          <w:trHeight w:val="288"/>
        </w:trPr>
        <w:tc>
          <w:tcPr>
            <w:tcW w:w="1149" w:type="pct"/>
            <w:tcBorders>
              <w:top w:val="single" w:sz="4" w:space="0" w:color="auto"/>
            </w:tcBorders>
            <w:shd w:val="clear" w:color="auto" w:fill="auto"/>
            <w:noWrap/>
          </w:tcPr>
          <w:p w14:paraId="18917DED"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UM-0</w:t>
            </w:r>
          </w:p>
        </w:tc>
        <w:tc>
          <w:tcPr>
            <w:tcW w:w="1005" w:type="pct"/>
            <w:tcBorders>
              <w:top w:val="single" w:sz="4" w:space="0" w:color="auto"/>
            </w:tcBorders>
            <w:shd w:val="clear" w:color="auto" w:fill="auto"/>
            <w:noWrap/>
          </w:tcPr>
          <w:p w14:paraId="2098A8BE"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c>
          <w:tcPr>
            <w:tcW w:w="1013" w:type="pct"/>
            <w:tcBorders>
              <w:top w:val="single" w:sz="4" w:space="0" w:color="auto"/>
            </w:tcBorders>
          </w:tcPr>
          <w:p w14:paraId="1B8E4AFB"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c>
          <w:tcPr>
            <w:tcW w:w="917" w:type="pct"/>
            <w:tcBorders>
              <w:top w:val="single" w:sz="4" w:space="0" w:color="auto"/>
            </w:tcBorders>
          </w:tcPr>
          <w:p w14:paraId="3CDF3D60" w14:textId="04A8ED3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 (17%)</w:t>
            </w:r>
          </w:p>
        </w:tc>
        <w:tc>
          <w:tcPr>
            <w:tcW w:w="916" w:type="pct"/>
            <w:tcBorders>
              <w:top w:val="single" w:sz="4" w:space="0" w:color="auto"/>
            </w:tcBorders>
          </w:tcPr>
          <w:p w14:paraId="5B425C92"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r>
      <w:tr w:rsidR="006F7074" w:rsidRPr="0015569D" w14:paraId="3F663634" w14:textId="77777777" w:rsidTr="00A744E1">
        <w:trPr>
          <w:trHeight w:val="288"/>
        </w:trPr>
        <w:tc>
          <w:tcPr>
            <w:tcW w:w="1149" w:type="pct"/>
            <w:shd w:val="clear" w:color="auto" w:fill="auto"/>
            <w:noWrap/>
          </w:tcPr>
          <w:p w14:paraId="6B090DE5"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UM-A</w:t>
            </w:r>
          </w:p>
        </w:tc>
        <w:tc>
          <w:tcPr>
            <w:tcW w:w="1005" w:type="pct"/>
            <w:shd w:val="clear" w:color="auto" w:fill="auto"/>
            <w:noWrap/>
          </w:tcPr>
          <w:p w14:paraId="5566F770" w14:textId="708281F9"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1 (14%)</w:t>
            </w:r>
          </w:p>
        </w:tc>
        <w:tc>
          <w:tcPr>
            <w:tcW w:w="1013" w:type="pct"/>
          </w:tcPr>
          <w:p w14:paraId="6A2F573B"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c>
          <w:tcPr>
            <w:tcW w:w="917" w:type="pct"/>
          </w:tcPr>
          <w:p w14:paraId="35326094"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c>
          <w:tcPr>
            <w:tcW w:w="916" w:type="pct"/>
          </w:tcPr>
          <w:p w14:paraId="68AFE80D"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w:t>
            </w:r>
          </w:p>
        </w:tc>
      </w:tr>
      <w:tr w:rsidR="006F7074" w:rsidRPr="0015569D" w14:paraId="1BB50FBD" w14:textId="77777777" w:rsidTr="00A744E1">
        <w:trPr>
          <w:trHeight w:val="288"/>
        </w:trPr>
        <w:tc>
          <w:tcPr>
            <w:tcW w:w="1149" w:type="pct"/>
            <w:tcBorders>
              <w:bottom w:val="single" w:sz="4" w:space="0" w:color="auto"/>
            </w:tcBorders>
            <w:shd w:val="clear" w:color="auto" w:fill="auto"/>
            <w:noWrap/>
          </w:tcPr>
          <w:p w14:paraId="4F3A4FEB" w14:textId="77777777"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UM-B</w:t>
            </w:r>
          </w:p>
        </w:tc>
        <w:tc>
          <w:tcPr>
            <w:tcW w:w="1005" w:type="pct"/>
            <w:tcBorders>
              <w:bottom w:val="single" w:sz="4" w:space="0" w:color="auto"/>
            </w:tcBorders>
            <w:shd w:val="clear" w:color="auto" w:fill="auto"/>
            <w:noWrap/>
          </w:tcPr>
          <w:p w14:paraId="0B18BAD9" w14:textId="59C12438"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6 (86%)</w:t>
            </w:r>
          </w:p>
        </w:tc>
        <w:tc>
          <w:tcPr>
            <w:tcW w:w="1013" w:type="pct"/>
            <w:tcBorders>
              <w:bottom w:val="single" w:sz="4" w:space="0" w:color="auto"/>
            </w:tcBorders>
          </w:tcPr>
          <w:p w14:paraId="4EC4CD74" w14:textId="61974E6F"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7 (100%)</w:t>
            </w:r>
          </w:p>
        </w:tc>
        <w:tc>
          <w:tcPr>
            <w:tcW w:w="917" w:type="pct"/>
            <w:tcBorders>
              <w:bottom w:val="single" w:sz="4" w:space="0" w:color="auto"/>
            </w:tcBorders>
          </w:tcPr>
          <w:p w14:paraId="6F0AC4F0" w14:textId="5FA1183E"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5 (83%)</w:t>
            </w:r>
          </w:p>
        </w:tc>
        <w:tc>
          <w:tcPr>
            <w:tcW w:w="916" w:type="pct"/>
            <w:tcBorders>
              <w:bottom w:val="single" w:sz="4" w:space="0" w:color="auto"/>
            </w:tcBorders>
          </w:tcPr>
          <w:p w14:paraId="0B321750" w14:textId="422BE461" w:rsidR="00773C7C" w:rsidRPr="0015569D" w:rsidRDefault="003E2F0D" w:rsidP="00A744E1">
            <w:pPr>
              <w:spacing w:after="0" w:line="360" w:lineRule="auto"/>
              <w:jc w:val="both"/>
              <w:rPr>
                <w:rFonts w:ascii="Calibri" w:eastAsia="Times New Roman" w:hAnsi="Calibri" w:cs="Calibri"/>
                <w:color w:val="000000"/>
                <w:sz w:val="20"/>
                <w:szCs w:val="20"/>
                <w:lang w:val="en-US" w:eastAsia="it-IT"/>
              </w:rPr>
            </w:pPr>
            <w:r w:rsidRPr="0015569D">
              <w:rPr>
                <w:rFonts w:ascii="Calibri" w:eastAsia="Times New Roman" w:hAnsi="Calibri" w:cs="Calibri"/>
                <w:color w:val="000000"/>
                <w:sz w:val="20"/>
                <w:szCs w:val="20"/>
                <w:lang w:val="en-US" w:eastAsia="it-IT"/>
              </w:rPr>
              <w:t>6 (100%)</w:t>
            </w:r>
          </w:p>
        </w:tc>
      </w:tr>
    </w:tbl>
    <w:p w14:paraId="146B9AE2" w14:textId="496CF057" w:rsidR="00AD13DF" w:rsidRPr="0015569D" w:rsidRDefault="003E2F0D" w:rsidP="00773C7C">
      <w:pPr>
        <w:pStyle w:val="EndNoteBibliography"/>
        <w:rPr>
          <w:bCs/>
          <w:noProof w:val="0"/>
          <w:szCs w:val="20"/>
        </w:rPr>
      </w:pPr>
      <w:r w:rsidRPr="0015569D">
        <w:rPr>
          <w:noProof w:val="0"/>
          <w:szCs w:val="20"/>
          <w:vertAlign w:val="superscript"/>
        </w:rPr>
        <w:t xml:space="preserve">† </w:t>
      </w:r>
      <w:r w:rsidRPr="0015569D">
        <w:rPr>
          <w:noProof w:val="0"/>
          <w:szCs w:val="20"/>
        </w:rPr>
        <w:t xml:space="preserve">Three </w:t>
      </w:r>
      <w:r w:rsidR="00DB7841" w:rsidRPr="0015569D">
        <w:rPr>
          <w:noProof w:val="0"/>
          <w:szCs w:val="20"/>
        </w:rPr>
        <w:t>subjects</w:t>
      </w:r>
      <w:r w:rsidRPr="0015569D">
        <w:rPr>
          <w:noProof w:val="0"/>
          <w:szCs w:val="20"/>
        </w:rPr>
        <w:t xml:space="preserve"> </w:t>
      </w:r>
      <w:r w:rsidR="003A7939" w:rsidRPr="0015569D">
        <w:rPr>
          <w:noProof w:val="0"/>
          <w:szCs w:val="20"/>
        </w:rPr>
        <w:t>were excluded from the analysis because samples were not available for both t</w:t>
      </w:r>
      <w:r w:rsidR="003A7939" w:rsidRPr="0015569D">
        <w:rPr>
          <w:noProof w:val="0"/>
          <w:szCs w:val="20"/>
          <w:vertAlign w:val="subscript"/>
        </w:rPr>
        <w:t xml:space="preserve">0 </w:t>
      </w:r>
      <w:r w:rsidR="003A7939" w:rsidRPr="0015569D">
        <w:rPr>
          <w:noProof w:val="0"/>
          <w:szCs w:val="20"/>
        </w:rPr>
        <w:t>and t</w:t>
      </w:r>
      <w:r w:rsidR="003A7939" w:rsidRPr="0015569D">
        <w:rPr>
          <w:noProof w:val="0"/>
          <w:szCs w:val="20"/>
          <w:vertAlign w:val="subscript"/>
        </w:rPr>
        <w:t>1</w:t>
      </w:r>
      <w:r w:rsidR="003A7939" w:rsidRPr="0015569D">
        <w:rPr>
          <w:noProof w:val="0"/>
          <w:szCs w:val="20"/>
        </w:rPr>
        <w:t>. UM-0: urolithin metabotype 0; UM-A: urolithin metabotype A; UM-B: urolithin metabotype B.</w:t>
      </w:r>
    </w:p>
    <w:p w14:paraId="456F1607" w14:textId="71BB1746" w:rsidR="00005CFA" w:rsidRPr="0015569D" w:rsidRDefault="00005CFA" w:rsidP="005464FE">
      <w:pPr>
        <w:rPr>
          <w:lang w:val="en-US"/>
        </w:rPr>
      </w:pPr>
    </w:p>
    <w:p w14:paraId="0474ACAB" w14:textId="43B22EC0" w:rsidR="007D2E6D" w:rsidRPr="0015569D" w:rsidRDefault="003E2F0D" w:rsidP="007D2E6D">
      <w:pPr>
        <w:spacing w:after="240" w:line="480" w:lineRule="auto"/>
        <w:jc w:val="both"/>
        <w:rPr>
          <w:rFonts w:cstheme="minorHAnsi"/>
          <w:kern w:val="0"/>
          <w:sz w:val="20"/>
          <w:szCs w:val="20"/>
          <w:lang w:val="en-US"/>
        </w:rPr>
      </w:pPr>
      <w:r w:rsidRPr="0015569D">
        <w:rPr>
          <w:rFonts w:cstheme="minorHAnsi"/>
          <w:b/>
          <w:bCs/>
          <w:kern w:val="0"/>
          <w:sz w:val="20"/>
          <w:szCs w:val="20"/>
          <w:lang w:val="en-US"/>
        </w:rPr>
        <w:t>Supplementary Table 1</w:t>
      </w:r>
      <w:r w:rsidR="00744775" w:rsidRPr="0015569D">
        <w:rPr>
          <w:rFonts w:cstheme="minorHAnsi"/>
          <w:b/>
          <w:bCs/>
          <w:kern w:val="0"/>
          <w:sz w:val="20"/>
          <w:szCs w:val="20"/>
          <w:lang w:val="en-US"/>
        </w:rPr>
        <w:t>1</w:t>
      </w:r>
      <w:r w:rsidR="006C26D4" w:rsidRPr="0015569D">
        <w:rPr>
          <w:rFonts w:cstheme="minorHAnsi"/>
          <w:b/>
          <w:bCs/>
          <w:kern w:val="0"/>
          <w:sz w:val="20"/>
          <w:szCs w:val="20"/>
          <w:lang w:val="en-US"/>
        </w:rPr>
        <w:tab/>
      </w:r>
      <w:r w:rsidRPr="0015569D">
        <w:rPr>
          <w:rFonts w:cstheme="minorHAnsi"/>
          <w:kern w:val="0"/>
          <w:sz w:val="20"/>
          <w:szCs w:val="20"/>
          <w:lang w:val="en-US"/>
        </w:rPr>
        <w:t xml:space="preserve">Changes in gene expression in peripheral blood mononuclear cells of the study subjects were observed using </w:t>
      </w:r>
      <w:r w:rsidR="00843B27" w:rsidRPr="0015569D">
        <w:rPr>
          <w:rFonts w:cstheme="minorHAnsi"/>
          <w:kern w:val="0"/>
          <w:sz w:val="20"/>
          <w:szCs w:val="20"/>
          <w:lang w:val="en-US"/>
        </w:rPr>
        <w:t>microarray-based transcriptomic analysis</w:t>
      </w:r>
      <w:r w:rsidRPr="0015569D">
        <w:rPr>
          <w:rFonts w:cstheme="minorHAnsi"/>
          <w:kern w:val="0"/>
          <w:sz w:val="20"/>
          <w:szCs w:val="20"/>
          <w:lang w:val="en-US"/>
        </w:rPr>
        <w:t xml:space="preserve"> and </w:t>
      </w:r>
      <w:r w:rsidR="00CC5467" w:rsidRPr="0015569D">
        <w:rPr>
          <w:rFonts w:cstheme="minorHAnsi"/>
          <w:kern w:val="0"/>
          <w:sz w:val="20"/>
          <w:szCs w:val="20"/>
          <w:lang w:val="en-US"/>
        </w:rPr>
        <w:t xml:space="preserve">quantitative </w:t>
      </w:r>
      <w:r w:rsidRPr="0015569D">
        <w:rPr>
          <w:rFonts w:cstheme="minorHAnsi"/>
          <w:kern w:val="0"/>
          <w:sz w:val="20"/>
          <w:szCs w:val="20"/>
          <w:lang w:val="en-US"/>
        </w:rPr>
        <w:t xml:space="preserve">real-time PCR. </w:t>
      </w:r>
      <w:r w:rsidRPr="0015569D">
        <w:rPr>
          <w:rFonts w:cstheme="minorHAnsi"/>
          <w:i/>
          <w:sz w:val="20"/>
          <w:szCs w:val="20"/>
          <w:lang w:val="en-US"/>
        </w:rPr>
        <w:t>p</w:t>
      </w:r>
      <w:r w:rsidRPr="0015569D">
        <w:rPr>
          <w:rFonts w:cstheme="minorHAnsi"/>
          <w:sz w:val="20"/>
          <w:szCs w:val="20"/>
          <w:lang w:val="en-US"/>
        </w:rPr>
        <w:t xml:space="preserve">-values were reported from comparisons by paired t-test; significant fold changes and </w:t>
      </w:r>
      <w:r w:rsidRPr="0015569D">
        <w:rPr>
          <w:rFonts w:cstheme="minorHAnsi"/>
          <w:i/>
          <w:iCs/>
          <w:sz w:val="20"/>
          <w:szCs w:val="20"/>
          <w:lang w:val="en-US"/>
        </w:rPr>
        <w:t>p</w:t>
      </w:r>
      <w:r w:rsidRPr="0015569D">
        <w:rPr>
          <w:rFonts w:cstheme="minorHAnsi"/>
          <w:sz w:val="20"/>
          <w:szCs w:val="20"/>
          <w:lang w:val="en-US"/>
        </w:rPr>
        <w:t>-values (log</w:t>
      </w:r>
      <w:r w:rsidRPr="0015569D">
        <w:rPr>
          <w:rFonts w:cstheme="minorHAnsi"/>
          <w:sz w:val="20"/>
          <w:szCs w:val="20"/>
          <w:vertAlign w:val="subscript"/>
          <w:lang w:val="en-US"/>
        </w:rPr>
        <w:t>2</w:t>
      </w:r>
      <w:r w:rsidRPr="0015569D">
        <w:rPr>
          <w:rFonts w:cstheme="minorHAnsi"/>
          <w:sz w:val="20"/>
          <w:szCs w:val="20"/>
          <w:lang w:val="en-US"/>
        </w:rPr>
        <w:t xml:space="preserve"> fold-change ≥ 0.5 or ≤ </w:t>
      </w:r>
      <w:r w:rsidR="004D0175" w:rsidRPr="0015569D">
        <w:rPr>
          <w:rFonts w:cstheme="minorHAnsi"/>
          <w:lang w:val="en-US"/>
        </w:rPr>
        <w:t>−</w:t>
      </w:r>
      <w:r w:rsidRPr="0015569D">
        <w:rPr>
          <w:rFonts w:cstheme="minorHAnsi"/>
          <w:sz w:val="20"/>
          <w:szCs w:val="20"/>
          <w:lang w:val="en-US"/>
        </w:rPr>
        <w:t xml:space="preserve">0.5; </w:t>
      </w:r>
      <w:r w:rsidRPr="0015569D">
        <w:rPr>
          <w:rFonts w:cstheme="minorHAnsi"/>
          <w:i/>
          <w:iCs/>
          <w:sz w:val="20"/>
          <w:szCs w:val="20"/>
          <w:lang w:val="en-US"/>
        </w:rPr>
        <w:t>p-</w:t>
      </w:r>
      <w:r w:rsidRPr="0015569D">
        <w:rPr>
          <w:rFonts w:cstheme="minorHAnsi"/>
          <w:sz w:val="20"/>
          <w:szCs w:val="20"/>
          <w:lang w:val="en-US"/>
        </w:rPr>
        <w:t xml:space="preserve">values </w:t>
      </w:r>
      <w:r w:rsidR="00AE592D" w:rsidRPr="0015569D">
        <w:rPr>
          <w:rFonts w:cstheme="minorHAnsi"/>
          <w:sz w:val="20"/>
          <w:szCs w:val="20"/>
          <w:lang w:val="en-US"/>
        </w:rPr>
        <w:t>&lt;</w:t>
      </w:r>
      <w:r w:rsidRPr="0015569D">
        <w:rPr>
          <w:rFonts w:cstheme="minorHAnsi"/>
          <w:sz w:val="20"/>
          <w:szCs w:val="20"/>
          <w:lang w:val="en-US"/>
        </w:rPr>
        <w:t xml:space="preserve"> 0.05) are marked in bold.</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69"/>
        <w:gridCol w:w="1071"/>
        <w:gridCol w:w="1072"/>
        <w:gridCol w:w="1072"/>
        <w:gridCol w:w="1070"/>
        <w:gridCol w:w="1072"/>
        <w:gridCol w:w="1072"/>
        <w:gridCol w:w="1072"/>
        <w:gridCol w:w="1068"/>
      </w:tblGrid>
      <w:tr w:rsidR="00843B27" w:rsidRPr="0015569D" w14:paraId="4CDE7029" w14:textId="77777777" w:rsidTr="00843B27">
        <w:tc>
          <w:tcPr>
            <w:tcW w:w="555" w:type="pct"/>
            <w:tcBorders>
              <w:top w:val="single" w:sz="4" w:space="0" w:color="auto"/>
            </w:tcBorders>
          </w:tcPr>
          <w:p w14:paraId="7D76F000" w14:textId="77777777" w:rsidR="00843B27" w:rsidRPr="0015569D" w:rsidRDefault="00843B27" w:rsidP="00843B27">
            <w:pPr>
              <w:spacing w:line="360" w:lineRule="auto"/>
              <w:rPr>
                <w:bCs/>
                <w:iCs/>
                <w:sz w:val="20"/>
                <w:lang w:val="en-US"/>
              </w:rPr>
            </w:pPr>
          </w:p>
        </w:tc>
        <w:tc>
          <w:tcPr>
            <w:tcW w:w="2223" w:type="pct"/>
            <w:gridSpan w:val="4"/>
            <w:tcBorders>
              <w:top w:val="single" w:sz="4" w:space="0" w:color="auto"/>
              <w:right w:val="single" w:sz="4" w:space="0" w:color="auto"/>
            </w:tcBorders>
          </w:tcPr>
          <w:p w14:paraId="44D9C51B" w14:textId="4C90C521" w:rsidR="00843B27" w:rsidRPr="0015569D" w:rsidRDefault="00843B27" w:rsidP="00843B27">
            <w:pPr>
              <w:spacing w:line="360" w:lineRule="auto"/>
              <w:jc w:val="center"/>
              <w:rPr>
                <w:bCs/>
                <w:iCs/>
                <w:sz w:val="20"/>
                <w:lang w:val="en-US"/>
              </w:rPr>
            </w:pPr>
            <w:r w:rsidRPr="0015569D">
              <w:rPr>
                <w:rFonts w:eastAsia="Times New Roman" w:cstheme="minorHAnsi"/>
                <w:color w:val="000000"/>
                <w:sz w:val="20"/>
                <w:szCs w:val="20"/>
                <w:lang w:val="en-US" w:eastAsia="it-IT"/>
              </w:rPr>
              <w:t>POMJ t</w:t>
            </w:r>
            <w:r w:rsidRPr="0015569D">
              <w:rPr>
                <w:rFonts w:eastAsia="Times New Roman" w:cstheme="minorHAnsi"/>
                <w:color w:val="000000"/>
                <w:sz w:val="20"/>
                <w:szCs w:val="20"/>
                <w:vertAlign w:val="subscript"/>
                <w:lang w:val="en-US" w:eastAsia="it-IT"/>
              </w:rPr>
              <w:t>1</w:t>
            </w:r>
            <w:r w:rsidRPr="0015569D">
              <w:rPr>
                <w:rFonts w:eastAsia="Times New Roman" w:cstheme="minorHAnsi"/>
                <w:color w:val="000000"/>
                <w:sz w:val="20"/>
                <w:szCs w:val="20"/>
                <w:lang w:val="en-US" w:eastAsia="it-IT"/>
              </w:rPr>
              <w:t xml:space="preserve"> vs t</w:t>
            </w:r>
            <w:r w:rsidRPr="0015569D">
              <w:rPr>
                <w:rFonts w:eastAsia="Times New Roman" w:cstheme="minorHAnsi"/>
                <w:color w:val="000000"/>
                <w:sz w:val="20"/>
                <w:szCs w:val="20"/>
                <w:vertAlign w:val="subscript"/>
                <w:lang w:val="en-US" w:eastAsia="it-IT"/>
              </w:rPr>
              <w:t>0</w:t>
            </w:r>
          </w:p>
        </w:tc>
        <w:tc>
          <w:tcPr>
            <w:tcW w:w="2222" w:type="pct"/>
            <w:gridSpan w:val="4"/>
            <w:tcBorders>
              <w:top w:val="single" w:sz="4" w:space="0" w:color="auto"/>
              <w:left w:val="single" w:sz="4" w:space="0" w:color="auto"/>
            </w:tcBorders>
          </w:tcPr>
          <w:p w14:paraId="50544B6D" w14:textId="35C04FD5" w:rsidR="00843B27" w:rsidRPr="0015569D" w:rsidRDefault="00843B27" w:rsidP="00843B27">
            <w:pPr>
              <w:spacing w:line="360" w:lineRule="auto"/>
              <w:jc w:val="center"/>
              <w:rPr>
                <w:bCs/>
                <w:iCs/>
                <w:sz w:val="20"/>
                <w:lang w:val="en-US"/>
              </w:rPr>
            </w:pPr>
            <w:r w:rsidRPr="0015569D">
              <w:rPr>
                <w:rFonts w:eastAsia="Times New Roman" w:cstheme="minorHAnsi"/>
                <w:color w:val="000000"/>
                <w:sz w:val="20"/>
                <w:szCs w:val="20"/>
                <w:lang w:val="en-US" w:eastAsia="it-IT"/>
              </w:rPr>
              <w:t>placebo t</w:t>
            </w:r>
            <w:r w:rsidRPr="0015569D">
              <w:rPr>
                <w:rFonts w:eastAsia="Times New Roman" w:cstheme="minorHAnsi"/>
                <w:color w:val="000000"/>
                <w:sz w:val="20"/>
                <w:szCs w:val="20"/>
                <w:vertAlign w:val="subscript"/>
                <w:lang w:val="en-US" w:eastAsia="it-IT"/>
              </w:rPr>
              <w:t>1</w:t>
            </w:r>
            <w:r w:rsidRPr="0015569D">
              <w:rPr>
                <w:rFonts w:eastAsia="Times New Roman" w:cstheme="minorHAnsi"/>
                <w:color w:val="000000"/>
                <w:sz w:val="20"/>
                <w:szCs w:val="20"/>
                <w:lang w:val="en-US" w:eastAsia="it-IT"/>
              </w:rPr>
              <w:t xml:space="preserve"> vs t</w:t>
            </w:r>
            <w:r w:rsidRPr="0015569D">
              <w:rPr>
                <w:rFonts w:eastAsia="Times New Roman" w:cstheme="minorHAnsi"/>
                <w:color w:val="000000"/>
                <w:sz w:val="20"/>
                <w:szCs w:val="20"/>
                <w:vertAlign w:val="subscript"/>
                <w:lang w:val="en-US" w:eastAsia="it-IT"/>
              </w:rPr>
              <w:t>0</w:t>
            </w:r>
          </w:p>
        </w:tc>
      </w:tr>
      <w:tr w:rsidR="00843B27" w:rsidRPr="0015569D" w14:paraId="07287081" w14:textId="77777777" w:rsidTr="00843B27">
        <w:tc>
          <w:tcPr>
            <w:tcW w:w="555" w:type="pct"/>
          </w:tcPr>
          <w:p w14:paraId="0C81AD63" w14:textId="77777777" w:rsidR="00843B27" w:rsidRPr="0015569D" w:rsidRDefault="00843B27" w:rsidP="00843B27">
            <w:pPr>
              <w:spacing w:line="360" w:lineRule="auto"/>
              <w:rPr>
                <w:bCs/>
                <w:iCs/>
                <w:sz w:val="20"/>
                <w:lang w:val="en-US"/>
              </w:rPr>
            </w:pPr>
          </w:p>
        </w:tc>
        <w:tc>
          <w:tcPr>
            <w:tcW w:w="1112" w:type="pct"/>
            <w:gridSpan w:val="2"/>
            <w:tcBorders>
              <w:right w:val="single" w:sz="4" w:space="0" w:color="D9D9D9" w:themeColor="background1" w:themeShade="D9"/>
            </w:tcBorders>
          </w:tcPr>
          <w:p w14:paraId="2EF81874" w14:textId="64E1695A" w:rsidR="00843B27" w:rsidRPr="0015569D" w:rsidRDefault="00843B27" w:rsidP="00843B27">
            <w:pPr>
              <w:spacing w:line="360" w:lineRule="auto"/>
              <w:jc w:val="center"/>
              <w:rPr>
                <w:bCs/>
                <w:iCs/>
                <w:sz w:val="20"/>
                <w:lang w:val="en-US"/>
              </w:rPr>
            </w:pPr>
            <w:r w:rsidRPr="0015569D">
              <w:rPr>
                <w:bCs/>
                <w:iCs/>
                <w:sz w:val="20"/>
                <w:lang w:val="en-US"/>
              </w:rPr>
              <w:t>microarray analysis</w:t>
            </w:r>
          </w:p>
        </w:tc>
        <w:tc>
          <w:tcPr>
            <w:tcW w:w="1111" w:type="pct"/>
            <w:gridSpan w:val="2"/>
            <w:tcBorders>
              <w:left w:val="single" w:sz="4" w:space="0" w:color="D9D9D9" w:themeColor="background1" w:themeShade="D9"/>
              <w:right w:val="single" w:sz="4" w:space="0" w:color="auto"/>
            </w:tcBorders>
          </w:tcPr>
          <w:p w14:paraId="61B2758A" w14:textId="6550AA5D" w:rsidR="00843B27" w:rsidRPr="0015569D" w:rsidRDefault="00843B27" w:rsidP="00843B27">
            <w:pPr>
              <w:spacing w:line="360" w:lineRule="auto"/>
              <w:jc w:val="center"/>
              <w:rPr>
                <w:bCs/>
                <w:iCs/>
                <w:sz w:val="20"/>
                <w:lang w:val="en-US"/>
              </w:rPr>
            </w:pPr>
            <w:r w:rsidRPr="0015569D">
              <w:rPr>
                <w:bCs/>
                <w:iCs/>
                <w:sz w:val="20"/>
                <w:lang w:val="en-US"/>
              </w:rPr>
              <w:t>qPCR analysis</w:t>
            </w:r>
          </w:p>
        </w:tc>
        <w:tc>
          <w:tcPr>
            <w:tcW w:w="1112" w:type="pct"/>
            <w:gridSpan w:val="2"/>
            <w:tcBorders>
              <w:left w:val="single" w:sz="4" w:space="0" w:color="auto"/>
              <w:right w:val="single" w:sz="4" w:space="0" w:color="D9D9D9" w:themeColor="background1" w:themeShade="D9"/>
            </w:tcBorders>
          </w:tcPr>
          <w:p w14:paraId="32AF35B2" w14:textId="487BD4C7" w:rsidR="00843B27" w:rsidRPr="0015569D" w:rsidRDefault="00843B27" w:rsidP="00843B27">
            <w:pPr>
              <w:spacing w:line="360" w:lineRule="auto"/>
              <w:jc w:val="center"/>
              <w:rPr>
                <w:bCs/>
                <w:iCs/>
                <w:sz w:val="20"/>
                <w:lang w:val="en-US"/>
              </w:rPr>
            </w:pPr>
            <w:r w:rsidRPr="0015569D">
              <w:rPr>
                <w:bCs/>
                <w:iCs/>
                <w:sz w:val="20"/>
                <w:lang w:val="en-US"/>
              </w:rPr>
              <w:t>microarray analysis</w:t>
            </w:r>
          </w:p>
        </w:tc>
        <w:tc>
          <w:tcPr>
            <w:tcW w:w="1110" w:type="pct"/>
            <w:gridSpan w:val="2"/>
            <w:tcBorders>
              <w:left w:val="single" w:sz="4" w:space="0" w:color="D9D9D9" w:themeColor="background1" w:themeShade="D9"/>
            </w:tcBorders>
          </w:tcPr>
          <w:p w14:paraId="06ABC81B" w14:textId="0CC17F80" w:rsidR="00843B27" w:rsidRPr="0015569D" w:rsidRDefault="00843B27" w:rsidP="00843B27">
            <w:pPr>
              <w:spacing w:line="360" w:lineRule="auto"/>
              <w:jc w:val="center"/>
              <w:rPr>
                <w:bCs/>
                <w:iCs/>
                <w:sz w:val="20"/>
                <w:lang w:val="en-US"/>
              </w:rPr>
            </w:pPr>
            <w:r w:rsidRPr="0015569D">
              <w:rPr>
                <w:bCs/>
                <w:iCs/>
                <w:sz w:val="20"/>
                <w:lang w:val="en-US"/>
              </w:rPr>
              <w:t>qPCR analysis</w:t>
            </w:r>
          </w:p>
        </w:tc>
      </w:tr>
      <w:tr w:rsidR="00843B27" w:rsidRPr="0015569D" w14:paraId="0CAA59CD" w14:textId="77777777" w:rsidTr="00843B27">
        <w:tc>
          <w:tcPr>
            <w:tcW w:w="555" w:type="pct"/>
            <w:tcBorders>
              <w:bottom w:val="single" w:sz="4" w:space="0" w:color="auto"/>
            </w:tcBorders>
          </w:tcPr>
          <w:p w14:paraId="3570BD49" w14:textId="13E9792C"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Gene</w:t>
            </w:r>
          </w:p>
        </w:tc>
        <w:tc>
          <w:tcPr>
            <w:tcW w:w="556" w:type="pct"/>
            <w:tcBorders>
              <w:bottom w:val="single" w:sz="4" w:space="0" w:color="auto"/>
            </w:tcBorders>
            <w:vAlign w:val="center"/>
          </w:tcPr>
          <w:p w14:paraId="411A6ABE" w14:textId="6CBF7055"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log</w:t>
            </w:r>
            <w:r w:rsidRPr="0015569D">
              <w:rPr>
                <w:rFonts w:eastAsia="Times New Roman" w:cstheme="minorHAnsi"/>
                <w:color w:val="000000"/>
                <w:sz w:val="20"/>
                <w:szCs w:val="20"/>
                <w:vertAlign w:val="subscript"/>
                <w:lang w:val="en-US" w:eastAsia="it-IT"/>
              </w:rPr>
              <w:t>2</w:t>
            </w:r>
            <w:r w:rsidRPr="0015569D">
              <w:rPr>
                <w:rFonts w:eastAsia="Times New Roman" w:cstheme="minorHAnsi"/>
                <w:color w:val="000000"/>
                <w:sz w:val="20"/>
                <w:szCs w:val="20"/>
                <w:lang w:val="en-US" w:eastAsia="it-IT"/>
              </w:rPr>
              <w:t xml:space="preserve"> fold-change</w:t>
            </w:r>
          </w:p>
        </w:tc>
        <w:tc>
          <w:tcPr>
            <w:tcW w:w="556" w:type="pct"/>
            <w:tcBorders>
              <w:bottom w:val="single" w:sz="4" w:space="0" w:color="auto"/>
              <w:right w:val="single" w:sz="4" w:space="0" w:color="D9D9D9" w:themeColor="background1" w:themeShade="D9"/>
            </w:tcBorders>
            <w:vAlign w:val="center"/>
          </w:tcPr>
          <w:p w14:paraId="2D7DD0F8" w14:textId="09B0BBD5" w:rsidR="00843B27" w:rsidRPr="0015569D" w:rsidRDefault="00843B27" w:rsidP="00843B27">
            <w:pPr>
              <w:spacing w:line="360" w:lineRule="auto"/>
              <w:rPr>
                <w:bCs/>
                <w:iCs/>
                <w:sz w:val="20"/>
                <w:lang w:val="en-US"/>
              </w:rPr>
            </w:pPr>
            <w:r w:rsidRPr="0015569D">
              <w:rPr>
                <w:rFonts w:eastAsia="Times New Roman" w:cstheme="minorHAnsi"/>
                <w:i/>
                <w:iCs/>
                <w:sz w:val="20"/>
                <w:szCs w:val="20"/>
                <w:lang w:val="en-US" w:eastAsia="it-IT"/>
              </w:rPr>
              <w:t>p</w:t>
            </w:r>
            <w:r w:rsidRPr="0015569D">
              <w:rPr>
                <w:rFonts w:eastAsia="Times New Roman" w:cstheme="minorHAnsi"/>
                <w:sz w:val="20"/>
                <w:szCs w:val="20"/>
                <w:lang w:val="en-US" w:eastAsia="it-IT"/>
              </w:rPr>
              <w:t>-value</w:t>
            </w:r>
          </w:p>
        </w:tc>
        <w:tc>
          <w:tcPr>
            <w:tcW w:w="556" w:type="pct"/>
            <w:tcBorders>
              <w:left w:val="single" w:sz="4" w:space="0" w:color="D9D9D9" w:themeColor="background1" w:themeShade="D9"/>
              <w:bottom w:val="single" w:sz="4" w:space="0" w:color="auto"/>
            </w:tcBorders>
            <w:vAlign w:val="center"/>
          </w:tcPr>
          <w:p w14:paraId="4EC67AAE" w14:textId="3D5044FE"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log</w:t>
            </w:r>
            <w:r w:rsidRPr="0015569D">
              <w:rPr>
                <w:rFonts w:eastAsia="Times New Roman" w:cstheme="minorHAnsi"/>
                <w:color w:val="000000"/>
                <w:sz w:val="20"/>
                <w:szCs w:val="20"/>
                <w:vertAlign w:val="subscript"/>
                <w:lang w:val="en-US" w:eastAsia="it-IT"/>
              </w:rPr>
              <w:t>2</w:t>
            </w:r>
            <w:r w:rsidRPr="0015569D">
              <w:rPr>
                <w:rFonts w:eastAsia="Times New Roman" w:cstheme="minorHAnsi"/>
                <w:color w:val="000000"/>
                <w:sz w:val="20"/>
                <w:szCs w:val="20"/>
                <w:lang w:val="en-US" w:eastAsia="it-IT"/>
              </w:rPr>
              <w:t xml:space="preserve"> fold-change</w:t>
            </w:r>
          </w:p>
        </w:tc>
        <w:tc>
          <w:tcPr>
            <w:tcW w:w="555" w:type="pct"/>
            <w:tcBorders>
              <w:bottom w:val="single" w:sz="4" w:space="0" w:color="auto"/>
              <w:right w:val="single" w:sz="4" w:space="0" w:color="auto"/>
            </w:tcBorders>
            <w:vAlign w:val="center"/>
          </w:tcPr>
          <w:p w14:paraId="2F5D5515" w14:textId="2BA2A5EF" w:rsidR="00843B27" w:rsidRPr="0015569D" w:rsidRDefault="00843B27" w:rsidP="00843B27">
            <w:pPr>
              <w:spacing w:line="360" w:lineRule="auto"/>
              <w:rPr>
                <w:bCs/>
                <w:iCs/>
                <w:sz w:val="20"/>
                <w:lang w:val="en-US"/>
              </w:rPr>
            </w:pPr>
            <w:r w:rsidRPr="0015569D">
              <w:rPr>
                <w:rFonts w:eastAsia="Times New Roman" w:cstheme="minorHAnsi"/>
                <w:i/>
                <w:iCs/>
                <w:sz w:val="20"/>
                <w:szCs w:val="20"/>
                <w:lang w:val="en-US" w:eastAsia="it-IT"/>
              </w:rPr>
              <w:t>p</w:t>
            </w:r>
            <w:r w:rsidRPr="0015569D">
              <w:rPr>
                <w:rFonts w:eastAsia="Times New Roman" w:cstheme="minorHAnsi"/>
                <w:sz w:val="20"/>
                <w:szCs w:val="20"/>
                <w:lang w:val="en-US" w:eastAsia="it-IT"/>
              </w:rPr>
              <w:t>-value</w:t>
            </w:r>
          </w:p>
        </w:tc>
        <w:tc>
          <w:tcPr>
            <w:tcW w:w="556" w:type="pct"/>
            <w:tcBorders>
              <w:left w:val="single" w:sz="4" w:space="0" w:color="auto"/>
              <w:bottom w:val="single" w:sz="4" w:space="0" w:color="auto"/>
            </w:tcBorders>
            <w:vAlign w:val="center"/>
          </w:tcPr>
          <w:p w14:paraId="2A95C160" w14:textId="4E642F4D"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log</w:t>
            </w:r>
            <w:r w:rsidRPr="0015569D">
              <w:rPr>
                <w:rFonts w:eastAsia="Times New Roman" w:cstheme="minorHAnsi"/>
                <w:color w:val="000000"/>
                <w:sz w:val="20"/>
                <w:szCs w:val="20"/>
                <w:vertAlign w:val="subscript"/>
                <w:lang w:val="en-US" w:eastAsia="it-IT"/>
              </w:rPr>
              <w:t>2</w:t>
            </w:r>
            <w:r w:rsidRPr="0015569D">
              <w:rPr>
                <w:rFonts w:eastAsia="Times New Roman" w:cstheme="minorHAnsi"/>
                <w:color w:val="000000"/>
                <w:sz w:val="20"/>
                <w:szCs w:val="20"/>
                <w:lang w:val="en-US" w:eastAsia="it-IT"/>
              </w:rPr>
              <w:t xml:space="preserve"> fold-change</w:t>
            </w:r>
          </w:p>
        </w:tc>
        <w:tc>
          <w:tcPr>
            <w:tcW w:w="556" w:type="pct"/>
            <w:tcBorders>
              <w:bottom w:val="single" w:sz="4" w:space="0" w:color="auto"/>
              <w:right w:val="single" w:sz="4" w:space="0" w:color="D9D9D9" w:themeColor="background1" w:themeShade="D9"/>
            </w:tcBorders>
            <w:vAlign w:val="center"/>
          </w:tcPr>
          <w:p w14:paraId="4E2842EF" w14:textId="25526408" w:rsidR="00843B27" w:rsidRPr="0015569D" w:rsidRDefault="00843B27" w:rsidP="00843B27">
            <w:pPr>
              <w:spacing w:line="360" w:lineRule="auto"/>
              <w:rPr>
                <w:bCs/>
                <w:iCs/>
                <w:sz w:val="20"/>
                <w:lang w:val="en-US"/>
              </w:rPr>
            </w:pPr>
            <w:r w:rsidRPr="0015569D">
              <w:rPr>
                <w:rFonts w:eastAsia="Times New Roman" w:cstheme="minorHAnsi"/>
                <w:i/>
                <w:iCs/>
                <w:sz w:val="20"/>
                <w:szCs w:val="20"/>
                <w:lang w:val="en-US" w:eastAsia="it-IT"/>
              </w:rPr>
              <w:t>p</w:t>
            </w:r>
            <w:r w:rsidRPr="0015569D">
              <w:rPr>
                <w:rFonts w:eastAsia="Times New Roman" w:cstheme="minorHAnsi"/>
                <w:sz w:val="20"/>
                <w:szCs w:val="20"/>
                <w:lang w:val="en-US" w:eastAsia="it-IT"/>
              </w:rPr>
              <w:t>-value</w:t>
            </w:r>
          </w:p>
        </w:tc>
        <w:tc>
          <w:tcPr>
            <w:tcW w:w="556" w:type="pct"/>
            <w:tcBorders>
              <w:left w:val="single" w:sz="4" w:space="0" w:color="D9D9D9" w:themeColor="background1" w:themeShade="D9"/>
              <w:bottom w:val="single" w:sz="4" w:space="0" w:color="auto"/>
            </w:tcBorders>
            <w:vAlign w:val="center"/>
          </w:tcPr>
          <w:p w14:paraId="02B6DAA1" w14:textId="3E857F9E"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log</w:t>
            </w:r>
            <w:r w:rsidRPr="0015569D">
              <w:rPr>
                <w:rFonts w:eastAsia="Times New Roman" w:cstheme="minorHAnsi"/>
                <w:color w:val="000000"/>
                <w:sz w:val="20"/>
                <w:szCs w:val="20"/>
                <w:vertAlign w:val="subscript"/>
                <w:lang w:val="en-US" w:eastAsia="it-IT"/>
              </w:rPr>
              <w:t>2</w:t>
            </w:r>
            <w:r w:rsidRPr="0015569D">
              <w:rPr>
                <w:rFonts w:eastAsia="Times New Roman" w:cstheme="minorHAnsi"/>
                <w:color w:val="000000"/>
                <w:sz w:val="20"/>
                <w:szCs w:val="20"/>
                <w:lang w:val="en-US" w:eastAsia="it-IT"/>
              </w:rPr>
              <w:t xml:space="preserve"> fold-change</w:t>
            </w:r>
          </w:p>
        </w:tc>
        <w:tc>
          <w:tcPr>
            <w:tcW w:w="554" w:type="pct"/>
            <w:tcBorders>
              <w:bottom w:val="single" w:sz="4" w:space="0" w:color="auto"/>
            </w:tcBorders>
            <w:vAlign w:val="center"/>
          </w:tcPr>
          <w:p w14:paraId="799CBA77" w14:textId="48048E56" w:rsidR="00843B27" w:rsidRPr="0015569D" w:rsidRDefault="00843B27" w:rsidP="00843B27">
            <w:pPr>
              <w:spacing w:line="360" w:lineRule="auto"/>
              <w:rPr>
                <w:bCs/>
                <w:iCs/>
                <w:sz w:val="20"/>
                <w:lang w:val="en-US"/>
              </w:rPr>
            </w:pPr>
            <w:r w:rsidRPr="0015569D">
              <w:rPr>
                <w:rFonts w:eastAsia="Times New Roman" w:cstheme="minorHAnsi"/>
                <w:i/>
                <w:iCs/>
                <w:sz w:val="20"/>
                <w:szCs w:val="20"/>
                <w:lang w:val="en-US" w:eastAsia="it-IT"/>
              </w:rPr>
              <w:t>p</w:t>
            </w:r>
            <w:r w:rsidRPr="0015569D">
              <w:rPr>
                <w:rFonts w:eastAsia="Times New Roman" w:cstheme="minorHAnsi"/>
                <w:sz w:val="20"/>
                <w:szCs w:val="20"/>
                <w:lang w:val="en-US" w:eastAsia="it-IT"/>
              </w:rPr>
              <w:t>-value</w:t>
            </w:r>
          </w:p>
        </w:tc>
      </w:tr>
      <w:tr w:rsidR="00843B27" w:rsidRPr="0015569D" w14:paraId="25675573" w14:textId="77777777" w:rsidTr="00843B27">
        <w:tc>
          <w:tcPr>
            <w:tcW w:w="555" w:type="pct"/>
            <w:tcBorders>
              <w:top w:val="single" w:sz="4" w:space="0" w:color="auto"/>
            </w:tcBorders>
            <w:vAlign w:val="bottom"/>
          </w:tcPr>
          <w:p w14:paraId="56F899B8" w14:textId="7C9ED57A" w:rsidR="00843B27" w:rsidRPr="0015569D" w:rsidRDefault="00843B27" w:rsidP="00843B27">
            <w:pPr>
              <w:spacing w:line="360" w:lineRule="auto"/>
              <w:rPr>
                <w:bCs/>
                <w:i/>
                <w:iCs/>
                <w:sz w:val="20"/>
                <w:lang w:val="en-US"/>
              </w:rPr>
            </w:pPr>
            <w:r w:rsidRPr="0015569D">
              <w:rPr>
                <w:rFonts w:eastAsia="Times New Roman" w:cstheme="minorHAnsi"/>
                <w:i/>
                <w:iCs/>
                <w:sz w:val="20"/>
                <w:szCs w:val="20"/>
                <w:lang w:val="en-US" w:eastAsia="it-IT"/>
              </w:rPr>
              <w:t>ATF2</w:t>
            </w:r>
          </w:p>
        </w:tc>
        <w:tc>
          <w:tcPr>
            <w:tcW w:w="556" w:type="pct"/>
            <w:tcBorders>
              <w:top w:val="single" w:sz="4" w:space="0" w:color="auto"/>
            </w:tcBorders>
            <w:vAlign w:val="center"/>
          </w:tcPr>
          <w:p w14:paraId="1A2E1CA9" w14:textId="098B0BA6"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0.430</w:t>
            </w:r>
          </w:p>
        </w:tc>
        <w:tc>
          <w:tcPr>
            <w:tcW w:w="556" w:type="pct"/>
            <w:tcBorders>
              <w:top w:val="single" w:sz="4" w:space="0" w:color="auto"/>
              <w:right w:val="single" w:sz="4" w:space="0" w:color="D9D9D9" w:themeColor="background1" w:themeShade="D9"/>
            </w:tcBorders>
            <w:vAlign w:val="bottom"/>
          </w:tcPr>
          <w:p w14:paraId="760E39B0" w14:textId="23A24F7B"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0.001</w:t>
            </w:r>
          </w:p>
        </w:tc>
        <w:tc>
          <w:tcPr>
            <w:tcW w:w="556" w:type="pct"/>
            <w:tcBorders>
              <w:top w:val="single" w:sz="4" w:space="0" w:color="auto"/>
              <w:left w:val="single" w:sz="4" w:space="0" w:color="D9D9D9" w:themeColor="background1" w:themeShade="D9"/>
            </w:tcBorders>
            <w:vAlign w:val="center"/>
          </w:tcPr>
          <w:p w14:paraId="1AC7FAEB" w14:textId="260BE9AB"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0.437</w:t>
            </w:r>
          </w:p>
        </w:tc>
        <w:tc>
          <w:tcPr>
            <w:tcW w:w="555" w:type="pct"/>
            <w:tcBorders>
              <w:top w:val="single" w:sz="4" w:space="0" w:color="auto"/>
              <w:right w:val="single" w:sz="4" w:space="0" w:color="auto"/>
            </w:tcBorders>
            <w:vAlign w:val="bottom"/>
          </w:tcPr>
          <w:p w14:paraId="04F1C518" w14:textId="1EE43D44"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0.045</w:t>
            </w:r>
          </w:p>
        </w:tc>
        <w:tc>
          <w:tcPr>
            <w:tcW w:w="556" w:type="pct"/>
            <w:tcBorders>
              <w:top w:val="single" w:sz="4" w:space="0" w:color="auto"/>
              <w:left w:val="single" w:sz="4" w:space="0" w:color="auto"/>
            </w:tcBorders>
            <w:vAlign w:val="center"/>
          </w:tcPr>
          <w:p w14:paraId="4A22D447" w14:textId="42580F46"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0.011</w:t>
            </w:r>
          </w:p>
        </w:tc>
        <w:tc>
          <w:tcPr>
            <w:tcW w:w="556" w:type="pct"/>
            <w:tcBorders>
              <w:top w:val="single" w:sz="4" w:space="0" w:color="auto"/>
              <w:right w:val="single" w:sz="4" w:space="0" w:color="D9D9D9" w:themeColor="background1" w:themeShade="D9"/>
            </w:tcBorders>
            <w:vAlign w:val="bottom"/>
          </w:tcPr>
          <w:p w14:paraId="3536883A" w14:textId="474EC3FA"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0.861</w:t>
            </w:r>
          </w:p>
        </w:tc>
        <w:tc>
          <w:tcPr>
            <w:tcW w:w="556" w:type="pct"/>
            <w:tcBorders>
              <w:top w:val="single" w:sz="4" w:space="0" w:color="auto"/>
              <w:left w:val="single" w:sz="4" w:space="0" w:color="D9D9D9" w:themeColor="background1" w:themeShade="D9"/>
            </w:tcBorders>
            <w:vAlign w:val="bottom"/>
          </w:tcPr>
          <w:p w14:paraId="73CBD109" w14:textId="2CD8E986"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0.111</w:t>
            </w:r>
          </w:p>
        </w:tc>
        <w:tc>
          <w:tcPr>
            <w:tcW w:w="554" w:type="pct"/>
            <w:tcBorders>
              <w:top w:val="single" w:sz="4" w:space="0" w:color="auto"/>
            </w:tcBorders>
            <w:vAlign w:val="bottom"/>
          </w:tcPr>
          <w:p w14:paraId="0814EA25" w14:textId="27D365C4"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0.435</w:t>
            </w:r>
          </w:p>
        </w:tc>
      </w:tr>
      <w:tr w:rsidR="00843B27" w:rsidRPr="0015569D" w14:paraId="7F7AEF7E" w14:textId="77777777" w:rsidTr="00843B27">
        <w:tc>
          <w:tcPr>
            <w:tcW w:w="555" w:type="pct"/>
            <w:vAlign w:val="bottom"/>
          </w:tcPr>
          <w:p w14:paraId="0845E59D" w14:textId="7470B6A2" w:rsidR="00843B27" w:rsidRPr="0015569D" w:rsidRDefault="00843B27" w:rsidP="00843B27">
            <w:pPr>
              <w:spacing w:line="360" w:lineRule="auto"/>
              <w:rPr>
                <w:bCs/>
                <w:i/>
                <w:iCs/>
                <w:sz w:val="20"/>
                <w:lang w:val="en-US"/>
              </w:rPr>
            </w:pPr>
            <w:r w:rsidRPr="0015569D">
              <w:rPr>
                <w:rFonts w:eastAsia="Times New Roman" w:cstheme="minorHAnsi"/>
                <w:i/>
                <w:iCs/>
                <w:sz w:val="20"/>
                <w:szCs w:val="20"/>
                <w:lang w:val="en-US" w:eastAsia="it-IT"/>
              </w:rPr>
              <w:t>HSPA14</w:t>
            </w:r>
          </w:p>
        </w:tc>
        <w:tc>
          <w:tcPr>
            <w:tcW w:w="556" w:type="pct"/>
            <w:vAlign w:val="center"/>
          </w:tcPr>
          <w:p w14:paraId="7C865A6D" w14:textId="377C662A"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0.312</w:t>
            </w:r>
          </w:p>
        </w:tc>
        <w:tc>
          <w:tcPr>
            <w:tcW w:w="556" w:type="pct"/>
            <w:tcBorders>
              <w:right w:val="single" w:sz="4" w:space="0" w:color="D9D9D9" w:themeColor="background1" w:themeShade="D9"/>
            </w:tcBorders>
            <w:vAlign w:val="bottom"/>
          </w:tcPr>
          <w:p w14:paraId="4947EFBF" w14:textId="5453D603"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0.001</w:t>
            </w:r>
          </w:p>
        </w:tc>
        <w:tc>
          <w:tcPr>
            <w:tcW w:w="556" w:type="pct"/>
            <w:tcBorders>
              <w:left w:val="single" w:sz="4" w:space="0" w:color="D9D9D9" w:themeColor="background1" w:themeShade="D9"/>
            </w:tcBorders>
            <w:vAlign w:val="center"/>
          </w:tcPr>
          <w:p w14:paraId="67C55ECE" w14:textId="592CAF60"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0.425</w:t>
            </w:r>
          </w:p>
        </w:tc>
        <w:tc>
          <w:tcPr>
            <w:tcW w:w="555" w:type="pct"/>
            <w:tcBorders>
              <w:right w:val="single" w:sz="4" w:space="0" w:color="auto"/>
            </w:tcBorders>
            <w:vAlign w:val="bottom"/>
          </w:tcPr>
          <w:p w14:paraId="19D2FEAC" w14:textId="209B6B4E"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0.030</w:t>
            </w:r>
          </w:p>
        </w:tc>
        <w:tc>
          <w:tcPr>
            <w:tcW w:w="556" w:type="pct"/>
            <w:tcBorders>
              <w:left w:val="single" w:sz="4" w:space="0" w:color="auto"/>
            </w:tcBorders>
            <w:vAlign w:val="center"/>
          </w:tcPr>
          <w:p w14:paraId="4E80CD4C" w14:textId="779D4838"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0.028</w:t>
            </w:r>
          </w:p>
        </w:tc>
        <w:tc>
          <w:tcPr>
            <w:tcW w:w="556" w:type="pct"/>
            <w:tcBorders>
              <w:right w:val="single" w:sz="4" w:space="0" w:color="D9D9D9" w:themeColor="background1" w:themeShade="D9"/>
            </w:tcBorders>
            <w:vAlign w:val="bottom"/>
          </w:tcPr>
          <w:p w14:paraId="3E50BB05" w14:textId="11668F3D"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0.680</w:t>
            </w:r>
          </w:p>
        </w:tc>
        <w:tc>
          <w:tcPr>
            <w:tcW w:w="556" w:type="pct"/>
            <w:tcBorders>
              <w:left w:val="single" w:sz="4" w:space="0" w:color="D9D9D9" w:themeColor="background1" w:themeShade="D9"/>
            </w:tcBorders>
            <w:vAlign w:val="bottom"/>
          </w:tcPr>
          <w:p w14:paraId="6474DAFA" w14:textId="0DDBC46C"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0.313</w:t>
            </w:r>
          </w:p>
        </w:tc>
        <w:tc>
          <w:tcPr>
            <w:tcW w:w="554" w:type="pct"/>
            <w:vAlign w:val="bottom"/>
          </w:tcPr>
          <w:p w14:paraId="3A238390" w14:textId="6BE881E3"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0.042</w:t>
            </w:r>
          </w:p>
        </w:tc>
      </w:tr>
      <w:tr w:rsidR="00843B27" w:rsidRPr="0015569D" w14:paraId="0D19D840" w14:textId="77777777" w:rsidTr="00843B27">
        <w:trPr>
          <w:trHeight w:val="65"/>
        </w:trPr>
        <w:tc>
          <w:tcPr>
            <w:tcW w:w="555" w:type="pct"/>
            <w:vAlign w:val="bottom"/>
          </w:tcPr>
          <w:p w14:paraId="2A42C037" w14:textId="231B54DF" w:rsidR="00843B27" w:rsidRPr="0015569D" w:rsidRDefault="00843B27" w:rsidP="00843B27">
            <w:pPr>
              <w:spacing w:line="360" w:lineRule="auto"/>
              <w:rPr>
                <w:bCs/>
                <w:i/>
                <w:iCs/>
                <w:sz w:val="20"/>
                <w:lang w:val="en-US"/>
              </w:rPr>
            </w:pPr>
            <w:r w:rsidRPr="0015569D">
              <w:rPr>
                <w:rFonts w:eastAsia="Times New Roman" w:cstheme="minorHAnsi"/>
                <w:i/>
                <w:iCs/>
                <w:sz w:val="20"/>
                <w:szCs w:val="20"/>
                <w:lang w:val="en-US" w:eastAsia="it-IT"/>
              </w:rPr>
              <w:t>MTIF3</w:t>
            </w:r>
          </w:p>
        </w:tc>
        <w:tc>
          <w:tcPr>
            <w:tcW w:w="556" w:type="pct"/>
            <w:vAlign w:val="center"/>
          </w:tcPr>
          <w:p w14:paraId="5DD4D92B" w14:textId="6B723876"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0.203</w:t>
            </w:r>
          </w:p>
        </w:tc>
        <w:tc>
          <w:tcPr>
            <w:tcW w:w="556" w:type="pct"/>
            <w:tcBorders>
              <w:right w:val="single" w:sz="4" w:space="0" w:color="D9D9D9" w:themeColor="background1" w:themeShade="D9"/>
            </w:tcBorders>
            <w:vAlign w:val="bottom"/>
          </w:tcPr>
          <w:p w14:paraId="499C22A2" w14:textId="31232FD6"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0.008</w:t>
            </w:r>
          </w:p>
        </w:tc>
        <w:tc>
          <w:tcPr>
            <w:tcW w:w="556" w:type="pct"/>
            <w:tcBorders>
              <w:left w:val="single" w:sz="4" w:space="0" w:color="D9D9D9" w:themeColor="background1" w:themeShade="D9"/>
            </w:tcBorders>
            <w:vAlign w:val="center"/>
          </w:tcPr>
          <w:p w14:paraId="05E97CCB" w14:textId="1B39C706"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0.401</w:t>
            </w:r>
          </w:p>
        </w:tc>
        <w:tc>
          <w:tcPr>
            <w:tcW w:w="555" w:type="pct"/>
            <w:tcBorders>
              <w:right w:val="single" w:sz="4" w:space="0" w:color="auto"/>
            </w:tcBorders>
            <w:vAlign w:val="bottom"/>
          </w:tcPr>
          <w:p w14:paraId="69652659" w14:textId="3ED9D612"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0.042</w:t>
            </w:r>
          </w:p>
        </w:tc>
        <w:tc>
          <w:tcPr>
            <w:tcW w:w="556" w:type="pct"/>
            <w:tcBorders>
              <w:left w:val="single" w:sz="4" w:space="0" w:color="auto"/>
            </w:tcBorders>
            <w:vAlign w:val="center"/>
          </w:tcPr>
          <w:p w14:paraId="687D23C8" w14:textId="21DACBBA"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0.047</w:t>
            </w:r>
          </w:p>
        </w:tc>
        <w:tc>
          <w:tcPr>
            <w:tcW w:w="556" w:type="pct"/>
            <w:tcBorders>
              <w:right w:val="single" w:sz="4" w:space="0" w:color="D9D9D9" w:themeColor="background1" w:themeShade="D9"/>
            </w:tcBorders>
            <w:vAlign w:val="bottom"/>
          </w:tcPr>
          <w:p w14:paraId="23D2AEBD" w14:textId="41628909"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0.753</w:t>
            </w:r>
          </w:p>
        </w:tc>
        <w:tc>
          <w:tcPr>
            <w:tcW w:w="556" w:type="pct"/>
            <w:tcBorders>
              <w:left w:val="single" w:sz="4" w:space="0" w:color="D9D9D9" w:themeColor="background1" w:themeShade="D9"/>
            </w:tcBorders>
            <w:vAlign w:val="bottom"/>
          </w:tcPr>
          <w:p w14:paraId="425CB845" w14:textId="68DF3CDA"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0.009</w:t>
            </w:r>
          </w:p>
        </w:tc>
        <w:tc>
          <w:tcPr>
            <w:tcW w:w="554" w:type="pct"/>
            <w:vAlign w:val="bottom"/>
          </w:tcPr>
          <w:p w14:paraId="64863E88" w14:textId="1227D6B4"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0.940</w:t>
            </w:r>
          </w:p>
        </w:tc>
      </w:tr>
      <w:tr w:rsidR="00843B27" w:rsidRPr="0015569D" w14:paraId="22FA4E64" w14:textId="77777777" w:rsidTr="00843B27">
        <w:tc>
          <w:tcPr>
            <w:tcW w:w="555" w:type="pct"/>
            <w:tcBorders>
              <w:bottom w:val="single" w:sz="4" w:space="0" w:color="auto"/>
            </w:tcBorders>
            <w:vAlign w:val="bottom"/>
          </w:tcPr>
          <w:p w14:paraId="3389D7DB" w14:textId="6A93B7C4" w:rsidR="00843B27" w:rsidRPr="0015569D" w:rsidRDefault="00843B27" w:rsidP="00843B27">
            <w:pPr>
              <w:spacing w:line="360" w:lineRule="auto"/>
              <w:rPr>
                <w:bCs/>
                <w:i/>
                <w:iCs/>
                <w:sz w:val="20"/>
                <w:lang w:val="en-US"/>
              </w:rPr>
            </w:pPr>
            <w:r w:rsidRPr="0015569D">
              <w:rPr>
                <w:rFonts w:eastAsia="Times New Roman" w:cstheme="minorHAnsi"/>
                <w:i/>
                <w:iCs/>
                <w:sz w:val="20"/>
                <w:szCs w:val="20"/>
                <w:lang w:val="en-US" w:eastAsia="it-IT"/>
              </w:rPr>
              <w:t>PMS1</w:t>
            </w:r>
          </w:p>
        </w:tc>
        <w:tc>
          <w:tcPr>
            <w:tcW w:w="556" w:type="pct"/>
            <w:tcBorders>
              <w:bottom w:val="single" w:sz="4" w:space="0" w:color="auto"/>
            </w:tcBorders>
            <w:vAlign w:val="center"/>
          </w:tcPr>
          <w:p w14:paraId="4A2AC6C6" w14:textId="5AC99EDF" w:rsidR="00843B27" w:rsidRPr="0015569D" w:rsidRDefault="004D0175" w:rsidP="00843B27">
            <w:pPr>
              <w:spacing w:line="360" w:lineRule="auto"/>
              <w:rPr>
                <w:iCs/>
                <w:sz w:val="20"/>
                <w:lang w:val="en-US"/>
              </w:rPr>
            </w:pPr>
            <w:r w:rsidRPr="0015569D">
              <w:rPr>
                <w:rFonts w:cstheme="minorHAnsi"/>
                <w:lang w:val="en-US"/>
              </w:rPr>
              <w:t>−</w:t>
            </w:r>
            <w:r w:rsidR="00843B27" w:rsidRPr="0015569D">
              <w:rPr>
                <w:rFonts w:eastAsia="Times New Roman" w:cstheme="minorHAnsi"/>
                <w:sz w:val="20"/>
                <w:szCs w:val="20"/>
                <w:lang w:val="en-US" w:eastAsia="it-IT"/>
              </w:rPr>
              <w:t>0.614</w:t>
            </w:r>
          </w:p>
        </w:tc>
        <w:tc>
          <w:tcPr>
            <w:tcW w:w="556" w:type="pct"/>
            <w:tcBorders>
              <w:bottom w:val="single" w:sz="4" w:space="0" w:color="auto"/>
              <w:right w:val="single" w:sz="4" w:space="0" w:color="D9D9D9" w:themeColor="background1" w:themeShade="D9"/>
            </w:tcBorders>
            <w:vAlign w:val="bottom"/>
          </w:tcPr>
          <w:p w14:paraId="66186814" w14:textId="41F78AD7"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0.002</w:t>
            </w:r>
          </w:p>
        </w:tc>
        <w:tc>
          <w:tcPr>
            <w:tcW w:w="556" w:type="pct"/>
            <w:tcBorders>
              <w:left w:val="single" w:sz="4" w:space="0" w:color="D9D9D9" w:themeColor="background1" w:themeShade="D9"/>
              <w:bottom w:val="single" w:sz="4" w:space="0" w:color="auto"/>
            </w:tcBorders>
            <w:vAlign w:val="center"/>
          </w:tcPr>
          <w:p w14:paraId="515DB26A" w14:textId="6BE16DA7"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sz w:val="20"/>
                <w:szCs w:val="20"/>
                <w:lang w:val="en-US" w:eastAsia="it-IT"/>
              </w:rPr>
              <w:t>0.536</w:t>
            </w:r>
          </w:p>
        </w:tc>
        <w:tc>
          <w:tcPr>
            <w:tcW w:w="555" w:type="pct"/>
            <w:tcBorders>
              <w:bottom w:val="single" w:sz="4" w:space="0" w:color="auto"/>
              <w:right w:val="single" w:sz="4" w:space="0" w:color="auto"/>
            </w:tcBorders>
            <w:vAlign w:val="bottom"/>
          </w:tcPr>
          <w:p w14:paraId="12925C9C" w14:textId="14AFDB7E" w:rsidR="00843B27" w:rsidRPr="0015569D" w:rsidRDefault="00843B27" w:rsidP="00843B27">
            <w:pPr>
              <w:spacing w:line="360" w:lineRule="auto"/>
              <w:rPr>
                <w:bCs/>
                <w:iCs/>
                <w:sz w:val="20"/>
                <w:lang w:val="en-US"/>
              </w:rPr>
            </w:pPr>
            <w:r w:rsidRPr="0015569D">
              <w:rPr>
                <w:rFonts w:eastAsia="Times New Roman" w:cstheme="minorHAnsi"/>
                <w:b/>
                <w:bCs/>
                <w:sz w:val="20"/>
                <w:szCs w:val="20"/>
                <w:lang w:val="en-US" w:eastAsia="it-IT"/>
              </w:rPr>
              <w:t>0.018</w:t>
            </w:r>
          </w:p>
        </w:tc>
        <w:tc>
          <w:tcPr>
            <w:tcW w:w="556" w:type="pct"/>
            <w:tcBorders>
              <w:left w:val="single" w:sz="4" w:space="0" w:color="auto"/>
              <w:bottom w:val="single" w:sz="4" w:space="0" w:color="auto"/>
            </w:tcBorders>
            <w:vAlign w:val="center"/>
          </w:tcPr>
          <w:p w14:paraId="13F786D2" w14:textId="3C7F0A34"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0.145</w:t>
            </w:r>
          </w:p>
        </w:tc>
        <w:tc>
          <w:tcPr>
            <w:tcW w:w="556" w:type="pct"/>
            <w:tcBorders>
              <w:bottom w:val="single" w:sz="4" w:space="0" w:color="auto"/>
              <w:right w:val="single" w:sz="4" w:space="0" w:color="D9D9D9" w:themeColor="background1" w:themeShade="D9"/>
            </w:tcBorders>
            <w:vAlign w:val="bottom"/>
          </w:tcPr>
          <w:p w14:paraId="19FBD7F8" w14:textId="55E6CC02"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0.575</w:t>
            </w:r>
          </w:p>
        </w:tc>
        <w:tc>
          <w:tcPr>
            <w:tcW w:w="556" w:type="pct"/>
            <w:tcBorders>
              <w:left w:val="single" w:sz="4" w:space="0" w:color="D9D9D9" w:themeColor="background1" w:themeShade="D9"/>
              <w:bottom w:val="single" w:sz="4" w:space="0" w:color="auto"/>
            </w:tcBorders>
            <w:vAlign w:val="bottom"/>
          </w:tcPr>
          <w:p w14:paraId="39078D79" w14:textId="039A265E" w:rsidR="00843B27" w:rsidRPr="0015569D" w:rsidRDefault="004D0175" w:rsidP="00843B27">
            <w:pPr>
              <w:spacing w:line="360" w:lineRule="auto"/>
              <w:rPr>
                <w:bCs/>
                <w:iCs/>
                <w:sz w:val="20"/>
                <w:lang w:val="en-US"/>
              </w:rPr>
            </w:pPr>
            <w:r w:rsidRPr="0015569D">
              <w:rPr>
                <w:rFonts w:cstheme="minorHAnsi"/>
                <w:lang w:val="en-US"/>
              </w:rPr>
              <w:t>−</w:t>
            </w:r>
            <w:r w:rsidR="00843B27" w:rsidRPr="0015569D">
              <w:rPr>
                <w:rFonts w:eastAsia="Times New Roman" w:cstheme="minorHAnsi"/>
                <w:color w:val="000000"/>
                <w:sz w:val="20"/>
                <w:szCs w:val="20"/>
                <w:lang w:val="en-US" w:eastAsia="it-IT"/>
              </w:rPr>
              <w:t>0.129</w:t>
            </w:r>
          </w:p>
        </w:tc>
        <w:tc>
          <w:tcPr>
            <w:tcW w:w="554" w:type="pct"/>
            <w:tcBorders>
              <w:bottom w:val="single" w:sz="4" w:space="0" w:color="auto"/>
            </w:tcBorders>
            <w:vAlign w:val="bottom"/>
          </w:tcPr>
          <w:p w14:paraId="6D9908FA" w14:textId="31DD2761" w:rsidR="00843B27" w:rsidRPr="0015569D" w:rsidRDefault="00843B27" w:rsidP="00843B27">
            <w:pPr>
              <w:spacing w:line="360" w:lineRule="auto"/>
              <w:rPr>
                <w:bCs/>
                <w:iCs/>
                <w:sz w:val="20"/>
                <w:lang w:val="en-US"/>
              </w:rPr>
            </w:pPr>
            <w:r w:rsidRPr="0015569D">
              <w:rPr>
                <w:rFonts w:eastAsia="Times New Roman" w:cstheme="minorHAnsi"/>
                <w:color w:val="000000"/>
                <w:sz w:val="20"/>
                <w:szCs w:val="20"/>
                <w:lang w:val="en-US" w:eastAsia="it-IT"/>
              </w:rPr>
              <w:t>0.165</w:t>
            </w:r>
          </w:p>
        </w:tc>
      </w:tr>
    </w:tbl>
    <w:p w14:paraId="3FEA0DB0" w14:textId="1572F6D1" w:rsidR="00843B27" w:rsidRPr="0015569D" w:rsidRDefault="00843B27" w:rsidP="00843B27">
      <w:pPr>
        <w:spacing w:line="360" w:lineRule="auto"/>
        <w:rPr>
          <w:bCs/>
          <w:iCs/>
          <w:sz w:val="20"/>
          <w:lang w:val="en-US"/>
        </w:rPr>
      </w:pPr>
      <w:r w:rsidRPr="0015569D">
        <w:rPr>
          <w:bCs/>
          <w:iCs/>
          <w:sz w:val="20"/>
          <w:lang w:val="en-US"/>
        </w:rPr>
        <w:t>ATF2: activating transcription factor 2; HSPA14: heat shock protein family A (Hsp70) member 14; MTIF3: mitochondrial translational initiation factor 3; PMS1: PMS1 homolog 1; POMJ: pomegranate juice</w:t>
      </w:r>
      <w:r w:rsidR="000F6706" w:rsidRPr="0015569D">
        <w:rPr>
          <w:bCs/>
          <w:iCs/>
          <w:sz w:val="20"/>
          <w:lang w:val="en-US"/>
        </w:rPr>
        <w:t>; qPCR: quantitative real-time PCR</w:t>
      </w:r>
      <w:r w:rsidRPr="0015569D">
        <w:rPr>
          <w:bCs/>
          <w:iCs/>
          <w:sz w:val="20"/>
          <w:lang w:val="en-US"/>
        </w:rPr>
        <w:t>.</w:t>
      </w:r>
    </w:p>
    <w:p w14:paraId="7FB641E4" w14:textId="77777777" w:rsidR="00A312E0" w:rsidRPr="0015569D" w:rsidRDefault="00A312E0" w:rsidP="009B73EC">
      <w:pPr>
        <w:spacing w:line="480" w:lineRule="auto"/>
        <w:jc w:val="both"/>
        <w:rPr>
          <w:b/>
          <w:iCs/>
          <w:lang w:val="en-US"/>
        </w:rPr>
      </w:pPr>
    </w:p>
    <w:p w14:paraId="338514FE" w14:textId="33708BF7" w:rsidR="00752FA0" w:rsidRPr="00F03A05" w:rsidRDefault="007344C3" w:rsidP="007B6667">
      <w:pPr>
        <w:pStyle w:val="EndNoteBibliography"/>
        <w:ind w:left="720" w:hanging="720"/>
        <w:rPr>
          <w:b/>
          <w:iCs/>
          <w:noProof w:val="0"/>
          <w:sz w:val="22"/>
          <w:lang w:val="it-IT"/>
        </w:rPr>
      </w:pPr>
      <w:r w:rsidRPr="00F03A05">
        <w:rPr>
          <w:b/>
          <w:iCs/>
          <w:noProof w:val="0"/>
          <w:sz w:val="22"/>
          <w:lang w:val="it-IT"/>
        </w:rPr>
        <w:t>REFERENCES</w:t>
      </w:r>
    </w:p>
    <w:p w14:paraId="52D0808E" w14:textId="77777777" w:rsidR="006752B5" w:rsidRPr="006752B5" w:rsidRDefault="00982E28" w:rsidP="006752B5">
      <w:pPr>
        <w:pStyle w:val="EndNoteBibliography"/>
        <w:spacing w:after="0"/>
      </w:pPr>
      <w:r w:rsidRPr="0015569D">
        <w:rPr>
          <w:iCs/>
          <w:sz w:val="22"/>
        </w:rPr>
        <w:fldChar w:fldCharType="begin"/>
      </w:r>
      <w:r w:rsidRPr="00F03A05">
        <w:rPr>
          <w:iCs/>
          <w:sz w:val="22"/>
          <w:lang w:val="it-IT"/>
        </w:rPr>
        <w:instrText xml:space="preserve"> ADDIN EN.REFLIST </w:instrText>
      </w:r>
      <w:r w:rsidRPr="0015569D">
        <w:rPr>
          <w:iCs/>
          <w:sz w:val="22"/>
        </w:rPr>
        <w:fldChar w:fldCharType="separate"/>
      </w:r>
      <w:r w:rsidR="006752B5" w:rsidRPr="006752B5">
        <w:t xml:space="preserve">[1] P. Mena, L. Calani, C. Dall'Asta, G. Galaverna, C. García-Viguera, R. Bruni, A. Crozier, D. Del Rio, </w:t>
      </w:r>
      <w:r w:rsidR="006752B5" w:rsidRPr="006752B5">
        <w:rPr>
          <w:i/>
        </w:rPr>
        <w:t xml:space="preserve">Molecules </w:t>
      </w:r>
      <w:r w:rsidR="006752B5" w:rsidRPr="006752B5">
        <w:rPr>
          <w:b/>
        </w:rPr>
        <w:t>2012</w:t>
      </w:r>
      <w:r w:rsidR="006752B5" w:rsidRPr="006752B5">
        <w:t xml:space="preserve">, </w:t>
      </w:r>
      <w:r w:rsidR="006752B5" w:rsidRPr="006752B5">
        <w:rPr>
          <w:i/>
        </w:rPr>
        <w:t>17</w:t>
      </w:r>
      <w:r w:rsidR="006752B5" w:rsidRPr="006752B5">
        <w:t>, 14821.</w:t>
      </w:r>
    </w:p>
    <w:p w14:paraId="7D55707B" w14:textId="77777777" w:rsidR="006752B5" w:rsidRPr="006752B5" w:rsidRDefault="006752B5" w:rsidP="006752B5">
      <w:pPr>
        <w:pStyle w:val="EndNoteBibliography"/>
        <w:spacing w:after="0"/>
      </w:pPr>
      <w:r w:rsidRPr="006752B5">
        <w:t xml:space="preserve">[2] D. G. Bonett, T. A. Wright, </w:t>
      </w:r>
      <w:r w:rsidRPr="006752B5">
        <w:rPr>
          <w:i/>
        </w:rPr>
        <w:t xml:space="preserve">Psychometrika </w:t>
      </w:r>
      <w:r w:rsidRPr="006752B5">
        <w:rPr>
          <w:b/>
        </w:rPr>
        <w:t>2000</w:t>
      </w:r>
      <w:r w:rsidRPr="006752B5">
        <w:t xml:space="preserve">, </w:t>
      </w:r>
      <w:r w:rsidRPr="006752B5">
        <w:rPr>
          <w:i/>
        </w:rPr>
        <w:t>65</w:t>
      </w:r>
      <w:r w:rsidRPr="006752B5">
        <w:t>, 23.</w:t>
      </w:r>
    </w:p>
    <w:p w14:paraId="5DF16AE2" w14:textId="77777777" w:rsidR="006752B5" w:rsidRPr="006752B5" w:rsidRDefault="006752B5" w:rsidP="006752B5">
      <w:pPr>
        <w:pStyle w:val="EndNoteBibliography"/>
      </w:pPr>
      <w:r w:rsidRPr="006752B5">
        <w:t xml:space="preserve">[3] C. J. G. Pinto, M. A. Ávila-Gálvez, Y. Lian, P. Moura-Alves, C. Nunes Dos Santos, </w:t>
      </w:r>
      <w:r w:rsidRPr="006752B5">
        <w:rPr>
          <w:i/>
        </w:rPr>
        <w:t xml:space="preserve">Redox Biol. </w:t>
      </w:r>
      <w:r w:rsidRPr="006752B5">
        <w:rPr>
          <w:b/>
        </w:rPr>
        <w:t>2023</w:t>
      </w:r>
      <w:r w:rsidRPr="006752B5">
        <w:t xml:space="preserve">, </w:t>
      </w:r>
      <w:r w:rsidRPr="006752B5">
        <w:rPr>
          <w:i/>
        </w:rPr>
        <w:t>61</w:t>
      </w:r>
      <w:r w:rsidRPr="006752B5">
        <w:t>, 102622.</w:t>
      </w:r>
    </w:p>
    <w:p w14:paraId="57593C7B" w14:textId="292079E7" w:rsidR="007B6667" w:rsidRPr="0015569D" w:rsidRDefault="00982E28" w:rsidP="00982E28">
      <w:pPr>
        <w:pStyle w:val="EndNoteBibliography"/>
        <w:rPr>
          <w:iCs/>
          <w:sz w:val="22"/>
        </w:rPr>
      </w:pPr>
      <w:r w:rsidRPr="0015569D">
        <w:rPr>
          <w:iCs/>
          <w:sz w:val="22"/>
        </w:rPr>
        <w:fldChar w:fldCharType="end"/>
      </w:r>
    </w:p>
    <w:sectPr w:rsidR="007B6667" w:rsidRPr="0015569D" w:rsidSect="00AD13DF">
      <w:pgSz w:w="11906" w:h="16838"/>
      <w:pgMar w:top="1134"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01247" w14:textId="77777777" w:rsidR="00B03F38" w:rsidRDefault="00B03F38">
      <w:pPr>
        <w:spacing w:after="0" w:line="240" w:lineRule="auto"/>
      </w:pPr>
      <w:r>
        <w:separator/>
      </w:r>
    </w:p>
  </w:endnote>
  <w:endnote w:type="continuationSeparator" w:id="0">
    <w:p w14:paraId="0F3EB72F" w14:textId="77777777" w:rsidR="00B03F38" w:rsidRDefault="00B03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2019220"/>
      <w:docPartObj>
        <w:docPartGallery w:val="Page Numbers (Bottom of Page)"/>
        <w:docPartUnique/>
      </w:docPartObj>
    </w:sdtPr>
    <w:sdtEndPr>
      <w:rPr>
        <w:sz w:val="20"/>
      </w:rPr>
    </w:sdtEndPr>
    <w:sdtContent>
      <w:p w14:paraId="1EBFD3BD" w14:textId="77777777" w:rsidR="00AE4359" w:rsidRPr="005157F9" w:rsidRDefault="00AE4359">
        <w:pPr>
          <w:pStyle w:val="Pidipagina"/>
          <w:jc w:val="center"/>
          <w:rPr>
            <w:sz w:val="20"/>
          </w:rPr>
        </w:pPr>
        <w:r w:rsidRPr="005157F9">
          <w:rPr>
            <w:sz w:val="20"/>
          </w:rPr>
          <w:fldChar w:fldCharType="begin"/>
        </w:r>
        <w:r w:rsidRPr="005157F9">
          <w:rPr>
            <w:sz w:val="20"/>
          </w:rPr>
          <w:instrText>PAGE   \* MERGEFORMAT</w:instrText>
        </w:r>
        <w:r w:rsidRPr="005157F9">
          <w:rPr>
            <w:sz w:val="20"/>
          </w:rPr>
          <w:fldChar w:fldCharType="separate"/>
        </w:r>
        <w:r w:rsidRPr="00AC5BF5">
          <w:rPr>
            <w:noProof/>
            <w:sz w:val="20"/>
            <w:lang w:val="it-IT"/>
          </w:rPr>
          <w:t>7</w:t>
        </w:r>
        <w:r w:rsidRPr="005157F9">
          <w:rPr>
            <w:sz w:val="20"/>
          </w:rPr>
          <w:fldChar w:fldCharType="end"/>
        </w:r>
      </w:p>
    </w:sdtContent>
  </w:sdt>
  <w:p w14:paraId="402AB501" w14:textId="77777777" w:rsidR="00AE4359" w:rsidRDefault="00AE435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0B6C9A" w14:textId="77777777" w:rsidR="00B03F38" w:rsidRDefault="00B03F38">
      <w:pPr>
        <w:spacing w:after="0" w:line="240" w:lineRule="auto"/>
      </w:pPr>
      <w:r>
        <w:separator/>
      </w:r>
    </w:p>
  </w:footnote>
  <w:footnote w:type="continuationSeparator" w:id="0">
    <w:p w14:paraId="2C8DAA12" w14:textId="77777777" w:rsidR="00B03F38" w:rsidRDefault="00B03F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6A0BEA"/>
    <w:multiLevelType w:val="hybridMultilevel"/>
    <w:tmpl w:val="D5EA1DE2"/>
    <w:lvl w:ilvl="0" w:tplc="C5362A46">
      <w:start w:val="1"/>
      <w:numFmt w:val="decimal"/>
      <w:lvlText w:val="%1."/>
      <w:lvlJc w:val="left"/>
      <w:pPr>
        <w:ind w:left="1440" w:hanging="360"/>
      </w:pPr>
    </w:lvl>
    <w:lvl w:ilvl="1" w:tplc="2612F3A4">
      <w:start w:val="1"/>
      <w:numFmt w:val="decimal"/>
      <w:lvlText w:val="%2."/>
      <w:lvlJc w:val="left"/>
      <w:pPr>
        <w:ind w:left="1440" w:hanging="360"/>
      </w:pPr>
    </w:lvl>
    <w:lvl w:ilvl="2" w:tplc="677EDFF6">
      <w:start w:val="1"/>
      <w:numFmt w:val="decimal"/>
      <w:lvlText w:val="%3."/>
      <w:lvlJc w:val="left"/>
      <w:pPr>
        <w:ind w:left="1440" w:hanging="360"/>
      </w:pPr>
    </w:lvl>
    <w:lvl w:ilvl="3" w:tplc="8A3CCAD6">
      <w:start w:val="1"/>
      <w:numFmt w:val="decimal"/>
      <w:lvlText w:val="%4."/>
      <w:lvlJc w:val="left"/>
      <w:pPr>
        <w:ind w:left="1440" w:hanging="360"/>
      </w:pPr>
    </w:lvl>
    <w:lvl w:ilvl="4" w:tplc="216A4D3C">
      <w:start w:val="1"/>
      <w:numFmt w:val="decimal"/>
      <w:lvlText w:val="%5."/>
      <w:lvlJc w:val="left"/>
      <w:pPr>
        <w:ind w:left="1440" w:hanging="360"/>
      </w:pPr>
    </w:lvl>
    <w:lvl w:ilvl="5" w:tplc="83722222">
      <w:start w:val="1"/>
      <w:numFmt w:val="decimal"/>
      <w:lvlText w:val="%6."/>
      <w:lvlJc w:val="left"/>
      <w:pPr>
        <w:ind w:left="1440" w:hanging="360"/>
      </w:pPr>
    </w:lvl>
    <w:lvl w:ilvl="6" w:tplc="CD5245E2">
      <w:start w:val="1"/>
      <w:numFmt w:val="decimal"/>
      <w:lvlText w:val="%7."/>
      <w:lvlJc w:val="left"/>
      <w:pPr>
        <w:ind w:left="1440" w:hanging="360"/>
      </w:pPr>
    </w:lvl>
    <w:lvl w:ilvl="7" w:tplc="4E2A117A">
      <w:start w:val="1"/>
      <w:numFmt w:val="decimal"/>
      <w:lvlText w:val="%8."/>
      <w:lvlJc w:val="left"/>
      <w:pPr>
        <w:ind w:left="1440" w:hanging="360"/>
      </w:pPr>
    </w:lvl>
    <w:lvl w:ilvl="8" w:tplc="C17063C6">
      <w:start w:val="1"/>
      <w:numFmt w:val="decimal"/>
      <w:lvlText w:val="%9."/>
      <w:lvlJc w:val="left"/>
      <w:pPr>
        <w:ind w:left="1440" w:hanging="360"/>
      </w:pPr>
    </w:lvl>
  </w:abstractNum>
  <w:abstractNum w:abstractNumId="1" w15:restartNumberingAfterBreak="0">
    <w:nsid w:val="389C6D27"/>
    <w:multiLevelType w:val="hybridMultilevel"/>
    <w:tmpl w:val="A66A9B8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936331740">
    <w:abstractNumId w:val="0"/>
  </w:num>
  <w:num w:numId="2" w16cid:durableId="6469384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DateAndTime/>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zQ1sDAytDQ3NTW1MDNX0lEKTi0uzszPAykwNKgFAAUv1QctAAAA"/>
    <w:docVar w:name="EN.InstantFormat" w:val="&lt;ENInstantFormat&gt;&lt;Enabled&gt;1&lt;/Enabled&gt;&lt;ScanUnformatted&gt;1&lt;/ScanUnformatted&gt;&lt;ScanChanges&gt;1&lt;/ScanChanges&gt;&lt;Suspended&gt;0&lt;/Suspended&gt;&lt;/ENInstantFormat&gt;"/>
    <w:docVar w:name="EN.Layout" w:val="&lt;ENLayout&gt;&lt;Style&gt;Mol Nutr Food Res 2024&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fwae505di22pz7efax6x2sx1svfv0ttd2rw9&quot;&gt;POMEtrial-Converted&lt;record-ids&gt;&lt;item&gt;88&lt;/item&gt;&lt;item&gt;102&lt;/item&gt;&lt;item&gt;132&lt;/item&gt;&lt;/record-ids&gt;&lt;/item&gt;&lt;/Libraries&gt;"/>
    <w:docVar w:name="EN.UseJSCitationFormat" w:val="False"/>
  </w:docVars>
  <w:rsids>
    <w:rsidRoot w:val="005B0F28"/>
    <w:rsid w:val="000000C2"/>
    <w:rsid w:val="0000049D"/>
    <w:rsid w:val="000016AE"/>
    <w:rsid w:val="00003B47"/>
    <w:rsid w:val="000056FC"/>
    <w:rsid w:val="00005CFA"/>
    <w:rsid w:val="000060B6"/>
    <w:rsid w:val="00006165"/>
    <w:rsid w:val="0000705C"/>
    <w:rsid w:val="000073F6"/>
    <w:rsid w:val="00007F5E"/>
    <w:rsid w:val="00011F8E"/>
    <w:rsid w:val="0001328E"/>
    <w:rsid w:val="00015AC4"/>
    <w:rsid w:val="00016A14"/>
    <w:rsid w:val="00020428"/>
    <w:rsid w:val="00021B4C"/>
    <w:rsid w:val="00021EB7"/>
    <w:rsid w:val="000226D9"/>
    <w:rsid w:val="00023BDF"/>
    <w:rsid w:val="00024273"/>
    <w:rsid w:val="00025718"/>
    <w:rsid w:val="00025B8A"/>
    <w:rsid w:val="00025C91"/>
    <w:rsid w:val="00026953"/>
    <w:rsid w:val="00026E84"/>
    <w:rsid w:val="000303C8"/>
    <w:rsid w:val="000304C0"/>
    <w:rsid w:val="00031F65"/>
    <w:rsid w:val="00032C92"/>
    <w:rsid w:val="00033E35"/>
    <w:rsid w:val="00033E8C"/>
    <w:rsid w:val="00035C19"/>
    <w:rsid w:val="00035CB5"/>
    <w:rsid w:val="000366BA"/>
    <w:rsid w:val="00036B55"/>
    <w:rsid w:val="00040F70"/>
    <w:rsid w:val="0004112F"/>
    <w:rsid w:val="0004128D"/>
    <w:rsid w:val="000424C1"/>
    <w:rsid w:val="00043F6C"/>
    <w:rsid w:val="00046CC9"/>
    <w:rsid w:val="000477E9"/>
    <w:rsid w:val="00050488"/>
    <w:rsid w:val="0005080D"/>
    <w:rsid w:val="00051DA0"/>
    <w:rsid w:val="00053868"/>
    <w:rsid w:val="0005510B"/>
    <w:rsid w:val="00056CE3"/>
    <w:rsid w:val="00057185"/>
    <w:rsid w:val="00063304"/>
    <w:rsid w:val="0006716E"/>
    <w:rsid w:val="000724A3"/>
    <w:rsid w:val="00072A3A"/>
    <w:rsid w:val="00073820"/>
    <w:rsid w:val="00073BFA"/>
    <w:rsid w:val="0007534A"/>
    <w:rsid w:val="00076E62"/>
    <w:rsid w:val="00080404"/>
    <w:rsid w:val="000807BE"/>
    <w:rsid w:val="00081690"/>
    <w:rsid w:val="000820AC"/>
    <w:rsid w:val="0008434D"/>
    <w:rsid w:val="00087451"/>
    <w:rsid w:val="00093BE8"/>
    <w:rsid w:val="00094387"/>
    <w:rsid w:val="000955A5"/>
    <w:rsid w:val="000957B5"/>
    <w:rsid w:val="000A0060"/>
    <w:rsid w:val="000A0F24"/>
    <w:rsid w:val="000A26F1"/>
    <w:rsid w:val="000A51F6"/>
    <w:rsid w:val="000A6072"/>
    <w:rsid w:val="000A66B9"/>
    <w:rsid w:val="000A6A8E"/>
    <w:rsid w:val="000A6D98"/>
    <w:rsid w:val="000A7B3A"/>
    <w:rsid w:val="000B0806"/>
    <w:rsid w:val="000B1DF2"/>
    <w:rsid w:val="000B2B69"/>
    <w:rsid w:val="000B2EFD"/>
    <w:rsid w:val="000B3124"/>
    <w:rsid w:val="000B3463"/>
    <w:rsid w:val="000B3F48"/>
    <w:rsid w:val="000B5D52"/>
    <w:rsid w:val="000C0408"/>
    <w:rsid w:val="000C0441"/>
    <w:rsid w:val="000C1B7D"/>
    <w:rsid w:val="000C1D46"/>
    <w:rsid w:val="000C411B"/>
    <w:rsid w:val="000C422B"/>
    <w:rsid w:val="000C7AD2"/>
    <w:rsid w:val="000D1133"/>
    <w:rsid w:val="000D34A2"/>
    <w:rsid w:val="000D47A1"/>
    <w:rsid w:val="000D61A6"/>
    <w:rsid w:val="000D66B6"/>
    <w:rsid w:val="000E1C8C"/>
    <w:rsid w:val="000E26C9"/>
    <w:rsid w:val="000E4425"/>
    <w:rsid w:val="000F1651"/>
    <w:rsid w:val="000F3195"/>
    <w:rsid w:val="000F5033"/>
    <w:rsid w:val="000F6706"/>
    <w:rsid w:val="000F6F0C"/>
    <w:rsid w:val="0010183A"/>
    <w:rsid w:val="0010472A"/>
    <w:rsid w:val="00104EEF"/>
    <w:rsid w:val="001056C9"/>
    <w:rsid w:val="00106448"/>
    <w:rsid w:val="00107EF7"/>
    <w:rsid w:val="00111528"/>
    <w:rsid w:val="0011246A"/>
    <w:rsid w:val="001133CE"/>
    <w:rsid w:val="001134AA"/>
    <w:rsid w:val="00114E8C"/>
    <w:rsid w:val="0011535B"/>
    <w:rsid w:val="001155EA"/>
    <w:rsid w:val="001177B3"/>
    <w:rsid w:val="00120040"/>
    <w:rsid w:val="0012068A"/>
    <w:rsid w:val="0012455F"/>
    <w:rsid w:val="00124F6A"/>
    <w:rsid w:val="001305E5"/>
    <w:rsid w:val="0013348F"/>
    <w:rsid w:val="00133ED6"/>
    <w:rsid w:val="0013436A"/>
    <w:rsid w:val="00134ACA"/>
    <w:rsid w:val="001357BD"/>
    <w:rsid w:val="001359B2"/>
    <w:rsid w:val="00136306"/>
    <w:rsid w:val="0013723B"/>
    <w:rsid w:val="0014327C"/>
    <w:rsid w:val="0014420B"/>
    <w:rsid w:val="00144359"/>
    <w:rsid w:val="00144738"/>
    <w:rsid w:val="00144BCC"/>
    <w:rsid w:val="00146520"/>
    <w:rsid w:val="001503AB"/>
    <w:rsid w:val="00150A0C"/>
    <w:rsid w:val="001539A3"/>
    <w:rsid w:val="00153C45"/>
    <w:rsid w:val="00154A1F"/>
    <w:rsid w:val="00154C25"/>
    <w:rsid w:val="00155238"/>
    <w:rsid w:val="0015569D"/>
    <w:rsid w:val="00157461"/>
    <w:rsid w:val="00157CBA"/>
    <w:rsid w:val="00160884"/>
    <w:rsid w:val="001628AB"/>
    <w:rsid w:val="00163598"/>
    <w:rsid w:val="00167B8D"/>
    <w:rsid w:val="0017118C"/>
    <w:rsid w:val="00172213"/>
    <w:rsid w:val="0017293D"/>
    <w:rsid w:val="00173182"/>
    <w:rsid w:val="00173DB7"/>
    <w:rsid w:val="00174869"/>
    <w:rsid w:val="001753E6"/>
    <w:rsid w:val="0017552F"/>
    <w:rsid w:val="0017615F"/>
    <w:rsid w:val="00177EF3"/>
    <w:rsid w:val="0018097F"/>
    <w:rsid w:val="00181976"/>
    <w:rsid w:val="00182255"/>
    <w:rsid w:val="00185525"/>
    <w:rsid w:val="00187896"/>
    <w:rsid w:val="00190079"/>
    <w:rsid w:val="00193236"/>
    <w:rsid w:val="00193639"/>
    <w:rsid w:val="00194617"/>
    <w:rsid w:val="00195409"/>
    <w:rsid w:val="00196D1F"/>
    <w:rsid w:val="001A04CF"/>
    <w:rsid w:val="001A0B91"/>
    <w:rsid w:val="001A2E79"/>
    <w:rsid w:val="001A2E99"/>
    <w:rsid w:val="001A3A51"/>
    <w:rsid w:val="001B29CB"/>
    <w:rsid w:val="001B3CFA"/>
    <w:rsid w:val="001B5396"/>
    <w:rsid w:val="001B5510"/>
    <w:rsid w:val="001B55B0"/>
    <w:rsid w:val="001B55F1"/>
    <w:rsid w:val="001B6CAA"/>
    <w:rsid w:val="001C0921"/>
    <w:rsid w:val="001C1B33"/>
    <w:rsid w:val="001C2BF2"/>
    <w:rsid w:val="001C41E6"/>
    <w:rsid w:val="001C5A71"/>
    <w:rsid w:val="001C6BB2"/>
    <w:rsid w:val="001D0354"/>
    <w:rsid w:val="001D0B8E"/>
    <w:rsid w:val="001D0D3C"/>
    <w:rsid w:val="001D3361"/>
    <w:rsid w:val="001D34C5"/>
    <w:rsid w:val="001D403C"/>
    <w:rsid w:val="001D584A"/>
    <w:rsid w:val="001D713A"/>
    <w:rsid w:val="001E0E13"/>
    <w:rsid w:val="001E27D1"/>
    <w:rsid w:val="001E343A"/>
    <w:rsid w:val="001E4A41"/>
    <w:rsid w:val="001E4B73"/>
    <w:rsid w:val="001E5900"/>
    <w:rsid w:val="001E70EE"/>
    <w:rsid w:val="001F033B"/>
    <w:rsid w:val="001F03D8"/>
    <w:rsid w:val="001F21EC"/>
    <w:rsid w:val="0020048A"/>
    <w:rsid w:val="00201839"/>
    <w:rsid w:val="002030CA"/>
    <w:rsid w:val="00205F8E"/>
    <w:rsid w:val="00206A67"/>
    <w:rsid w:val="00212DA8"/>
    <w:rsid w:val="00213DFA"/>
    <w:rsid w:val="0022252B"/>
    <w:rsid w:val="00222DD9"/>
    <w:rsid w:val="002234FA"/>
    <w:rsid w:val="0022441F"/>
    <w:rsid w:val="00224442"/>
    <w:rsid w:val="00230156"/>
    <w:rsid w:val="00231728"/>
    <w:rsid w:val="00232D97"/>
    <w:rsid w:val="00233788"/>
    <w:rsid w:val="0023431C"/>
    <w:rsid w:val="00234341"/>
    <w:rsid w:val="0023445D"/>
    <w:rsid w:val="00236CC5"/>
    <w:rsid w:val="002371B7"/>
    <w:rsid w:val="00237BAF"/>
    <w:rsid w:val="00241525"/>
    <w:rsid w:val="002440C2"/>
    <w:rsid w:val="002441C4"/>
    <w:rsid w:val="00244FF5"/>
    <w:rsid w:val="0025391F"/>
    <w:rsid w:val="0025433B"/>
    <w:rsid w:val="002547AE"/>
    <w:rsid w:val="00257F79"/>
    <w:rsid w:val="00263435"/>
    <w:rsid w:val="00265942"/>
    <w:rsid w:val="00267FF6"/>
    <w:rsid w:val="00272BDB"/>
    <w:rsid w:val="002737ED"/>
    <w:rsid w:val="00274990"/>
    <w:rsid w:val="00274A59"/>
    <w:rsid w:val="00276C81"/>
    <w:rsid w:val="00284223"/>
    <w:rsid w:val="002858DF"/>
    <w:rsid w:val="002876E6"/>
    <w:rsid w:val="00287D3C"/>
    <w:rsid w:val="002912D2"/>
    <w:rsid w:val="00291F32"/>
    <w:rsid w:val="00292207"/>
    <w:rsid w:val="00293006"/>
    <w:rsid w:val="00293C1C"/>
    <w:rsid w:val="002957A8"/>
    <w:rsid w:val="002962A9"/>
    <w:rsid w:val="00297037"/>
    <w:rsid w:val="002A0507"/>
    <w:rsid w:val="002A1DAA"/>
    <w:rsid w:val="002A2543"/>
    <w:rsid w:val="002A3A12"/>
    <w:rsid w:val="002A3EAA"/>
    <w:rsid w:val="002A441D"/>
    <w:rsid w:val="002A4741"/>
    <w:rsid w:val="002A6B23"/>
    <w:rsid w:val="002B1378"/>
    <w:rsid w:val="002B1AA8"/>
    <w:rsid w:val="002B285C"/>
    <w:rsid w:val="002B304A"/>
    <w:rsid w:val="002B3F86"/>
    <w:rsid w:val="002B48CE"/>
    <w:rsid w:val="002B4BF4"/>
    <w:rsid w:val="002C0782"/>
    <w:rsid w:val="002C352E"/>
    <w:rsid w:val="002C3C15"/>
    <w:rsid w:val="002C4BBA"/>
    <w:rsid w:val="002C545E"/>
    <w:rsid w:val="002C5E85"/>
    <w:rsid w:val="002C7537"/>
    <w:rsid w:val="002C7C23"/>
    <w:rsid w:val="002D117C"/>
    <w:rsid w:val="002D16F3"/>
    <w:rsid w:val="002D3A64"/>
    <w:rsid w:val="002D53F5"/>
    <w:rsid w:val="002D70C2"/>
    <w:rsid w:val="002D7679"/>
    <w:rsid w:val="002D7CE9"/>
    <w:rsid w:val="002E2C92"/>
    <w:rsid w:val="002E2DAB"/>
    <w:rsid w:val="002E4ED7"/>
    <w:rsid w:val="002E51BA"/>
    <w:rsid w:val="002F25C6"/>
    <w:rsid w:val="002F37DA"/>
    <w:rsid w:val="002F48B3"/>
    <w:rsid w:val="002F7B47"/>
    <w:rsid w:val="00300D4C"/>
    <w:rsid w:val="00302CDD"/>
    <w:rsid w:val="00307643"/>
    <w:rsid w:val="00310124"/>
    <w:rsid w:val="00310A8E"/>
    <w:rsid w:val="00311D8B"/>
    <w:rsid w:val="0031316F"/>
    <w:rsid w:val="00315232"/>
    <w:rsid w:val="0031658F"/>
    <w:rsid w:val="00316828"/>
    <w:rsid w:val="00320168"/>
    <w:rsid w:val="00320647"/>
    <w:rsid w:val="0032127D"/>
    <w:rsid w:val="00321D8E"/>
    <w:rsid w:val="00322BA2"/>
    <w:rsid w:val="00322E4C"/>
    <w:rsid w:val="0032329F"/>
    <w:rsid w:val="00323ACB"/>
    <w:rsid w:val="003240FC"/>
    <w:rsid w:val="003246FF"/>
    <w:rsid w:val="003310D0"/>
    <w:rsid w:val="00333293"/>
    <w:rsid w:val="00334F2B"/>
    <w:rsid w:val="0033512A"/>
    <w:rsid w:val="00335715"/>
    <w:rsid w:val="00335F08"/>
    <w:rsid w:val="00336EE3"/>
    <w:rsid w:val="00343F4F"/>
    <w:rsid w:val="00346BE6"/>
    <w:rsid w:val="00346C95"/>
    <w:rsid w:val="0034745C"/>
    <w:rsid w:val="003501E5"/>
    <w:rsid w:val="003511C1"/>
    <w:rsid w:val="00351341"/>
    <w:rsid w:val="00353500"/>
    <w:rsid w:val="00355099"/>
    <w:rsid w:val="00355AC4"/>
    <w:rsid w:val="003611FA"/>
    <w:rsid w:val="003630F0"/>
    <w:rsid w:val="003657EE"/>
    <w:rsid w:val="00367F0A"/>
    <w:rsid w:val="00375C5E"/>
    <w:rsid w:val="00377FDF"/>
    <w:rsid w:val="003805DD"/>
    <w:rsid w:val="00380A43"/>
    <w:rsid w:val="00384173"/>
    <w:rsid w:val="00385BD6"/>
    <w:rsid w:val="00386EC4"/>
    <w:rsid w:val="003870B0"/>
    <w:rsid w:val="00387AD8"/>
    <w:rsid w:val="003917CF"/>
    <w:rsid w:val="0039533F"/>
    <w:rsid w:val="003A0C45"/>
    <w:rsid w:val="003A4BFA"/>
    <w:rsid w:val="003A62B1"/>
    <w:rsid w:val="003A7211"/>
    <w:rsid w:val="003A7939"/>
    <w:rsid w:val="003A7CB8"/>
    <w:rsid w:val="003B0AFA"/>
    <w:rsid w:val="003B2F83"/>
    <w:rsid w:val="003B3CFF"/>
    <w:rsid w:val="003B6B34"/>
    <w:rsid w:val="003B7CDB"/>
    <w:rsid w:val="003C34B2"/>
    <w:rsid w:val="003C51EE"/>
    <w:rsid w:val="003C5368"/>
    <w:rsid w:val="003C62CA"/>
    <w:rsid w:val="003C788A"/>
    <w:rsid w:val="003C7D92"/>
    <w:rsid w:val="003C7ECD"/>
    <w:rsid w:val="003D44B1"/>
    <w:rsid w:val="003D49E4"/>
    <w:rsid w:val="003D762F"/>
    <w:rsid w:val="003D77A4"/>
    <w:rsid w:val="003E291E"/>
    <w:rsid w:val="003E2F0D"/>
    <w:rsid w:val="003E3FD4"/>
    <w:rsid w:val="003E4E9C"/>
    <w:rsid w:val="003E69A9"/>
    <w:rsid w:val="003F094F"/>
    <w:rsid w:val="003F10BE"/>
    <w:rsid w:val="003F2854"/>
    <w:rsid w:val="003F3FEB"/>
    <w:rsid w:val="003F43AC"/>
    <w:rsid w:val="003F51D3"/>
    <w:rsid w:val="003F63A6"/>
    <w:rsid w:val="003F6965"/>
    <w:rsid w:val="0040168C"/>
    <w:rsid w:val="0040297D"/>
    <w:rsid w:val="00403358"/>
    <w:rsid w:val="00411782"/>
    <w:rsid w:val="00411E47"/>
    <w:rsid w:val="00412F9B"/>
    <w:rsid w:val="004136D5"/>
    <w:rsid w:val="00413C6D"/>
    <w:rsid w:val="004144A6"/>
    <w:rsid w:val="00421044"/>
    <w:rsid w:val="004215DA"/>
    <w:rsid w:val="00421953"/>
    <w:rsid w:val="0042427F"/>
    <w:rsid w:val="00424313"/>
    <w:rsid w:val="00425D4B"/>
    <w:rsid w:val="00430E63"/>
    <w:rsid w:val="00432AFF"/>
    <w:rsid w:val="00433146"/>
    <w:rsid w:val="004334A0"/>
    <w:rsid w:val="00433D94"/>
    <w:rsid w:val="00434965"/>
    <w:rsid w:val="00442F9B"/>
    <w:rsid w:val="004439E6"/>
    <w:rsid w:val="00445CA6"/>
    <w:rsid w:val="00445CC0"/>
    <w:rsid w:val="004464D6"/>
    <w:rsid w:val="0044691A"/>
    <w:rsid w:val="00446DA1"/>
    <w:rsid w:val="004478F6"/>
    <w:rsid w:val="004506DD"/>
    <w:rsid w:val="00452634"/>
    <w:rsid w:val="00453175"/>
    <w:rsid w:val="00454F3C"/>
    <w:rsid w:val="0045541C"/>
    <w:rsid w:val="004556B8"/>
    <w:rsid w:val="00455C96"/>
    <w:rsid w:val="0046114B"/>
    <w:rsid w:val="00462315"/>
    <w:rsid w:val="004626FD"/>
    <w:rsid w:val="00462CFF"/>
    <w:rsid w:val="00467C2B"/>
    <w:rsid w:val="00470A03"/>
    <w:rsid w:val="00471374"/>
    <w:rsid w:val="00473834"/>
    <w:rsid w:val="004757CB"/>
    <w:rsid w:val="0047642E"/>
    <w:rsid w:val="004775DD"/>
    <w:rsid w:val="00477CA1"/>
    <w:rsid w:val="00483DC9"/>
    <w:rsid w:val="00484D87"/>
    <w:rsid w:val="00485B84"/>
    <w:rsid w:val="0048642E"/>
    <w:rsid w:val="004873CF"/>
    <w:rsid w:val="00490050"/>
    <w:rsid w:val="00490784"/>
    <w:rsid w:val="00495F8A"/>
    <w:rsid w:val="00497532"/>
    <w:rsid w:val="004A0328"/>
    <w:rsid w:val="004A05A8"/>
    <w:rsid w:val="004A19FC"/>
    <w:rsid w:val="004A2263"/>
    <w:rsid w:val="004A3454"/>
    <w:rsid w:val="004A45A4"/>
    <w:rsid w:val="004A4A05"/>
    <w:rsid w:val="004A5203"/>
    <w:rsid w:val="004A54D8"/>
    <w:rsid w:val="004A61ED"/>
    <w:rsid w:val="004B0677"/>
    <w:rsid w:val="004B1199"/>
    <w:rsid w:val="004B1A52"/>
    <w:rsid w:val="004B29F1"/>
    <w:rsid w:val="004B4306"/>
    <w:rsid w:val="004B50C7"/>
    <w:rsid w:val="004B534D"/>
    <w:rsid w:val="004C04DE"/>
    <w:rsid w:val="004C0762"/>
    <w:rsid w:val="004C5C93"/>
    <w:rsid w:val="004C5F21"/>
    <w:rsid w:val="004C7C53"/>
    <w:rsid w:val="004D00BD"/>
    <w:rsid w:val="004D0175"/>
    <w:rsid w:val="004D067A"/>
    <w:rsid w:val="004D0A2C"/>
    <w:rsid w:val="004D1ACF"/>
    <w:rsid w:val="004D1F19"/>
    <w:rsid w:val="004D2674"/>
    <w:rsid w:val="004D417C"/>
    <w:rsid w:val="004D5B94"/>
    <w:rsid w:val="004E08C4"/>
    <w:rsid w:val="004E0D9D"/>
    <w:rsid w:val="004E39C7"/>
    <w:rsid w:val="004E6882"/>
    <w:rsid w:val="004E75EB"/>
    <w:rsid w:val="004F1046"/>
    <w:rsid w:val="004F1E83"/>
    <w:rsid w:val="004F275A"/>
    <w:rsid w:val="004F2CA9"/>
    <w:rsid w:val="004F4D39"/>
    <w:rsid w:val="004F5EEF"/>
    <w:rsid w:val="004F68BB"/>
    <w:rsid w:val="004F6A46"/>
    <w:rsid w:val="004F6AD4"/>
    <w:rsid w:val="004F7198"/>
    <w:rsid w:val="00500917"/>
    <w:rsid w:val="005028B6"/>
    <w:rsid w:val="00504364"/>
    <w:rsid w:val="005053DD"/>
    <w:rsid w:val="00505E86"/>
    <w:rsid w:val="00513336"/>
    <w:rsid w:val="00514F82"/>
    <w:rsid w:val="005157F9"/>
    <w:rsid w:val="005177FD"/>
    <w:rsid w:val="00517F8B"/>
    <w:rsid w:val="005204C1"/>
    <w:rsid w:val="00521DB3"/>
    <w:rsid w:val="00522149"/>
    <w:rsid w:val="0052489D"/>
    <w:rsid w:val="005301B9"/>
    <w:rsid w:val="00531118"/>
    <w:rsid w:val="0053133A"/>
    <w:rsid w:val="00532FCB"/>
    <w:rsid w:val="00537879"/>
    <w:rsid w:val="00537CE9"/>
    <w:rsid w:val="00537EF6"/>
    <w:rsid w:val="0054083F"/>
    <w:rsid w:val="00541051"/>
    <w:rsid w:val="00542579"/>
    <w:rsid w:val="00542880"/>
    <w:rsid w:val="005450BE"/>
    <w:rsid w:val="0054531D"/>
    <w:rsid w:val="005459BA"/>
    <w:rsid w:val="005464FE"/>
    <w:rsid w:val="00547D18"/>
    <w:rsid w:val="00547EF7"/>
    <w:rsid w:val="00551792"/>
    <w:rsid w:val="00552D66"/>
    <w:rsid w:val="005548D7"/>
    <w:rsid w:val="005556D9"/>
    <w:rsid w:val="005565BB"/>
    <w:rsid w:val="00556FF7"/>
    <w:rsid w:val="00564146"/>
    <w:rsid w:val="00565326"/>
    <w:rsid w:val="005659CA"/>
    <w:rsid w:val="00566A8B"/>
    <w:rsid w:val="005676BF"/>
    <w:rsid w:val="005708C7"/>
    <w:rsid w:val="005722BB"/>
    <w:rsid w:val="00574FE6"/>
    <w:rsid w:val="00576DBB"/>
    <w:rsid w:val="00576FA3"/>
    <w:rsid w:val="00584302"/>
    <w:rsid w:val="0058546B"/>
    <w:rsid w:val="005865F2"/>
    <w:rsid w:val="00586810"/>
    <w:rsid w:val="00587115"/>
    <w:rsid w:val="005878BC"/>
    <w:rsid w:val="005903EF"/>
    <w:rsid w:val="00596FB1"/>
    <w:rsid w:val="00597650"/>
    <w:rsid w:val="005A0963"/>
    <w:rsid w:val="005A1B24"/>
    <w:rsid w:val="005A26FA"/>
    <w:rsid w:val="005A59E3"/>
    <w:rsid w:val="005A5CE6"/>
    <w:rsid w:val="005B039D"/>
    <w:rsid w:val="005B0CBA"/>
    <w:rsid w:val="005B0F28"/>
    <w:rsid w:val="005B36CC"/>
    <w:rsid w:val="005B378E"/>
    <w:rsid w:val="005B3D04"/>
    <w:rsid w:val="005B528D"/>
    <w:rsid w:val="005B6C4D"/>
    <w:rsid w:val="005C09B2"/>
    <w:rsid w:val="005C3981"/>
    <w:rsid w:val="005C3C1D"/>
    <w:rsid w:val="005C76CF"/>
    <w:rsid w:val="005D0DC2"/>
    <w:rsid w:val="005D1A38"/>
    <w:rsid w:val="005D1AC5"/>
    <w:rsid w:val="005D1D68"/>
    <w:rsid w:val="005D276D"/>
    <w:rsid w:val="005D2C04"/>
    <w:rsid w:val="005D3A27"/>
    <w:rsid w:val="005D3D06"/>
    <w:rsid w:val="005D42A1"/>
    <w:rsid w:val="005D52AD"/>
    <w:rsid w:val="005D7A03"/>
    <w:rsid w:val="005E05CE"/>
    <w:rsid w:val="005E219B"/>
    <w:rsid w:val="005E238A"/>
    <w:rsid w:val="005E2EE5"/>
    <w:rsid w:val="005E3E25"/>
    <w:rsid w:val="005E75C9"/>
    <w:rsid w:val="005F01BB"/>
    <w:rsid w:val="005F136A"/>
    <w:rsid w:val="005F5739"/>
    <w:rsid w:val="005F627B"/>
    <w:rsid w:val="005F62AB"/>
    <w:rsid w:val="005F65E3"/>
    <w:rsid w:val="005F7B33"/>
    <w:rsid w:val="00601CBD"/>
    <w:rsid w:val="00601E89"/>
    <w:rsid w:val="006029FB"/>
    <w:rsid w:val="00602DA6"/>
    <w:rsid w:val="00604E85"/>
    <w:rsid w:val="00605210"/>
    <w:rsid w:val="00605ED6"/>
    <w:rsid w:val="00605F89"/>
    <w:rsid w:val="00607C2C"/>
    <w:rsid w:val="00607FD3"/>
    <w:rsid w:val="00610A6D"/>
    <w:rsid w:val="00610AD5"/>
    <w:rsid w:val="00613BF0"/>
    <w:rsid w:val="006140BE"/>
    <w:rsid w:val="0061443E"/>
    <w:rsid w:val="006144B7"/>
    <w:rsid w:val="00614645"/>
    <w:rsid w:val="00615086"/>
    <w:rsid w:val="0061564E"/>
    <w:rsid w:val="006170F8"/>
    <w:rsid w:val="006218A5"/>
    <w:rsid w:val="00622DA0"/>
    <w:rsid w:val="0062613B"/>
    <w:rsid w:val="006279DC"/>
    <w:rsid w:val="00627AF9"/>
    <w:rsid w:val="0063145C"/>
    <w:rsid w:val="00632A61"/>
    <w:rsid w:val="0063599C"/>
    <w:rsid w:val="00635B1A"/>
    <w:rsid w:val="00636B0A"/>
    <w:rsid w:val="00636C36"/>
    <w:rsid w:val="006374B8"/>
    <w:rsid w:val="00642705"/>
    <w:rsid w:val="006437F6"/>
    <w:rsid w:val="00644B06"/>
    <w:rsid w:val="006460F0"/>
    <w:rsid w:val="0064647B"/>
    <w:rsid w:val="0064764E"/>
    <w:rsid w:val="00652D56"/>
    <w:rsid w:val="006531A9"/>
    <w:rsid w:val="0065357C"/>
    <w:rsid w:val="00654657"/>
    <w:rsid w:val="006548FF"/>
    <w:rsid w:val="00655EEC"/>
    <w:rsid w:val="006566EB"/>
    <w:rsid w:val="00660320"/>
    <w:rsid w:val="00662208"/>
    <w:rsid w:val="00663022"/>
    <w:rsid w:val="006640E7"/>
    <w:rsid w:val="00664866"/>
    <w:rsid w:val="006652BD"/>
    <w:rsid w:val="00671F0E"/>
    <w:rsid w:val="006726AA"/>
    <w:rsid w:val="00673E04"/>
    <w:rsid w:val="006752B5"/>
    <w:rsid w:val="00676590"/>
    <w:rsid w:val="00676AF6"/>
    <w:rsid w:val="00680A3F"/>
    <w:rsid w:val="00682600"/>
    <w:rsid w:val="00685205"/>
    <w:rsid w:val="00685967"/>
    <w:rsid w:val="006869F8"/>
    <w:rsid w:val="006873FD"/>
    <w:rsid w:val="006918E5"/>
    <w:rsid w:val="00691E36"/>
    <w:rsid w:val="006921B0"/>
    <w:rsid w:val="0069432C"/>
    <w:rsid w:val="006949D7"/>
    <w:rsid w:val="006A04E8"/>
    <w:rsid w:val="006A117A"/>
    <w:rsid w:val="006A2895"/>
    <w:rsid w:val="006A306D"/>
    <w:rsid w:val="006A52B6"/>
    <w:rsid w:val="006A5A43"/>
    <w:rsid w:val="006B0875"/>
    <w:rsid w:val="006B095F"/>
    <w:rsid w:val="006B0A81"/>
    <w:rsid w:val="006B1FAC"/>
    <w:rsid w:val="006B1FF9"/>
    <w:rsid w:val="006B2F2E"/>
    <w:rsid w:val="006B3C5A"/>
    <w:rsid w:val="006B4C3E"/>
    <w:rsid w:val="006B4D10"/>
    <w:rsid w:val="006B5290"/>
    <w:rsid w:val="006B5622"/>
    <w:rsid w:val="006B6289"/>
    <w:rsid w:val="006B7312"/>
    <w:rsid w:val="006B7862"/>
    <w:rsid w:val="006C1AE4"/>
    <w:rsid w:val="006C1C78"/>
    <w:rsid w:val="006C26D4"/>
    <w:rsid w:val="006C2CB2"/>
    <w:rsid w:val="006C303B"/>
    <w:rsid w:val="006C36CD"/>
    <w:rsid w:val="006C3EB1"/>
    <w:rsid w:val="006C3FE6"/>
    <w:rsid w:val="006C5535"/>
    <w:rsid w:val="006C7530"/>
    <w:rsid w:val="006D3E3C"/>
    <w:rsid w:val="006D573E"/>
    <w:rsid w:val="006D592D"/>
    <w:rsid w:val="006D61AA"/>
    <w:rsid w:val="006D61EB"/>
    <w:rsid w:val="006D6FB4"/>
    <w:rsid w:val="006D71A0"/>
    <w:rsid w:val="006E51E7"/>
    <w:rsid w:val="006E5841"/>
    <w:rsid w:val="006E76C9"/>
    <w:rsid w:val="006F1885"/>
    <w:rsid w:val="006F2429"/>
    <w:rsid w:val="006F2781"/>
    <w:rsid w:val="006F326A"/>
    <w:rsid w:val="006F33A4"/>
    <w:rsid w:val="006F355C"/>
    <w:rsid w:val="006F3E20"/>
    <w:rsid w:val="006F3EDF"/>
    <w:rsid w:val="006F5BB4"/>
    <w:rsid w:val="006F7074"/>
    <w:rsid w:val="0070125A"/>
    <w:rsid w:val="00701CAA"/>
    <w:rsid w:val="00701D36"/>
    <w:rsid w:val="00705816"/>
    <w:rsid w:val="00706430"/>
    <w:rsid w:val="007107D5"/>
    <w:rsid w:val="00710D36"/>
    <w:rsid w:val="00710DA0"/>
    <w:rsid w:val="00712DE3"/>
    <w:rsid w:val="00717D0C"/>
    <w:rsid w:val="00722829"/>
    <w:rsid w:val="00724712"/>
    <w:rsid w:val="00725577"/>
    <w:rsid w:val="007268A5"/>
    <w:rsid w:val="00731F46"/>
    <w:rsid w:val="007344C3"/>
    <w:rsid w:val="00734FAD"/>
    <w:rsid w:val="0073508F"/>
    <w:rsid w:val="007361DF"/>
    <w:rsid w:val="00740155"/>
    <w:rsid w:val="007408DD"/>
    <w:rsid w:val="00740AD2"/>
    <w:rsid w:val="00743C7A"/>
    <w:rsid w:val="00744097"/>
    <w:rsid w:val="00744775"/>
    <w:rsid w:val="007450CA"/>
    <w:rsid w:val="007450CF"/>
    <w:rsid w:val="00745EED"/>
    <w:rsid w:val="00746F1A"/>
    <w:rsid w:val="00751921"/>
    <w:rsid w:val="00751BBC"/>
    <w:rsid w:val="00752FA0"/>
    <w:rsid w:val="007530FF"/>
    <w:rsid w:val="00755850"/>
    <w:rsid w:val="007577E7"/>
    <w:rsid w:val="007605A8"/>
    <w:rsid w:val="007609AB"/>
    <w:rsid w:val="0076131E"/>
    <w:rsid w:val="00761AC7"/>
    <w:rsid w:val="00762C2B"/>
    <w:rsid w:val="0076323C"/>
    <w:rsid w:val="00764D4F"/>
    <w:rsid w:val="00765220"/>
    <w:rsid w:val="00766527"/>
    <w:rsid w:val="00766962"/>
    <w:rsid w:val="00770DC8"/>
    <w:rsid w:val="00773C7C"/>
    <w:rsid w:val="00774737"/>
    <w:rsid w:val="0077633A"/>
    <w:rsid w:val="00777933"/>
    <w:rsid w:val="007779F2"/>
    <w:rsid w:val="007800B2"/>
    <w:rsid w:val="007806A1"/>
    <w:rsid w:val="00780776"/>
    <w:rsid w:val="0078343D"/>
    <w:rsid w:val="00783826"/>
    <w:rsid w:val="00784BFA"/>
    <w:rsid w:val="00784DF9"/>
    <w:rsid w:val="0078547C"/>
    <w:rsid w:val="00785ACF"/>
    <w:rsid w:val="007860E3"/>
    <w:rsid w:val="00786AE6"/>
    <w:rsid w:val="00786D72"/>
    <w:rsid w:val="00787C51"/>
    <w:rsid w:val="00790A14"/>
    <w:rsid w:val="00792151"/>
    <w:rsid w:val="00792701"/>
    <w:rsid w:val="007929D8"/>
    <w:rsid w:val="007933A9"/>
    <w:rsid w:val="00794405"/>
    <w:rsid w:val="00794AD1"/>
    <w:rsid w:val="00796DCD"/>
    <w:rsid w:val="00797D67"/>
    <w:rsid w:val="007A3856"/>
    <w:rsid w:val="007A6B26"/>
    <w:rsid w:val="007B029C"/>
    <w:rsid w:val="007B03BE"/>
    <w:rsid w:val="007B048B"/>
    <w:rsid w:val="007B0E14"/>
    <w:rsid w:val="007B5B54"/>
    <w:rsid w:val="007B5FCC"/>
    <w:rsid w:val="007B6667"/>
    <w:rsid w:val="007B6CD4"/>
    <w:rsid w:val="007B731A"/>
    <w:rsid w:val="007C06B3"/>
    <w:rsid w:val="007C2866"/>
    <w:rsid w:val="007C2D91"/>
    <w:rsid w:val="007C31DF"/>
    <w:rsid w:val="007C7DA7"/>
    <w:rsid w:val="007D0800"/>
    <w:rsid w:val="007D1688"/>
    <w:rsid w:val="007D2B97"/>
    <w:rsid w:val="007D2E6D"/>
    <w:rsid w:val="007D35EC"/>
    <w:rsid w:val="007D5FFD"/>
    <w:rsid w:val="007D653A"/>
    <w:rsid w:val="007D78D5"/>
    <w:rsid w:val="007E0169"/>
    <w:rsid w:val="007E054D"/>
    <w:rsid w:val="007E23B0"/>
    <w:rsid w:val="007E2AA0"/>
    <w:rsid w:val="007E2D65"/>
    <w:rsid w:val="007E3C0A"/>
    <w:rsid w:val="007E4C05"/>
    <w:rsid w:val="007E5652"/>
    <w:rsid w:val="007E6D6F"/>
    <w:rsid w:val="007E71F4"/>
    <w:rsid w:val="007E79E5"/>
    <w:rsid w:val="007F1CB5"/>
    <w:rsid w:val="007F2FA9"/>
    <w:rsid w:val="007F3099"/>
    <w:rsid w:val="007F38F1"/>
    <w:rsid w:val="007F5B7A"/>
    <w:rsid w:val="007F61B7"/>
    <w:rsid w:val="00800985"/>
    <w:rsid w:val="008014E2"/>
    <w:rsid w:val="00805B22"/>
    <w:rsid w:val="00811EC5"/>
    <w:rsid w:val="00821BF8"/>
    <w:rsid w:val="00822889"/>
    <w:rsid w:val="008249B7"/>
    <w:rsid w:val="0082686D"/>
    <w:rsid w:val="00826F7D"/>
    <w:rsid w:val="00827417"/>
    <w:rsid w:val="00830324"/>
    <w:rsid w:val="00832779"/>
    <w:rsid w:val="00833C3B"/>
    <w:rsid w:val="00833EBE"/>
    <w:rsid w:val="0083438F"/>
    <w:rsid w:val="0083449B"/>
    <w:rsid w:val="008354EB"/>
    <w:rsid w:val="008374A3"/>
    <w:rsid w:val="00840146"/>
    <w:rsid w:val="00843B27"/>
    <w:rsid w:val="008448BF"/>
    <w:rsid w:val="00847513"/>
    <w:rsid w:val="0085099E"/>
    <w:rsid w:val="00851CF5"/>
    <w:rsid w:val="00852774"/>
    <w:rsid w:val="0085286D"/>
    <w:rsid w:val="00853004"/>
    <w:rsid w:val="00854639"/>
    <w:rsid w:val="00854CF5"/>
    <w:rsid w:val="00855458"/>
    <w:rsid w:val="008566DF"/>
    <w:rsid w:val="00856E94"/>
    <w:rsid w:val="00856EF7"/>
    <w:rsid w:val="00860C67"/>
    <w:rsid w:val="008639CE"/>
    <w:rsid w:val="00863AD0"/>
    <w:rsid w:val="008671CA"/>
    <w:rsid w:val="00867727"/>
    <w:rsid w:val="008709B6"/>
    <w:rsid w:val="00870C89"/>
    <w:rsid w:val="00870CAD"/>
    <w:rsid w:val="00871AA3"/>
    <w:rsid w:val="00871B35"/>
    <w:rsid w:val="00872FFE"/>
    <w:rsid w:val="00876FAC"/>
    <w:rsid w:val="00877C27"/>
    <w:rsid w:val="00880A19"/>
    <w:rsid w:val="00884CD6"/>
    <w:rsid w:val="00884D03"/>
    <w:rsid w:val="00885116"/>
    <w:rsid w:val="00885B1B"/>
    <w:rsid w:val="00891C45"/>
    <w:rsid w:val="00891D41"/>
    <w:rsid w:val="008929AA"/>
    <w:rsid w:val="00893CE4"/>
    <w:rsid w:val="00894EE9"/>
    <w:rsid w:val="008963CE"/>
    <w:rsid w:val="00896DBD"/>
    <w:rsid w:val="008A00FF"/>
    <w:rsid w:val="008A31BF"/>
    <w:rsid w:val="008A52CB"/>
    <w:rsid w:val="008A6141"/>
    <w:rsid w:val="008A69C5"/>
    <w:rsid w:val="008A6E05"/>
    <w:rsid w:val="008B0C36"/>
    <w:rsid w:val="008B1ED7"/>
    <w:rsid w:val="008B3306"/>
    <w:rsid w:val="008B3330"/>
    <w:rsid w:val="008B37CB"/>
    <w:rsid w:val="008B4AC6"/>
    <w:rsid w:val="008B4C04"/>
    <w:rsid w:val="008B6080"/>
    <w:rsid w:val="008C16A0"/>
    <w:rsid w:val="008C1ADD"/>
    <w:rsid w:val="008C2B41"/>
    <w:rsid w:val="008C466D"/>
    <w:rsid w:val="008D061D"/>
    <w:rsid w:val="008D2020"/>
    <w:rsid w:val="008D2171"/>
    <w:rsid w:val="008D28A6"/>
    <w:rsid w:val="008D3693"/>
    <w:rsid w:val="008D37D5"/>
    <w:rsid w:val="008D4222"/>
    <w:rsid w:val="008D4B11"/>
    <w:rsid w:val="008D57DE"/>
    <w:rsid w:val="008D5B6E"/>
    <w:rsid w:val="008E2C2A"/>
    <w:rsid w:val="008E3BF7"/>
    <w:rsid w:val="008E53E3"/>
    <w:rsid w:val="008F0A38"/>
    <w:rsid w:val="008F1A8F"/>
    <w:rsid w:val="008F1C50"/>
    <w:rsid w:val="008F2DFD"/>
    <w:rsid w:val="008F4C1A"/>
    <w:rsid w:val="00901462"/>
    <w:rsid w:val="0090149C"/>
    <w:rsid w:val="0090191D"/>
    <w:rsid w:val="009028ED"/>
    <w:rsid w:val="00902F3B"/>
    <w:rsid w:val="00904D48"/>
    <w:rsid w:val="00905B0E"/>
    <w:rsid w:val="009064AA"/>
    <w:rsid w:val="00907D5D"/>
    <w:rsid w:val="009108D1"/>
    <w:rsid w:val="00912340"/>
    <w:rsid w:val="00912373"/>
    <w:rsid w:val="00914B64"/>
    <w:rsid w:val="009168F3"/>
    <w:rsid w:val="00916F42"/>
    <w:rsid w:val="00917C87"/>
    <w:rsid w:val="009224E5"/>
    <w:rsid w:val="0092483D"/>
    <w:rsid w:val="00924A1E"/>
    <w:rsid w:val="00930572"/>
    <w:rsid w:val="00930EF4"/>
    <w:rsid w:val="00932129"/>
    <w:rsid w:val="00932727"/>
    <w:rsid w:val="00932C03"/>
    <w:rsid w:val="00933622"/>
    <w:rsid w:val="009370D2"/>
    <w:rsid w:val="009401B3"/>
    <w:rsid w:val="00940A69"/>
    <w:rsid w:val="00940BFE"/>
    <w:rsid w:val="00943D8C"/>
    <w:rsid w:val="009452FB"/>
    <w:rsid w:val="009456DE"/>
    <w:rsid w:val="00945E25"/>
    <w:rsid w:val="00946DD0"/>
    <w:rsid w:val="00947A59"/>
    <w:rsid w:val="0095065B"/>
    <w:rsid w:val="00953447"/>
    <w:rsid w:val="009566D6"/>
    <w:rsid w:val="00956BE8"/>
    <w:rsid w:val="00957E0C"/>
    <w:rsid w:val="00961B90"/>
    <w:rsid w:val="00961BF3"/>
    <w:rsid w:val="009626AD"/>
    <w:rsid w:val="009645A8"/>
    <w:rsid w:val="0096495D"/>
    <w:rsid w:val="00964FDF"/>
    <w:rsid w:val="00965C9F"/>
    <w:rsid w:val="00965F6A"/>
    <w:rsid w:val="00967442"/>
    <w:rsid w:val="00967B97"/>
    <w:rsid w:val="0097041A"/>
    <w:rsid w:val="00972434"/>
    <w:rsid w:val="00973839"/>
    <w:rsid w:val="00974729"/>
    <w:rsid w:val="009748E6"/>
    <w:rsid w:val="00975ADE"/>
    <w:rsid w:val="009819A5"/>
    <w:rsid w:val="00981F58"/>
    <w:rsid w:val="00981F81"/>
    <w:rsid w:val="00982E28"/>
    <w:rsid w:val="00983F70"/>
    <w:rsid w:val="00984343"/>
    <w:rsid w:val="009902F7"/>
    <w:rsid w:val="0099104C"/>
    <w:rsid w:val="0099152D"/>
    <w:rsid w:val="00991C08"/>
    <w:rsid w:val="00991D3D"/>
    <w:rsid w:val="00993C63"/>
    <w:rsid w:val="009970BA"/>
    <w:rsid w:val="009971D4"/>
    <w:rsid w:val="009977D2"/>
    <w:rsid w:val="009A0722"/>
    <w:rsid w:val="009A0AA1"/>
    <w:rsid w:val="009A1C38"/>
    <w:rsid w:val="009A222F"/>
    <w:rsid w:val="009A2842"/>
    <w:rsid w:val="009A3517"/>
    <w:rsid w:val="009A367E"/>
    <w:rsid w:val="009A36BE"/>
    <w:rsid w:val="009A3A8E"/>
    <w:rsid w:val="009A4714"/>
    <w:rsid w:val="009A7FB7"/>
    <w:rsid w:val="009B0351"/>
    <w:rsid w:val="009B0482"/>
    <w:rsid w:val="009B1DBA"/>
    <w:rsid w:val="009B20B7"/>
    <w:rsid w:val="009B2911"/>
    <w:rsid w:val="009B2E90"/>
    <w:rsid w:val="009B3DE3"/>
    <w:rsid w:val="009B4F9C"/>
    <w:rsid w:val="009B6AF5"/>
    <w:rsid w:val="009B73EC"/>
    <w:rsid w:val="009C2841"/>
    <w:rsid w:val="009C419F"/>
    <w:rsid w:val="009C500A"/>
    <w:rsid w:val="009C52EE"/>
    <w:rsid w:val="009C5A20"/>
    <w:rsid w:val="009C6618"/>
    <w:rsid w:val="009C6F03"/>
    <w:rsid w:val="009D05A8"/>
    <w:rsid w:val="009D150F"/>
    <w:rsid w:val="009D2587"/>
    <w:rsid w:val="009D335F"/>
    <w:rsid w:val="009D3E3D"/>
    <w:rsid w:val="009D3F74"/>
    <w:rsid w:val="009D5691"/>
    <w:rsid w:val="009D5ED2"/>
    <w:rsid w:val="009D5F7A"/>
    <w:rsid w:val="009E3823"/>
    <w:rsid w:val="009E3D6E"/>
    <w:rsid w:val="009E40F5"/>
    <w:rsid w:val="009E5908"/>
    <w:rsid w:val="009E7FDE"/>
    <w:rsid w:val="009F0091"/>
    <w:rsid w:val="009F1BBD"/>
    <w:rsid w:val="009F42EA"/>
    <w:rsid w:val="009F4FA8"/>
    <w:rsid w:val="009F5308"/>
    <w:rsid w:val="009F66D6"/>
    <w:rsid w:val="009F763F"/>
    <w:rsid w:val="009F7C28"/>
    <w:rsid w:val="00A007EA"/>
    <w:rsid w:val="00A02736"/>
    <w:rsid w:val="00A028F1"/>
    <w:rsid w:val="00A049D5"/>
    <w:rsid w:val="00A06841"/>
    <w:rsid w:val="00A104DB"/>
    <w:rsid w:val="00A11375"/>
    <w:rsid w:val="00A124F4"/>
    <w:rsid w:val="00A126EE"/>
    <w:rsid w:val="00A12771"/>
    <w:rsid w:val="00A132B7"/>
    <w:rsid w:val="00A20EF9"/>
    <w:rsid w:val="00A21B0D"/>
    <w:rsid w:val="00A22A42"/>
    <w:rsid w:val="00A25B74"/>
    <w:rsid w:val="00A30069"/>
    <w:rsid w:val="00A312E0"/>
    <w:rsid w:val="00A33969"/>
    <w:rsid w:val="00A33A01"/>
    <w:rsid w:val="00A35C94"/>
    <w:rsid w:val="00A36857"/>
    <w:rsid w:val="00A3735D"/>
    <w:rsid w:val="00A37438"/>
    <w:rsid w:val="00A40367"/>
    <w:rsid w:val="00A407BA"/>
    <w:rsid w:val="00A40FC1"/>
    <w:rsid w:val="00A4266F"/>
    <w:rsid w:val="00A43E29"/>
    <w:rsid w:val="00A45E6A"/>
    <w:rsid w:val="00A46635"/>
    <w:rsid w:val="00A478A1"/>
    <w:rsid w:val="00A51B92"/>
    <w:rsid w:val="00A52800"/>
    <w:rsid w:val="00A53754"/>
    <w:rsid w:val="00A53F00"/>
    <w:rsid w:val="00A5532A"/>
    <w:rsid w:val="00A55361"/>
    <w:rsid w:val="00A55764"/>
    <w:rsid w:val="00A5588D"/>
    <w:rsid w:val="00A623F9"/>
    <w:rsid w:val="00A6323C"/>
    <w:rsid w:val="00A63E7D"/>
    <w:rsid w:val="00A6471C"/>
    <w:rsid w:val="00A64856"/>
    <w:rsid w:val="00A656A0"/>
    <w:rsid w:val="00A66075"/>
    <w:rsid w:val="00A67BA3"/>
    <w:rsid w:val="00A67D08"/>
    <w:rsid w:val="00A70C2F"/>
    <w:rsid w:val="00A72E1E"/>
    <w:rsid w:val="00A744E1"/>
    <w:rsid w:val="00A7451C"/>
    <w:rsid w:val="00A751CA"/>
    <w:rsid w:val="00A768DA"/>
    <w:rsid w:val="00A81E5B"/>
    <w:rsid w:val="00A844EC"/>
    <w:rsid w:val="00A8737A"/>
    <w:rsid w:val="00A87B6E"/>
    <w:rsid w:val="00A90136"/>
    <w:rsid w:val="00A907A3"/>
    <w:rsid w:val="00A919BC"/>
    <w:rsid w:val="00A91CAA"/>
    <w:rsid w:val="00A921EA"/>
    <w:rsid w:val="00A93A59"/>
    <w:rsid w:val="00A95065"/>
    <w:rsid w:val="00A95B10"/>
    <w:rsid w:val="00AA2A78"/>
    <w:rsid w:val="00AA3727"/>
    <w:rsid w:val="00AA39EC"/>
    <w:rsid w:val="00AA6660"/>
    <w:rsid w:val="00AA7B05"/>
    <w:rsid w:val="00AB0849"/>
    <w:rsid w:val="00AB0933"/>
    <w:rsid w:val="00AB3372"/>
    <w:rsid w:val="00AB3CAF"/>
    <w:rsid w:val="00AB48DC"/>
    <w:rsid w:val="00AC04D1"/>
    <w:rsid w:val="00AC286C"/>
    <w:rsid w:val="00AC365C"/>
    <w:rsid w:val="00AC3E73"/>
    <w:rsid w:val="00AC52CB"/>
    <w:rsid w:val="00AC5BF5"/>
    <w:rsid w:val="00AC6154"/>
    <w:rsid w:val="00AD017F"/>
    <w:rsid w:val="00AD13DF"/>
    <w:rsid w:val="00AD2540"/>
    <w:rsid w:val="00AD351F"/>
    <w:rsid w:val="00AD3886"/>
    <w:rsid w:val="00AD3A80"/>
    <w:rsid w:val="00AD40BE"/>
    <w:rsid w:val="00AD6F4C"/>
    <w:rsid w:val="00AE0A79"/>
    <w:rsid w:val="00AE0CAB"/>
    <w:rsid w:val="00AE1E87"/>
    <w:rsid w:val="00AE352D"/>
    <w:rsid w:val="00AE3CA1"/>
    <w:rsid w:val="00AE41BD"/>
    <w:rsid w:val="00AE4359"/>
    <w:rsid w:val="00AE592D"/>
    <w:rsid w:val="00AE657B"/>
    <w:rsid w:val="00AE6753"/>
    <w:rsid w:val="00AF03C3"/>
    <w:rsid w:val="00AF0E7B"/>
    <w:rsid w:val="00AF3770"/>
    <w:rsid w:val="00AF394E"/>
    <w:rsid w:val="00AF5448"/>
    <w:rsid w:val="00B007B0"/>
    <w:rsid w:val="00B00C43"/>
    <w:rsid w:val="00B03B4C"/>
    <w:rsid w:val="00B03F38"/>
    <w:rsid w:val="00B041C3"/>
    <w:rsid w:val="00B05E79"/>
    <w:rsid w:val="00B0705C"/>
    <w:rsid w:val="00B12F87"/>
    <w:rsid w:val="00B15732"/>
    <w:rsid w:val="00B17B27"/>
    <w:rsid w:val="00B17BE9"/>
    <w:rsid w:val="00B2049F"/>
    <w:rsid w:val="00B20D2A"/>
    <w:rsid w:val="00B2137F"/>
    <w:rsid w:val="00B21A63"/>
    <w:rsid w:val="00B22327"/>
    <w:rsid w:val="00B22674"/>
    <w:rsid w:val="00B24085"/>
    <w:rsid w:val="00B24645"/>
    <w:rsid w:val="00B26964"/>
    <w:rsid w:val="00B27B82"/>
    <w:rsid w:val="00B30390"/>
    <w:rsid w:val="00B3210F"/>
    <w:rsid w:val="00B335D7"/>
    <w:rsid w:val="00B37697"/>
    <w:rsid w:val="00B37792"/>
    <w:rsid w:val="00B37C29"/>
    <w:rsid w:val="00B40707"/>
    <w:rsid w:val="00B421EE"/>
    <w:rsid w:val="00B430A7"/>
    <w:rsid w:val="00B434D2"/>
    <w:rsid w:val="00B43502"/>
    <w:rsid w:val="00B500E2"/>
    <w:rsid w:val="00B55BCA"/>
    <w:rsid w:val="00B617FA"/>
    <w:rsid w:val="00B64E24"/>
    <w:rsid w:val="00B7017A"/>
    <w:rsid w:val="00B70B6A"/>
    <w:rsid w:val="00B7316B"/>
    <w:rsid w:val="00B7389E"/>
    <w:rsid w:val="00B75F24"/>
    <w:rsid w:val="00B76430"/>
    <w:rsid w:val="00B77A86"/>
    <w:rsid w:val="00B807BF"/>
    <w:rsid w:val="00B80CA4"/>
    <w:rsid w:val="00B81D0C"/>
    <w:rsid w:val="00B8208C"/>
    <w:rsid w:val="00B822FA"/>
    <w:rsid w:val="00B82CD2"/>
    <w:rsid w:val="00B84F59"/>
    <w:rsid w:val="00B8601B"/>
    <w:rsid w:val="00B915D0"/>
    <w:rsid w:val="00B91972"/>
    <w:rsid w:val="00B9308A"/>
    <w:rsid w:val="00B9387D"/>
    <w:rsid w:val="00B962A5"/>
    <w:rsid w:val="00B967AE"/>
    <w:rsid w:val="00BA1020"/>
    <w:rsid w:val="00BA1AD1"/>
    <w:rsid w:val="00BA22C0"/>
    <w:rsid w:val="00BA3823"/>
    <w:rsid w:val="00BA684C"/>
    <w:rsid w:val="00BA715B"/>
    <w:rsid w:val="00BB0E2F"/>
    <w:rsid w:val="00BB3EB7"/>
    <w:rsid w:val="00BC07C6"/>
    <w:rsid w:val="00BC0A49"/>
    <w:rsid w:val="00BC119E"/>
    <w:rsid w:val="00BC29A4"/>
    <w:rsid w:val="00BD0866"/>
    <w:rsid w:val="00BD21BE"/>
    <w:rsid w:val="00BD43B0"/>
    <w:rsid w:val="00BD45ED"/>
    <w:rsid w:val="00BD64E2"/>
    <w:rsid w:val="00BE0B75"/>
    <w:rsid w:val="00BE27EE"/>
    <w:rsid w:val="00BE366D"/>
    <w:rsid w:val="00BE4A37"/>
    <w:rsid w:val="00BE5D37"/>
    <w:rsid w:val="00BF09ED"/>
    <w:rsid w:val="00BF0F1A"/>
    <w:rsid w:val="00BF1323"/>
    <w:rsid w:val="00BF31B0"/>
    <w:rsid w:val="00BF4E13"/>
    <w:rsid w:val="00BF522A"/>
    <w:rsid w:val="00BF5588"/>
    <w:rsid w:val="00BF58A0"/>
    <w:rsid w:val="00C03401"/>
    <w:rsid w:val="00C03C13"/>
    <w:rsid w:val="00C04EA2"/>
    <w:rsid w:val="00C07ED9"/>
    <w:rsid w:val="00C14BB6"/>
    <w:rsid w:val="00C1627D"/>
    <w:rsid w:val="00C20BD7"/>
    <w:rsid w:val="00C227C7"/>
    <w:rsid w:val="00C258B8"/>
    <w:rsid w:val="00C259BE"/>
    <w:rsid w:val="00C31621"/>
    <w:rsid w:val="00C31F14"/>
    <w:rsid w:val="00C33869"/>
    <w:rsid w:val="00C345CA"/>
    <w:rsid w:val="00C402D6"/>
    <w:rsid w:val="00C423EF"/>
    <w:rsid w:val="00C44F1B"/>
    <w:rsid w:val="00C4599A"/>
    <w:rsid w:val="00C4667A"/>
    <w:rsid w:val="00C47CFC"/>
    <w:rsid w:val="00C51B9B"/>
    <w:rsid w:val="00C5290B"/>
    <w:rsid w:val="00C533A0"/>
    <w:rsid w:val="00C53922"/>
    <w:rsid w:val="00C55881"/>
    <w:rsid w:val="00C5787F"/>
    <w:rsid w:val="00C579AC"/>
    <w:rsid w:val="00C57EDC"/>
    <w:rsid w:val="00C622AF"/>
    <w:rsid w:val="00C62779"/>
    <w:rsid w:val="00C63385"/>
    <w:rsid w:val="00C65EA6"/>
    <w:rsid w:val="00C662D0"/>
    <w:rsid w:val="00C66E12"/>
    <w:rsid w:val="00C70E15"/>
    <w:rsid w:val="00C7289B"/>
    <w:rsid w:val="00C74502"/>
    <w:rsid w:val="00C76B8F"/>
    <w:rsid w:val="00C77DC5"/>
    <w:rsid w:val="00C80222"/>
    <w:rsid w:val="00C803BB"/>
    <w:rsid w:val="00C8220B"/>
    <w:rsid w:val="00C822D6"/>
    <w:rsid w:val="00C87903"/>
    <w:rsid w:val="00C8790C"/>
    <w:rsid w:val="00C92227"/>
    <w:rsid w:val="00C92BD0"/>
    <w:rsid w:val="00C93551"/>
    <w:rsid w:val="00C9447D"/>
    <w:rsid w:val="00C96A63"/>
    <w:rsid w:val="00CA025A"/>
    <w:rsid w:val="00CA09A9"/>
    <w:rsid w:val="00CA1106"/>
    <w:rsid w:val="00CA3232"/>
    <w:rsid w:val="00CA3ABB"/>
    <w:rsid w:val="00CA44A8"/>
    <w:rsid w:val="00CA56ED"/>
    <w:rsid w:val="00CA641B"/>
    <w:rsid w:val="00CA74DC"/>
    <w:rsid w:val="00CB1673"/>
    <w:rsid w:val="00CB2E64"/>
    <w:rsid w:val="00CB398B"/>
    <w:rsid w:val="00CB3CD8"/>
    <w:rsid w:val="00CB4AFF"/>
    <w:rsid w:val="00CB6DB4"/>
    <w:rsid w:val="00CB78A0"/>
    <w:rsid w:val="00CC0114"/>
    <w:rsid w:val="00CC16F4"/>
    <w:rsid w:val="00CC2DE0"/>
    <w:rsid w:val="00CC3B4B"/>
    <w:rsid w:val="00CC3D94"/>
    <w:rsid w:val="00CC4BE4"/>
    <w:rsid w:val="00CC4FD3"/>
    <w:rsid w:val="00CC500C"/>
    <w:rsid w:val="00CC5467"/>
    <w:rsid w:val="00CC6784"/>
    <w:rsid w:val="00CC6F17"/>
    <w:rsid w:val="00CC7E21"/>
    <w:rsid w:val="00CC7EAE"/>
    <w:rsid w:val="00CD0EBC"/>
    <w:rsid w:val="00CD1CE0"/>
    <w:rsid w:val="00CD2DCF"/>
    <w:rsid w:val="00CD4FA3"/>
    <w:rsid w:val="00CD6DA2"/>
    <w:rsid w:val="00CE1BA7"/>
    <w:rsid w:val="00CE239B"/>
    <w:rsid w:val="00CE2B5F"/>
    <w:rsid w:val="00CF08FD"/>
    <w:rsid w:val="00CF579E"/>
    <w:rsid w:val="00CF6BE2"/>
    <w:rsid w:val="00CF77B6"/>
    <w:rsid w:val="00D00699"/>
    <w:rsid w:val="00D01B62"/>
    <w:rsid w:val="00D046FA"/>
    <w:rsid w:val="00D055F0"/>
    <w:rsid w:val="00D069FF"/>
    <w:rsid w:val="00D10124"/>
    <w:rsid w:val="00D10442"/>
    <w:rsid w:val="00D10589"/>
    <w:rsid w:val="00D10DB4"/>
    <w:rsid w:val="00D11508"/>
    <w:rsid w:val="00D1570D"/>
    <w:rsid w:val="00D207BC"/>
    <w:rsid w:val="00D21088"/>
    <w:rsid w:val="00D21347"/>
    <w:rsid w:val="00D215AD"/>
    <w:rsid w:val="00D30DF4"/>
    <w:rsid w:val="00D33E02"/>
    <w:rsid w:val="00D33F9E"/>
    <w:rsid w:val="00D341C1"/>
    <w:rsid w:val="00D367D0"/>
    <w:rsid w:val="00D36AE5"/>
    <w:rsid w:val="00D37A58"/>
    <w:rsid w:val="00D40533"/>
    <w:rsid w:val="00D40611"/>
    <w:rsid w:val="00D417E0"/>
    <w:rsid w:val="00D4364A"/>
    <w:rsid w:val="00D437F0"/>
    <w:rsid w:val="00D46360"/>
    <w:rsid w:val="00D463DF"/>
    <w:rsid w:val="00D4707A"/>
    <w:rsid w:val="00D47DFE"/>
    <w:rsid w:val="00D50DB5"/>
    <w:rsid w:val="00D52197"/>
    <w:rsid w:val="00D527B3"/>
    <w:rsid w:val="00D52B79"/>
    <w:rsid w:val="00D55552"/>
    <w:rsid w:val="00D57B57"/>
    <w:rsid w:val="00D62C28"/>
    <w:rsid w:val="00D62C71"/>
    <w:rsid w:val="00D63502"/>
    <w:rsid w:val="00D635B1"/>
    <w:rsid w:val="00D63A64"/>
    <w:rsid w:val="00D64D61"/>
    <w:rsid w:val="00D64FAD"/>
    <w:rsid w:val="00D66332"/>
    <w:rsid w:val="00D6786C"/>
    <w:rsid w:val="00D70979"/>
    <w:rsid w:val="00D71AEF"/>
    <w:rsid w:val="00D763FC"/>
    <w:rsid w:val="00D77826"/>
    <w:rsid w:val="00D809B8"/>
    <w:rsid w:val="00D8354C"/>
    <w:rsid w:val="00D84899"/>
    <w:rsid w:val="00D85C58"/>
    <w:rsid w:val="00D860F0"/>
    <w:rsid w:val="00D91731"/>
    <w:rsid w:val="00D91CD5"/>
    <w:rsid w:val="00D92173"/>
    <w:rsid w:val="00D92558"/>
    <w:rsid w:val="00D92A98"/>
    <w:rsid w:val="00D95167"/>
    <w:rsid w:val="00D95432"/>
    <w:rsid w:val="00D95645"/>
    <w:rsid w:val="00D965C3"/>
    <w:rsid w:val="00D96C67"/>
    <w:rsid w:val="00D96D1E"/>
    <w:rsid w:val="00DA09AE"/>
    <w:rsid w:val="00DA240A"/>
    <w:rsid w:val="00DA245E"/>
    <w:rsid w:val="00DA438A"/>
    <w:rsid w:val="00DB199E"/>
    <w:rsid w:val="00DB201D"/>
    <w:rsid w:val="00DB36D5"/>
    <w:rsid w:val="00DB56B6"/>
    <w:rsid w:val="00DB5D38"/>
    <w:rsid w:val="00DB652B"/>
    <w:rsid w:val="00DB6945"/>
    <w:rsid w:val="00DB7841"/>
    <w:rsid w:val="00DC1567"/>
    <w:rsid w:val="00DC4DC0"/>
    <w:rsid w:val="00DC5F70"/>
    <w:rsid w:val="00DD2D09"/>
    <w:rsid w:val="00DD3150"/>
    <w:rsid w:val="00DE101B"/>
    <w:rsid w:val="00DE1884"/>
    <w:rsid w:val="00DE1F23"/>
    <w:rsid w:val="00DE23DB"/>
    <w:rsid w:val="00DE2AE3"/>
    <w:rsid w:val="00DE3E55"/>
    <w:rsid w:val="00DE6682"/>
    <w:rsid w:val="00DF09B1"/>
    <w:rsid w:val="00DF11DF"/>
    <w:rsid w:val="00DF1DA9"/>
    <w:rsid w:val="00DF2530"/>
    <w:rsid w:val="00DF43B1"/>
    <w:rsid w:val="00DF7826"/>
    <w:rsid w:val="00DF7856"/>
    <w:rsid w:val="00E01619"/>
    <w:rsid w:val="00E02B71"/>
    <w:rsid w:val="00E04127"/>
    <w:rsid w:val="00E04922"/>
    <w:rsid w:val="00E05AC4"/>
    <w:rsid w:val="00E06837"/>
    <w:rsid w:val="00E06934"/>
    <w:rsid w:val="00E07CC5"/>
    <w:rsid w:val="00E106CB"/>
    <w:rsid w:val="00E11796"/>
    <w:rsid w:val="00E118C3"/>
    <w:rsid w:val="00E20257"/>
    <w:rsid w:val="00E202E4"/>
    <w:rsid w:val="00E216F5"/>
    <w:rsid w:val="00E24828"/>
    <w:rsid w:val="00E25495"/>
    <w:rsid w:val="00E274D6"/>
    <w:rsid w:val="00E275B5"/>
    <w:rsid w:val="00E27803"/>
    <w:rsid w:val="00E27E1A"/>
    <w:rsid w:val="00E324B3"/>
    <w:rsid w:val="00E351FF"/>
    <w:rsid w:val="00E42349"/>
    <w:rsid w:val="00E432A1"/>
    <w:rsid w:val="00E435F7"/>
    <w:rsid w:val="00E45106"/>
    <w:rsid w:val="00E45853"/>
    <w:rsid w:val="00E45B23"/>
    <w:rsid w:val="00E45C0F"/>
    <w:rsid w:val="00E5036E"/>
    <w:rsid w:val="00E50616"/>
    <w:rsid w:val="00E52340"/>
    <w:rsid w:val="00E52C35"/>
    <w:rsid w:val="00E55264"/>
    <w:rsid w:val="00E553D7"/>
    <w:rsid w:val="00E569A9"/>
    <w:rsid w:val="00E57397"/>
    <w:rsid w:val="00E57615"/>
    <w:rsid w:val="00E6142B"/>
    <w:rsid w:val="00E62888"/>
    <w:rsid w:val="00E628BC"/>
    <w:rsid w:val="00E62A9C"/>
    <w:rsid w:val="00E6388C"/>
    <w:rsid w:val="00E64F77"/>
    <w:rsid w:val="00E70485"/>
    <w:rsid w:val="00E716BF"/>
    <w:rsid w:val="00E730E4"/>
    <w:rsid w:val="00E74D8E"/>
    <w:rsid w:val="00E77CA3"/>
    <w:rsid w:val="00E81C0B"/>
    <w:rsid w:val="00E8315E"/>
    <w:rsid w:val="00E83BA8"/>
    <w:rsid w:val="00E84124"/>
    <w:rsid w:val="00E85C3E"/>
    <w:rsid w:val="00E866D8"/>
    <w:rsid w:val="00E9175E"/>
    <w:rsid w:val="00E91AA6"/>
    <w:rsid w:val="00E91BD9"/>
    <w:rsid w:val="00E92355"/>
    <w:rsid w:val="00E92D6A"/>
    <w:rsid w:val="00E953B3"/>
    <w:rsid w:val="00E963B1"/>
    <w:rsid w:val="00EA33B9"/>
    <w:rsid w:val="00EA3E8B"/>
    <w:rsid w:val="00EA5D74"/>
    <w:rsid w:val="00EA7460"/>
    <w:rsid w:val="00EB1D74"/>
    <w:rsid w:val="00EB1F51"/>
    <w:rsid w:val="00EB3202"/>
    <w:rsid w:val="00EB484F"/>
    <w:rsid w:val="00EB4CC3"/>
    <w:rsid w:val="00EB53DA"/>
    <w:rsid w:val="00EB5ECA"/>
    <w:rsid w:val="00EB6064"/>
    <w:rsid w:val="00EB6EBA"/>
    <w:rsid w:val="00EB70BC"/>
    <w:rsid w:val="00EC3E04"/>
    <w:rsid w:val="00EC48C2"/>
    <w:rsid w:val="00ED137D"/>
    <w:rsid w:val="00ED2017"/>
    <w:rsid w:val="00ED4C08"/>
    <w:rsid w:val="00ED5AC7"/>
    <w:rsid w:val="00ED5D10"/>
    <w:rsid w:val="00ED5F3F"/>
    <w:rsid w:val="00ED5F75"/>
    <w:rsid w:val="00EE1C79"/>
    <w:rsid w:val="00EE2A11"/>
    <w:rsid w:val="00EE2BED"/>
    <w:rsid w:val="00EE3879"/>
    <w:rsid w:val="00EE4281"/>
    <w:rsid w:val="00EE5880"/>
    <w:rsid w:val="00EF0EDB"/>
    <w:rsid w:val="00EF3682"/>
    <w:rsid w:val="00EF6438"/>
    <w:rsid w:val="00F01FA7"/>
    <w:rsid w:val="00F03A05"/>
    <w:rsid w:val="00F0700B"/>
    <w:rsid w:val="00F07595"/>
    <w:rsid w:val="00F11163"/>
    <w:rsid w:val="00F14279"/>
    <w:rsid w:val="00F145E9"/>
    <w:rsid w:val="00F1496E"/>
    <w:rsid w:val="00F1754D"/>
    <w:rsid w:val="00F20DEB"/>
    <w:rsid w:val="00F21680"/>
    <w:rsid w:val="00F2297B"/>
    <w:rsid w:val="00F2475E"/>
    <w:rsid w:val="00F257C8"/>
    <w:rsid w:val="00F27453"/>
    <w:rsid w:val="00F303A9"/>
    <w:rsid w:val="00F319AA"/>
    <w:rsid w:val="00F36BE3"/>
    <w:rsid w:val="00F36E68"/>
    <w:rsid w:val="00F379E4"/>
    <w:rsid w:val="00F43C57"/>
    <w:rsid w:val="00F45036"/>
    <w:rsid w:val="00F4693E"/>
    <w:rsid w:val="00F47507"/>
    <w:rsid w:val="00F502AF"/>
    <w:rsid w:val="00F50C58"/>
    <w:rsid w:val="00F50D87"/>
    <w:rsid w:val="00F51A4B"/>
    <w:rsid w:val="00F534A8"/>
    <w:rsid w:val="00F5524F"/>
    <w:rsid w:val="00F55C70"/>
    <w:rsid w:val="00F56577"/>
    <w:rsid w:val="00F56C1D"/>
    <w:rsid w:val="00F57C90"/>
    <w:rsid w:val="00F65056"/>
    <w:rsid w:val="00F70B46"/>
    <w:rsid w:val="00F765D0"/>
    <w:rsid w:val="00F77AB5"/>
    <w:rsid w:val="00F806CE"/>
    <w:rsid w:val="00F8411C"/>
    <w:rsid w:val="00F84C06"/>
    <w:rsid w:val="00F85834"/>
    <w:rsid w:val="00F85A60"/>
    <w:rsid w:val="00F8649A"/>
    <w:rsid w:val="00F86C64"/>
    <w:rsid w:val="00F86CE7"/>
    <w:rsid w:val="00F86E4E"/>
    <w:rsid w:val="00F878A9"/>
    <w:rsid w:val="00F922D2"/>
    <w:rsid w:val="00F93C3F"/>
    <w:rsid w:val="00F948C4"/>
    <w:rsid w:val="00F94F8E"/>
    <w:rsid w:val="00F955F9"/>
    <w:rsid w:val="00F97694"/>
    <w:rsid w:val="00F97C20"/>
    <w:rsid w:val="00FA0722"/>
    <w:rsid w:val="00FA71A0"/>
    <w:rsid w:val="00FB1A79"/>
    <w:rsid w:val="00FB3414"/>
    <w:rsid w:val="00FB5226"/>
    <w:rsid w:val="00FB6C2A"/>
    <w:rsid w:val="00FB6D68"/>
    <w:rsid w:val="00FB7EC7"/>
    <w:rsid w:val="00FC0381"/>
    <w:rsid w:val="00FC2A56"/>
    <w:rsid w:val="00FC6072"/>
    <w:rsid w:val="00FC6F4C"/>
    <w:rsid w:val="00FD04FB"/>
    <w:rsid w:val="00FD1D4F"/>
    <w:rsid w:val="00FD24C8"/>
    <w:rsid w:val="00FD4AFF"/>
    <w:rsid w:val="00FD4BFA"/>
    <w:rsid w:val="00FD54B8"/>
    <w:rsid w:val="00FD61AB"/>
    <w:rsid w:val="00FE1FC1"/>
    <w:rsid w:val="00FE3C0D"/>
    <w:rsid w:val="00FE6D48"/>
    <w:rsid w:val="00FE79D9"/>
    <w:rsid w:val="00FF1744"/>
    <w:rsid w:val="00FF197D"/>
    <w:rsid w:val="00FF1CE6"/>
    <w:rsid w:val="00FF34EB"/>
    <w:rsid w:val="00FF416A"/>
    <w:rsid w:val="00FF573A"/>
    <w:rsid w:val="00FF67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A2EEB9"/>
  <w15:chartTrackingRefBased/>
  <w15:docId w15:val="{64900E35-6C34-4A19-BDDC-F1A01398A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62315"/>
  </w:style>
  <w:style w:type="paragraph" w:styleId="Titolo1">
    <w:name w:val="heading 1"/>
    <w:basedOn w:val="Normale"/>
    <w:next w:val="Normale"/>
    <w:link w:val="Titolo1Carattere"/>
    <w:uiPriority w:val="9"/>
    <w:qFormat/>
    <w:rsid w:val="008249B7"/>
    <w:pPr>
      <w:keepNext/>
      <w:keepLines/>
      <w:spacing w:before="240" w:after="0"/>
      <w:outlineLvl w:val="0"/>
    </w:pPr>
    <w:rPr>
      <w:rFonts w:asciiTheme="majorHAnsi" w:eastAsiaTheme="majorEastAsia" w:hAnsiTheme="majorHAnsi" w:cstheme="majorBidi"/>
      <w:color w:val="2F5496" w:themeColor="accent1" w:themeShade="BF"/>
      <w:kern w:val="0"/>
      <w:sz w:val="32"/>
      <w:szCs w:val="32"/>
      <w:lang w:eastAsia="it-IT"/>
      <w14:ligatures w14:val="none"/>
    </w:rPr>
  </w:style>
  <w:style w:type="paragraph" w:styleId="Titolo3">
    <w:name w:val="heading 3"/>
    <w:basedOn w:val="Normale"/>
    <w:next w:val="Normale"/>
    <w:link w:val="Titolo3Carattere"/>
    <w:uiPriority w:val="9"/>
    <w:semiHidden/>
    <w:unhideWhenUsed/>
    <w:qFormat/>
    <w:rsid w:val="00ED13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5B0F28"/>
    <w:pPr>
      <w:tabs>
        <w:tab w:val="center" w:pos="4819"/>
        <w:tab w:val="right" w:pos="9638"/>
      </w:tabs>
      <w:spacing w:after="0" w:line="240" w:lineRule="auto"/>
    </w:pPr>
    <w:rPr>
      <w:kern w:val="0"/>
      <w:lang w:val="en-GB"/>
      <w14:ligatures w14:val="none"/>
    </w:rPr>
  </w:style>
  <w:style w:type="character" w:customStyle="1" w:styleId="PidipaginaCarattere">
    <w:name w:val="Piè di pagina Carattere"/>
    <w:basedOn w:val="Carpredefinitoparagrafo"/>
    <w:link w:val="Pidipagina"/>
    <w:uiPriority w:val="99"/>
    <w:rsid w:val="005B0F28"/>
    <w:rPr>
      <w:kern w:val="0"/>
      <w:lang w:val="en-GB"/>
      <w14:ligatures w14:val="none"/>
    </w:rPr>
  </w:style>
  <w:style w:type="character" w:styleId="Testosegnaposto">
    <w:name w:val="Placeholder Text"/>
    <w:basedOn w:val="Carpredefinitoparagrafo"/>
    <w:uiPriority w:val="99"/>
    <w:semiHidden/>
    <w:rsid w:val="00632A61"/>
    <w:rPr>
      <w:color w:val="808080"/>
    </w:rPr>
  </w:style>
  <w:style w:type="character" w:customStyle="1" w:styleId="Titolo1Carattere">
    <w:name w:val="Titolo 1 Carattere"/>
    <w:basedOn w:val="Carpredefinitoparagrafo"/>
    <w:link w:val="Titolo1"/>
    <w:uiPriority w:val="9"/>
    <w:rsid w:val="008249B7"/>
    <w:rPr>
      <w:rFonts w:asciiTheme="majorHAnsi" w:eastAsiaTheme="majorEastAsia" w:hAnsiTheme="majorHAnsi" w:cstheme="majorBidi"/>
      <w:color w:val="2F5496" w:themeColor="accent1" w:themeShade="BF"/>
      <w:kern w:val="0"/>
      <w:sz w:val="32"/>
      <w:szCs w:val="32"/>
      <w:lang w:eastAsia="it-IT"/>
      <w14:ligatures w14:val="none"/>
    </w:rPr>
  </w:style>
  <w:style w:type="character" w:styleId="Collegamentoipertestuale">
    <w:name w:val="Hyperlink"/>
    <w:basedOn w:val="Carpredefinitoparagrafo"/>
    <w:uiPriority w:val="99"/>
    <w:unhideWhenUsed/>
    <w:rsid w:val="008249B7"/>
    <w:rPr>
      <w:color w:val="0563C1" w:themeColor="hyperlink"/>
      <w:u w:val="single"/>
    </w:rPr>
  </w:style>
  <w:style w:type="paragraph" w:styleId="Intestazione">
    <w:name w:val="header"/>
    <w:basedOn w:val="Normale"/>
    <w:link w:val="IntestazioneCarattere"/>
    <w:uiPriority w:val="99"/>
    <w:unhideWhenUsed/>
    <w:rsid w:val="008249B7"/>
    <w:pPr>
      <w:tabs>
        <w:tab w:val="center" w:pos="4819"/>
        <w:tab w:val="right" w:pos="9638"/>
      </w:tabs>
      <w:spacing w:after="0" w:line="240" w:lineRule="auto"/>
    </w:pPr>
    <w:rPr>
      <w:kern w:val="0"/>
      <w:lang w:val="en-GB"/>
      <w14:ligatures w14:val="none"/>
    </w:rPr>
  </w:style>
  <w:style w:type="character" w:customStyle="1" w:styleId="IntestazioneCarattere">
    <w:name w:val="Intestazione Carattere"/>
    <w:basedOn w:val="Carpredefinitoparagrafo"/>
    <w:link w:val="Intestazione"/>
    <w:uiPriority w:val="99"/>
    <w:rsid w:val="008249B7"/>
    <w:rPr>
      <w:kern w:val="0"/>
      <w:lang w:val="en-GB"/>
      <w14:ligatures w14:val="none"/>
    </w:rPr>
  </w:style>
  <w:style w:type="paragraph" w:styleId="Paragrafoelenco">
    <w:name w:val="List Paragraph"/>
    <w:basedOn w:val="Normale"/>
    <w:uiPriority w:val="34"/>
    <w:qFormat/>
    <w:rsid w:val="008249B7"/>
    <w:pPr>
      <w:ind w:left="720"/>
      <w:contextualSpacing/>
    </w:pPr>
    <w:rPr>
      <w:kern w:val="0"/>
      <w:lang w:val="en-GB"/>
      <w14:ligatures w14:val="none"/>
    </w:rPr>
  </w:style>
  <w:style w:type="paragraph" w:styleId="Testonotaapidipagina">
    <w:name w:val="footnote text"/>
    <w:basedOn w:val="Normale"/>
    <w:link w:val="TestonotaapidipaginaCarattere"/>
    <w:uiPriority w:val="99"/>
    <w:semiHidden/>
    <w:unhideWhenUsed/>
    <w:rsid w:val="008249B7"/>
    <w:pPr>
      <w:spacing w:after="0" w:line="240" w:lineRule="auto"/>
    </w:pPr>
    <w:rPr>
      <w:kern w:val="0"/>
      <w:sz w:val="20"/>
      <w:szCs w:val="20"/>
      <w:lang w:val="en-GB"/>
      <w14:ligatures w14:val="none"/>
    </w:rPr>
  </w:style>
  <w:style w:type="character" w:customStyle="1" w:styleId="TestonotaapidipaginaCarattere">
    <w:name w:val="Testo nota a piè di pagina Carattere"/>
    <w:basedOn w:val="Carpredefinitoparagrafo"/>
    <w:link w:val="Testonotaapidipagina"/>
    <w:uiPriority w:val="99"/>
    <w:semiHidden/>
    <w:rsid w:val="008249B7"/>
    <w:rPr>
      <w:kern w:val="0"/>
      <w:sz w:val="20"/>
      <w:szCs w:val="20"/>
      <w:lang w:val="en-GB"/>
      <w14:ligatures w14:val="none"/>
    </w:rPr>
  </w:style>
  <w:style w:type="character" w:styleId="Rimandonotaapidipagina">
    <w:name w:val="footnote reference"/>
    <w:basedOn w:val="Carpredefinitoparagrafo"/>
    <w:uiPriority w:val="99"/>
    <w:semiHidden/>
    <w:unhideWhenUsed/>
    <w:rsid w:val="008249B7"/>
    <w:rPr>
      <w:vertAlign w:val="superscript"/>
    </w:rPr>
  </w:style>
  <w:style w:type="paragraph" w:customStyle="1" w:styleId="EndNoteBibliographyTitle">
    <w:name w:val="EndNote Bibliography Title"/>
    <w:basedOn w:val="Normale"/>
    <w:link w:val="EndNoteBibliographyTitleCarattere"/>
    <w:rsid w:val="008249B7"/>
    <w:pPr>
      <w:spacing w:after="0"/>
      <w:jc w:val="center"/>
    </w:pPr>
    <w:rPr>
      <w:rFonts w:ascii="Calibri" w:hAnsi="Calibri" w:cs="Calibri"/>
      <w:noProof/>
      <w:kern w:val="0"/>
      <w:sz w:val="20"/>
      <w:lang w:val="en-US"/>
      <w14:ligatures w14:val="none"/>
    </w:rPr>
  </w:style>
  <w:style w:type="character" w:customStyle="1" w:styleId="EndNoteBibliographyTitleCarattere">
    <w:name w:val="EndNote Bibliography Title Carattere"/>
    <w:basedOn w:val="Carpredefinitoparagrafo"/>
    <w:link w:val="EndNoteBibliographyTitle"/>
    <w:rsid w:val="008249B7"/>
    <w:rPr>
      <w:rFonts w:ascii="Calibri" w:hAnsi="Calibri" w:cs="Calibri"/>
      <w:noProof/>
      <w:kern w:val="0"/>
      <w:sz w:val="20"/>
      <w:lang w:val="en-US"/>
      <w14:ligatures w14:val="none"/>
    </w:rPr>
  </w:style>
  <w:style w:type="paragraph" w:customStyle="1" w:styleId="EndNoteBibliography">
    <w:name w:val="EndNote Bibliography"/>
    <w:basedOn w:val="Normale"/>
    <w:link w:val="EndNoteBibliographyCarattere"/>
    <w:rsid w:val="008249B7"/>
    <w:pPr>
      <w:spacing w:line="480" w:lineRule="auto"/>
      <w:jc w:val="both"/>
    </w:pPr>
    <w:rPr>
      <w:rFonts w:ascii="Calibri" w:hAnsi="Calibri" w:cs="Calibri"/>
      <w:noProof/>
      <w:kern w:val="0"/>
      <w:sz w:val="20"/>
      <w:lang w:val="en-US"/>
      <w14:ligatures w14:val="none"/>
    </w:rPr>
  </w:style>
  <w:style w:type="character" w:customStyle="1" w:styleId="EndNoteBibliographyCarattere">
    <w:name w:val="EndNote Bibliography Carattere"/>
    <w:basedOn w:val="Carpredefinitoparagrafo"/>
    <w:link w:val="EndNoteBibliography"/>
    <w:rsid w:val="008249B7"/>
    <w:rPr>
      <w:rFonts w:ascii="Calibri" w:hAnsi="Calibri" w:cs="Calibri"/>
      <w:noProof/>
      <w:kern w:val="0"/>
      <w:sz w:val="20"/>
      <w:lang w:val="en-US"/>
      <w14:ligatures w14:val="none"/>
    </w:rPr>
  </w:style>
  <w:style w:type="table" w:styleId="Grigliatabella">
    <w:name w:val="Table Grid"/>
    <w:basedOn w:val="Tabellanormale"/>
    <w:uiPriority w:val="39"/>
    <w:rsid w:val="008249B7"/>
    <w:pPr>
      <w:spacing w:after="0" w:line="240" w:lineRule="auto"/>
    </w:pPr>
    <w:rPr>
      <w:kern w:val="0"/>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8249B7"/>
    <w:rPr>
      <w:sz w:val="16"/>
      <w:szCs w:val="16"/>
    </w:rPr>
  </w:style>
  <w:style w:type="paragraph" w:styleId="Testocommento">
    <w:name w:val="annotation text"/>
    <w:basedOn w:val="Normale"/>
    <w:link w:val="TestocommentoCarattere"/>
    <w:uiPriority w:val="99"/>
    <w:unhideWhenUsed/>
    <w:rsid w:val="008249B7"/>
    <w:pPr>
      <w:spacing w:line="240" w:lineRule="auto"/>
    </w:pPr>
    <w:rPr>
      <w:kern w:val="0"/>
      <w:sz w:val="20"/>
      <w:szCs w:val="20"/>
      <w:lang w:val="en-GB"/>
      <w14:ligatures w14:val="none"/>
    </w:rPr>
  </w:style>
  <w:style w:type="character" w:customStyle="1" w:styleId="TestocommentoCarattere">
    <w:name w:val="Testo commento Carattere"/>
    <w:basedOn w:val="Carpredefinitoparagrafo"/>
    <w:link w:val="Testocommento"/>
    <w:uiPriority w:val="99"/>
    <w:rsid w:val="008249B7"/>
    <w:rPr>
      <w:kern w:val="0"/>
      <w:sz w:val="20"/>
      <w:szCs w:val="20"/>
      <w:lang w:val="en-GB"/>
      <w14:ligatures w14:val="none"/>
    </w:rPr>
  </w:style>
  <w:style w:type="paragraph" w:styleId="Soggettocommento">
    <w:name w:val="annotation subject"/>
    <w:basedOn w:val="Testocommento"/>
    <w:next w:val="Testocommento"/>
    <w:link w:val="SoggettocommentoCarattere"/>
    <w:uiPriority w:val="99"/>
    <w:semiHidden/>
    <w:unhideWhenUsed/>
    <w:rsid w:val="008249B7"/>
    <w:rPr>
      <w:b/>
      <w:bCs/>
    </w:rPr>
  </w:style>
  <w:style w:type="character" w:customStyle="1" w:styleId="SoggettocommentoCarattere">
    <w:name w:val="Soggetto commento Carattere"/>
    <w:basedOn w:val="TestocommentoCarattere"/>
    <w:link w:val="Soggettocommento"/>
    <w:uiPriority w:val="99"/>
    <w:semiHidden/>
    <w:rsid w:val="008249B7"/>
    <w:rPr>
      <w:b/>
      <w:bCs/>
      <w:kern w:val="0"/>
      <w:sz w:val="20"/>
      <w:szCs w:val="20"/>
      <w:lang w:val="en-GB"/>
      <w14:ligatures w14:val="none"/>
    </w:rPr>
  </w:style>
  <w:style w:type="paragraph" w:styleId="Testofumetto">
    <w:name w:val="Balloon Text"/>
    <w:basedOn w:val="Normale"/>
    <w:link w:val="TestofumettoCarattere"/>
    <w:uiPriority w:val="99"/>
    <w:semiHidden/>
    <w:unhideWhenUsed/>
    <w:rsid w:val="008249B7"/>
    <w:pPr>
      <w:spacing w:after="0" w:line="240" w:lineRule="auto"/>
    </w:pPr>
    <w:rPr>
      <w:rFonts w:ascii="Segoe UI" w:hAnsi="Segoe UI" w:cs="Segoe UI"/>
      <w:kern w:val="0"/>
      <w:sz w:val="18"/>
      <w:szCs w:val="18"/>
      <w:lang w:val="en-GB"/>
      <w14:ligatures w14:val="none"/>
    </w:rPr>
  </w:style>
  <w:style w:type="character" w:customStyle="1" w:styleId="TestofumettoCarattere">
    <w:name w:val="Testo fumetto Carattere"/>
    <w:basedOn w:val="Carpredefinitoparagrafo"/>
    <w:link w:val="Testofumetto"/>
    <w:uiPriority w:val="99"/>
    <w:semiHidden/>
    <w:rsid w:val="008249B7"/>
    <w:rPr>
      <w:rFonts w:ascii="Segoe UI" w:hAnsi="Segoe UI" w:cs="Segoe UI"/>
      <w:kern w:val="0"/>
      <w:sz w:val="18"/>
      <w:szCs w:val="18"/>
      <w:lang w:val="en-GB"/>
      <w14:ligatures w14:val="none"/>
    </w:rPr>
  </w:style>
  <w:style w:type="character" w:styleId="Menzionenonrisolta">
    <w:name w:val="Unresolved Mention"/>
    <w:basedOn w:val="Carpredefinitoparagrafo"/>
    <w:uiPriority w:val="99"/>
    <w:semiHidden/>
    <w:unhideWhenUsed/>
    <w:rsid w:val="008249B7"/>
    <w:rPr>
      <w:color w:val="605E5C"/>
      <w:shd w:val="clear" w:color="auto" w:fill="E1DFDD"/>
    </w:rPr>
  </w:style>
  <w:style w:type="paragraph" w:styleId="Revisione">
    <w:name w:val="Revision"/>
    <w:hidden/>
    <w:uiPriority w:val="99"/>
    <w:semiHidden/>
    <w:rsid w:val="008249B7"/>
    <w:pPr>
      <w:spacing w:after="0" w:line="240" w:lineRule="auto"/>
    </w:pPr>
    <w:rPr>
      <w:kern w:val="0"/>
      <w:lang w:val="en-GB"/>
      <w14:ligatures w14:val="none"/>
    </w:rPr>
  </w:style>
  <w:style w:type="paragraph" w:styleId="Didascalia">
    <w:name w:val="caption"/>
    <w:basedOn w:val="Normale"/>
    <w:next w:val="Normale"/>
    <w:uiPriority w:val="35"/>
    <w:unhideWhenUsed/>
    <w:qFormat/>
    <w:rsid w:val="00A55764"/>
    <w:pPr>
      <w:spacing w:after="200" w:line="240" w:lineRule="auto"/>
    </w:pPr>
    <w:rPr>
      <w:i/>
      <w:iCs/>
      <w:color w:val="44546A" w:themeColor="text2"/>
      <w:sz w:val="18"/>
      <w:szCs w:val="18"/>
    </w:rPr>
  </w:style>
  <w:style w:type="character" w:styleId="Collegamentovisitato">
    <w:name w:val="FollowedHyperlink"/>
    <w:basedOn w:val="Carpredefinitoparagrafo"/>
    <w:uiPriority w:val="99"/>
    <w:semiHidden/>
    <w:unhideWhenUsed/>
    <w:rsid w:val="00104EEF"/>
    <w:rPr>
      <w:color w:val="954F72" w:themeColor="followedHyperlink"/>
      <w:u w:val="single"/>
    </w:rPr>
  </w:style>
  <w:style w:type="character" w:styleId="CitazioneHTML">
    <w:name w:val="HTML Cite"/>
    <w:basedOn w:val="Carpredefinitoparagrafo"/>
    <w:uiPriority w:val="99"/>
    <w:semiHidden/>
    <w:unhideWhenUsed/>
    <w:rsid w:val="00320647"/>
    <w:rPr>
      <w:i/>
      <w:iCs/>
    </w:rPr>
  </w:style>
  <w:style w:type="character" w:customStyle="1" w:styleId="aliasmainname">
    <w:name w:val="aliasmainname"/>
    <w:basedOn w:val="Carpredefinitoparagrafo"/>
    <w:rsid w:val="00B617FA"/>
  </w:style>
  <w:style w:type="character" w:customStyle="1" w:styleId="Titolo3Carattere">
    <w:name w:val="Titolo 3 Carattere"/>
    <w:basedOn w:val="Carpredefinitoparagrafo"/>
    <w:link w:val="Titolo3"/>
    <w:uiPriority w:val="9"/>
    <w:semiHidden/>
    <w:rsid w:val="00ED137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094638">
      <w:bodyDiv w:val="1"/>
      <w:marLeft w:val="0"/>
      <w:marRight w:val="0"/>
      <w:marTop w:val="0"/>
      <w:marBottom w:val="0"/>
      <w:divBdr>
        <w:top w:val="none" w:sz="0" w:space="0" w:color="auto"/>
        <w:left w:val="none" w:sz="0" w:space="0" w:color="auto"/>
        <w:bottom w:val="none" w:sz="0" w:space="0" w:color="auto"/>
        <w:right w:val="none" w:sz="0" w:space="0" w:color="auto"/>
      </w:divBdr>
    </w:div>
    <w:div w:id="148836940">
      <w:bodyDiv w:val="1"/>
      <w:marLeft w:val="0"/>
      <w:marRight w:val="0"/>
      <w:marTop w:val="0"/>
      <w:marBottom w:val="0"/>
      <w:divBdr>
        <w:top w:val="none" w:sz="0" w:space="0" w:color="auto"/>
        <w:left w:val="none" w:sz="0" w:space="0" w:color="auto"/>
        <w:bottom w:val="none" w:sz="0" w:space="0" w:color="auto"/>
        <w:right w:val="none" w:sz="0" w:space="0" w:color="auto"/>
      </w:divBdr>
      <w:divsChild>
        <w:div w:id="1024482455">
          <w:marLeft w:val="640"/>
          <w:marRight w:val="0"/>
          <w:marTop w:val="0"/>
          <w:marBottom w:val="0"/>
          <w:divBdr>
            <w:top w:val="none" w:sz="0" w:space="0" w:color="auto"/>
            <w:left w:val="none" w:sz="0" w:space="0" w:color="auto"/>
            <w:bottom w:val="none" w:sz="0" w:space="0" w:color="auto"/>
            <w:right w:val="none" w:sz="0" w:space="0" w:color="auto"/>
          </w:divBdr>
        </w:div>
        <w:div w:id="837616789">
          <w:marLeft w:val="640"/>
          <w:marRight w:val="0"/>
          <w:marTop w:val="0"/>
          <w:marBottom w:val="0"/>
          <w:divBdr>
            <w:top w:val="none" w:sz="0" w:space="0" w:color="auto"/>
            <w:left w:val="none" w:sz="0" w:space="0" w:color="auto"/>
            <w:bottom w:val="none" w:sz="0" w:space="0" w:color="auto"/>
            <w:right w:val="none" w:sz="0" w:space="0" w:color="auto"/>
          </w:divBdr>
        </w:div>
        <w:div w:id="1155950630">
          <w:marLeft w:val="640"/>
          <w:marRight w:val="0"/>
          <w:marTop w:val="0"/>
          <w:marBottom w:val="0"/>
          <w:divBdr>
            <w:top w:val="none" w:sz="0" w:space="0" w:color="auto"/>
            <w:left w:val="none" w:sz="0" w:space="0" w:color="auto"/>
            <w:bottom w:val="none" w:sz="0" w:space="0" w:color="auto"/>
            <w:right w:val="none" w:sz="0" w:space="0" w:color="auto"/>
          </w:divBdr>
        </w:div>
        <w:div w:id="764543079">
          <w:marLeft w:val="640"/>
          <w:marRight w:val="0"/>
          <w:marTop w:val="0"/>
          <w:marBottom w:val="0"/>
          <w:divBdr>
            <w:top w:val="none" w:sz="0" w:space="0" w:color="auto"/>
            <w:left w:val="none" w:sz="0" w:space="0" w:color="auto"/>
            <w:bottom w:val="none" w:sz="0" w:space="0" w:color="auto"/>
            <w:right w:val="none" w:sz="0" w:space="0" w:color="auto"/>
          </w:divBdr>
        </w:div>
        <w:div w:id="2108621994">
          <w:marLeft w:val="640"/>
          <w:marRight w:val="0"/>
          <w:marTop w:val="0"/>
          <w:marBottom w:val="0"/>
          <w:divBdr>
            <w:top w:val="none" w:sz="0" w:space="0" w:color="auto"/>
            <w:left w:val="none" w:sz="0" w:space="0" w:color="auto"/>
            <w:bottom w:val="none" w:sz="0" w:space="0" w:color="auto"/>
            <w:right w:val="none" w:sz="0" w:space="0" w:color="auto"/>
          </w:divBdr>
        </w:div>
        <w:div w:id="2117867071">
          <w:marLeft w:val="640"/>
          <w:marRight w:val="0"/>
          <w:marTop w:val="0"/>
          <w:marBottom w:val="0"/>
          <w:divBdr>
            <w:top w:val="none" w:sz="0" w:space="0" w:color="auto"/>
            <w:left w:val="none" w:sz="0" w:space="0" w:color="auto"/>
            <w:bottom w:val="none" w:sz="0" w:space="0" w:color="auto"/>
            <w:right w:val="none" w:sz="0" w:space="0" w:color="auto"/>
          </w:divBdr>
        </w:div>
        <w:div w:id="256641994">
          <w:marLeft w:val="640"/>
          <w:marRight w:val="0"/>
          <w:marTop w:val="0"/>
          <w:marBottom w:val="0"/>
          <w:divBdr>
            <w:top w:val="none" w:sz="0" w:space="0" w:color="auto"/>
            <w:left w:val="none" w:sz="0" w:space="0" w:color="auto"/>
            <w:bottom w:val="none" w:sz="0" w:space="0" w:color="auto"/>
            <w:right w:val="none" w:sz="0" w:space="0" w:color="auto"/>
          </w:divBdr>
        </w:div>
        <w:div w:id="1518537839">
          <w:marLeft w:val="640"/>
          <w:marRight w:val="0"/>
          <w:marTop w:val="0"/>
          <w:marBottom w:val="0"/>
          <w:divBdr>
            <w:top w:val="none" w:sz="0" w:space="0" w:color="auto"/>
            <w:left w:val="none" w:sz="0" w:space="0" w:color="auto"/>
            <w:bottom w:val="none" w:sz="0" w:space="0" w:color="auto"/>
            <w:right w:val="none" w:sz="0" w:space="0" w:color="auto"/>
          </w:divBdr>
        </w:div>
        <w:div w:id="2107577355">
          <w:marLeft w:val="640"/>
          <w:marRight w:val="0"/>
          <w:marTop w:val="0"/>
          <w:marBottom w:val="0"/>
          <w:divBdr>
            <w:top w:val="none" w:sz="0" w:space="0" w:color="auto"/>
            <w:left w:val="none" w:sz="0" w:space="0" w:color="auto"/>
            <w:bottom w:val="none" w:sz="0" w:space="0" w:color="auto"/>
            <w:right w:val="none" w:sz="0" w:space="0" w:color="auto"/>
          </w:divBdr>
        </w:div>
      </w:divsChild>
    </w:div>
    <w:div w:id="492186590">
      <w:bodyDiv w:val="1"/>
      <w:marLeft w:val="0"/>
      <w:marRight w:val="0"/>
      <w:marTop w:val="0"/>
      <w:marBottom w:val="0"/>
      <w:divBdr>
        <w:top w:val="none" w:sz="0" w:space="0" w:color="auto"/>
        <w:left w:val="none" w:sz="0" w:space="0" w:color="auto"/>
        <w:bottom w:val="none" w:sz="0" w:space="0" w:color="auto"/>
        <w:right w:val="none" w:sz="0" w:space="0" w:color="auto"/>
      </w:divBdr>
    </w:div>
    <w:div w:id="605040598">
      <w:bodyDiv w:val="1"/>
      <w:marLeft w:val="0"/>
      <w:marRight w:val="0"/>
      <w:marTop w:val="0"/>
      <w:marBottom w:val="0"/>
      <w:divBdr>
        <w:top w:val="none" w:sz="0" w:space="0" w:color="auto"/>
        <w:left w:val="none" w:sz="0" w:space="0" w:color="auto"/>
        <w:bottom w:val="none" w:sz="0" w:space="0" w:color="auto"/>
        <w:right w:val="none" w:sz="0" w:space="0" w:color="auto"/>
      </w:divBdr>
      <w:divsChild>
        <w:div w:id="949899836">
          <w:marLeft w:val="640"/>
          <w:marRight w:val="0"/>
          <w:marTop w:val="0"/>
          <w:marBottom w:val="0"/>
          <w:divBdr>
            <w:top w:val="none" w:sz="0" w:space="0" w:color="auto"/>
            <w:left w:val="none" w:sz="0" w:space="0" w:color="auto"/>
            <w:bottom w:val="none" w:sz="0" w:space="0" w:color="auto"/>
            <w:right w:val="none" w:sz="0" w:space="0" w:color="auto"/>
          </w:divBdr>
        </w:div>
        <w:div w:id="1689478977">
          <w:marLeft w:val="640"/>
          <w:marRight w:val="0"/>
          <w:marTop w:val="0"/>
          <w:marBottom w:val="0"/>
          <w:divBdr>
            <w:top w:val="none" w:sz="0" w:space="0" w:color="auto"/>
            <w:left w:val="none" w:sz="0" w:space="0" w:color="auto"/>
            <w:bottom w:val="none" w:sz="0" w:space="0" w:color="auto"/>
            <w:right w:val="none" w:sz="0" w:space="0" w:color="auto"/>
          </w:divBdr>
        </w:div>
        <w:div w:id="1581479502">
          <w:marLeft w:val="640"/>
          <w:marRight w:val="0"/>
          <w:marTop w:val="0"/>
          <w:marBottom w:val="0"/>
          <w:divBdr>
            <w:top w:val="none" w:sz="0" w:space="0" w:color="auto"/>
            <w:left w:val="none" w:sz="0" w:space="0" w:color="auto"/>
            <w:bottom w:val="none" w:sz="0" w:space="0" w:color="auto"/>
            <w:right w:val="none" w:sz="0" w:space="0" w:color="auto"/>
          </w:divBdr>
        </w:div>
        <w:div w:id="697582507">
          <w:marLeft w:val="640"/>
          <w:marRight w:val="0"/>
          <w:marTop w:val="0"/>
          <w:marBottom w:val="0"/>
          <w:divBdr>
            <w:top w:val="none" w:sz="0" w:space="0" w:color="auto"/>
            <w:left w:val="none" w:sz="0" w:space="0" w:color="auto"/>
            <w:bottom w:val="none" w:sz="0" w:space="0" w:color="auto"/>
            <w:right w:val="none" w:sz="0" w:space="0" w:color="auto"/>
          </w:divBdr>
        </w:div>
        <w:div w:id="582186047">
          <w:marLeft w:val="640"/>
          <w:marRight w:val="0"/>
          <w:marTop w:val="0"/>
          <w:marBottom w:val="0"/>
          <w:divBdr>
            <w:top w:val="none" w:sz="0" w:space="0" w:color="auto"/>
            <w:left w:val="none" w:sz="0" w:space="0" w:color="auto"/>
            <w:bottom w:val="none" w:sz="0" w:space="0" w:color="auto"/>
            <w:right w:val="none" w:sz="0" w:space="0" w:color="auto"/>
          </w:divBdr>
        </w:div>
        <w:div w:id="845751446">
          <w:marLeft w:val="640"/>
          <w:marRight w:val="0"/>
          <w:marTop w:val="0"/>
          <w:marBottom w:val="0"/>
          <w:divBdr>
            <w:top w:val="none" w:sz="0" w:space="0" w:color="auto"/>
            <w:left w:val="none" w:sz="0" w:space="0" w:color="auto"/>
            <w:bottom w:val="none" w:sz="0" w:space="0" w:color="auto"/>
            <w:right w:val="none" w:sz="0" w:space="0" w:color="auto"/>
          </w:divBdr>
        </w:div>
        <w:div w:id="272632640">
          <w:marLeft w:val="640"/>
          <w:marRight w:val="0"/>
          <w:marTop w:val="0"/>
          <w:marBottom w:val="0"/>
          <w:divBdr>
            <w:top w:val="none" w:sz="0" w:space="0" w:color="auto"/>
            <w:left w:val="none" w:sz="0" w:space="0" w:color="auto"/>
            <w:bottom w:val="none" w:sz="0" w:space="0" w:color="auto"/>
            <w:right w:val="none" w:sz="0" w:space="0" w:color="auto"/>
          </w:divBdr>
        </w:div>
      </w:divsChild>
    </w:div>
    <w:div w:id="730345197">
      <w:bodyDiv w:val="1"/>
      <w:marLeft w:val="0"/>
      <w:marRight w:val="0"/>
      <w:marTop w:val="0"/>
      <w:marBottom w:val="0"/>
      <w:divBdr>
        <w:top w:val="none" w:sz="0" w:space="0" w:color="auto"/>
        <w:left w:val="none" w:sz="0" w:space="0" w:color="auto"/>
        <w:bottom w:val="none" w:sz="0" w:space="0" w:color="auto"/>
        <w:right w:val="none" w:sz="0" w:space="0" w:color="auto"/>
      </w:divBdr>
      <w:divsChild>
        <w:div w:id="1535464213">
          <w:marLeft w:val="640"/>
          <w:marRight w:val="0"/>
          <w:marTop w:val="0"/>
          <w:marBottom w:val="0"/>
          <w:divBdr>
            <w:top w:val="none" w:sz="0" w:space="0" w:color="auto"/>
            <w:left w:val="none" w:sz="0" w:space="0" w:color="auto"/>
            <w:bottom w:val="none" w:sz="0" w:space="0" w:color="auto"/>
            <w:right w:val="none" w:sz="0" w:space="0" w:color="auto"/>
          </w:divBdr>
        </w:div>
        <w:div w:id="2084066160">
          <w:marLeft w:val="640"/>
          <w:marRight w:val="0"/>
          <w:marTop w:val="0"/>
          <w:marBottom w:val="0"/>
          <w:divBdr>
            <w:top w:val="none" w:sz="0" w:space="0" w:color="auto"/>
            <w:left w:val="none" w:sz="0" w:space="0" w:color="auto"/>
            <w:bottom w:val="none" w:sz="0" w:space="0" w:color="auto"/>
            <w:right w:val="none" w:sz="0" w:space="0" w:color="auto"/>
          </w:divBdr>
        </w:div>
        <w:div w:id="76025004">
          <w:marLeft w:val="640"/>
          <w:marRight w:val="0"/>
          <w:marTop w:val="0"/>
          <w:marBottom w:val="0"/>
          <w:divBdr>
            <w:top w:val="none" w:sz="0" w:space="0" w:color="auto"/>
            <w:left w:val="none" w:sz="0" w:space="0" w:color="auto"/>
            <w:bottom w:val="none" w:sz="0" w:space="0" w:color="auto"/>
            <w:right w:val="none" w:sz="0" w:space="0" w:color="auto"/>
          </w:divBdr>
        </w:div>
        <w:div w:id="678431566">
          <w:marLeft w:val="640"/>
          <w:marRight w:val="0"/>
          <w:marTop w:val="0"/>
          <w:marBottom w:val="0"/>
          <w:divBdr>
            <w:top w:val="none" w:sz="0" w:space="0" w:color="auto"/>
            <w:left w:val="none" w:sz="0" w:space="0" w:color="auto"/>
            <w:bottom w:val="none" w:sz="0" w:space="0" w:color="auto"/>
            <w:right w:val="none" w:sz="0" w:space="0" w:color="auto"/>
          </w:divBdr>
        </w:div>
        <w:div w:id="954167690">
          <w:marLeft w:val="640"/>
          <w:marRight w:val="0"/>
          <w:marTop w:val="0"/>
          <w:marBottom w:val="0"/>
          <w:divBdr>
            <w:top w:val="none" w:sz="0" w:space="0" w:color="auto"/>
            <w:left w:val="none" w:sz="0" w:space="0" w:color="auto"/>
            <w:bottom w:val="none" w:sz="0" w:space="0" w:color="auto"/>
            <w:right w:val="none" w:sz="0" w:space="0" w:color="auto"/>
          </w:divBdr>
        </w:div>
        <w:div w:id="1509981473">
          <w:marLeft w:val="640"/>
          <w:marRight w:val="0"/>
          <w:marTop w:val="0"/>
          <w:marBottom w:val="0"/>
          <w:divBdr>
            <w:top w:val="none" w:sz="0" w:space="0" w:color="auto"/>
            <w:left w:val="none" w:sz="0" w:space="0" w:color="auto"/>
            <w:bottom w:val="none" w:sz="0" w:space="0" w:color="auto"/>
            <w:right w:val="none" w:sz="0" w:space="0" w:color="auto"/>
          </w:divBdr>
        </w:div>
        <w:div w:id="413746023">
          <w:marLeft w:val="640"/>
          <w:marRight w:val="0"/>
          <w:marTop w:val="0"/>
          <w:marBottom w:val="0"/>
          <w:divBdr>
            <w:top w:val="none" w:sz="0" w:space="0" w:color="auto"/>
            <w:left w:val="none" w:sz="0" w:space="0" w:color="auto"/>
            <w:bottom w:val="none" w:sz="0" w:space="0" w:color="auto"/>
            <w:right w:val="none" w:sz="0" w:space="0" w:color="auto"/>
          </w:divBdr>
        </w:div>
        <w:div w:id="1434787339">
          <w:marLeft w:val="640"/>
          <w:marRight w:val="0"/>
          <w:marTop w:val="0"/>
          <w:marBottom w:val="0"/>
          <w:divBdr>
            <w:top w:val="none" w:sz="0" w:space="0" w:color="auto"/>
            <w:left w:val="none" w:sz="0" w:space="0" w:color="auto"/>
            <w:bottom w:val="none" w:sz="0" w:space="0" w:color="auto"/>
            <w:right w:val="none" w:sz="0" w:space="0" w:color="auto"/>
          </w:divBdr>
        </w:div>
        <w:div w:id="483009713">
          <w:marLeft w:val="640"/>
          <w:marRight w:val="0"/>
          <w:marTop w:val="0"/>
          <w:marBottom w:val="0"/>
          <w:divBdr>
            <w:top w:val="none" w:sz="0" w:space="0" w:color="auto"/>
            <w:left w:val="none" w:sz="0" w:space="0" w:color="auto"/>
            <w:bottom w:val="none" w:sz="0" w:space="0" w:color="auto"/>
            <w:right w:val="none" w:sz="0" w:space="0" w:color="auto"/>
          </w:divBdr>
        </w:div>
        <w:div w:id="483355239">
          <w:marLeft w:val="640"/>
          <w:marRight w:val="0"/>
          <w:marTop w:val="0"/>
          <w:marBottom w:val="0"/>
          <w:divBdr>
            <w:top w:val="none" w:sz="0" w:space="0" w:color="auto"/>
            <w:left w:val="none" w:sz="0" w:space="0" w:color="auto"/>
            <w:bottom w:val="none" w:sz="0" w:space="0" w:color="auto"/>
            <w:right w:val="none" w:sz="0" w:space="0" w:color="auto"/>
          </w:divBdr>
        </w:div>
      </w:divsChild>
    </w:div>
    <w:div w:id="886381635">
      <w:bodyDiv w:val="1"/>
      <w:marLeft w:val="0"/>
      <w:marRight w:val="0"/>
      <w:marTop w:val="0"/>
      <w:marBottom w:val="0"/>
      <w:divBdr>
        <w:top w:val="none" w:sz="0" w:space="0" w:color="auto"/>
        <w:left w:val="none" w:sz="0" w:space="0" w:color="auto"/>
        <w:bottom w:val="none" w:sz="0" w:space="0" w:color="auto"/>
        <w:right w:val="none" w:sz="0" w:space="0" w:color="auto"/>
      </w:divBdr>
      <w:divsChild>
        <w:div w:id="514418374">
          <w:marLeft w:val="640"/>
          <w:marRight w:val="0"/>
          <w:marTop w:val="0"/>
          <w:marBottom w:val="0"/>
          <w:divBdr>
            <w:top w:val="none" w:sz="0" w:space="0" w:color="auto"/>
            <w:left w:val="none" w:sz="0" w:space="0" w:color="auto"/>
            <w:bottom w:val="none" w:sz="0" w:space="0" w:color="auto"/>
            <w:right w:val="none" w:sz="0" w:space="0" w:color="auto"/>
          </w:divBdr>
        </w:div>
        <w:div w:id="1432047138">
          <w:marLeft w:val="640"/>
          <w:marRight w:val="0"/>
          <w:marTop w:val="0"/>
          <w:marBottom w:val="0"/>
          <w:divBdr>
            <w:top w:val="none" w:sz="0" w:space="0" w:color="auto"/>
            <w:left w:val="none" w:sz="0" w:space="0" w:color="auto"/>
            <w:bottom w:val="none" w:sz="0" w:space="0" w:color="auto"/>
            <w:right w:val="none" w:sz="0" w:space="0" w:color="auto"/>
          </w:divBdr>
        </w:div>
        <w:div w:id="432290114">
          <w:marLeft w:val="640"/>
          <w:marRight w:val="0"/>
          <w:marTop w:val="0"/>
          <w:marBottom w:val="0"/>
          <w:divBdr>
            <w:top w:val="none" w:sz="0" w:space="0" w:color="auto"/>
            <w:left w:val="none" w:sz="0" w:space="0" w:color="auto"/>
            <w:bottom w:val="none" w:sz="0" w:space="0" w:color="auto"/>
            <w:right w:val="none" w:sz="0" w:space="0" w:color="auto"/>
          </w:divBdr>
        </w:div>
        <w:div w:id="810901739">
          <w:marLeft w:val="640"/>
          <w:marRight w:val="0"/>
          <w:marTop w:val="0"/>
          <w:marBottom w:val="0"/>
          <w:divBdr>
            <w:top w:val="none" w:sz="0" w:space="0" w:color="auto"/>
            <w:left w:val="none" w:sz="0" w:space="0" w:color="auto"/>
            <w:bottom w:val="none" w:sz="0" w:space="0" w:color="auto"/>
            <w:right w:val="none" w:sz="0" w:space="0" w:color="auto"/>
          </w:divBdr>
        </w:div>
        <w:div w:id="1106655921">
          <w:marLeft w:val="640"/>
          <w:marRight w:val="0"/>
          <w:marTop w:val="0"/>
          <w:marBottom w:val="0"/>
          <w:divBdr>
            <w:top w:val="none" w:sz="0" w:space="0" w:color="auto"/>
            <w:left w:val="none" w:sz="0" w:space="0" w:color="auto"/>
            <w:bottom w:val="none" w:sz="0" w:space="0" w:color="auto"/>
            <w:right w:val="none" w:sz="0" w:space="0" w:color="auto"/>
          </w:divBdr>
        </w:div>
        <w:div w:id="733814836">
          <w:marLeft w:val="640"/>
          <w:marRight w:val="0"/>
          <w:marTop w:val="0"/>
          <w:marBottom w:val="0"/>
          <w:divBdr>
            <w:top w:val="none" w:sz="0" w:space="0" w:color="auto"/>
            <w:left w:val="none" w:sz="0" w:space="0" w:color="auto"/>
            <w:bottom w:val="none" w:sz="0" w:space="0" w:color="auto"/>
            <w:right w:val="none" w:sz="0" w:space="0" w:color="auto"/>
          </w:divBdr>
        </w:div>
        <w:div w:id="1813214561">
          <w:marLeft w:val="640"/>
          <w:marRight w:val="0"/>
          <w:marTop w:val="0"/>
          <w:marBottom w:val="0"/>
          <w:divBdr>
            <w:top w:val="none" w:sz="0" w:space="0" w:color="auto"/>
            <w:left w:val="none" w:sz="0" w:space="0" w:color="auto"/>
            <w:bottom w:val="none" w:sz="0" w:space="0" w:color="auto"/>
            <w:right w:val="none" w:sz="0" w:space="0" w:color="auto"/>
          </w:divBdr>
        </w:div>
      </w:divsChild>
    </w:div>
    <w:div w:id="917440797">
      <w:bodyDiv w:val="1"/>
      <w:marLeft w:val="0"/>
      <w:marRight w:val="0"/>
      <w:marTop w:val="0"/>
      <w:marBottom w:val="0"/>
      <w:divBdr>
        <w:top w:val="none" w:sz="0" w:space="0" w:color="auto"/>
        <w:left w:val="none" w:sz="0" w:space="0" w:color="auto"/>
        <w:bottom w:val="none" w:sz="0" w:space="0" w:color="auto"/>
        <w:right w:val="none" w:sz="0" w:space="0" w:color="auto"/>
      </w:divBdr>
      <w:divsChild>
        <w:div w:id="445587079">
          <w:marLeft w:val="640"/>
          <w:marRight w:val="0"/>
          <w:marTop w:val="0"/>
          <w:marBottom w:val="0"/>
          <w:divBdr>
            <w:top w:val="none" w:sz="0" w:space="0" w:color="auto"/>
            <w:left w:val="none" w:sz="0" w:space="0" w:color="auto"/>
            <w:bottom w:val="none" w:sz="0" w:space="0" w:color="auto"/>
            <w:right w:val="none" w:sz="0" w:space="0" w:color="auto"/>
          </w:divBdr>
        </w:div>
        <w:div w:id="667097782">
          <w:marLeft w:val="640"/>
          <w:marRight w:val="0"/>
          <w:marTop w:val="0"/>
          <w:marBottom w:val="0"/>
          <w:divBdr>
            <w:top w:val="none" w:sz="0" w:space="0" w:color="auto"/>
            <w:left w:val="none" w:sz="0" w:space="0" w:color="auto"/>
            <w:bottom w:val="none" w:sz="0" w:space="0" w:color="auto"/>
            <w:right w:val="none" w:sz="0" w:space="0" w:color="auto"/>
          </w:divBdr>
        </w:div>
        <w:div w:id="1020009938">
          <w:marLeft w:val="640"/>
          <w:marRight w:val="0"/>
          <w:marTop w:val="0"/>
          <w:marBottom w:val="0"/>
          <w:divBdr>
            <w:top w:val="none" w:sz="0" w:space="0" w:color="auto"/>
            <w:left w:val="none" w:sz="0" w:space="0" w:color="auto"/>
            <w:bottom w:val="none" w:sz="0" w:space="0" w:color="auto"/>
            <w:right w:val="none" w:sz="0" w:space="0" w:color="auto"/>
          </w:divBdr>
        </w:div>
        <w:div w:id="307319046">
          <w:marLeft w:val="640"/>
          <w:marRight w:val="0"/>
          <w:marTop w:val="0"/>
          <w:marBottom w:val="0"/>
          <w:divBdr>
            <w:top w:val="none" w:sz="0" w:space="0" w:color="auto"/>
            <w:left w:val="none" w:sz="0" w:space="0" w:color="auto"/>
            <w:bottom w:val="none" w:sz="0" w:space="0" w:color="auto"/>
            <w:right w:val="none" w:sz="0" w:space="0" w:color="auto"/>
          </w:divBdr>
        </w:div>
        <w:div w:id="1773553636">
          <w:marLeft w:val="640"/>
          <w:marRight w:val="0"/>
          <w:marTop w:val="0"/>
          <w:marBottom w:val="0"/>
          <w:divBdr>
            <w:top w:val="none" w:sz="0" w:space="0" w:color="auto"/>
            <w:left w:val="none" w:sz="0" w:space="0" w:color="auto"/>
            <w:bottom w:val="none" w:sz="0" w:space="0" w:color="auto"/>
            <w:right w:val="none" w:sz="0" w:space="0" w:color="auto"/>
          </w:divBdr>
        </w:div>
        <w:div w:id="368456164">
          <w:marLeft w:val="640"/>
          <w:marRight w:val="0"/>
          <w:marTop w:val="0"/>
          <w:marBottom w:val="0"/>
          <w:divBdr>
            <w:top w:val="none" w:sz="0" w:space="0" w:color="auto"/>
            <w:left w:val="none" w:sz="0" w:space="0" w:color="auto"/>
            <w:bottom w:val="none" w:sz="0" w:space="0" w:color="auto"/>
            <w:right w:val="none" w:sz="0" w:space="0" w:color="auto"/>
          </w:divBdr>
        </w:div>
        <w:div w:id="472408271">
          <w:marLeft w:val="640"/>
          <w:marRight w:val="0"/>
          <w:marTop w:val="0"/>
          <w:marBottom w:val="0"/>
          <w:divBdr>
            <w:top w:val="none" w:sz="0" w:space="0" w:color="auto"/>
            <w:left w:val="none" w:sz="0" w:space="0" w:color="auto"/>
            <w:bottom w:val="none" w:sz="0" w:space="0" w:color="auto"/>
            <w:right w:val="none" w:sz="0" w:space="0" w:color="auto"/>
          </w:divBdr>
        </w:div>
        <w:div w:id="100077111">
          <w:marLeft w:val="640"/>
          <w:marRight w:val="0"/>
          <w:marTop w:val="0"/>
          <w:marBottom w:val="0"/>
          <w:divBdr>
            <w:top w:val="none" w:sz="0" w:space="0" w:color="auto"/>
            <w:left w:val="none" w:sz="0" w:space="0" w:color="auto"/>
            <w:bottom w:val="none" w:sz="0" w:space="0" w:color="auto"/>
            <w:right w:val="none" w:sz="0" w:space="0" w:color="auto"/>
          </w:divBdr>
        </w:div>
        <w:div w:id="1774277212">
          <w:marLeft w:val="640"/>
          <w:marRight w:val="0"/>
          <w:marTop w:val="0"/>
          <w:marBottom w:val="0"/>
          <w:divBdr>
            <w:top w:val="none" w:sz="0" w:space="0" w:color="auto"/>
            <w:left w:val="none" w:sz="0" w:space="0" w:color="auto"/>
            <w:bottom w:val="none" w:sz="0" w:space="0" w:color="auto"/>
            <w:right w:val="none" w:sz="0" w:space="0" w:color="auto"/>
          </w:divBdr>
        </w:div>
      </w:divsChild>
    </w:div>
    <w:div w:id="1103576397">
      <w:bodyDiv w:val="1"/>
      <w:marLeft w:val="0"/>
      <w:marRight w:val="0"/>
      <w:marTop w:val="0"/>
      <w:marBottom w:val="0"/>
      <w:divBdr>
        <w:top w:val="none" w:sz="0" w:space="0" w:color="auto"/>
        <w:left w:val="none" w:sz="0" w:space="0" w:color="auto"/>
        <w:bottom w:val="none" w:sz="0" w:space="0" w:color="auto"/>
        <w:right w:val="none" w:sz="0" w:space="0" w:color="auto"/>
      </w:divBdr>
      <w:divsChild>
        <w:div w:id="1718432353">
          <w:marLeft w:val="640"/>
          <w:marRight w:val="0"/>
          <w:marTop w:val="0"/>
          <w:marBottom w:val="0"/>
          <w:divBdr>
            <w:top w:val="none" w:sz="0" w:space="0" w:color="auto"/>
            <w:left w:val="none" w:sz="0" w:space="0" w:color="auto"/>
            <w:bottom w:val="none" w:sz="0" w:space="0" w:color="auto"/>
            <w:right w:val="none" w:sz="0" w:space="0" w:color="auto"/>
          </w:divBdr>
        </w:div>
        <w:div w:id="1247151142">
          <w:marLeft w:val="640"/>
          <w:marRight w:val="0"/>
          <w:marTop w:val="0"/>
          <w:marBottom w:val="0"/>
          <w:divBdr>
            <w:top w:val="none" w:sz="0" w:space="0" w:color="auto"/>
            <w:left w:val="none" w:sz="0" w:space="0" w:color="auto"/>
            <w:bottom w:val="none" w:sz="0" w:space="0" w:color="auto"/>
            <w:right w:val="none" w:sz="0" w:space="0" w:color="auto"/>
          </w:divBdr>
        </w:div>
        <w:div w:id="979923577">
          <w:marLeft w:val="640"/>
          <w:marRight w:val="0"/>
          <w:marTop w:val="0"/>
          <w:marBottom w:val="0"/>
          <w:divBdr>
            <w:top w:val="none" w:sz="0" w:space="0" w:color="auto"/>
            <w:left w:val="none" w:sz="0" w:space="0" w:color="auto"/>
            <w:bottom w:val="none" w:sz="0" w:space="0" w:color="auto"/>
            <w:right w:val="none" w:sz="0" w:space="0" w:color="auto"/>
          </w:divBdr>
        </w:div>
        <w:div w:id="630475425">
          <w:marLeft w:val="640"/>
          <w:marRight w:val="0"/>
          <w:marTop w:val="0"/>
          <w:marBottom w:val="0"/>
          <w:divBdr>
            <w:top w:val="none" w:sz="0" w:space="0" w:color="auto"/>
            <w:left w:val="none" w:sz="0" w:space="0" w:color="auto"/>
            <w:bottom w:val="none" w:sz="0" w:space="0" w:color="auto"/>
            <w:right w:val="none" w:sz="0" w:space="0" w:color="auto"/>
          </w:divBdr>
        </w:div>
        <w:div w:id="621888013">
          <w:marLeft w:val="640"/>
          <w:marRight w:val="0"/>
          <w:marTop w:val="0"/>
          <w:marBottom w:val="0"/>
          <w:divBdr>
            <w:top w:val="none" w:sz="0" w:space="0" w:color="auto"/>
            <w:left w:val="none" w:sz="0" w:space="0" w:color="auto"/>
            <w:bottom w:val="none" w:sz="0" w:space="0" w:color="auto"/>
            <w:right w:val="none" w:sz="0" w:space="0" w:color="auto"/>
          </w:divBdr>
        </w:div>
        <w:div w:id="42339071">
          <w:marLeft w:val="640"/>
          <w:marRight w:val="0"/>
          <w:marTop w:val="0"/>
          <w:marBottom w:val="0"/>
          <w:divBdr>
            <w:top w:val="none" w:sz="0" w:space="0" w:color="auto"/>
            <w:left w:val="none" w:sz="0" w:space="0" w:color="auto"/>
            <w:bottom w:val="none" w:sz="0" w:space="0" w:color="auto"/>
            <w:right w:val="none" w:sz="0" w:space="0" w:color="auto"/>
          </w:divBdr>
        </w:div>
        <w:div w:id="1766419018">
          <w:marLeft w:val="640"/>
          <w:marRight w:val="0"/>
          <w:marTop w:val="0"/>
          <w:marBottom w:val="0"/>
          <w:divBdr>
            <w:top w:val="none" w:sz="0" w:space="0" w:color="auto"/>
            <w:left w:val="none" w:sz="0" w:space="0" w:color="auto"/>
            <w:bottom w:val="none" w:sz="0" w:space="0" w:color="auto"/>
            <w:right w:val="none" w:sz="0" w:space="0" w:color="auto"/>
          </w:divBdr>
        </w:div>
        <w:div w:id="907542717">
          <w:marLeft w:val="640"/>
          <w:marRight w:val="0"/>
          <w:marTop w:val="0"/>
          <w:marBottom w:val="0"/>
          <w:divBdr>
            <w:top w:val="none" w:sz="0" w:space="0" w:color="auto"/>
            <w:left w:val="none" w:sz="0" w:space="0" w:color="auto"/>
            <w:bottom w:val="none" w:sz="0" w:space="0" w:color="auto"/>
            <w:right w:val="none" w:sz="0" w:space="0" w:color="auto"/>
          </w:divBdr>
        </w:div>
        <w:div w:id="1212696786">
          <w:marLeft w:val="640"/>
          <w:marRight w:val="0"/>
          <w:marTop w:val="0"/>
          <w:marBottom w:val="0"/>
          <w:divBdr>
            <w:top w:val="none" w:sz="0" w:space="0" w:color="auto"/>
            <w:left w:val="none" w:sz="0" w:space="0" w:color="auto"/>
            <w:bottom w:val="none" w:sz="0" w:space="0" w:color="auto"/>
            <w:right w:val="none" w:sz="0" w:space="0" w:color="auto"/>
          </w:divBdr>
        </w:div>
      </w:divsChild>
    </w:div>
    <w:div w:id="1247105620">
      <w:bodyDiv w:val="1"/>
      <w:marLeft w:val="0"/>
      <w:marRight w:val="0"/>
      <w:marTop w:val="0"/>
      <w:marBottom w:val="0"/>
      <w:divBdr>
        <w:top w:val="none" w:sz="0" w:space="0" w:color="auto"/>
        <w:left w:val="none" w:sz="0" w:space="0" w:color="auto"/>
        <w:bottom w:val="none" w:sz="0" w:space="0" w:color="auto"/>
        <w:right w:val="none" w:sz="0" w:space="0" w:color="auto"/>
      </w:divBdr>
      <w:divsChild>
        <w:div w:id="1106315456">
          <w:marLeft w:val="640"/>
          <w:marRight w:val="0"/>
          <w:marTop w:val="0"/>
          <w:marBottom w:val="0"/>
          <w:divBdr>
            <w:top w:val="none" w:sz="0" w:space="0" w:color="auto"/>
            <w:left w:val="none" w:sz="0" w:space="0" w:color="auto"/>
            <w:bottom w:val="none" w:sz="0" w:space="0" w:color="auto"/>
            <w:right w:val="none" w:sz="0" w:space="0" w:color="auto"/>
          </w:divBdr>
        </w:div>
        <w:div w:id="1042293448">
          <w:marLeft w:val="640"/>
          <w:marRight w:val="0"/>
          <w:marTop w:val="0"/>
          <w:marBottom w:val="0"/>
          <w:divBdr>
            <w:top w:val="none" w:sz="0" w:space="0" w:color="auto"/>
            <w:left w:val="none" w:sz="0" w:space="0" w:color="auto"/>
            <w:bottom w:val="none" w:sz="0" w:space="0" w:color="auto"/>
            <w:right w:val="none" w:sz="0" w:space="0" w:color="auto"/>
          </w:divBdr>
        </w:div>
        <w:div w:id="1485852609">
          <w:marLeft w:val="640"/>
          <w:marRight w:val="0"/>
          <w:marTop w:val="0"/>
          <w:marBottom w:val="0"/>
          <w:divBdr>
            <w:top w:val="none" w:sz="0" w:space="0" w:color="auto"/>
            <w:left w:val="none" w:sz="0" w:space="0" w:color="auto"/>
            <w:bottom w:val="none" w:sz="0" w:space="0" w:color="auto"/>
            <w:right w:val="none" w:sz="0" w:space="0" w:color="auto"/>
          </w:divBdr>
        </w:div>
        <w:div w:id="1286811636">
          <w:marLeft w:val="640"/>
          <w:marRight w:val="0"/>
          <w:marTop w:val="0"/>
          <w:marBottom w:val="0"/>
          <w:divBdr>
            <w:top w:val="none" w:sz="0" w:space="0" w:color="auto"/>
            <w:left w:val="none" w:sz="0" w:space="0" w:color="auto"/>
            <w:bottom w:val="none" w:sz="0" w:space="0" w:color="auto"/>
            <w:right w:val="none" w:sz="0" w:space="0" w:color="auto"/>
          </w:divBdr>
        </w:div>
        <w:div w:id="849755762">
          <w:marLeft w:val="640"/>
          <w:marRight w:val="0"/>
          <w:marTop w:val="0"/>
          <w:marBottom w:val="0"/>
          <w:divBdr>
            <w:top w:val="none" w:sz="0" w:space="0" w:color="auto"/>
            <w:left w:val="none" w:sz="0" w:space="0" w:color="auto"/>
            <w:bottom w:val="none" w:sz="0" w:space="0" w:color="auto"/>
            <w:right w:val="none" w:sz="0" w:space="0" w:color="auto"/>
          </w:divBdr>
        </w:div>
        <w:div w:id="979769190">
          <w:marLeft w:val="640"/>
          <w:marRight w:val="0"/>
          <w:marTop w:val="0"/>
          <w:marBottom w:val="0"/>
          <w:divBdr>
            <w:top w:val="none" w:sz="0" w:space="0" w:color="auto"/>
            <w:left w:val="none" w:sz="0" w:space="0" w:color="auto"/>
            <w:bottom w:val="none" w:sz="0" w:space="0" w:color="auto"/>
            <w:right w:val="none" w:sz="0" w:space="0" w:color="auto"/>
          </w:divBdr>
        </w:div>
        <w:div w:id="1163427703">
          <w:marLeft w:val="640"/>
          <w:marRight w:val="0"/>
          <w:marTop w:val="0"/>
          <w:marBottom w:val="0"/>
          <w:divBdr>
            <w:top w:val="none" w:sz="0" w:space="0" w:color="auto"/>
            <w:left w:val="none" w:sz="0" w:space="0" w:color="auto"/>
            <w:bottom w:val="none" w:sz="0" w:space="0" w:color="auto"/>
            <w:right w:val="none" w:sz="0" w:space="0" w:color="auto"/>
          </w:divBdr>
        </w:div>
        <w:div w:id="631448492">
          <w:marLeft w:val="640"/>
          <w:marRight w:val="0"/>
          <w:marTop w:val="0"/>
          <w:marBottom w:val="0"/>
          <w:divBdr>
            <w:top w:val="none" w:sz="0" w:space="0" w:color="auto"/>
            <w:left w:val="none" w:sz="0" w:space="0" w:color="auto"/>
            <w:bottom w:val="none" w:sz="0" w:space="0" w:color="auto"/>
            <w:right w:val="none" w:sz="0" w:space="0" w:color="auto"/>
          </w:divBdr>
        </w:div>
        <w:div w:id="333461149">
          <w:marLeft w:val="640"/>
          <w:marRight w:val="0"/>
          <w:marTop w:val="0"/>
          <w:marBottom w:val="0"/>
          <w:divBdr>
            <w:top w:val="none" w:sz="0" w:space="0" w:color="auto"/>
            <w:left w:val="none" w:sz="0" w:space="0" w:color="auto"/>
            <w:bottom w:val="none" w:sz="0" w:space="0" w:color="auto"/>
            <w:right w:val="none" w:sz="0" w:space="0" w:color="auto"/>
          </w:divBdr>
        </w:div>
      </w:divsChild>
    </w:div>
    <w:div w:id="1273518130">
      <w:bodyDiv w:val="1"/>
      <w:marLeft w:val="0"/>
      <w:marRight w:val="0"/>
      <w:marTop w:val="0"/>
      <w:marBottom w:val="0"/>
      <w:divBdr>
        <w:top w:val="none" w:sz="0" w:space="0" w:color="auto"/>
        <w:left w:val="none" w:sz="0" w:space="0" w:color="auto"/>
        <w:bottom w:val="none" w:sz="0" w:space="0" w:color="auto"/>
        <w:right w:val="none" w:sz="0" w:space="0" w:color="auto"/>
      </w:divBdr>
      <w:divsChild>
        <w:div w:id="1284507441">
          <w:marLeft w:val="640"/>
          <w:marRight w:val="0"/>
          <w:marTop w:val="0"/>
          <w:marBottom w:val="0"/>
          <w:divBdr>
            <w:top w:val="none" w:sz="0" w:space="0" w:color="auto"/>
            <w:left w:val="none" w:sz="0" w:space="0" w:color="auto"/>
            <w:bottom w:val="none" w:sz="0" w:space="0" w:color="auto"/>
            <w:right w:val="none" w:sz="0" w:space="0" w:color="auto"/>
          </w:divBdr>
        </w:div>
        <w:div w:id="2074547087">
          <w:marLeft w:val="640"/>
          <w:marRight w:val="0"/>
          <w:marTop w:val="0"/>
          <w:marBottom w:val="0"/>
          <w:divBdr>
            <w:top w:val="none" w:sz="0" w:space="0" w:color="auto"/>
            <w:left w:val="none" w:sz="0" w:space="0" w:color="auto"/>
            <w:bottom w:val="none" w:sz="0" w:space="0" w:color="auto"/>
            <w:right w:val="none" w:sz="0" w:space="0" w:color="auto"/>
          </w:divBdr>
        </w:div>
        <w:div w:id="1776709994">
          <w:marLeft w:val="640"/>
          <w:marRight w:val="0"/>
          <w:marTop w:val="0"/>
          <w:marBottom w:val="0"/>
          <w:divBdr>
            <w:top w:val="none" w:sz="0" w:space="0" w:color="auto"/>
            <w:left w:val="none" w:sz="0" w:space="0" w:color="auto"/>
            <w:bottom w:val="none" w:sz="0" w:space="0" w:color="auto"/>
            <w:right w:val="none" w:sz="0" w:space="0" w:color="auto"/>
          </w:divBdr>
        </w:div>
        <w:div w:id="187909739">
          <w:marLeft w:val="640"/>
          <w:marRight w:val="0"/>
          <w:marTop w:val="0"/>
          <w:marBottom w:val="0"/>
          <w:divBdr>
            <w:top w:val="none" w:sz="0" w:space="0" w:color="auto"/>
            <w:left w:val="none" w:sz="0" w:space="0" w:color="auto"/>
            <w:bottom w:val="none" w:sz="0" w:space="0" w:color="auto"/>
            <w:right w:val="none" w:sz="0" w:space="0" w:color="auto"/>
          </w:divBdr>
        </w:div>
        <w:div w:id="266666254">
          <w:marLeft w:val="640"/>
          <w:marRight w:val="0"/>
          <w:marTop w:val="0"/>
          <w:marBottom w:val="0"/>
          <w:divBdr>
            <w:top w:val="none" w:sz="0" w:space="0" w:color="auto"/>
            <w:left w:val="none" w:sz="0" w:space="0" w:color="auto"/>
            <w:bottom w:val="none" w:sz="0" w:space="0" w:color="auto"/>
            <w:right w:val="none" w:sz="0" w:space="0" w:color="auto"/>
          </w:divBdr>
        </w:div>
        <w:div w:id="131874106">
          <w:marLeft w:val="640"/>
          <w:marRight w:val="0"/>
          <w:marTop w:val="0"/>
          <w:marBottom w:val="0"/>
          <w:divBdr>
            <w:top w:val="none" w:sz="0" w:space="0" w:color="auto"/>
            <w:left w:val="none" w:sz="0" w:space="0" w:color="auto"/>
            <w:bottom w:val="none" w:sz="0" w:space="0" w:color="auto"/>
            <w:right w:val="none" w:sz="0" w:space="0" w:color="auto"/>
          </w:divBdr>
        </w:div>
        <w:div w:id="2010329596">
          <w:marLeft w:val="640"/>
          <w:marRight w:val="0"/>
          <w:marTop w:val="0"/>
          <w:marBottom w:val="0"/>
          <w:divBdr>
            <w:top w:val="none" w:sz="0" w:space="0" w:color="auto"/>
            <w:left w:val="none" w:sz="0" w:space="0" w:color="auto"/>
            <w:bottom w:val="none" w:sz="0" w:space="0" w:color="auto"/>
            <w:right w:val="none" w:sz="0" w:space="0" w:color="auto"/>
          </w:divBdr>
        </w:div>
        <w:div w:id="830757011">
          <w:marLeft w:val="640"/>
          <w:marRight w:val="0"/>
          <w:marTop w:val="0"/>
          <w:marBottom w:val="0"/>
          <w:divBdr>
            <w:top w:val="none" w:sz="0" w:space="0" w:color="auto"/>
            <w:left w:val="none" w:sz="0" w:space="0" w:color="auto"/>
            <w:bottom w:val="none" w:sz="0" w:space="0" w:color="auto"/>
            <w:right w:val="none" w:sz="0" w:space="0" w:color="auto"/>
          </w:divBdr>
        </w:div>
        <w:div w:id="382481257">
          <w:marLeft w:val="640"/>
          <w:marRight w:val="0"/>
          <w:marTop w:val="0"/>
          <w:marBottom w:val="0"/>
          <w:divBdr>
            <w:top w:val="none" w:sz="0" w:space="0" w:color="auto"/>
            <w:left w:val="none" w:sz="0" w:space="0" w:color="auto"/>
            <w:bottom w:val="none" w:sz="0" w:space="0" w:color="auto"/>
            <w:right w:val="none" w:sz="0" w:space="0" w:color="auto"/>
          </w:divBdr>
        </w:div>
      </w:divsChild>
    </w:div>
    <w:div w:id="1322850384">
      <w:bodyDiv w:val="1"/>
      <w:marLeft w:val="0"/>
      <w:marRight w:val="0"/>
      <w:marTop w:val="0"/>
      <w:marBottom w:val="0"/>
      <w:divBdr>
        <w:top w:val="none" w:sz="0" w:space="0" w:color="auto"/>
        <w:left w:val="none" w:sz="0" w:space="0" w:color="auto"/>
        <w:bottom w:val="none" w:sz="0" w:space="0" w:color="auto"/>
        <w:right w:val="none" w:sz="0" w:space="0" w:color="auto"/>
      </w:divBdr>
      <w:divsChild>
        <w:div w:id="1888180277">
          <w:marLeft w:val="640"/>
          <w:marRight w:val="0"/>
          <w:marTop w:val="0"/>
          <w:marBottom w:val="0"/>
          <w:divBdr>
            <w:top w:val="none" w:sz="0" w:space="0" w:color="auto"/>
            <w:left w:val="none" w:sz="0" w:space="0" w:color="auto"/>
            <w:bottom w:val="none" w:sz="0" w:space="0" w:color="auto"/>
            <w:right w:val="none" w:sz="0" w:space="0" w:color="auto"/>
          </w:divBdr>
        </w:div>
        <w:div w:id="2128962533">
          <w:marLeft w:val="640"/>
          <w:marRight w:val="0"/>
          <w:marTop w:val="0"/>
          <w:marBottom w:val="0"/>
          <w:divBdr>
            <w:top w:val="none" w:sz="0" w:space="0" w:color="auto"/>
            <w:left w:val="none" w:sz="0" w:space="0" w:color="auto"/>
            <w:bottom w:val="none" w:sz="0" w:space="0" w:color="auto"/>
            <w:right w:val="none" w:sz="0" w:space="0" w:color="auto"/>
          </w:divBdr>
        </w:div>
        <w:div w:id="1911109431">
          <w:marLeft w:val="640"/>
          <w:marRight w:val="0"/>
          <w:marTop w:val="0"/>
          <w:marBottom w:val="0"/>
          <w:divBdr>
            <w:top w:val="none" w:sz="0" w:space="0" w:color="auto"/>
            <w:left w:val="none" w:sz="0" w:space="0" w:color="auto"/>
            <w:bottom w:val="none" w:sz="0" w:space="0" w:color="auto"/>
            <w:right w:val="none" w:sz="0" w:space="0" w:color="auto"/>
          </w:divBdr>
        </w:div>
        <w:div w:id="1317997385">
          <w:marLeft w:val="640"/>
          <w:marRight w:val="0"/>
          <w:marTop w:val="0"/>
          <w:marBottom w:val="0"/>
          <w:divBdr>
            <w:top w:val="none" w:sz="0" w:space="0" w:color="auto"/>
            <w:left w:val="none" w:sz="0" w:space="0" w:color="auto"/>
            <w:bottom w:val="none" w:sz="0" w:space="0" w:color="auto"/>
            <w:right w:val="none" w:sz="0" w:space="0" w:color="auto"/>
          </w:divBdr>
        </w:div>
        <w:div w:id="1835607927">
          <w:marLeft w:val="640"/>
          <w:marRight w:val="0"/>
          <w:marTop w:val="0"/>
          <w:marBottom w:val="0"/>
          <w:divBdr>
            <w:top w:val="none" w:sz="0" w:space="0" w:color="auto"/>
            <w:left w:val="none" w:sz="0" w:space="0" w:color="auto"/>
            <w:bottom w:val="none" w:sz="0" w:space="0" w:color="auto"/>
            <w:right w:val="none" w:sz="0" w:space="0" w:color="auto"/>
          </w:divBdr>
        </w:div>
        <w:div w:id="413474848">
          <w:marLeft w:val="640"/>
          <w:marRight w:val="0"/>
          <w:marTop w:val="0"/>
          <w:marBottom w:val="0"/>
          <w:divBdr>
            <w:top w:val="none" w:sz="0" w:space="0" w:color="auto"/>
            <w:left w:val="none" w:sz="0" w:space="0" w:color="auto"/>
            <w:bottom w:val="none" w:sz="0" w:space="0" w:color="auto"/>
            <w:right w:val="none" w:sz="0" w:space="0" w:color="auto"/>
          </w:divBdr>
        </w:div>
        <w:div w:id="2130007995">
          <w:marLeft w:val="640"/>
          <w:marRight w:val="0"/>
          <w:marTop w:val="0"/>
          <w:marBottom w:val="0"/>
          <w:divBdr>
            <w:top w:val="none" w:sz="0" w:space="0" w:color="auto"/>
            <w:left w:val="none" w:sz="0" w:space="0" w:color="auto"/>
            <w:bottom w:val="none" w:sz="0" w:space="0" w:color="auto"/>
            <w:right w:val="none" w:sz="0" w:space="0" w:color="auto"/>
          </w:divBdr>
        </w:div>
        <w:div w:id="1047997697">
          <w:marLeft w:val="640"/>
          <w:marRight w:val="0"/>
          <w:marTop w:val="0"/>
          <w:marBottom w:val="0"/>
          <w:divBdr>
            <w:top w:val="none" w:sz="0" w:space="0" w:color="auto"/>
            <w:left w:val="none" w:sz="0" w:space="0" w:color="auto"/>
            <w:bottom w:val="none" w:sz="0" w:space="0" w:color="auto"/>
            <w:right w:val="none" w:sz="0" w:space="0" w:color="auto"/>
          </w:divBdr>
        </w:div>
        <w:div w:id="213933752">
          <w:marLeft w:val="640"/>
          <w:marRight w:val="0"/>
          <w:marTop w:val="0"/>
          <w:marBottom w:val="0"/>
          <w:divBdr>
            <w:top w:val="none" w:sz="0" w:space="0" w:color="auto"/>
            <w:left w:val="none" w:sz="0" w:space="0" w:color="auto"/>
            <w:bottom w:val="none" w:sz="0" w:space="0" w:color="auto"/>
            <w:right w:val="none" w:sz="0" w:space="0" w:color="auto"/>
          </w:divBdr>
        </w:div>
      </w:divsChild>
    </w:div>
    <w:div w:id="1407340244">
      <w:bodyDiv w:val="1"/>
      <w:marLeft w:val="0"/>
      <w:marRight w:val="0"/>
      <w:marTop w:val="0"/>
      <w:marBottom w:val="0"/>
      <w:divBdr>
        <w:top w:val="none" w:sz="0" w:space="0" w:color="auto"/>
        <w:left w:val="none" w:sz="0" w:space="0" w:color="auto"/>
        <w:bottom w:val="none" w:sz="0" w:space="0" w:color="auto"/>
        <w:right w:val="none" w:sz="0" w:space="0" w:color="auto"/>
      </w:divBdr>
    </w:div>
    <w:div w:id="1713113508">
      <w:bodyDiv w:val="1"/>
      <w:marLeft w:val="0"/>
      <w:marRight w:val="0"/>
      <w:marTop w:val="0"/>
      <w:marBottom w:val="0"/>
      <w:divBdr>
        <w:top w:val="none" w:sz="0" w:space="0" w:color="auto"/>
        <w:left w:val="none" w:sz="0" w:space="0" w:color="auto"/>
        <w:bottom w:val="none" w:sz="0" w:space="0" w:color="auto"/>
        <w:right w:val="none" w:sz="0" w:space="0" w:color="auto"/>
      </w:divBdr>
      <w:divsChild>
        <w:div w:id="1123425254">
          <w:marLeft w:val="640"/>
          <w:marRight w:val="0"/>
          <w:marTop w:val="0"/>
          <w:marBottom w:val="0"/>
          <w:divBdr>
            <w:top w:val="none" w:sz="0" w:space="0" w:color="auto"/>
            <w:left w:val="none" w:sz="0" w:space="0" w:color="auto"/>
            <w:bottom w:val="none" w:sz="0" w:space="0" w:color="auto"/>
            <w:right w:val="none" w:sz="0" w:space="0" w:color="auto"/>
          </w:divBdr>
        </w:div>
        <w:div w:id="1283808333">
          <w:marLeft w:val="640"/>
          <w:marRight w:val="0"/>
          <w:marTop w:val="0"/>
          <w:marBottom w:val="0"/>
          <w:divBdr>
            <w:top w:val="none" w:sz="0" w:space="0" w:color="auto"/>
            <w:left w:val="none" w:sz="0" w:space="0" w:color="auto"/>
            <w:bottom w:val="none" w:sz="0" w:space="0" w:color="auto"/>
            <w:right w:val="none" w:sz="0" w:space="0" w:color="auto"/>
          </w:divBdr>
        </w:div>
        <w:div w:id="246354624">
          <w:marLeft w:val="640"/>
          <w:marRight w:val="0"/>
          <w:marTop w:val="0"/>
          <w:marBottom w:val="0"/>
          <w:divBdr>
            <w:top w:val="none" w:sz="0" w:space="0" w:color="auto"/>
            <w:left w:val="none" w:sz="0" w:space="0" w:color="auto"/>
            <w:bottom w:val="none" w:sz="0" w:space="0" w:color="auto"/>
            <w:right w:val="none" w:sz="0" w:space="0" w:color="auto"/>
          </w:divBdr>
        </w:div>
        <w:div w:id="1343778692">
          <w:marLeft w:val="640"/>
          <w:marRight w:val="0"/>
          <w:marTop w:val="0"/>
          <w:marBottom w:val="0"/>
          <w:divBdr>
            <w:top w:val="none" w:sz="0" w:space="0" w:color="auto"/>
            <w:left w:val="none" w:sz="0" w:space="0" w:color="auto"/>
            <w:bottom w:val="none" w:sz="0" w:space="0" w:color="auto"/>
            <w:right w:val="none" w:sz="0" w:space="0" w:color="auto"/>
          </w:divBdr>
        </w:div>
        <w:div w:id="1324049576">
          <w:marLeft w:val="640"/>
          <w:marRight w:val="0"/>
          <w:marTop w:val="0"/>
          <w:marBottom w:val="0"/>
          <w:divBdr>
            <w:top w:val="none" w:sz="0" w:space="0" w:color="auto"/>
            <w:left w:val="none" w:sz="0" w:space="0" w:color="auto"/>
            <w:bottom w:val="none" w:sz="0" w:space="0" w:color="auto"/>
            <w:right w:val="none" w:sz="0" w:space="0" w:color="auto"/>
          </w:divBdr>
        </w:div>
        <w:div w:id="876772610">
          <w:marLeft w:val="640"/>
          <w:marRight w:val="0"/>
          <w:marTop w:val="0"/>
          <w:marBottom w:val="0"/>
          <w:divBdr>
            <w:top w:val="none" w:sz="0" w:space="0" w:color="auto"/>
            <w:left w:val="none" w:sz="0" w:space="0" w:color="auto"/>
            <w:bottom w:val="none" w:sz="0" w:space="0" w:color="auto"/>
            <w:right w:val="none" w:sz="0" w:space="0" w:color="auto"/>
          </w:divBdr>
        </w:div>
        <w:div w:id="1924024302">
          <w:marLeft w:val="640"/>
          <w:marRight w:val="0"/>
          <w:marTop w:val="0"/>
          <w:marBottom w:val="0"/>
          <w:divBdr>
            <w:top w:val="none" w:sz="0" w:space="0" w:color="auto"/>
            <w:left w:val="none" w:sz="0" w:space="0" w:color="auto"/>
            <w:bottom w:val="none" w:sz="0" w:space="0" w:color="auto"/>
            <w:right w:val="none" w:sz="0" w:space="0" w:color="auto"/>
          </w:divBdr>
        </w:div>
        <w:div w:id="231894880">
          <w:marLeft w:val="640"/>
          <w:marRight w:val="0"/>
          <w:marTop w:val="0"/>
          <w:marBottom w:val="0"/>
          <w:divBdr>
            <w:top w:val="none" w:sz="0" w:space="0" w:color="auto"/>
            <w:left w:val="none" w:sz="0" w:space="0" w:color="auto"/>
            <w:bottom w:val="none" w:sz="0" w:space="0" w:color="auto"/>
            <w:right w:val="none" w:sz="0" w:space="0" w:color="auto"/>
          </w:divBdr>
        </w:div>
        <w:div w:id="1516846420">
          <w:marLeft w:val="640"/>
          <w:marRight w:val="0"/>
          <w:marTop w:val="0"/>
          <w:marBottom w:val="0"/>
          <w:divBdr>
            <w:top w:val="none" w:sz="0" w:space="0" w:color="auto"/>
            <w:left w:val="none" w:sz="0" w:space="0" w:color="auto"/>
            <w:bottom w:val="none" w:sz="0" w:space="0" w:color="auto"/>
            <w:right w:val="none" w:sz="0" w:space="0" w:color="auto"/>
          </w:divBdr>
        </w:div>
      </w:divsChild>
    </w:div>
    <w:div w:id="1764642710">
      <w:bodyDiv w:val="1"/>
      <w:marLeft w:val="0"/>
      <w:marRight w:val="0"/>
      <w:marTop w:val="0"/>
      <w:marBottom w:val="0"/>
      <w:divBdr>
        <w:top w:val="none" w:sz="0" w:space="0" w:color="auto"/>
        <w:left w:val="none" w:sz="0" w:space="0" w:color="auto"/>
        <w:bottom w:val="none" w:sz="0" w:space="0" w:color="auto"/>
        <w:right w:val="none" w:sz="0" w:space="0" w:color="auto"/>
      </w:divBdr>
      <w:divsChild>
        <w:div w:id="1493764115">
          <w:marLeft w:val="640"/>
          <w:marRight w:val="0"/>
          <w:marTop w:val="0"/>
          <w:marBottom w:val="0"/>
          <w:divBdr>
            <w:top w:val="none" w:sz="0" w:space="0" w:color="auto"/>
            <w:left w:val="none" w:sz="0" w:space="0" w:color="auto"/>
            <w:bottom w:val="none" w:sz="0" w:space="0" w:color="auto"/>
            <w:right w:val="none" w:sz="0" w:space="0" w:color="auto"/>
          </w:divBdr>
        </w:div>
        <w:div w:id="1402170117">
          <w:marLeft w:val="640"/>
          <w:marRight w:val="0"/>
          <w:marTop w:val="0"/>
          <w:marBottom w:val="0"/>
          <w:divBdr>
            <w:top w:val="none" w:sz="0" w:space="0" w:color="auto"/>
            <w:left w:val="none" w:sz="0" w:space="0" w:color="auto"/>
            <w:bottom w:val="none" w:sz="0" w:space="0" w:color="auto"/>
            <w:right w:val="none" w:sz="0" w:space="0" w:color="auto"/>
          </w:divBdr>
        </w:div>
        <w:div w:id="962883367">
          <w:marLeft w:val="640"/>
          <w:marRight w:val="0"/>
          <w:marTop w:val="0"/>
          <w:marBottom w:val="0"/>
          <w:divBdr>
            <w:top w:val="none" w:sz="0" w:space="0" w:color="auto"/>
            <w:left w:val="none" w:sz="0" w:space="0" w:color="auto"/>
            <w:bottom w:val="none" w:sz="0" w:space="0" w:color="auto"/>
            <w:right w:val="none" w:sz="0" w:space="0" w:color="auto"/>
          </w:divBdr>
        </w:div>
        <w:div w:id="1174688977">
          <w:marLeft w:val="640"/>
          <w:marRight w:val="0"/>
          <w:marTop w:val="0"/>
          <w:marBottom w:val="0"/>
          <w:divBdr>
            <w:top w:val="none" w:sz="0" w:space="0" w:color="auto"/>
            <w:left w:val="none" w:sz="0" w:space="0" w:color="auto"/>
            <w:bottom w:val="none" w:sz="0" w:space="0" w:color="auto"/>
            <w:right w:val="none" w:sz="0" w:space="0" w:color="auto"/>
          </w:divBdr>
        </w:div>
        <w:div w:id="2041200537">
          <w:marLeft w:val="640"/>
          <w:marRight w:val="0"/>
          <w:marTop w:val="0"/>
          <w:marBottom w:val="0"/>
          <w:divBdr>
            <w:top w:val="none" w:sz="0" w:space="0" w:color="auto"/>
            <w:left w:val="none" w:sz="0" w:space="0" w:color="auto"/>
            <w:bottom w:val="none" w:sz="0" w:space="0" w:color="auto"/>
            <w:right w:val="none" w:sz="0" w:space="0" w:color="auto"/>
          </w:divBdr>
        </w:div>
        <w:div w:id="1937203138">
          <w:marLeft w:val="640"/>
          <w:marRight w:val="0"/>
          <w:marTop w:val="0"/>
          <w:marBottom w:val="0"/>
          <w:divBdr>
            <w:top w:val="none" w:sz="0" w:space="0" w:color="auto"/>
            <w:left w:val="none" w:sz="0" w:space="0" w:color="auto"/>
            <w:bottom w:val="none" w:sz="0" w:space="0" w:color="auto"/>
            <w:right w:val="none" w:sz="0" w:space="0" w:color="auto"/>
          </w:divBdr>
        </w:div>
        <w:div w:id="1085150344">
          <w:marLeft w:val="640"/>
          <w:marRight w:val="0"/>
          <w:marTop w:val="0"/>
          <w:marBottom w:val="0"/>
          <w:divBdr>
            <w:top w:val="none" w:sz="0" w:space="0" w:color="auto"/>
            <w:left w:val="none" w:sz="0" w:space="0" w:color="auto"/>
            <w:bottom w:val="none" w:sz="0" w:space="0" w:color="auto"/>
            <w:right w:val="none" w:sz="0" w:space="0" w:color="auto"/>
          </w:divBdr>
        </w:div>
        <w:div w:id="1017345086">
          <w:marLeft w:val="640"/>
          <w:marRight w:val="0"/>
          <w:marTop w:val="0"/>
          <w:marBottom w:val="0"/>
          <w:divBdr>
            <w:top w:val="none" w:sz="0" w:space="0" w:color="auto"/>
            <w:left w:val="none" w:sz="0" w:space="0" w:color="auto"/>
            <w:bottom w:val="none" w:sz="0" w:space="0" w:color="auto"/>
            <w:right w:val="none" w:sz="0" w:space="0" w:color="auto"/>
          </w:divBdr>
        </w:div>
        <w:div w:id="126968785">
          <w:marLeft w:val="640"/>
          <w:marRight w:val="0"/>
          <w:marTop w:val="0"/>
          <w:marBottom w:val="0"/>
          <w:divBdr>
            <w:top w:val="none" w:sz="0" w:space="0" w:color="auto"/>
            <w:left w:val="none" w:sz="0" w:space="0" w:color="auto"/>
            <w:bottom w:val="none" w:sz="0" w:space="0" w:color="auto"/>
            <w:right w:val="none" w:sz="0" w:space="0" w:color="auto"/>
          </w:divBdr>
        </w:div>
      </w:divsChild>
    </w:div>
    <w:div w:id="1972901822">
      <w:bodyDiv w:val="1"/>
      <w:marLeft w:val="0"/>
      <w:marRight w:val="0"/>
      <w:marTop w:val="0"/>
      <w:marBottom w:val="0"/>
      <w:divBdr>
        <w:top w:val="none" w:sz="0" w:space="0" w:color="auto"/>
        <w:left w:val="none" w:sz="0" w:space="0" w:color="auto"/>
        <w:bottom w:val="none" w:sz="0" w:space="0" w:color="auto"/>
        <w:right w:val="none" w:sz="0" w:space="0" w:color="auto"/>
      </w:divBdr>
      <w:divsChild>
        <w:div w:id="1340696286">
          <w:marLeft w:val="640"/>
          <w:marRight w:val="0"/>
          <w:marTop w:val="0"/>
          <w:marBottom w:val="0"/>
          <w:divBdr>
            <w:top w:val="none" w:sz="0" w:space="0" w:color="auto"/>
            <w:left w:val="none" w:sz="0" w:space="0" w:color="auto"/>
            <w:bottom w:val="none" w:sz="0" w:space="0" w:color="auto"/>
            <w:right w:val="none" w:sz="0" w:space="0" w:color="auto"/>
          </w:divBdr>
        </w:div>
        <w:div w:id="1772630365">
          <w:marLeft w:val="640"/>
          <w:marRight w:val="0"/>
          <w:marTop w:val="0"/>
          <w:marBottom w:val="0"/>
          <w:divBdr>
            <w:top w:val="none" w:sz="0" w:space="0" w:color="auto"/>
            <w:left w:val="none" w:sz="0" w:space="0" w:color="auto"/>
            <w:bottom w:val="none" w:sz="0" w:space="0" w:color="auto"/>
            <w:right w:val="none" w:sz="0" w:space="0" w:color="auto"/>
          </w:divBdr>
        </w:div>
        <w:div w:id="1358391611">
          <w:marLeft w:val="640"/>
          <w:marRight w:val="0"/>
          <w:marTop w:val="0"/>
          <w:marBottom w:val="0"/>
          <w:divBdr>
            <w:top w:val="none" w:sz="0" w:space="0" w:color="auto"/>
            <w:left w:val="none" w:sz="0" w:space="0" w:color="auto"/>
            <w:bottom w:val="none" w:sz="0" w:space="0" w:color="auto"/>
            <w:right w:val="none" w:sz="0" w:space="0" w:color="auto"/>
          </w:divBdr>
        </w:div>
        <w:div w:id="801926715">
          <w:marLeft w:val="640"/>
          <w:marRight w:val="0"/>
          <w:marTop w:val="0"/>
          <w:marBottom w:val="0"/>
          <w:divBdr>
            <w:top w:val="none" w:sz="0" w:space="0" w:color="auto"/>
            <w:left w:val="none" w:sz="0" w:space="0" w:color="auto"/>
            <w:bottom w:val="none" w:sz="0" w:space="0" w:color="auto"/>
            <w:right w:val="none" w:sz="0" w:space="0" w:color="auto"/>
          </w:divBdr>
        </w:div>
        <w:div w:id="1959021361">
          <w:marLeft w:val="640"/>
          <w:marRight w:val="0"/>
          <w:marTop w:val="0"/>
          <w:marBottom w:val="0"/>
          <w:divBdr>
            <w:top w:val="none" w:sz="0" w:space="0" w:color="auto"/>
            <w:left w:val="none" w:sz="0" w:space="0" w:color="auto"/>
            <w:bottom w:val="none" w:sz="0" w:space="0" w:color="auto"/>
            <w:right w:val="none" w:sz="0" w:space="0" w:color="auto"/>
          </w:divBdr>
        </w:div>
        <w:div w:id="956915852">
          <w:marLeft w:val="640"/>
          <w:marRight w:val="0"/>
          <w:marTop w:val="0"/>
          <w:marBottom w:val="0"/>
          <w:divBdr>
            <w:top w:val="none" w:sz="0" w:space="0" w:color="auto"/>
            <w:left w:val="none" w:sz="0" w:space="0" w:color="auto"/>
            <w:bottom w:val="none" w:sz="0" w:space="0" w:color="auto"/>
            <w:right w:val="none" w:sz="0" w:space="0" w:color="auto"/>
          </w:divBdr>
        </w:div>
        <w:div w:id="167139534">
          <w:marLeft w:val="640"/>
          <w:marRight w:val="0"/>
          <w:marTop w:val="0"/>
          <w:marBottom w:val="0"/>
          <w:divBdr>
            <w:top w:val="none" w:sz="0" w:space="0" w:color="auto"/>
            <w:left w:val="none" w:sz="0" w:space="0" w:color="auto"/>
            <w:bottom w:val="none" w:sz="0" w:space="0" w:color="auto"/>
            <w:right w:val="none" w:sz="0" w:space="0" w:color="auto"/>
          </w:divBdr>
        </w:div>
      </w:divsChild>
    </w:div>
    <w:div w:id="2007202510">
      <w:bodyDiv w:val="1"/>
      <w:marLeft w:val="0"/>
      <w:marRight w:val="0"/>
      <w:marTop w:val="0"/>
      <w:marBottom w:val="0"/>
      <w:divBdr>
        <w:top w:val="none" w:sz="0" w:space="0" w:color="auto"/>
        <w:left w:val="none" w:sz="0" w:space="0" w:color="auto"/>
        <w:bottom w:val="none" w:sz="0" w:space="0" w:color="auto"/>
        <w:right w:val="none" w:sz="0" w:space="0" w:color="auto"/>
      </w:divBdr>
      <w:divsChild>
        <w:div w:id="1294211009">
          <w:marLeft w:val="640"/>
          <w:marRight w:val="0"/>
          <w:marTop w:val="0"/>
          <w:marBottom w:val="0"/>
          <w:divBdr>
            <w:top w:val="none" w:sz="0" w:space="0" w:color="auto"/>
            <w:left w:val="none" w:sz="0" w:space="0" w:color="auto"/>
            <w:bottom w:val="none" w:sz="0" w:space="0" w:color="auto"/>
            <w:right w:val="none" w:sz="0" w:space="0" w:color="auto"/>
          </w:divBdr>
        </w:div>
        <w:div w:id="1168013778">
          <w:marLeft w:val="640"/>
          <w:marRight w:val="0"/>
          <w:marTop w:val="0"/>
          <w:marBottom w:val="0"/>
          <w:divBdr>
            <w:top w:val="none" w:sz="0" w:space="0" w:color="auto"/>
            <w:left w:val="none" w:sz="0" w:space="0" w:color="auto"/>
            <w:bottom w:val="none" w:sz="0" w:space="0" w:color="auto"/>
            <w:right w:val="none" w:sz="0" w:space="0" w:color="auto"/>
          </w:divBdr>
        </w:div>
        <w:div w:id="207647040">
          <w:marLeft w:val="640"/>
          <w:marRight w:val="0"/>
          <w:marTop w:val="0"/>
          <w:marBottom w:val="0"/>
          <w:divBdr>
            <w:top w:val="none" w:sz="0" w:space="0" w:color="auto"/>
            <w:left w:val="none" w:sz="0" w:space="0" w:color="auto"/>
            <w:bottom w:val="none" w:sz="0" w:space="0" w:color="auto"/>
            <w:right w:val="none" w:sz="0" w:space="0" w:color="auto"/>
          </w:divBdr>
        </w:div>
        <w:div w:id="1535538532">
          <w:marLeft w:val="640"/>
          <w:marRight w:val="0"/>
          <w:marTop w:val="0"/>
          <w:marBottom w:val="0"/>
          <w:divBdr>
            <w:top w:val="none" w:sz="0" w:space="0" w:color="auto"/>
            <w:left w:val="none" w:sz="0" w:space="0" w:color="auto"/>
            <w:bottom w:val="none" w:sz="0" w:space="0" w:color="auto"/>
            <w:right w:val="none" w:sz="0" w:space="0" w:color="auto"/>
          </w:divBdr>
        </w:div>
        <w:div w:id="707023827">
          <w:marLeft w:val="640"/>
          <w:marRight w:val="0"/>
          <w:marTop w:val="0"/>
          <w:marBottom w:val="0"/>
          <w:divBdr>
            <w:top w:val="none" w:sz="0" w:space="0" w:color="auto"/>
            <w:left w:val="none" w:sz="0" w:space="0" w:color="auto"/>
            <w:bottom w:val="none" w:sz="0" w:space="0" w:color="auto"/>
            <w:right w:val="none" w:sz="0" w:space="0" w:color="auto"/>
          </w:divBdr>
        </w:div>
        <w:div w:id="1520464493">
          <w:marLeft w:val="640"/>
          <w:marRight w:val="0"/>
          <w:marTop w:val="0"/>
          <w:marBottom w:val="0"/>
          <w:divBdr>
            <w:top w:val="none" w:sz="0" w:space="0" w:color="auto"/>
            <w:left w:val="none" w:sz="0" w:space="0" w:color="auto"/>
            <w:bottom w:val="none" w:sz="0" w:space="0" w:color="auto"/>
            <w:right w:val="none" w:sz="0" w:space="0" w:color="auto"/>
          </w:divBdr>
        </w:div>
        <w:div w:id="1482653523">
          <w:marLeft w:val="640"/>
          <w:marRight w:val="0"/>
          <w:marTop w:val="0"/>
          <w:marBottom w:val="0"/>
          <w:divBdr>
            <w:top w:val="none" w:sz="0" w:space="0" w:color="auto"/>
            <w:left w:val="none" w:sz="0" w:space="0" w:color="auto"/>
            <w:bottom w:val="none" w:sz="0" w:space="0" w:color="auto"/>
            <w:right w:val="none" w:sz="0" w:space="0" w:color="auto"/>
          </w:divBdr>
        </w:div>
        <w:div w:id="835807288">
          <w:marLeft w:val="640"/>
          <w:marRight w:val="0"/>
          <w:marTop w:val="0"/>
          <w:marBottom w:val="0"/>
          <w:divBdr>
            <w:top w:val="none" w:sz="0" w:space="0" w:color="auto"/>
            <w:left w:val="none" w:sz="0" w:space="0" w:color="auto"/>
            <w:bottom w:val="none" w:sz="0" w:space="0" w:color="auto"/>
            <w:right w:val="none" w:sz="0" w:space="0" w:color="auto"/>
          </w:divBdr>
        </w:div>
        <w:div w:id="1270044354">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624EB42-1AAC-49E8-805B-8CCDD6ECA9BD}">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5a27912d-947c-4996-b247-c3953a802449&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&quot;,&quot;citationItems&quot;:[{&quot;id&quot;:&quot;5ff20028-dff2-38f1-a25e-953c16187951&quot;,&quot;itemData&quot;:{&quot;type&quot;:&quot;article-journal&quot;,&quot;id&quot;:&quot;5ff20028-dff2-38f1-a25e-953c16187951&quot;,&quot;title&quot;:&quot;Rapid and comprehensive evaluation of (poly) phenolic compounds in pomegranate (Punica granatum L.) juice by UHPLC-MSn&quot;,&quot;author&quot;:[{&quot;family&quot;:&quot;Mena&quot;,&quot;given&quot;:&quot;Pedro&quot;,&quot;parse-names&quot;:false,&quot;dropping-particle&quot;:&quot;&quot;,&quot;non-dropping-particle&quot;:&quot;&quot;},{&quot;family&quot;:&quot;Calani&quot;,&quot;given&quot;:&quot;Luca&quot;,&quot;parse-names&quot;:false,&quot;dropping-particle&quot;:&quot;&quot;,&quot;non-dropping-particle&quot;:&quot;&quot;},{&quot;family&quot;:&quot;Dall’Asta&quot;,&quot;given&quot;:&quot;Chiara&quot;,&quot;parse-names&quot;:false,&quot;dropping-particle&quot;:&quot;&quot;,&quot;non-dropping-particle&quot;:&quot;&quot;},{&quot;family&quot;:&quot;Galaverna&quot;,&quot;given&quot;:&quot;Gianni&quot;,&quot;parse-names&quot;:false,&quot;dropping-particle&quot;:&quot;&quot;,&quot;non-dropping-particle&quot;:&quot;&quot;},{&quot;family&quot;:&quot;García-Viguera&quot;,&quot;given&quot;:&quot;Cristina&quot;,&quot;parse-names&quot;:false,&quot;dropping-particle&quot;:&quot;&quot;,&quot;non-dropping-particle&quot;:&quot;&quot;},{&quot;family&quot;:&quot;Bruni&quot;,&quot;given&quot;:&quot;Renato&quot;,&quot;parse-names&quot;:false,&quot;dropping-particle&quot;:&quot;&quot;,&quot;non-dropping-particle&quot;:&quot;&quot;},{&quot;family&quot;:&quot;Crozier&quot;,&quot;given&quot;:&quot;Alan&quot;,&quot;parse-names&quot;:false,&quot;dropping-particle&quot;:&quot;&quot;,&quot;non-dropping-particle&quot;:&quot;&quot;},{&quot;family&quot;:&quot;Rio&quot;,&quot;given&quot;:&quot;Daniele&quot;,&quot;parse-names&quot;:false,&quot;dropping-particle&quot;:&quot;&quot;,&quot;non-dropping-particle&quot;:&quot;Del&quot;}],&quot;container-title&quot;:&quot;Molecules&quot;,&quot;ISSN&quot;:&quot;1420-3049&quot;,&quot;issued&quot;:{&quot;date-parts&quot;:[[2012]]},&quot;page&quot;:&quot;14821-14840&quot;,&quot;publisher&quot;:&quot;MDPI&quot;,&quot;issue&quot;:&quot;12&quot;,&quot;volume&quot;:&quot;17&quot;,&quot;container-title-short&quot;:&quot;&quot;},&quot;isTemporary&quot;:false}]},{&quot;citationID&quot;:&quot;MENDELEY_CITATION_a945f6a3-a310-414b-b529-aab79cd2cbc7&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&quot;,&quot;citationItems&quot;:[{&quot;id&quot;:&quot;5ff20028-dff2-38f1-a25e-953c16187951&quot;,&quot;itemData&quot;:{&quot;type&quot;:&quot;article-journal&quot;,&quot;id&quot;:&quot;5ff20028-dff2-38f1-a25e-953c16187951&quot;,&quot;title&quot;:&quot;Rapid and comprehensive evaluation of (poly) phenolic compounds in pomegranate (Punica granatum L.) juice by UHPLC-MSn&quot;,&quot;author&quot;:[{&quot;family&quot;:&quot;Mena&quot;,&quot;given&quot;:&quot;Pedro&quot;,&quot;parse-names&quot;:false,&quot;dropping-particle&quot;:&quot;&quot;,&quot;non-dropping-particle&quot;:&quot;&quot;},{&quot;family&quot;:&quot;Calani&quot;,&quot;given&quot;:&quot;Luca&quot;,&quot;parse-names&quot;:false,&quot;dropping-particle&quot;:&quot;&quot;,&quot;non-dropping-particle&quot;:&quot;&quot;},{&quot;family&quot;:&quot;Dall’Asta&quot;,&quot;given&quot;:&quot;Chiara&quot;,&quot;parse-names&quot;:false,&quot;dropping-particle&quot;:&quot;&quot;,&quot;non-dropping-particle&quot;:&quot;&quot;},{&quot;family&quot;:&quot;Galaverna&quot;,&quot;given&quot;:&quot;Gianni&quot;,&quot;parse-names&quot;:false,&quot;dropping-particle&quot;:&quot;&quot;,&quot;non-dropping-particle&quot;:&quot;&quot;},{&quot;family&quot;:&quot;García-Viguera&quot;,&quot;given&quot;:&quot;Cristina&quot;,&quot;parse-names&quot;:false,&quot;dropping-particle&quot;:&quot;&quot;,&quot;non-dropping-particle&quot;:&quot;&quot;},{&quot;family&quot;:&quot;Bruni&quot;,&quot;given&quot;:&quot;Renato&quot;,&quot;parse-names&quot;:false,&quot;dropping-particle&quot;:&quot;&quot;,&quot;non-dropping-particle&quot;:&quot;&quot;},{&quot;family&quot;:&quot;Crozier&quot;,&quot;given&quot;:&quot;Alan&quot;,&quot;parse-names&quot;:false,&quot;dropping-particle&quot;:&quot;&quot;,&quot;non-dropping-particle&quot;:&quot;&quot;},{&quot;family&quot;:&quot;Rio&quot;,&quot;given&quot;:&quot;Daniele&quot;,&quot;parse-names&quot;:false,&quot;dropping-particle&quot;:&quot;&quot;,&quot;non-dropping-particle&quot;:&quot;Del&quot;}],&quot;container-title&quot;:&quot;Molecules&quot;,&quot;ISSN&quot;:&quot;1420-3049&quot;,&quot;issued&quot;:{&quot;date-parts&quot;:[[2012]]},&quot;page&quot;:&quot;14821-14840&quot;,&quot;publisher&quot;:&quot;MDPI&quot;,&quot;issue&quot;:&quot;12&quot;,&quot;volume&quot;:&quot;17&quot;,&quot;container-title-short&quot;:&quot;&quot;},&quot;isTemporary&quot;:false}]},{&quot;citationID&quot;:&quot;MENDELEY_CITATION_96524060-f861-47de-8cae-cd7adbf8b4c9&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&quot;,&quot;citationItems&quot;:[{&quot;id&quot;:&quot;c8138638-5077-387d-9ba5-03584a1c3b32&quot;,&quot;itemData&quot;:{&quot;type&quot;:&quot;article-journal&quot;,&quot;id&quot;:&quot;c8138638-5077-387d-9ba5-03584a1c3b32&quot;,&quot;title&quot;:&quot;Metabolomics and systems biology: making sense of the soup&quot;,&quot;author&quot;:[{&quot;family&quot;:&quot;Kell&quot;,&quot;given&quot;:&quot;Douglas B&quot;,&quot;parse-names&quot;:false,&quot;dropping-particle&quot;:&quot;&quot;,&quot;non-dropping-particle&quot;:&quot;&quot;}],&quot;container-title&quot;:&quot;Current opinion in microbiology&quot;,&quot;container-title-short&quot;:&quot;Curr Opin Microbiol&quot;,&quot;ISSN&quot;:&quot;1369-5274&quot;,&quot;issued&quot;:{&quot;date-parts&quot;:[[2004]]},&quot;page&quot;:&quot;296-307&quot;,&quot;publisher&quot;:&quot;Elsevier&quot;,&quot;issue&quot;:&quot;3&quot;,&quot;volume&quot;:&quot;7&quot;},&quot;isTemporary&quot;:false}]},{&quot;citationID&quot;:&quot;MENDELEY_CITATION_01f2453f-4e1f-498b-85f5-c953ba45740f&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&quot;,&quot;citationItems&quot;:[{&quot;id&quot;:&quot;42953bea-b725-3052-9164-db7a0ec35a47&quot;,&quot;itemData&quot;:{&quot;type&quot;:&quot;article-journal&quot;,&quot;id&quot;:&quot;42953bea-b725-3052-9164-db7a0ec35a47&quot;,&quot;title&quot;:&quot;Feature selection with the Boruta package&quot;,&quot;author&quot;:[{&quot;family&quot;:&quot;Kursa&quot;,&quot;given&quot;:&quot;Miron B&quot;,&quot;parse-names&quot;:false,&quot;dropping-particle&quot;:&quot;&quot;,&quot;non-dropping-particle&quot;:&quot;&quot;},{&quot;family&quot;:&quot;Rudnicki&quot;,&quot;given&quot;:&quot;Witold R&quot;,&quot;parse-names&quot;:false,&quot;dropping-particle&quot;:&quot;&quot;,&quot;non-dropping-particle&quot;:&quot;&quot;}],&quot;container-title&quot;:&quot;Journal of statistical software&quot;,&quot;container-title-short&quot;:&quot;J Stat Softw&quot;,&quot;ISSN&quot;:&quot;1548-7660&quot;,&quot;issued&quot;:{&quot;date-parts&quot;:[[2010]]},&quot;page&quot;:&quot;1-13&quot;,&quot;volume&quot;:&quot;36&quot;},&quot;isTemporary&quot;:false}]},{&quot;citationID&quot;:&quot;MENDELEY_CITATION_c4cb9835-8836-4343-813b-196e4eeb90c6&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&quot;,&quot;citationItems&quot;:[{&quot;id&quot;:&quot;7768890f-6c8a-3aa6-bfe3-90850e9613b0&quot;,&quot;itemData&quot;:{&quot;type&quot;:&quot;webpage&quot;,&quot;id&quot;:&quot;7768890f-6c8a-3aa6-bfe3-90850e9613b0&quot;,&quot;title&quot;:&quot;BorutaPy&quot;,&quot;URL&quot;:&quot;https://github.com/scikit-learn-contrib/boruta_py&quot;,&quot;container-title-short&quot;:&quot;&quot;},&quot;isTemporary&quot;:false}]},{&quot;citationID&quot;:&quot;MENDELEY_CITATION_cecb095a-e382-4f76-80a2-2a2722b52637&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&quot;,&quot;citationItems&quot;:[{&quot;id&quot;:&quot;77837a2a-d8c4-3f04-bfe8-1609932d9962&quot;,&quot;itemData&quot;:{&quot;type&quot;:&quot;article-journal&quot;,&quot;id&quot;:&quot;77837a2a-d8c4-3f04-bfe8-1609932d9962&quot;,&quot;title&quot;:&quot;Evaluation: from precision, recall and F-measure to ROC, informedness, markedness and correlation&quot;,&quot;author&quot;:[{&quot;family&quot;:&quot;Powers&quot;,&quot;given&quot;:&quot;David M W&quot;,&quot;parse-names&quot;:false,&quot;dropping-particle&quot;:&quot;&quot;,&quot;non-dropping-particle&quot;:&quot;&quot;}],&quot;container-title&quot;:&quot;arXiv preprint arXiv:2010.16061&quot;,&quot;issued&quot;:{&quot;date-parts&quot;:[[2020]]},&quot;container-title-short&quot;:&quot;&quot;},&quot;isTemporary&quot;:false}]},{&quot;citationID&quot;:&quot;MENDELEY_CITATION_470798d6-030d-4b41-88c1-d18e1e040a53&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&quot;,&quot;citationItems&quot;:[{&quot;id&quot;:&quot;0f1e9086-77df-3b22-8832-51abd61ed9ba&quot;,&quot;itemData&quot;:{&quot;type&quot;:&quot;article-journal&quot;,&quot;id&quot;:&quot;0f1e9086-77df-3b22-8832-51abd61ed9ba&quot;,&quot;title&quot;:&quot;Scikit-learn: Machine learning in Python&quot;,&quot;author&quot;:[{&quot;family&quot;:&quot;Pedregosa&quot;,&quot;given&quot;:&quot;Fabian&quot;,&quot;parse-names&quot;:false,&quot;dropping-particle&quot;:&quot;&quot;,&quot;non-dropping-particle&quot;:&quot;&quot;},{&quot;family&quot;:&quot;Varoquaux&quot;,&quot;given&quot;:&quot;Gaël&quot;,&quot;parse-names&quot;:false,&quot;dropping-particle&quot;:&quot;&quot;,&quot;non-dropping-particle&quot;:&quot;&quot;},{&quot;family&quot;:&quot;Gramfort&quot;,&quot;given&quot;:&quot;Alexandre&quot;,&quot;parse-names&quot;:false,&quot;dropping-particle&quot;:&quot;&quot;,&quot;non-dropping-particle&quot;:&quot;&quot;},{&quot;family&quot;:&quot;Michel&quot;,&quot;given&quot;:&quot;Vincent&quot;,&quot;parse-names&quot;:false,&quot;dropping-particle&quot;:&quot;&quot;,&quot;non-dropping-particle&quot;:&quot;&quot;},{&quot;family&quot;:&quot;Thirion&quot;,&quot;given&quot;:&quot;Bertrand&quot;,&quot;parse-names&quot;:false,&quot;dropping-particle&quot;:&quot;&quot;,&quot;non-dropping-particle&quot;:&quot;&quot;},{&quot;family&quot;:&quot;Grisel&quot;,&quot;given&quot;:&quot;Olivier&quot;,&quot;parse-names&quot;:false,&quot;dropping-particle&quot;:&quot;&quot;,&quot;non-dropping-particle&quot;:&quot;&quot;},{&quot;family&quot;:&quot;Blondel&quot;,&quot;given&quot;:&quot;Mathieu&quot;,&quot;parse-names&quot;:false,&quot;dropping-particle&quot;:&quot;&quot;,&quot;non-dropping-particle&quot;:&quot;&quot;},{&quot;family&quot;:&quot;Prettenhofer&quot;,&quot;given&quot;:&quot;Peter&quot;,&quot;parse-names&quot;:false,&quot;dropping-particle&quot;:&quot;&quot;,&quot;non-dropping-particle&quot;:&quot;&quot;},{&quot;family&quot;:&quot;Weiss&quot;,&quot;given&quot;:&quot;Ron&quot;,&quot;parse-names&quot;:false,&quot;dropping-particle&quot;:&quot;&quot;,&quot;non-dropping-particle&quot;:&quot;&quot;},{&quot;family&quot;:&quot;Dubourg&quot;,&quot;given&quot;:&quot;Vincent&quot;,&quot;parse-names&quot;:false,&quot;dropping-particle&quot;:&quot;&quot;,&quot;non-dropping-particle&quot;:&quot;&quot;}],&quot;container-title&quot;:&quot;the Journal of machine Learning research&quot;,&quot;ISSN&quot;:&quot;1532-4435&quot;,&quot;issued&quot;:{&quot;date-parts&quot;:[[2011]]},&quot;page&quot;:&quot;2825-2830&quot;,&quot;publisher&quot;:&quot;JMLR. org&quot;,&quot;volume&quot;:&quot;12&quot;,&quot;container-title-short&quot;:&quot;&quot;},&quot;isTemporary&quot;:false}]},{&quot;citationID&quot;:&quot;MENDELEY_CITATION_10b1340b-59a6-446e-af80-dd50c03a1e57&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&quot;,&quot;citationItems&quot;:[{&quot;id&quot;:&quot;89b04d8a-b5df-3393-8377-7351a1bc991f&quot;,&quot;itemData&quot;:{&quot;type&quot;:&quot;article-journal&quot;,&quot;id&quot;:&quot;89b04d8a-b5df-3393-8377-7351a1bc991f&quot;,&quot;title&quot;:&quot;Sample size requirements for estimating Pearson, Kendall and Spearman correlations&quot;,&quot;author&quot;:[{&quot;family&quot;:&quot;Bonett&quot;,&quot;given&quot;:&quot;Douglas G&quot;,&quot;parse-names&quot;:false,&quot;dropping-particle&quot;:&quot;&quot;,&quot;non-dropping-particle&quot;:&quot;&quot;},{&quot;family&quot;:&quot;Wright&quot;,&quot;given&quot;:&quot;Thomas A&quot;,&quot;parse-names&quot;:false,&quot;dropping-particle&quot;:&quot;&quot;,&quot;non-dropping-particle&quot;:&quot;&quot;}],&quot;container-title&quot;:&quot;Psychometrika&quot;,&quot;container-title-short&quot;:&quot;Psychometrika&quot;,&quot;ISSN&quot;:&quot;0033-3123&quot;,&quot;issued&quot;:{&quot;date-parts&quot;:[[2000]]},&quot;page&quot;:&quot;23-28&quot;,&quot;publisher&quot;:&quot;Springer&quot;,&quot;volume&quot;:&quot;65&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9EE57-625C-4CE5-9D51-1176B1454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15</Pages>
  <Words>3415</Words>
  <Characters>19469</Characters>
  <Application>Microsoft Office Word</Application>
  <DocSecurity>0</DocSecurity>
  <Lines>162</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Danesi</dc:creator>
  <cp:lastModifiedBy>Francesca Danesi</cp:lastModifiedBy>
  <cp:revision>28</cp:revision>
  <dcterms:created xsi:type="dcterms:W3CDTF">2025-02-14T14:37:00Z</dcterms:created>
  <dcterms:modified xsi:type="dcterms:W3CDTF">2025-03-27T15:01:00Z</dcterms:modified>
</cp:coreProperties>
</file>