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B47CD" w14:textId="2DEE40F4" w:rsidR="00ED4D2B" w:rsidRDefault="00ED4D2B" w:rsidP="00ED4D2B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Table S1 - PAUSS items.</w:t>
      </w:r>
    </w:p>
    <w:tbl>
      <w:tblPr>
        <w:tblStyle w:val="Grigliatabella"/>
        <w:tblW w:w="10065" w:type="dxa"/>
        <w:tblInd w:w="108" w:type="dxa"/>
        <w:tblLook w:val="04A0" w:firstRow="1" w:lastRow="0" w:firstColumn="1" w:lastColumn="0" w:noHBand="0" w:noVBand="1"/>
      </w:tblPr>
      <w:tblGrid>
        <w:gridCol w:w="2268"/>
        <w:gridCol w:w="3686"/>
        <w:gridCol w:w="4111"/>
      </w:tblGrid>
      <w:tr w:rsidR="00ED4D2B" w:rsidRPr="00DF63D4" w14:paraId="56EE7D63" w14:textId="77777777" w:rsidTr="000069E5">
        <w:tc>
          <w:tcPr>
            <w:tcW w:w="2268" w:type="dxa"/>
          </w:tcPr>
          <w:p w14:paraId="208E731E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Autism behavioral clusters</w:t>
            </w:r>
          </w:p>
          <w:p w14:paraId="13E3121B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(DSM-IV-TR)</w:t>
            </w:r>
          </w:p>
        </w:tc>
        <w:tc>
          <w:tcPr>
            <w:tcW w:w="3686" w:type="dxa"/>
          </w:tcPr>
          <w:p w14:paraId="093A3EDF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PANSS items</w:t>
            </w:r>
          </w:p>
        </w:tc>
        <w:tc>
          <w:tcPr>
            <w:tcW w:w="4111" w:type="dxa"/>
          </w:tcPr>
          <w:p w14:paraId="1A8AB92C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Original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PANSS </w:t>
            </w:r>
            <w:r w:rsidRPr="00DF63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descriptions</w:t>
            </w:r>
          </w:p>
        </w:tc>
      </w:tr>
      <w:tr w:rsidR="00ED4D2B" w:rsidRPr="00767712" w14:paraId="7F4721D7" w14:textId="77777777" w:rsidTr="000069E5">
        <w:tc>
          <w:tcPr>
            <w:tcW w:w="2268" w:type="dxa"/>
          </w:tcPr>
          <w:p w14:paraId="164D25D8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Deficits in social interaction</w:t>
            </w:r>
          </w:p>
          <w:p w14:paraId="28B19202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F3B1597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8B82AE7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C52D316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078AD71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0A26F3D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29250EC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2376A4E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Deficits in communication</w:t>
            </w:r>
          </w:p>
          <w:p w14:paraId="42F5F82B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13E6E8C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323E467" w14:textId="77777777" w:rsidR="00ED4D2B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2FDFA7E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47F7AA9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Restricted/repetitive patterns of behavior</w:t>
            </w:r>
          </w:p>
        </w:tc>
        <w:tc>
          <w:tcPr>
            <w:tcW w:w="3686" w:type="dxa"/>
          </w:tcPr>
          <w:p w14:paraId="1991696F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Blunted affect (N1)</w:t>
            </w:r>
          </w:p>
          <w:p w14:paraId="7A867819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3BA60CE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0206CEA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Poor rapport (N3)</w:t>
            </w:r>
          </w:p>
          <w:p w14:paraId="26FF420C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99595B6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A9D284D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Passive/apathetic social withdrawal (N4)</w:t>
            </w:r>
          </w:p>
          <w:p w14:paraId="2A20133A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B8E5836" w14:textId="77777777" w:rsidR="00ED4D2B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EDAD5AE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Difficulty in abstract thinking (N5)</w:t>
            </w:r>
          </w:p>
          <w:p w14:paraId="7C442150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CBF079A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Lack of spontaneity/flow of conversation (N6)</w:t>
            </w:r>
          </w:p>
          <w:p w14:paraId="27937D6F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03FC0AC" w14:textId="77777777" w:rsidR="00ED4D2B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8CF6CEA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Stereotyped thinking (N7)</w:t>
            </w:r>
          </w:p>
          <w:p w14:paraId="18920C1A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5E6F2AD" w14:textId="77777777" w:rsidR="00ED4D2B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7F89748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Mannerisms and posturing (G5)</w:t>
            </w:r>
          </w:p>
          <w:p w14:paraId="16D0AD74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E9AFE33" w14:textId="77777777" w:rsidR="00ED4D2B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B16DA2B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Preoccupation (G15)</w:t>
            </w:r>
          </w:p>
        </w:tc>
        <w:tc>
          <w:tcPr>
            <w:tcW w:w="4111" w:type="dxa"/>
          </w:tcPr>
          <w:p w14:paraId="36BC9630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“Diminished emotional responsiveness as characterized by a reduction in facial expression, modulation of feelings and communicative gestures”.</w:t>
            </w:r>
          </w:p>
          <w:p w14:paraId="7BDA7EEF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“Lack of interpersonal empathy, openness in conversation and sense of closeness, interest or involvement with the interviewer”.</w:t>
            </w:r>
          </w:p>
          <w:p w14:paraId="08448C51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“Diminished interest and initiative in social interactions due to passivity, apathy, anergy or avolition”.</w:t>
            </w:r>
          </w:p>
          <w:p w14:paraId="48C7ABB5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“Impairment in the use of the abstract-symbolic mode of thinking”.</w:t>
            </w:r>
          </w:p>
          <w:p w14:paraId="2F132602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“Reduction in the normal flow of communication associated with apathy, avolition, defensiveness or cognitive deficit”.</w:t>
            </w:r>
          </w:p>
          <w:p w14:paraId="0CA5D9BF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“Decreased fluidity, spontaneity and flexibility of thinking, as evidenced in rigid, repetitious or barren thought content”.</w:t>
            </w:r>
          </w:p>
          <w:p w14:paraId="519F1EA5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“Unnatural movements or posture as characterized be an awkward, stilted, disorganized, or bizarre appearance”.</w:t>
            </w:r>
          </w:p>
          <w:p w14:paraId="60678ADD" w14:textId="77777777" w:rsidR="00ED4D2B" w:rsidRPr="00DF63D4" w:rsidRDefault="00ED4D2B" w:rsidP="000069E5">
            <w:pPr>
              <w:widowControl w:val="0"/>
              <w:tabs>
                <w:tab w:val="left" w:pos="1270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63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“Absorption with internally generated thoughts and feelings and with autistic experiences to the detriment of reality orientation and adaptive behavior”.</w:t>
            </w:r>
          </w:p>
        </w:tc>
      </w:tr>
    </w:tbl>
    <w:p w14:paraId="66EA21F9" w14:textId="1BCFE8A4" w:rsidR="00ED4D2B" w:rsidRDefault="00ED4D2B" w:rsidP="00ED4D2B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Note</w:t>
      </w:r>
      <w:r w:rsidR="00193BD2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PAUSS = PANSS Autism Severity Score; PANSS = Positive </w:t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And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Negative Syndrome Scale; DSM-IV-TR = Diagnostic and Statistical Manual of mental disorders, IV Edition, Text Revised. </w:t>
      </w:r>
    </w:p>
    <w:p w14:paraId="33EB0FD6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79A9CCC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9C920B8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85959DA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9D22A31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264F32E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14650C6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E63C8FF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D1AD3E0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46E10DC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23DDC77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1ABFB91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0D80BFD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03E601D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48CD005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FBD37BC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2F4D0D3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08BC1B9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D591A1F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C99673D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2BCA7DF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1139DA2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FCA6773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75CF3A3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F2A5E72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96A8127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E8A15BE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3C0C62B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8A78543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9CFF015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B245EC5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F830D76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E1BB7DD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53AED34" w14:textId="77777777" w:rsidR="00ED4D2B" w:rsidRDefault="00ED4D2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F6B2FAA" w14:textId="6E567954" w:rsidR="009373F7" w:rsidRDefault="009373F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12DC796" w14:textId="23072EA9" w:rsidR="006A6738" w:rsidRDefault="00651157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Table </w:t>
      </w:r>
      <w:r w:rsidR="0082373C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C17890">
        <w:rPr>
          <w:rFonts w:ascii="Times New Roman" w:hAnsi="Times New Roman" w:cs="Times New Roman"/>
          <w:sz w:val="20"/>
          <w:szCs w:val="20"/>
          <w:lang w:val="en-US"/>
        </w:rPr>
        <w:t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2373C">
        <w:rPr>
          <w:rFonts w:ascii="Times New Roman" w:hAnsi="Times New Roman" w:cs="Times New Roman"/>
          <w:sz w:val="20"/>
          <w:szCs w:val="20"/>
          <w:lang w:val="en-US"/>
        </w:rPr>
        <w:t>–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2373C">
        <w:rPr>
          <w:rFonts w:ascii="Times New Roman" w:hAnsi="Times New Roman" w:cs="Times New Roman"/>
          <w:sz w:val="20"/>
          <w:szCs w:val="20"/>
          <w:lang w:val="en-US"/>
        </w:rPr>
        <w:t xml:space="preserve">CAARMS </w:t>
      </w:r>
      <w:r w:rsidR="00C17890">
        <w:rPr>
          <w:rFonts w:ascii="Times New Roman" w:hAnsi="Times New Roman" w:cs="Times New Roman"/>
          <w:sz w:val="20"/>
          <w:szCs w:val="20"/>
          <w:lang w:val="en-US"/>
        </w:rPr>
        <w:t xml:space="preserve">psychometric </w:t>
      </w:r>
      <w:r w:rsidR="0082373C">
        <w:rPr>
          <w:rFonts w:ascii="Times New Roman" w:hAnsi="Times New Roman" w:cs="Times New Roman"/>
          <w:sz w:val="20"/>
          <w:szCs w:val="20"/>
          <w:lang w:val="en-US"/>
        </w:rPr>
        <w:t>criteria for Clinical High Risk of Psychosis (CHR-P)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644EB5A8" w14:textId="77777777" w:rsidR="006A6738" w:rsidRDefault="006A6738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9355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9355"/>
      </w:tblGrid>
      <w:tr w:rsidR="0082373C" w:rsidRPr="00767712" w14:paraId="6E3411A5" w14:textId="77777777" w:rsidTr="0082373C">
        <w:trPr>
          <w:trHeight w:val="567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8DDC" w14:textId="7E1EC210" w:rsidR="0082373C" w:rsidRDefault="0082373C" w:rsidP="0082373C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According to the CAARMS (Yung et al., 2005), </w:t>
            </w:r>
            <w:r w:rsidRPr="00A52D4D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CHR-P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C1789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states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includes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“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Attenuated Psychosis Sy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mptoms” 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Pr="00B178A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APS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defined as the presence of sub-threshold positive psychotic symptoms for at least 1 month during the past year; (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“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Brief Limited Intermittent Psychotic Symptoms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”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r w:rsidRPr="00B178A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BLIPS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– defined as 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 episode of frank psychotic symptoms that spontaneously end within a week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;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and (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“Vulnerability 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roup”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r w:rsidRPr="00B178A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VG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which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combines 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 significant de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cline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in functioning for at least 1 month within the last 12 months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with schizotypal personality disorder or 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 family history of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psychosis in </w:t>
            </w:r>
            <w:r w:rsidRPr="008237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 first-degree relative.</w:t>
            </w:r>
          </w:p>
          <w:p w14:paraId="45371BD8" w14:textId="473E839A" w:rsidR="0082373C" w:rsidRPr="0082373C" w:rsidRDefault="00B178AB" w:rsidP="0082373C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17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The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se conditions </w:t>
            </w:r>
            <w:r w:rsidRPr="00B17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confer high, but not inevitable risk of developing psychosis, describing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young </w:t>
            </w:r>
            <w:r w:rsidRPr="00B17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individuals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manifesting p</w:t>
            </w:r>
            <w:r w:rsidRPr="00B17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otentially prodromal symptoms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of psychosis</w:t>
            </w:r>
            <w:r w:rsidRPr="00B17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="004816D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In terms of </w:t>
            </w:r>
            <w:r w:rsidRPr="00B17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conversion to psychosis, </w:t>
            </w:r>
            <w:r w:rsidR="004816D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meta-analytic results showed that </w:t>
            </w:r>
            <w:r w:rsidRPr="00B17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the proportion of </w:t>
            </w:r>
            <w:r w:rsidR="004816D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CHR-P </w:t>
            </w:r>
            <w:r w:rsidRPr="00B17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individuals who develop a psychotic </w:t>
            </w:r>
            <w:r w:rsidR="004816D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episode</w:t>
            </w:r>
            <w:r w:rsidRPr="00B17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4816D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reached </w:t>
            </w:r>
            <w:r w:rsidRPr="00B17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22% at 3 years (</w:t>
            </w:r>
            <w:proofErr w:type="spellStart"/>
            <w:r w:rsidR="004816DF" w:rsidRPr="00B17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Fus</w:t>
            </w:r>
            <w:r w:rsidR="004816D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  <w:r w:rsidR="004816DF" w:rsidRPr="00B17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B17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-Poli</w:t>
            </w:r>
            <w:proofErr w:type="spellEnd"/>
            <w:r w:rsidRPr="00B178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et al., 2020).</w:t>
            </w:r>
          </w:p>
        </w:tc>
      </w:tr>
    </w:tbl>
    <w:p w14:paraId="5E95E186" w14:textId="77777777" w:rsidR="006A6738" w:rsidRPr="0082373C" w:rsidRDefault="006A673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4275420" w14:textId="55BEC2FF" w:rsidR="006A6738" w:rsidRDefault="00651157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Note. </w:t>
      </w:r>
      <w:r w:rsidR="0082373C">
        <w:rPr>
          <w:rFonts w:ascii="Times New Roman" w:hAnsi="Times New Roman" w:cs="Times New Roman"/>
          <w:sz w:val="20"/>
          <w:szCs w:val="20"/>
          <w:lang w:val="en-US"/>
        </w:rPr>
        <w:t xml:space="preserve">CAARMS = </w:t>
      </w:r>
      <w:r>
        <w:rPr>
          <w:rFonts w:ascii="Times New Roman" w:hAnsi="Times New Roman" w:cs="Times New Roman"/>
          <w:sz w:val="20"/>
          <w:szCs w:val="20"/>
          <w:lang w:val="en-US"/>
        </w:rPr>
        <w:t>C</w:t>
      </w:r>
      <w:r w:rsidR="0082373C">
        <w:rPr>
          <w:rFonts w:ascii="Times New Roman" w:hAnsi="Times New Roman" w:cs="Times New Roman"/>
          <w:sz w:val="20"/>
          <w:szCs w:val="20"/>
          <w:lang w:val="en-US"/>
        </w:rPr>
        <w:t>omprehensive Assessment of At-Risk Mental States; C</w:t>
      </w:r>
      <w:r>
        <w:rPr>
          <w:rFonts w:ascii="Times New Roman" w:hAnsi="Times New Roman" w:cs="Times New Roman"/>
          <w:sz w:val="20"/>
          <w:szCs w:val="20"/>
          <w:lang w:val="en-US"/>
        </w:rPr>
        <w:t>HR-P = Clinical High Risk for Psychosis</w:t>
      </w:r>
      <w:r w:rsidR="0082373C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74835101" w14:textId="77777777" w:rsidR="0082373C" w:rsidRDefault="0082373C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A4E27BD" w14:textId="40A42F0A" w:rsidR="00B178AB" w:rsidRPr="0040589E" w:rsidRDefault="00B178AB" w:rsidP="00B178AB">
      <w:pPr>
        <w:tabs>
          <w:tab w:val="left" w:pos="89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+) </w:t>
      </w:r>
      <w:proofErr w:type="spellStart"/>
      <w:r w:rsidRPr="00B178AB">
        <w:rPr>
          <w:rFonts w:ascii="Times New Roman" w:hAnsi="Times New Roman" w:cs="Times New Roman"/>
          <w:sz w:val="20"/>
          <w:szCs w:val="20"/>
          <w:lang w:val="en-US"/>
        </w:rPr>
        <w:t>Fusar-Poli</w:t>
      </w:r>
      <w:proofErr w:type="spellEnd"/>
      <w:r w:rsidRPr="00B178AB">
        <w:rPr>
          <w:rFonts w:ascii="Times New Roman" w:hAnsi="Times New Roman" w:cs="Times New Roman"/>
          <w:sz w:val="20"/>
          <w:szCs w:val="20"/>
          <w:lang w:val="en-US"/>
        </w:rPr>
        <w:t xml:space="preserve"> P, Salazar de Pablo G, Correll CU, Meyer-Lindenberg A, Millan MJ, </w:t>
      </w:r>
      <w:proofErr w:type="spellStart"/>
      <w:r w:rsidRPr="00B178AB">
        <w:rPr>
          <w:rFonts w:ascii="Times New Roman" w:hAnsi="Times New Roman" w:cs="Times New Roman"/>
          <w:sz w:val="20"/>
          <w:szCs w:val="20"/>
          <w:lang w:val="en-US"/>
        </w:rPr>
        <w:t>Borgwardt</w:t>
      </w:r>
      <w:proofErr w:type="spellEnd"/>
      <w:r w:rsidRPr="00B178AB">
        <w:rPr>
          <w:rFonts w:ascii="Times New Roman" w:hAnsi="Times New Roman" w:cs="Times New Roman"/>
          <w:sz w:val="20"/>
          <w:szCs w:val="20"/>
          <w:lang w:val="en-US"/>
        </w:rPr>
        <w:t xml:space="preserve"> S, </w:t>
      </w:r>
      <w:proofErr w:type="spellStart"/>
      <w:r w:rsidRPr="00B178AB">
        <w:rPr>
          <w:rFonts w:ascii="Times New Roman" w:hAnsi="Times New Roman" w:cs="Times New Roman"/>
          <w:sz w:val="20"/>
          <w:szCs w:val="20"/>
          <w:lang w:val="en-US"/>
        </w:rPr>
        <w:t>Galderisi</w:t>
      </w:r>
      <w:proofErr w:type="spellEnd"/>
      <w:r w:rsidRPr="00B178AB">
        <w:rPr>
          <w:rFonts w:ascii="Times New Roman" w:hAnsi="Times New Roman" w:cs="Times New Roman"/>
          <w:sz w:val="20"/>
          <w:szCs w:val="20"/>
          <w:lang w:val="en-US"/>
        </w:rPr>
        <w:t xml:space="preserve"> S, </w:t>
      </w:r>
      <w:proofErr w:type="spellStart"/>
      <w:r w:rsidRPr="00B178AB">
        <w:rPr>
          <w:rFonts w:ascii="Times New Roman" w:hAnsi="Times New Roman" w:cs="Times New Roman"/>
          <w:sz w:val="20"/>
          <w:szCs w:val="20"/>
          <w:lang w:val="en-US"/>
        </w:rPr>
        <w:t>Bechdolf</w:t>
      </w:r>
      <w:proofErr w:type="spellEnd"/>
      <w:r w:rsidRPr="00B178AB">
        <w:rPr>
          <w:rFonts w:ascii="Times New Roman" w:hAnsi="Times New Roman" w:cs="Times New Roman"/>
          <w:sz w:val="20"/>
          <w:szCs w:val="20"/>
          <w:lang w:val="en-US"/>
        </w:rPr>
        <w:t xml:space="preserve"> A, Pfennig A, Kessing LV, van Amelsvoort T, Nieman DH, </w:t>
      </w:r>
      <w:proofErr w:type="spellStart"/>
      <w:r w:rsidRPr="00B178AB">
        <w:rPr>
          <w:rFonts w:ascii="Times New Roman" w:hAnsi="Times New Roman" w:cs="Times New Roman"/>
          <w:sz w:val="20"/>
          <w:szCs w:val="20"/>
          <w:lang w:val="en-US"/>
        </w:rPr>
        <w:t>Domschke</w:t>
      </w:r>
      <w:proofErr w:type="spellEnd"/>
      <w:r w:rsidRPr="00B178AB">
        <w:rPr>
          <w:rFonts w:ascii="Times New Roman" w:hAnsi="Times New Roman" w:cs="Times New Roman"/>
          <w:sz w:val="20"/>
          <w:szCs w:val="20"/>
          <w:lang w:val="en-US"/>
        </w:rPr>
        <w:t xml:space="preserve"> K, Krebs MO, </w:t>
      </w:r>
      <w:proofErr w:type="spellStart"/>
      <w:r w:rsidRPr="00B178AB">
        <w:rPr>
          <w:rFonts w:ascii="Times New Roman" w:hAnsi="Times New Roman" w:cs="Times New Roman"/>
          <w:sz w:val="20"/>
          <w:szCs w:val="20"/>
          <w:lang w:val="en-US"/>
        </w:rPr>
        <w:t>Koutsouleris</w:t>
      </w:r>
      <w:proofErr w:type="spellEnd"/>
      <w:r w:rsidRPr="00B178AB">
        <w:rPr>
          <w:rFonts w:ascii="Times New Roman" w:hAnsi="Times New Roman" w:cs="Times New Roman"/>
          <w:sz w:val="20"/>
          <w:szCs w:val="20"/>
          <w:lang w:val="en-US"/>
        </w:rPr>
        <w:t xml:space="preserve"> N, McGuire P, Do KQ, Arango C.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(2020). </w:t>
      </w:r>
      <w:r w:rsidRPr="00B178AB">
        <w:rPr>
          <w:rFonts w:ascii="Times New Roman" w:hAnsi="Times New Roman" w:cs="Times New Roman"/>
          <w:sz w:val="20"/>
          <w:szCs w:val="20"/>
          <w:lang w:val="en-US"/>
        </w:rPr>
        <w:t xml:space="preserve">Prevention of Psychosis: Advances in </w:t>
      </w:r>
      <w:r>
        <w:rPr>
          <w:rFonts w:ascii="Times New Roman" w:hAnsi="Times New Roman" w:cs="Times New Roman"/>
          <w:sz w:val="20"/>
          <w:szCs w:val="20"/>
          <w:lang w:val="en-US"/>
        </w:rPr>
        <w:t>d</w:t>
      </w:r>
      <w:r w:rsidRPr="00B178AB">
        <w:rPr>
          <w:rFonts w:ascii="Times New Roman" w:hAnsi="Times New Roman" w:cs="Times New Roman"/>
          <w:sz w:val="20"/>
          <w:szCs w:val="20"/>
          <w:lang w:val="en-US"/>
        </w:rPr>
        <w:t xml:space="preserve">etection, </w:t>
      </w:r>
      <w:r>
        <w:rPr>
          <w:rFonts w:ascii="Times New Roman" w:hAnsi="Times New Roman" w:cs="Times New Roman"/>
          <w:sz w:val="20"/>
          <w:szCs w:val="20"/>
          <w:lang w:val="en-US"/>
        </w:rPr>
        <w:t>p</w:t>
      </w:r>
      <w:r w:rsidRPr="00B178AB">
        <w:rPr>
          <w:rFonts w:ascii="Times New Roman" w:hAnsi="Times New Roman" w:cs="Times New Roman"/>
          <w:sz w:val="20"/>
          <w:szCs w:val="20"/>
          <w:lang w:val="en-US"/>
        </w:rPr>
        <w:t xml:space="preserve">rognosis, and </w:t>
      </w:r>
      <w:proofErr w:type="spellStart"/>
      <w:r w:rsidRPr="00B178AB">
        <w:rPr>
          <w:rFonts w:ascii="Times New Roman" w:hAnsi="Times New Roman" w:cs="Times New Roman"/>
          <w:sz w:val="20"/>
          <w:szCs w:val="20"/>
          <w:lang w:val="en-US"/>
        </w:rPr>
        <w:t>ntervention</w:t>
      </w:r>
      <w:proofErr w:type="spellEnd"/>
      <w:r w:rsidRPr="00B178AB">
        <w:rPr>
          <w:rFonts w:ascii="Times New Roman" w:hAnsi="Times New Roman" w:cs="Times New Roman"/>
          <w:sz w:val="20"/>
          <w:szCs w:val="20"/>
          <w:lang w:val="en-US"/>
        </w:rPr>
        <w:t>. JAMA Psychiatry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B178AB">
        <w:rPr>
          <w:rFonts w:ascii="Times New Roman" w:hAnsi="Times New Roman" w:cs="Times New Roman"/>
          <w:sz w:val="20"/>
          <w:szCs w:val="20"/>
          <w:lang w:val="en-US"/>
        </w:rPr>
        <w:t>77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B178AB">
        <w:rPr>
          <w:rFonts w:ascii="Times New Roman" w:hAnsi="Times New Roman" w:cs="Times New Roman"/>
          <w:sz w:val="20"/>
          <w:szCs w:val="20"/>
          <w:lang w:val="en-US"/>
        </w:rPr>
        <w:t xml:space="preserve">755-765. </w:t>
      </w:r>
      <w:r w:rsidR="00767712">
        <w:fldChar w:fldCharType="begin"/>
      </w:r>
      <w:r w:rsidR="00767712" w:rsidRPr="00767712">
        <w:rPr>
          <w:lang w:val="en-US"/>
        </w:rPr>
        <w:instrText xml:space="preserve"> HYPERLINK "https://doi.org/10.1001/jamapsychiatry.2019.4779" </w:instrText>
      </w:r>
      <w:r w:rsidR="00767712">
        <w:fldChar w:fldCharType="separate"/>
      </w:r>
      <w:r w:rsidRPr="0040589E">
        <w:rPr>
          <w:rStyle w:val="Collegamentoipertestuale"/>
          <w:rFonts w:ascii="Times New Roman" w:hAnsi="Times New Roman" w:cs="Times New Roman"/>
          <w:sz w:val="20"/>
          <w:szCs w:val="20"/>
        </w:rPr>
        <w:t>https://doi.org/10.1001/jamapsychiatry.2019.4779</w:t>
      </w:r>
      <w:r w:rsidR="00767712">
        <w:rPr>
          <w:rStyle w:val="Collegamentoipertestuale"/>
          <w:rFonts w:ascii="Times New Roman" w:hAnsi="Times New Roman" w:cs="Times New Roman"/>
          <w:sz w:val="20"/>
          <w:szCs w:val="20"/>
        </w:rPr>
        <w:fldChar w:fldCharType="end"/>
      </w:r>
      <w:r w:rsidRPr="0040589E">
        <w:rPr>
          <w:rFonts w:ascii="Times New Roman" w:hAnsi="Times New Roman" w:cs="Times New Roman"/>
          <w:sz w:val="20"/>
          <w:szCs w:val="20"/>
        </w:rPr>
        <w:t>.</w:t>
      </w:r>
    </w:p>
    <w:p w14:paraId="3BD19D53" w14:textId="105E3CC6" w:rsidR="0082373C" w:rsidRDefault="00B178AB">
      <w:pPr>
        <w:rPr>
          <w:rFonts w:ascii="Times New Roman" w:hAnsi="Times New Roman" w:cs="Times New Roman"/>
          <w:sz w:val="20"/>
          <w:szCs w:val="20"/>
          <w:lang w:val="de-DE"/>
        </w:rPr>
      </w:pPr>
      <w:r w:rsidRPr="0040589E">
        <w:rPr>
          <w:rFonts w:ascii="Times New Roman" w:hAnsi="Times New Roman" w:cs="Times New Roman"/>
          <w:sz w:val="20"/>
          <w:szCs w:val="20"/>
        </w:rPr>
        <w:t xml:space="preserve">+) Yung AR, Yuen HP, McGorry PD, Phillips LJ, Kelly D, Dell’Olio M, Francey SM, Cosgrave EM, Killackey E, Stanford C, Godfrey K, Buckby J. (2005). </w:t>
      </w:r>
      <w:r w:rsidRPr="00B178AB">
        <w:rPr>
          <w:rFonts w:ascii="Times New Roman" w:hAnsi="Times New Roman" w:cs="Times New Roman"/>
          <w:sz w:val="20"/>
          <w:szCs w:val="20"/>
          <w:lang w:val="en-US"/>
        </w:rPr>
        <w:t xml:space="preserve">Mapping the onset of psychosis: the Comprehensive Assessment of At-Risk Mental States. </w:t>
      </w:r>
      <w:r w:rsidRPr="00B178AB">
        <w:rPr>
          <w:rFonts w:ascii="Times New Roman" w:hAnsi="Times New Roman" w:cs="Times New Roman"/>
          <w:sz w:val="20"/>
          <w:szCs w:val="20"/>
          <w:lang w:val="de-DE"/>
        </w:rPr>
        <w:t xml:space="preserve">Aust N Z J </w:t>
      </w:r>
      <w:proofErr w:type="spellStart"/>
      <w:r w:rsidRPr="00B178AB">
        <w:rPr>
          <w:rFonts w:ascii="Times New Roman" w:hAnsi="Times New Roman" w:cs="Times New Roman"/>
          <w:sz w:val="20"/>
          <w:szCs w:val="20"/>
          <w:lang w:val="de-DE"/>
        </w:rPr>
        <w:t>Psychiatry</w:t>
      </w:r>
      <w:proofErr w:type="spellEnd"/>
      <w:r w:rsidRPr="00B178AB">
        <w:rPr>
          <w:rFonts w:ascii="Times New Roman" w:hAnsi="Times New Roman" w:cs="Times New Roman"/>
          <w:sz w:val="20"/>
          <w:szCs w:val="20"/>
          <w:lang w:val="de-DE"/>
        </w:rPr>
        <w:t xml:space="preserve">, 39, 964-971. </w:t>
      </w:r>
      <w:r w:rsidR="00767712">
        <w:fldChar w:fldCharType="begin"/>
      </w:r>
      <w:r w:rsidR="00767712" w:rsidRPr="00767712">
        <w:rPr>
          <w:lang w:val="en-US"/>
        </w:rPr>
        <w:instrText xml:space="preserve"> HYPERLINK "https://doi.org/10.1080/j.1440-1614.2005.01714.x" </w:instrText>
      </w:r>
      <w:r w:rsidR="00767712">
        <w:fldChar w:fldCharType="separate"/>
      </w:r>
      <w:r w:rsidRPr="009C1021">
        <w:rPr>
          <w:rStyle w:val="Collegamentoipertestuale"/>
          <w:rFonts w:ascii="Times New Roman" w:hAnsi="Times New Roman" w:cs="Times New Roman"/>
          <w:sz w:val="20"/>
          <w:szCs w:val="20"/>
          <w:lang w:val="de-DE"/>
        </w:rPr>
        <w:t>https://doi.org/10.1080/j.1440-1614.2005.01714.x</w:t>
      </w:r>
      <w:r w:rsidR="00767712">
        <w:rPr>
          <w:rStyle w:val="Collegamentoipertestuale"/>
          <w:rFonts w:ascii="Times New Roman" w:hAnsi="Times New Roman" w:cs="Times New Roman"/>
          <w:sz w:val="20"/>
          <w:szCs w:val="20"/>
          <w:lang w:val="de-DE"/>
        </w:rPr>
        <w:fldChar w:fldCharType="end"/>
      </w:r>
      <w:r w:rsidRPr="00B178AB">
        <w:rPr>
          <w:rFonts w:ascii="Times New Roman" w:hAnsi="Times New Roman" w:cs="Times New Roman"/>
          <w:sz w:val="20"/>
          <w:szCs w:val="20"/>
          <w:lang w:val="de-DE"/>
        </w:rPr>
        <w:t>.</w:t>
      </w:r>
    </w:p>
    <w:p w14:paraId="421BACDD" w14:textId="77777777" w:rsidR="00B178AB" w:rsidRPr="00B178AB" w:rsidRDefault="00B178AB">
      <w:pPr>
        <w:rPr>
          <w:rFonts w:ascii="Times New Roman" w:hAnsi="Times New Roman" w:cs="Times New Roman"/>
          <w:sz w:val="20"/>
          <w:szCs w:val="20"/>
          <w:lang w:val="de-DE"/>
        </w:rPr>
      </w:pPr>
    </w:p>
    <w:p w14:paraId="13D3281E" w14:textId="77777777" w:rsidR="006A6738" w:rsidRPr="00B178AB" w:rsidRDefault="006A6738">
      <w:pPr>
        <w:rPr>
          <w:rFonts w:ascii="Times New Roman" w:hAnsi="Times New Roman" w:cs="Times New Roman"/>
          <w:sz w:val="20"/>
          <w:szCs w:val="20"/>
          <w:lang w:val="de-DE"/>
        </w:rPr>
      </w:pPr>
    </w:p>
    <w:p w14:paraId="26B6CE3B" w14:textId="77777777" w:rsidR="006A6738" w:rsidRPr="00B178AB" w:rsidRDefault="006A6738">
      <w:pPr>
        <w:rPr>
          <w:rFonts w:ascii="Times New Roman" w:hAnsi="Times New Roman" w:cs="Times New Roman"/>
          <w:sz w:val="20"/>
          <w:szCs w:val="20"/>
          <w:lang w:val="de-DE"/>
        </w:rPr>
      </w:pPr>
    </w:p>
    <w:p w14:paraId="4916CFB3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07C3EED9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04086B5D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1FB37FF2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6D26DEA2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0360B3F2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5963AB55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1DC45124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60FB6A50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7E3F2974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4F4F6F81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7B7B9FD7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07DED32E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76F8808C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5DA57041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0B42F16C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524F3809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71B5078E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2F90EDEF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5B97732F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6EDDC17A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586969CF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122CDC20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12FE5E32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4888989F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1A998DC5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31C2F350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6FCFD452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16B69FF5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1B63BB8E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2DB7C36D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576F42AB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37BD6474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20E54AFC" w14:textId="77777777" w:rsidR="0040589E" w:rsidRPr="001F5279" w:rsidRDefault="0040589E" w:rsidP="0040589E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20"/>
          <w:szCs w:val="20"/>
          <w:lang w:val="de-DE"/>
        </w:rPr>
      </w:pPr>
    </w:p>
    <w:p w14:paraId="5DA6F469" w14:textId="3EB48EAB" w:rsidR="00C85D2C" w:rsidRDefault="00C85D2C" w:rsidP="00C85D2C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lastRenderedPageBreak/>
        <w:t>Table S3. Baseline clinical and sociodemographic characteristics in the CHR-P total group (n=214).</w:t>
      </w:r>
    </w:p>
    <w:p w14:paraId="68FB575A" w14:textId="77777777" w:rsidR="00C85D2C" w:rsidRDefault="00C85D2C" w:rsidP="00C85D2C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4818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3544"/>
        <w:gridCol w:w="1274"/>
      </w:tblGrid>
      <w:tr w:rsidR="00C85D2C" w14:paraId="4FF10D01" w14:textId="77777777" w:rsidTr="000E3841">
        <w:trPr>
          <w:trHeight w:val="42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1787" w14:textId="7777777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Variable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44DF" w14:textId="7777777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n/%</w:t>
            </w:r>
          </w:p>
        </w:tc>
      </w:tr>
      <w:tr w:rsidR="00C85D2C" w14:paraId="5D5FD878" w14:textId="77777777" w:rsidTr="000E3841">
        <w:trPr>
          <w:trHeight w:val="56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D213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Gender (male)</w:t>
            </w:r>
          </w:p>
          <w:p w14:paraId="7FBFF73C" w14:textId="4CF27FAF" w:rsidR="008567B6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 (at entry)</w:t>
            </w:r>
          </w:p>
          <w:p w14:paraId="732AAE8D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Education (in years)</w:t>
            </w:r>
          </w:p>
          <w:p w14:paraId="47773CAD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45F9097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Civil status</w:t>
            </w:r>
          </w:p>
          <w:p w14:paraId="213ABF3C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Single</w:t>
            </w:r>
          </w:p>
          <w:p w14:paraId="65C7141F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Married/cohabitant</w:t>
            </w:r>
          </w:p>
          <w:p w14:paraId="215BD35D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AC8520D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Living status</w:t>
            </w:r>
          </w:p>
          <w:p w14:paraId="5200B090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Alone</w:t>
            </w:r>
          </w:p>
          <w:p w14:paraId="7F82571B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Living with partner</w:t>
            </w:r>
          </w:p>
          <w:p w14:paraId="46549BFF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Living with parents</w:t>
            </w:r>
          </w:p>
          <w:p w14:paraId="36F162C6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567174D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Ethnic group</w:t>
            </w:r>
          </w:p>
          <w:p w14:paraId="3EF5C8DA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White</w:t>
            </w:r>
          </w:p>
          <w:p w14:paraId="762731E7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Black</w:t>
            </w:r>
          </w:p>
          <w:p w14:paraId="58B25B89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Asian</w:t>
            </w:r>
          </w:p>
          <w:p w14:paraId="4D6E70E8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North African</w:t>
            </w:r>
          </w:p>
          <w:p w14:paraId="20EE61D4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Hispanic</w:t>
            </w:r>
          </w:p>
          <w:p w14:paraId="742BCAEB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F148F75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Migrant Status</w:t>
            </w:r>
          </w:p>
          <w:p w14:paraId="62D05F88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EEDD10D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Occupation</w:t>
            </w:r>
          </w:p>
          <w:p w14:paraId="3479C819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NEET</w:t>
            </w:r>
          </w:p>
          <w:p w14:paraId="3EFE41F8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Student</w:t>
            </w:r>
          </w:p>
          <w:p w14:paraId="3B35AD99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Employed</w:t>
            </w:r>
          </w:p>
          <w:p w14:paraId="15518CA5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48D430C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Source of referral</w:t>
            </w:r>
          </w:p>
          <w:p w14:paraId="6A520A89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Primary care</w:t>
            </w:r>
          </w:p>
          <w:p w14:paraId="686B0841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Family members</w:t>
            </w:r>
          </w:p>
          <w:p w14:paraId="6D288153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Self-referral</w:t>
            </w:r>
          </w:p>
          <w:p w14:paraId="45F63394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Emergency room</w:t>
            </w:r>
          </w:p>
          <w:p w14:paraId="11259A4C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School/Social services</w:t>
            </w:r>
          </w:p>
          <w:p w14:paraId="6A9D0DCE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Other mental healthcare services</w:t>
            </w:r>
          </w:p>
          <w:p w14:paraId="26277A85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787FDA0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Previous specialist contact</w:t>
            </w:r>
          </w:p>
          <w:p w14:paraId="7508184B" w14:textId="48A99E3A" w:rsidR="00C85D2C" w:rsidRPr="00254CCA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54C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DUI (in weeks)</w:t>
            </w:r>
          </w:p>
          <w:p w14:paraId="5298F8AB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Substance misuse (at entry)</w:t>
            </w:r>
          </w:p>
          <w:p w14:paraId="5188A90A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2C9B436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CHR-P subgroup</w:t>
            </w:r>
          </w:p>
          <w:p w14:paraId="0F132B5A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APS</w:t>
            </w:r>
          </w:p>
          <w:p w14:paraId="6D72C3DB" w14:textId="37DC0929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BIPS</w:t>
            </w:r>
          </w:p>
          <w:p w14:paraId="66D0A72F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Genetic vulnerability</w:t>
            </w:r>
          </w:p>
          <w:p w14:paraId="68729BCD" w14:textId="77777777" w:rsidR="001F27AF" w:rsidRDefault="001F27AF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8594553" w14:textId="6A93582D" w:rsidR="001F27AF" w:rsidRPr="001F27AF" w:rsidRDefault="001F27AF" w:rsidP="000E3841">
            <w:pPr>
              <w:widowContro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1F27A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DSM-5 diagnosis</w:t>
            </w:r>
          </w:p>
          <w:p w14:paraId="7C0A9DD3" w14:textId="429C651B" w:rsidR="001F27AF" w:rsidRDefault="00B350C6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</w:t>
            </w:r>
            <w:r w:rsidR="00F2280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pressive disorders</w:t>
            </w:r>
          </w:p>
          <w:p w14:paraId="4189DA0C" w14:textId="5516D590" w:rsidR="00F2280A" w:rsidRDefault="00F2280A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Psychosis NOS</w:t>
            </w:r>
          </w:p>
          <w:p w14:paraId="6250ACCC" w14:textId="31C74694" w:rsidR="00F2280A" w:rsidRDefault="00F2280A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Schizotypal personality disorder</w:t>
            </w:r>
          </w:p>
          <w:p w14:paraId="15AA2867" w14:textId="48BA2773" w:rsidR="00F2280A" w:rsidRDefault="00F2280A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Borderline personality disorder</w:t>
            </w:r>
          </w:p>
          <w:p w14:paraId="54509E4A" w14:textId="0CE108C0" w:rsidR="00F2280A" w:rsidRDefault="00F2280A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Anxiety disorders</w:t>
            </w:r>
          </w:p>
          <w:p w14:paraId="5E55C6A2" w14:textId="70729706" w:rsidR="00F2280A" w:rsidRDefault="00F2280A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Obsessive-compulsive disorder</w:t>
            </w:r>
          </w:p>
          <w:p w14:paraId="1E2265BF" w14:textId="4C738B1D" w:rsidR="00F2280A" w:rsidRDefault="00C8749F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Brief psychotic disorder</w:t>
            </w:r>
          </w:p>
          <w:p w14:paraId="7F96E1B1" w14:textId="483ABE9C" w:rsidR="00C8749F" w:rsidRDefault="00C8749F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Bipolar disorders</w:t>
            </w:r>
          </w:p>
          <w:p w14:paraId="71C6448C" w14:textId="5E0D08E0" w:rsidR="00C8749F" w:rsidRDefault="00C8749F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Eating disorders</w:t>
            </w:r>
          </w:p>
          <w:p w14:paraId="6356069E" w14:textId="3ED56741" w:rsidR="00C8749F" w:rsidRDefault="00C8749F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Mild Intellectual disability</w:t>
            </w:r>
          </w:p>
          <w:p w14:paraId="6DAAB560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8FD1504" w14:textId="743B598F" w:rsidR="00C85D2C" w:rsidRPr="00450DF5" w:rsidRDefault="00C85D2C" w:rsidP="000E3841">
            <w:pPr>
              <w:widowControl w:val="0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450DF5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PA</w:t>
            </w:r>
            <w:r w:rsidR="00450DF5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USS</w:t>
            </w:r>
            <w:r w:rsidRPr="00450DF5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  <w:r w:rsidR="00450DF5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score</w:t>
            </w:r>
          </w:p>
          <w:p w14:paraId="3827127B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SOFAS score</w:t>
            </w:r>
          </w:p>
          <w:p w14:paraId="6DEBC0D3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851629B" w14:textId="359F38A5" w:rsidR="00C85D2C" w:rsidRDefault="00475BE3" w:rsidP="000E3841">
            <w:pPr>
              <w:widowControl w:val="0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PARMS t</w:t>
            </w:r>
            <w:r w:rsidR="00C85D2C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reatment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 component</w:t>
            </w:r>
            <w:r w:rsidR="00C85D2C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s</w:t>
            </w:r>
          </w:p>
          <w:p w14:paraId="354082D7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Baseline AP prescription</w:t>
            </w:r>
          </w:p>
          <w:p w14:paraId="06E8443B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Equivalent dose of risperidone (mg/day)</w:t>
            </w:r>
          </w:p>
          <w:p w14:paraId="178E41E9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Baseline AD prescription</w:t>
            </w:r>
          </w:p>
          <w:p w14:paraId="47833D25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Baseline MS prescription</w:t>
            </w:r>
          </w:p>
          <w:p w14:paraId="10CD8272" w14:textId="77777777" w:rsidR="00C85D2C" w:rsidRDefault="00C85D2C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Baseline BDZ prescription</w:t>
            </w:r>
          </w:p>
          <w:p w14:paraId="37120643" w14:textId="2768E48E" w:rsidR="00C85D2C" w:rsidRDefault="00475BE3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="00C85D2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ndividual psychotherapy</w:t>
            </w:r>
          </w:p>
          <w:p w14:paraId="498710AE" w14:textId="5B98F7FF" w:rsidR="00C85D2C" w:rsidRDefault="00475BE3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  <w:r w:rsidR="00C85D2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amily psychoeducation</w:t>
            </w:r>
          </w:p>
          <w:p w14:paraId="5D97C2F8" w14:textId="6BE40D9A" w:rsidR="00C85D2C" w:rsidRDefault="00475BE3" w:rsidP="000E384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="00C85D2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ase management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F832E" w14:textId="7777777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110 (51.4%)</w:t>
            </w:r>
          </w:p>
          <w:p w14:paraId="016104E7" w14:textId="7B8AECAC" w:rsidR="008567B6" w:rsidRDefault="00C85D2C" w:rsidP="00851ECB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5E1D">
              <w:rPr>
                <w:rFonts w:ascii="Times New Roman" w:hAnsi="Times New Roman" w:cs="Times New Roman"/>
                <w:sz w:val="18"/>
                <w:szCs w:val="18"/>
              </w:rPr>
              <w:t>19.25±3.76</w:t>
            </w:r>
          </w:p>
          <w:p w14:paraId="2819D4E0" w14:textId="1EF37125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11.</w:t>
            </w:r>
            <w:r w:rsidR="00851ECB">
              <w:rPr>
                <w:rFonts w:ascii="Times New Roman" w:eastAsia="Calibri" w:hAnsi="Times New Roman" w:cs="Times New Roman"/>
                <w:sz w:val="18"/>
                <w:szCs w:val="18"/>
              </w:rPr>
              <w:t>44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±</w:t>
            </w:r>
            <w:r w:rsidR="00851ECB">
              <w:rPr>
                <w:rFonts w:ascii="Times New Roman" w:eastAsia="Calibri" w:hAnsi="Times New Roman" w:cs="Times New Roman"/>
                <w:sz w:val="18"/>
                <w:szCs w:val="18"/>
              </w:rPr>
              <w:t>2.47</w:t>
            </w:r>
          </w:p>
          <w:p w14:paraId="02085777" w14:textId="7777777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102BA7" w14:textId="7777777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675AB9" w14:textId="44E6E7E6" w:rsidR="00C85D2C" w:rsidRDefault="00851ECB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203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(9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4.9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20102667" w14:textId="21122C26" w:rsidR="00C85D2C" w:rsidRDefault="00851ECB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11 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5.1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269E03ED" w14:textId="7777777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097204" w14:textId="7777777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67D1E7" w14:textId="19F74E58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851ECB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r w:rsidR="00851ECB">
              <w:rPr>
                <w:rFonts w:ascii="Times New Roman" w:eastAsia="Calibri" w:hAnsi="Times New Roman" w:cs="Times New Roman"/>
                <w:sz w:val="18"/>
                <w:szCs w:val="18"/>
              </w:rPr>
              <w:t>7.0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09EC6B94" w14:textId="780C9CBE" w:rsidR="00C85D2C" w:rsidRDefault="00851ECB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(8.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4DE7CC61" w14:textId="3BF7BCF3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851ECB">
              <w:rPr>
                <w:rFonts w:ascii="Times New Roman" w:eastAsia="Calibri" w:hAnsi="Times New Roman" w:cs="Times New Roman"/>
                <w:sz w:val="18"/>
                <w:szCs w:val="18"/>
              </w:rPr>
              <w:t>80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(8</w:t>
            </w:r>
            <w:r w:rsidR="00851ECB">
              <w:rPr>
                <w:rFonts w:ascii="Times New Roman" w:eastAsia="Calibri" w:hAnsi="Times New Roman" w:cs="Times New Roman"/>
                <w:sz w:val="18"/>
                <w:szCs w:val="18"/>
              </w:rPr>
              <w:t>4.1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5098873E" w14:textId="7777777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8945D8" w14:textId="7777777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492DA8" w14:textId="1C3343F9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851ECB">
              <w:rPr>
                <w:rFonts w:ascii="Times New Roman" w:eastAsia="Calibri" w:hAnsi="Times New Roman" w:cs="Times New Roman"/>
                <w:sz w:val="18"/>
                <w:szCs w:val="18"/>
              </w:rPr>
              <w:t>86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(8</w:t>
            </w:r>
            <w:r w:rsidR="00851ECB">
              <w:rPr>
                <w:rFonts w:ascii="Times New Roman" w:eastAsia="Calibri" w:hAnsi="Times New Roman" w:cs="Times New Roman"/>
                <w:sz w:val="18"/>
                <w:szCs w:val="18"/>
              </w:rPr>
              <w:t>6.9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21697D18" w14:textId="43B4079F" w:rsidR="00C85D2C" w:rsidRDefault="00851ECB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3.3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66F0CD3F" w14:textId="1DFEBD56" w:rsidR="00C85D2C" w:rsidRDefault="00851ECB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1.9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3EFEC753" w14:textId="5579A7A8" w:rsidR="00C85D2C" w:rsidRDefault="00851ECB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12 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(5.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4F318209" w14:textId="7A3A4F09" w:rsidR="00C85D2C" w:rsidRDefault="00851ECB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(2.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395666AA" w14:textId="7777777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AD67F7" w14:textId="7E97803F" w:rsidR="00C85D2C" w:rsidRDefault="00851ECB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37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7.3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117A5144" w14:textId="7777777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8C4BB6" w14:textId="7777777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414CD3" w14:textId="4680F804" w:rsidR="00C85D2C" w:rsidRDefault="00851ECB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64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9.9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5D2D0DF9" w14:textId="7875FF9A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851ECB"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r w:rsidR="00851ECB">
              <w:rPr>
                <w:rFonts w:ascii="Times New Roman" w:eastAsia="Calibri" w:hAnsi="Times New Roman" w:cs="Times New Roman"/>
                <w:sz w:val="18"/>
                <w:szCs w:val="18"/>
              </w:rPr>
              <w:t>55.6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247DE2B3" w14:textId="33DACE9B" w:rsidR="00C85D2C" w:rsidRDefault="00851ECB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31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(14.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0C6EAD52" w14:textId="7777777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FBD06D" w14:textId="7777777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778A77" w14:textId="0597CE92" w:rsidR="00C85D2C" w:rsidRDefault="00851ECB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75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(35.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0C07B8CC" w14:textId="3956563A" w:rsidR="00C85D2C" w:rsidRDefault="00851ECB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23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(10.7%)</w:t>
            </w:r>
          </w:p>
          <w:p w14:paraId="1F491B1D" w14:textId="24951BD2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="00851ECB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(1</w:t>
            </w:r>
            <w:r w:rsidR="00851ECB">
              <w:rPr>
                <w:rFonts w:ascii="Times New Roman" w:eastAsia="Calibri" w:hAnsi="Times New Roman" w:cs="Times New Roman"/>
                <w:sz w:val="18"/>
                <w:szCs w:val="18"/>
              </w:rPr>
              <w:t>3.1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52A1F96E" w14:textId="0DA2B00A" w:rsidR="00C85D2C" w:rsidRDefault="00851ECB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30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4.0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2AEADF42" w14:textId="0326E4D0" w:rsidR="00C85D2C" w:rsidRDefault="00851ECB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28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3.1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0F83A8D8" w14:textId="3D9060E1" w:rsidR="00C85D2C" w:rsidRDefault="00851ECB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30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4.0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48F10CFB" w14:textId="7777777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29506F" w14:textId="31A9AF91" w:rsidR="00C85D2C" w:rsidRDefault="00851ECB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108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(5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0.5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56275628" w14:textId="676D8629" w:rsidR="00C85D2C" w:rsidRDefault="00F26250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55.27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51.74</w:t>
            </w:r>
          </w:p>
          <w:p w14:paraId="3E212090" w14:textId="30E466D6" w:rsidR="00C85D2C" w:rsidRDefault="00851ECB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4 (1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5.9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17EAFA99" w14:textId="7777777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9C8198" w14:textId="7777777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247F09" w14:textId="11424EF7" w:rsidR="00C85D2C" w:rsidRDefault="00F26250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141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(65.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122A3571" w14:textId="644459A3" w:rsidR="00C85D2C" w:rsidRDefault="0080270D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31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(1</w:t>
            </w:r>
            <w:r w:rsidR="001F27AF">
              <w:rPr>
                <w:rFonts w:ascii="Times New Roman" w:eastAsia="Calibri" w:hAnsi="Times New Roman" w:cs="Times New Roman"/>
                <w:sz w:val="18"/>
                <w:szCs w:val="18"/>
              </w:rPr>
              <w:t>4.5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7850FA3A" w14:textId="514F4EC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  <w:r w:rsidR="001F27AF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r w:rsidR="001F27AF">
              <w:rPr>
                <w:rFonts w:ascii="Times New Roman" w:eastAsia="Calibri" w:hAnsi="Times New Roman" w:cs="Times New Roman"/>
                <w:sz w:val="18"/>
                <w:szCs w:val="18"/>
              </w:rPr>
              <w:t>19.6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559C7C87" w14:textId="7777777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88A026" w14:textId="77777777" w:rsidR="001F27AF" w:rsidRDefault="001F27AF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A0C8C9" w14:textId="063C4E6B" w:rsidR="001F27AF" w:rsidRDefault="00F2280A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 (28.5%)</w:t>
            </w:r>
          </w:p>
          <w:p w14:paraId="0AAAE77E" w14:textId="5001D539" w:rsidR="00F2280A" w:rsidRDefault="00F2280A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 (18.2%)</w:t>
            </w:r>
          </w:p>
          <w:p w14:paraId="04369BD3" w14:textId="5B90EE36" w:rsidR="00F2280A" w:rsidRDefault="00F2280A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 (12.6%)</w:t>
            </w:r>
          </w:p>
          <w:p w14:paraId="3BF57D73" w14:textId="77239B71" w:rsidR="00F2280A" w:rsidRDefault="00F2280A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 (12.6%)</w:t>
            </w:r>
          </w:p>
          <w:p w14:paraId="2B47F508" w14:textId="5011C94D" w:rsidR="001F27AF" w:rsidRDefault="00F2280A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 (9.3%)</w:t>
            </w:r>
          </w:p>
          <w:p w14:paraId="0A04F245" w14:textId="1B3ADCC5" w:rsidR="00F2280A" w:rsidRDefault="00F2280A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 (5.6%)</w:t>
            </w:r>
          </w:p>
          <w:p w14:paraId="3710AD95" w14:textId="3729B81F" w:rsidR="00F2280A" w:rsidRDefault="00F2280A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C8749F">
              <w:rPr>
                <w:rFonts w:ascii="Times New Roman" w:hAnsi="Times New Roman" w:cs="Times New Roman"/>
                <w:sz w:val="18"/>
                <w:szCs w:val="18"/>
              </w:rPr>
              <w:t xml:space="preserve"> (4.7%)</w:t>
            </w:r>
          </w:p>
          <w:p w14:paraId="6EFEC52F" w14:textId="1941E9FE" w:rsidR="00C8749F" w:rsidRDefault="00C8749F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 (3.3%)</w:t>
            </w:r>
          </w:p>
          <w:p w14:paraId="4EE5CBEB" w14:textId="19178DE6" w:rsidR="00C8749F" w:rsidRDefault="00C8749F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(2.8%)</w:t>
            </w:r>
          </w:p>
          <w:p w14:paraId="44D03C96" w14:textId="648D5473" w:rsidR="00C8749F" w:rsidRDefault="00C8749F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(2.3%)</w:t>
            </w:r>
          </w:p>
          <w:p w14:paraId="6F6231D0" w14:textId="7777777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1DF28C" w14:textId="7C6BB170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A34E58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  <w:r w:rsidR="00BC6F7E">
              <w:rPr>
                <w:rFonts w:ascii="Times New Roman" w:eastAsia="Calibri" w:hAnsi="Times New Roman" w:cs="Times New Roman"/>
                <w:sz w:val="18"/>
                <w:szCs w:val="18"/>
              </w:rPr>
              <w:t>.97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±</w:t>
            </w:r>
            <w:r w:rsidR="00BC6F7E">
              <w:rPr>
                <w:rFonts w:ascii="Times New Roman" w:eastAsia="Calibri" w:hAnsi="Times New Roman" w:cs="Times New Roman"/>
                <w:sz w:val="18"/>
                <w:szCs w:val="18"/>
              </w:rPr>
              <w:t>9.47</w:t>
            </w:r>
          </w:p>
          <w:p w14:paraId="61CF1678" w14:textId="24CE7CB2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  <w:r w:rsidR="00F758BE">
              <w:rPr>
                <w:rFonts w:ascii="Times New Roman" w:eastAsia="Calibri" w:hAnsi="Times New Roman" w:cs="Times New Roman"/>
                <w:sz w:val="18"/>
                <w:szCs w:val="18"/>
              </w:rPr>
              <w:t>8.95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±</w:t>
            </w:r>
            <w:r w:rsidR="00F758BE">
              <w:rPr>
                <w:rFonts w:ascii="Times New Roman" w:eastAsia="Calibri" w:hAnsi="Times New Roman" w:cs="Times New Roman"/>
                <w:sz w:val="18"/>
                <w:szCs w:val="18"/>
              </w:rPr>
              <w:t>8.17</w:t>
            </w:r>
          </w:p>
          <w:p w14:paraId="609DE0EB" w14:textId="7777777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CA83B8" w14:textId="77777777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BBB7BF" w14:textId="52FF10C5" w:rsidR="00C85D2C" w:rsidRDefault="00475BE3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95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(4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4.4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7E84F1F9" w14:textId="696F5B39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2.</w:t>
            </w:r>
            <w:r w:rsidR="00475BE3">
              <w:rPr>
                <w:rFonts w:ascii="Times New Roman" w:eastAsia="Calibri" w:hAnsi="Times New Roman" w:cs="Times New Roman"/>
                <w:sz w:val="18"/>
                <w:szCs w:val="18"/>
              </w:rPr>
              <w:t>212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±1.9</w:t>
            </w:r>
            <w:r w:rsidR="00475BE3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  <w:p w14:paraId="4D43EA9F" w14:textId="07CA7D39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="00475BE3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(2</w:t>
            </w:r>
            <w:r w:rsidR="00475BE3">
              <w:rPr>
                <w:rFonts w:ascii="Times New Roman" w:eastAsia="Calibri" w:hAnsi="Times New Roman" w:cs="Times New Roman"/>
                <w:sz w:val="18"/>
                <w:szCs w:val="18"/>
              </w:rPr>
              <w:t>6.6%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418CB7B1" w14:textId="5077C49F" w:rsidR="00C85D2C" w:rsidRDefault="00475BE3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22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10.3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4E6FEAA6" w14:textId="4A5BCD86" w:rsidR="00C85D2C" w:rsidRDefault="00475BE3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53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4.8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3689CAFB" w14:textId="4CB85240" w:rsidR="00C85D2C" w:rsidRDefault="00C85D2C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201900"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(5</w:t>
            </w:r>
            <w:r w:rsidR="00201900">
              <w:rPr>
                <w:rFonts w:ascii="Times New Roman" w:eastAsia="Calibri" w:hAnsi="Times New Roman" w:cs="Times New Roman"/>
                <w:sz w:val="18"/>
                <w:szCs w:val="18"/>
              </w:rPr>
              <w:t>3.7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5F3CCF81" w14:textId="29968345" w:rsidR="00C85D2C" w:rsidRDefault="000A2EDB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103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(4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8.1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  <w:p w14:paraId="3AF17D47" w14:textId="64F71C3E" w:rsidR="00C85D2C" w:rsidRDefault="000A2EDB" w:rsidP="000E384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(46.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="00C85D2C">
              <w:rPr>
                <w:rFonts w:ascii="Times New Roman" w:eastAsia="Calibri" w:hAnsi="Times New Roman" w:cs="Times New Roman"/>
                <w:sz w:val="18"/>
                <w:szCs w:val="18"/>
              </w:rPr>
              <w:t>%)</w:t>
            </w:r>
          </w:p>
        </w:tc>
      </w:tr>
    </w:tbl>
    <w:p w14:paraId="41005EF7" w14:textId="77777777" w:rsidR="00C85D2C" w:rsidRDefault="00C85D2C" w:rsidP="00C85D2C">
      <w:pPr>
        <w:rPr>
          <w:rFonts w:ascii="Times New Roman" w:hAnsi="Times New Roman" w:cs="Times New Roman"/>
          <w:sz w:val="20"/>
          <w:szCs w:val="20"/>
        </w:rPr>
      </w:pPr>
    </w:p>
    <w:p w14:paraId="46480EBC" w14:textId="2625BD4E" w:rsidR="00C85D2C" w:rsidRDefault="00C85D2C" w:rsidP="00C85D2C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Note. CHR-P = Clinical High Risk for Psychosis; NEET = Not [engaged] in Education, Employment or Training; DUI = Duration of Untreated Illness; APS = Attenuated Psychotic Symptoms; BIPS = Brief Intermittent Psychotic Symptoms; </w:t>
      </w:r>
      <w:r w:rsidR="00B350C6">
        <w:rPr>
          <w:rFonts w:ascii="Times New Roman" w:hAnsi="Times New Roman" w:cs="Times New Roman"/>
          <w:sz w:val="20"/>
          <w:szCs w:val="20"/>
          <w:lang w:val="en-US"/>
        </w:rPr>
        <w:t>DSM-5 = Diagnostic and Statistical Manual for mental disorders, 5</w:t>
      </w:r>
      <w:r w:rsidR="00B350C6" w:rsidRPr="00B350C6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th</w:t>
      </w:r>
      <w:r w:rsidR="00B350C6">
        <w:rPr>
          <w:rFonts w:ascii="Times New Roman" w:hAnsi="Times New Roman" w:cs="Times New Roman"/>
          <w:sz w:val="20"/>
          <w:szCs w:val="20"/>
          <w:lang w:val="en-US"/>
        </w:rPr>
        <w:t xml:space="preserve"> edition; </w:t>
      </w:r>
      <w:r w:rsidR="00F2280A">
        <w:rPr>
          <w:rFonts w:ascii="Times New Roman" w:hAnsi="Times New Roman" w:cs="Times New Roman"/>
          <w:sz w:val="20"/>
          <w:szCs w:val="20"/>
          <w:lang w:val="en-US"/>
        </w:rPr>
        <w:t xml:space="preserve">NOS = Not Otherwise Specified; </w:t>
      </w:r>
      <w:r>
        <w:rPr>
          <w:rFonts w:ascii="Times New Roman" w:hAnsi="Times New Roman" w:cs="Times New Roman"/>
          <w:sz w:val="20"/>
          <w:szCs w:val="20"/>
          <w:lang w:val="en-US"/>
        </w:rPr>
        <w:t>P</w:t>
      </w:r>
      <w:r w:rsidR="00BC6F7E">
        <w:rPr>
          <w:rFonts w:ascii="Times New Roman" w:hAnsi="Times New Roman" w:cs="Times New Roman"/>
          <w:sz w:val="20"/>
          <w:szCs w:val="20"/>
          <w:lang w:val="en-US"/>
        </w:rPr>
        <w:t>AUSS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= Positive And Negative Syndrome Scale</w:t>
      </w:r>
      <w:r w:rsidR="00BC6F7E">
        <w:rPr>
          <w:rFonts w:ascii="Times New Roman" w:hAnsi="Times New Roman" w:cs="Times New Roman"/>
          <w:sz w:val="20"/>
          <w:szCs w:val="20"/>
          <w:lang w:val="en-US"/>
        </w:rPr>
        <w:t xml:space="preserve"> (PANSS) Autism Severity Score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; SOFAS = Social and Occupational Functioning Assessment Scale; </w:t>
      </w:r>
      <w:r w:rsidR="00475BE3">
        <w:rPr>
          <w:rFonts w:ascii="Times New Roman" w:hAnsi="Times New Roman" w:cs="Times New Roman"/>
          <w:sz w:val="20"/>
          <w:szCs w:val="20"/>
          <w:lang w:val="en-US"/>
        </w:rPr>
        <w:t>PARMS = Parma At-Risk Mental States</w:t>
      </w:r>
      <w:r>
        <w:rPr>
          <w:rFonts w:ascii="Times New Roman" w:hAnsi="Times New Roman" w:cs="Times New Roman"/>
          <w:sz w:val="20"/>
          <w:szCs w:val="20"/>
          <w:lang w:val="en-US"/>
        </w:rPr>
        <w:t>; AP = Antipsychotic medication; AD = Antidepressant medication; MS = Mood Stabilizer; BDZ = Benzodiazepine</w:t>
      </w:r>
      <w:r w:rsidR="00475BE3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49867F64" w14:textId="77777777" w:rsidR="00C85D2C" w:rsidRDefault="00C85D2C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4662F40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8C687C0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3422D3B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495C8D3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9F1D81A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F12C682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6FFC96E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84FEE53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DC79AED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52A292B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04F16D2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871A1E3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3081DF0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0CA9FD9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CFBA193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691307E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66B5A39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D952BE6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F7B3804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DB536D4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EA65E9F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DDA3BBF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73705E3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05C5E87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24C0709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5656A5D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F5BAD83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A472177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A9DFB17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F499226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CF87BD1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0A1B5D0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03C45E8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828D201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C4DD4DF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E08062E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5D8C176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A0D8312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CE42EFE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2534B3E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162828C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6986499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6AFDB66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D5D571C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5ED2DE5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01DD76B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0BAE195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8626A91" w14:textId="77777777" w:rsidR="00475BE3" w:rsidRDefault="00475BE3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9B902BA" w14:textId="21303B5B" w:rsidR="00365A4A" w:rsidRPr="00F1044E" w:rsidRDefault="00365A4A" w:rsidP="00365A4A">
      <w:pPr>
        <w:widowControl w:val="0"/>
        <w:tabs>
          <w:tab w:val="left" w:pos="1270"/>
        </w:tabs>
        <w:spacing w:after="29"/>
        <w:rPr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lastRenderedPageBreak/>
        <w:t>Table S4. Inter-item (r) correlation matrix for individual PAUSS items in the CHR-P total sample at baseline (n=214).</w:t>
      </w:r>
    </w:p>
    <w:p w14:paraId="09AA7177" w14:textId="77777777" w:rsidR="00365A4A" w:rsidRDefault="00365A4A" w:rsidP="00365A4A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18"/>
          <w:szCs w:val="18"/>
          <w:lang w:val="en-US"/>
        </w:rPr>
      </w:pPr>
    </w:p>
    <w:tbl>
      <w:tblPr>
        <w:tblW w:w="9410" w:type="dxa"/>
        <w:tblInd w:w="204" w:type="dxa"/>
        <w:tblLayout w:type="fixed"/>
        <w:tblLook w:val="04A0" w:firstRow="1" w:lastRow="0" w:firstColumn="1" w:lastColumn="0" w:noHBand="0" w:noVBand="1"/>
      </w:tblPr>
      <w:tblGrid>
        <w:gridCol w:w="1468"/>
        <w:gridCol w:w="916"/>
        <w:gridCol w:w="910"/>
        <w:gridCol w:w="1130"/>
        <w:gridCol w:w="1255"/>
        <w:gridCol w:w="1253"/>
        <w:gridCol w:w="1193"/>
        <w:gridCol w:w="1285"/>
      </w:tblGrid>
      <w:tr w:rsidR="00365A4A" w:rsidRPr="00767712" w14:paraId="390DEE29" w14:textId="77777777" w:rsidTr="007012A2">
        <w:tc>
          <w:tcPr>
            <w:tcW w:w="941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CF982D" w14:textId="2C8066DB" w:rsidR="00365A4A" w:rsidRDefault="00365A4A" w:rsidP="00D1033B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CHR-P total sample: α=.849 for the PAUSS</w:t>
            </w:r>
          </w:p>
        </w:tc>
      </w:tr>
      <w:tr w:rsidR="00365A4A" w14:paraId="2358BFF3" w14:textId="77777777" w:rsidTr="007012A2">
        <w:tc>
          <w:tcPr>
            <w:tcW w:w="1468" w:type="dxa"/>
            <w:tcBorders>
              <w:left w:val="single" w:sz="2" w:space="0" w:color="000000"/>
              <w:bottom w:val="single" w:sz="2" w:space="0" w:color="000000"/>
            </w:tcBorders>
          </w:tcPr>
          <w:p w14:paraId="66765F74" w14:textId="77777777" w:rsidR="00365A4A" w:rsidRDefault="00365A4A" w:rsidP="00D1033B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PAUSS items</w:t>
            </w:r>
          </w:p>
        </w:tc>
        <w:tc>
          <w:tcPr>
            <w:tcW w:w="916" w:type="dxa"/>
            <w:tcBorders>
              <w:left w:val="single" w:sz="2" w:space="0" w:color="000000"/>
              <w:bottom w:val="single" w:sz="2" w:space="0" w:color="000000"/>
            </w:tcBorders>
          </w:tcPr>
          <w:p w14:paraId="6638C6B2" w14:textId="77777777" w:rsidR="00365A4A" w:rsidRDefault="00365A4A" w:rsidP="00D1033B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N1 Blunted affect</w:t>
            </w:r>
          </w:p>
        </w:tc>
        <w:tc>
          <w:tcPr>
            <w:tcW w:w="910" w:type="dxa"/>
            <w:tcBorders>
              <w:left w:val="single" w:sz="2" w:space="0" w:color="000000"/>
              <w:bottom w:val="single" w:sz="2" w:space="0" w:color="000000"/>
            </w:tcBorders>
          </w:tcPr>
          <w:p w14:paraId="2B2B8789" w14:textId="77777777" w:rsidR="00365A4A" w:rsidRDefault="00365A4A" w:rsidP="00D1033B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N3 Poor rapport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</w:tcPr>
          <w:p w14:paraId="3FFB69B0" w14:textId="77777777" w:rsidR="00365A4A" w:rsidRDefault="00365A4A" w:rsidP="00D1033B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N4 Social withdrawal</w:t>
            </w:r>
          </w:p>
        </w:tc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</w:tcPr>
          <w:p w14:paraId="2B125364" w14:textId="77777777" w:rsidR="00365A4A" w:rsidRDefault="00365A4A" w:rsidP="00D1033B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N5 Abstract thinking</w:t>
            </w:r>
          </w:p>
        </w:tc>
        <w:tc>
          <w:tcPr>
            <w:tcW w:w="1253" w:type="dxa"/>
            <w:tcBorders>
              <w:left w:val="single" w:sz="2" w:space="0" w:color="000000"/>
              <w:bottom w:val="single" w:sz="2" w:space="0" w:color="000000"/>
            </w:tcBorders>
          </w:tcPr>
          <w:p w14:paraId="7915DD9F" w14:textId="77777777" w:rsidR="00365A4A" w:rsidRDefault="00365A4A" w:rsidP="00D1033B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N6 Flow of conversation</w:t>
            </w:r>
          </w:p>
        </w:tc>
        <w:tc>
          <w:tcPr>
            <w:tcW w:w="1193" w:type="dxa"/>
            <w:tcBorders>
              <w:left w:val="single" w:sz="2" w:space="0" w:color="000000"/>
              <w:bottom w:val="single" w:sz="2" w:space="0" w:color="000000"/>
            </w:tcBorders>
          </w:tcPr>
          <w:p w14:paraId="56E402BD" w14:textId="77777777" w:rsidR="00365A4A" w:rsidRDefault="00365A4A" w:rsidP="00D1033B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N7 Stereotyped thinking</w:t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9EEBF" w14:textId="77777777" w:rsidR="00365A4A" w:rsidRDefault="00365A4A" w:rsidP="00D1033B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G5 Mannerisms</w:t>
            </w:r>
          </w:p>
        </w:tc>
      </w:tr>
      <w:tr w:rsidR="007012A2" w14:paraId="78CEAB03" w14:textId="77777777" w:rsidTr="007012A2">
        <w:tc>
          <w:tcPr>
            <w:tcW w:w="1468" w:type="dxa"/>
            <w:tcBorders>
              <w:left w:val="single" w:sz="2" w:space="0" w:color="000000"/>
              <w:bottom w:val="single" w:sz="2" w:space="0" w:color="000000"/>
            </w:tcBorders>
          </w:tcPr>
          <w:p w14:paraId="1EC88759" w14:textId="77777777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N3 Poor rapport</w:t>
            </w:r>
          </w:p>
        </w:tc>
        <w:tc>
          <w:tcPr>
            <w:tcW w:w="916" w:type="dxa"/>
            <w:tcBorders>
              <w:left w:val="single" w:sz="2" w:space="0" w:color="000000"/>
              <w:bottom w:val="single" w:sz="2" w:space="0" w:color="000000"/>
            </w:tcBorders>
          </w:tcPr>
          <w:p w14:paraId="0DFD3268" w14:textId="279ECA78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.442</w:t>
            </w:r>
          </w:p>
        </w:tc>
        <w:tc>
          <w:tcPr>
            <w:tcW w:w="910" w:type="dxa"/>
            <w:tcBorders>
              <w:left w:val="single" w:sz="2" w:space="0" w:color="000000"/>
              <w:bottom w:val="single" w:sz="2" w:space="0" w:color="000000"/>
            </w:tcBorders>
          </w:tcPr>
          <w:p w14:paraId="458387CA" w14:textId="11CA2B26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</w:tcPr>
          <w:p w14:paraId="61FD1936" w14:textId="13E60435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.599</w:t>
            </w:r>
          </w:p>
        </w:tc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</w:tcPr>
          <w:p w14:paraId="45BD1BBC" w14:textId="7A3C2FF4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.527</w:t>
            </w:r>
          </w:p>
        </w:tc>
        <w:tc>
          <w:tcPr>
            <w:tcW w:w="1253" w:type="dxa"/>
            <w:tcBorders>
              <w:left w:val="single" w:sz="2" w:space="0" w:color="000000"/>
              <w:bottom w:val="single" w:sz="2" w:space="0" w:color="000000"/>
            </w:tcBorders>
          </w:tcPr>
          <w:p w14:paraId="02DDE374" w14:textId="7208A783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.427</w:t>
            </w:r>
          </w:p>
        </w:tc>
        <w:tc>
          <w:tcPr>
            <w:tcW w:w="1193" w:type="dxa"/>
            <w:tcBorders>
              <w:left w:val="single" w:sz="2" w:space="0" w:color="000000"/>
              <w:bottom w:val="single" w:sz="2" w:space="0" w:color="000000"/>
            </w:tcBorders>
          </w:tcPr>
          <w:p w14:paraId="156B78B0" w14:textId="510F40CE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.578</w:t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01BD79" w14:textId="5135EE2F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.122</w:t>
            </w:r>
          </w:p>
        </w:tc>
      </w:tr>
      <w:tr w:rsidR="007012A2" w14:paraId="61F4E4AA" w14:textId="77777777" w:rsidTr="007012A2">
        <w:tc>
          <w:tcPr>
            <w:tcW w:w="1468" w:type="dxa"/>
            <w:tcBorders>
              <w:left w:val="single" w:sz="2" w:space="0" w:color="000000"/>
              <w:bottom w:val="single" w:sz="2" w:space="0" w:color="000000"/>
            </w:tcBorders>
          </w:tcPr>
          <w:p w14:paraId="2B838D0C" w14:textId="77777777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N4 Social withdrawal</w:t>
            </w:r>
          </w:p>
        </w:tc>
        <w:tc>
          <w:tcPr>
            <w:tcW w:w="916" w:type="dxa"/>
            <w:tcBorders>
              <w:left w:val="single" w:sz="2" w:space="0" w:color="000000"/>
              <w:bottom w:val="single" w:sz="2" w:space="0" w:color="000000"/>
            </w:tcBorders>
          </w:tcPr>
          <w:p w14:paraId="70C6E20B" w14:textId="1CFF68A1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.462</w:t>
            </w:r>
          </w:p>
        </w:tc>
        <w:tc>
          <w:tcPr>
            <w:tcW w:w="910" w:type="dxa"/>
            <w:tcBorders>
              <w:left w:val="single" w:sz="2" w:space="0" w:color="000000"/>
              <w:bottom w:val="single" w:sz="2" w:space="0" w:color="000000"/>
            </w:tcBorders>
          </w:tcPr>
          <w:p w14:paraId="18DAB44A" w14:textId="0D5D9D04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.599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</w:tcPr>
          <w:p w14:paraId="19432AC4" w14:textId="5B5D6297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</w:tcPr>
          <w:p w14:paraId="40CC574D" w14:textId="289C2747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.567</w:t>
            </w:r>
          </w:p>
        </w:tc>
        <w:tc>
          <w:tcPr>
            <w:tcW w:w="1253" w:type="dxa"/>
            <w:tcBorders>
              <w:left w:val="single" w:sz="2" w:space="0" w:color="000000"/>
              <w:bottom w:val="single" w:sz="2" w:space="0" w:color="000000"/>
            </w:tcBorders>
          </w:tcPr>
          <w:p w14:paraId="7A3E045A" w14:textId="099BA244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.477</w:t>
            </w:r>
          </w:p>
        </w:tc>
        <w:tc>
          <w:tcPr>
            <w:tcW w:w="1193" w:type="dxa"/>
            <w:tcBorders>
              <w:left w:val="single" w:sz="2" w:space="0" w:color="000000"/>
              <w:bottom w:val="single" w:sz="2" w:space="0" w:color="000000"/>
            </w:tcBorders>
          </w:tcPr>
          <w:p w14:paraId="3839F9AA" w14:textId="32ACCB84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.598</w:t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2BCA19" w14:textId="2A08655D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.109</w:t>
            </w:r>
          </w:p>
        </w:tc>
      </w:tr>
      <w:tr w:rsidR="007012A2" w14:paraId="20220DEB" w14:textId="77777777" w:rsidTr="007012A2">
        <w:tc>
          <w:tcPr>
            <w:tcW w:w="1468" w:type="dxa"/>
            <w:tcBorders>
              <w:left w:val="single" w:sz="2" w:space="0" w:color="000000"/>
              <w:bottom w:val="single" w:sz="2" w:space="0" w:color="000000"/>
            </w:tcBorders>
          </w:tcPr>
          <w:p w14:paraId="0AF547D2" w14:textId="77777777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N5 Abstract thinking</w:t>
            </w:r>
          </w:p>
        </w:tc>
        <w:tc>
          <w:tcPr>
            <w:tcW w:w="916" w:type="dxa"/>
            <w:tcBorders>
              <w:left w:val="single" w:sz="2" w:space="0" w:color="000000"/>
              <w:bottom w:val="single" w:sz="2" w:space="0" w:color="000000"/>
            </w:tcBorders>
          </w:tcPr>
          <w:p w14:paraId="7ED0F2A4" w14:textId="1F257588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.439</w:t>
            </w:r>
          </w:p>
        </w:tc>
        <w:tc>
          <w:tcPr>
            <w:tcW w:w="910" w:type="dxa"/>
            <w:tcBorders>
              <w:left w:val="single" w:sz="2" w:space="0" w:color="000000"/>
              <w:bottom w:val="single" w:sz="2" w:space="0" w:color="000000"/>
            </w:tcBorders>
          </w:tcPr>
          <w:p w14:paraId="30F975FD" w14:textId="7B1AA696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.527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</w:tcPr>
          <w:p w14:paraId="6D3040DA" w14:textId="4875D3EF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.567</w:t>
            </w:r>
          </w:p>
        </w:tc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</w:tcPr>
          <w:p w14:paraId="6F34D225" w14:textId="6B505302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253" w:type="dxa"/>
            <w:tcBorders>
              <w:left w:val="single" w:sz="2" w:space="0" w:color="000000"/>
              <w:bottom w:val="single" w:sz="2" w:space="0" w:color="000000"/>
            </w:tcBorders>
          </w:tcPr>
          <w:p w14:paraId="586EC575" w14:textId="038D761B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.498</w:t>
            </w:r>
          </w:p>
        </w:tc>
        <w:tc>
          <w:tcPr>
            <w:tcW w:w="1193" w:type="dxa"/>
            <w:tcBorders>
              <w:left w:val="single" w:sz="2" w:space="0" w:color="000000"/>
              <w:bottom w:val="single" w:sz="2" w:space="0" w:color="000000"/>
            </w:tcBorders>
          </w:tcPr>
          <w:p w14:paraId="2C9A08A0" w14:textId="64F89F61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.638</w:t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9A3EA" w14:textId="31074792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.022</w:t>
            </w:r>
          </w:p>
        </w:tc>
      </w:tr>
      <w:tr w:rsidR="007012A2" w14:paraId="08923D2D" w14:textId="77777777" w:rsidTr="007012A2">
        <w:tc>
          <w:tcPr>
            <w:tcW w:w="1468" w:type="dxa"/>
            <w:tcBorders>
              <w:left w:val="single" w:sz="2" w:space="0" w:color="000000"/>
              <w:bottom w:val="single" w:sz="2" w:space="0" w:color="000000"/>
            </w:tcBorders>
          </w:tcPr>
          <w:p w14:paraId="557CB5E7" w14:textId="77777777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N6 Flow of conversation</w:t>
            </w:r>
          </w:p>
        </w:tc>
        <w:tc>
          <w:tcPr>
            <w:tcW w:w="916" w:type="dxa"/>
            <w:tcBorders>
              <w:left w:val="single" w:sz="2" w:space="0" w:color="000000"/>
              <w:bottom w:val="single" w:sz="2" w:space="0" w:color="000000"/>
            </w:tcBorders>
          </w:tcPr>
          <w:p w14:paraId="2C5B4E56" w14:textId="7F518520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.531</w:t>
            </w:r>
          </w:p>
        </w:tc>
        <w:tc>
          <w:tcPr>
            <w:tcW w:w="910" w:type="dxa"/>
            <w:tcBorders>
              <w:left w:val="single" w:sz="2" w:space="0" w:color="000000"/>
              <w:bottom w:val="single" w:sz="2" w:space="0" w:color="000000"/>
            </w:tcBorders>
          </w:tcPr>
          <w:p w14:paraId="45D916E7" w14:textId="756D1BB3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.427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</w:tcPr>
          <w:p w14:paraId="345077B5" w14:textId="75CCA4A0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.477</w:t>
            </w:r>
          </w:p>
        </w:tc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</w:tcPr>
          <w:p w14:paraId="0E0D21CA" w14:textId="46D47F0B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.498</w:t>
            </w:r>
          </w:p>
        </w:tc>
        <w:tc>
          <w:tcPr>
            <w:tcW w:w="1253" w:type="dxa"/>
            <w:tcBorders>
              <w:left w:val="single" w:sz="2" w:space="0" w:color="000000"/>
              <w:bottom w:val="single" w:sz="2" w:space="0" w:color="000000"/>
            </w:tcBorders>
          </w:tcPr>
          <w:p w14:paraId="28D5FD5A" w14:textId="611A98A5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193" w:type="dxa"/>
            <w:tcBorders>
              <w:left w:val="single" w:sz="2" w:space="0" w:color="000000"/>
              <w:bottom w:val="single" w:sz="2" w:space="0" w:color="000000"/>
            </w:tcBorders>
          </w:tcPr>
          <w:p w14:paraId="34653DAA" w14:textId="545ECF00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.515</w:t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B5FAD" w14:textId="543823C4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.277</w:t>
            </w:r>
          </w:p>
        </w:tc>
      </w:tr>
      <w:tr w:rsidR="007012A2" w14:paraId="69A3EC87" w14:textId="77777777" w:rsidTr="007012A2">
        <w:tc>
          <w:tcPr>
            <w:tcW w:w="1468" w:type="dxa"/>
            <w:tcBorders>
              <w:left w:val="single" w:sz="2" w:space="0" w:color="000000"/>
              <w:bottom w:val="single" w:sz="2" w:space="0" w:color="000000"/>
            </w:tcBorders>
          </w:tcPr>
          <w:p w14:paraId="6D41AC34" w14:textId="77777777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N7 Stereotyped thinking</w:t>
            </w:r>
          </w:p>
        </w:tc>
        <w:tc>
          <w:tcPr>
            <w:tcW w:w="916" w:type="dxa"/>
            <w:tcBorders>
              <w:left w:val="single" w:sz="2" w:space="0" w:color="000000"/>
              <w:bottom w:val="single" w:sz="2" w:space="0" w:color="000000"/>
            </w:tcBorders>
          </w:tcPr>
          <w:p w14:paraId="0B784453" w14:textId="08C0FE35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.467</w:t>
            </w:r>
          </w:p>
        </w:tc>
        <w:tc>
          <w:tcPr>
            <w:tcW w:w="910" w:type="dxa"/>
            <w:tcBorders>
              <w:left w:val="single" w:sz="2" w:space="0" w:color="000000"/>
              <w:bottom w:val="single" w:sz="2" w:space="0" w:color="000000"/>
            </w:tcBorders>
          </w:tcPr>
          <w:p w14:paraId="1FE1DA54" w14:textId="6EE4EF39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.578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</w:tcPr>
          <w:p w14:paraId="36818881" w14:textId="5FBA51D8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.598</w:t>
            </w:r>
          </w:p>
        </w:tc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</w:tcPr>
          <w:p w14:paraId="225E9B5A" w14:textId="09E2BA4B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.638</w:t>
            </w:r>
          </w:p>
        </w:tc>
        <w:tc>
          <w:tcPr>
            <w:tcW w:w="1253" w:type="dxa"/>
            <w:tcBorders>
              <w:left w:val="single" w:sz="2" w:space="0" w:color="000000"/>
              <w:bottom w:val="single" w:sz="2" w:space="0" w:color="000000"/>
            </w:tcBorders>
          </w:tcPr>
          <w:p w14:paraId="227A810C" w14:textId="5A117529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.515</w:t>
            </w:r>
          </w:p>
        </w:tc>
        <w:tc>
          <w:tcPr>
            <w:tcW w:w="1193" w:type="dxa"/>
            <w:tcBorders>
              <w:left w:val="single" w:sz="2" w:space="0" w:color="000000"/>
              <w:bottom w:val="single" w:sz="2" w:space="0" w:color="000000"/>
            </w:tcBorders>
          </w:tcPr>
          <w:p w14:paraId="50B5696C" w14:textId="6AC87C49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9A39B0" w14:textId="2854E6EB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.145</w:t>
            </w:r>
          </w:p>
        </w:tc>
      </w:tr>
      <w:tr w:rsidR="007012A2" w14:paraId="236043CD" w14:textId="77777777" w:rsidTr="007012A2">
        <w:tc>
          <w:tcPr>
            <w:tcW w:w="1468" w:type="dxa"/>
            <w:tcBorders>
              <w:left w:val="single" w:sz="2" w:space="0" w:color="000000"/>
              <w:bottom w:val="single" w:sz="2" w:space="0" w:color="000000"/>
            </w:tcBorders>
          </w:tcPr>
          <w:p w14:paraId="50B5DDD8" w14:textId="77777777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G5 Mannerisms</w:t>
            </w:r>
          </w:p>
        </w:tc>
        <w:tc>
          <w:tcPr>
            <w:tcW w:w="916" w:type="dxa"/>
            <w:tcBorders>
              <w:left w:val="single" w:sz="2" w:space="0" w:color="000000"/>
              <w:bottom w:val="single" w:sz="2" w:space="0" w:color="000000"/>
            </w:tcBorders>
          </w:tcPr>
          <w:p w14:paraId="6C0C8966" w14:textId="5C2B9C83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.135</w:t>
            </w:r>
          </w:p>
        </w:tc>
        <w:tc>
          <w:tcPr>
            <w:tcW w:w="910" w:type="dxa"/>
            <w:tcBorders>
              <w:left w:val="single" w:sz="2" w:space="0" w:color="000000"/>
              <w:bottom w:val="single" w:sz="2" w:space="0" w:color="000000"/>
            </w:tcBorders>
          </w:tcPr>
          <w:p w14:paraId="37FFF768" w14:textId="102030F3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.122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</w:tcPr>
          <w:p w14:paraId="71C3133D" w14:textId="3E028835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.109</w:t>
            </w:r>
          </w:p>
        </w:tc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</w:tcPr>
          <w:p w14:paraId="63C60FC8" w14:textId="0230405C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.022</w:t>
            </w:r>
          </w:p>
        </w:tc>
        <w:tc>
          <w:tcPr>
            <w:tcW w:w="1253" w:type="dxa"/>
            <w:tcBorders>
              <w:left w:val="single" w:sz="2" w:space="0" w:color="000000"/>
              <w:bottom w:val="single" w:sz="2" w:space="0" w:color="000000"/>
            </w:tcBorders>
          </w:tcPr>
          <w:p w14:paraId="405858FA" w14:textId="1021BA81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.277</w:t>
            </w:r>
          </w:p>
        </w:tc>
        <w:tc>
          <w:tcPr>
            <w:tcW w:w="1193" w:type="dxa"/>
            <w:tcBorders>
              <w:left w:val="single" w:sz="2" w:space="0" w:color="000000"/>
              <w:bottom w:val="single" w:sz="2" w:space="0" w:color="000000"/>
            </w:tcBorders>
          </w:tcPr>
          <w:p w14:paraId="185A4930" w14:textId="78FC995D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.145</w:t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66C29" w14:textId="0D9485F7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-</w:t>
            </w:r>
          </w:p>
        </w:tc>
      </w:tr>
      <w:tr w:rsidR="007012A2" w14:paraId="78F247FF" w14:textId="77777777" w:rsidTr="007012A2">
        <w:tc>
          <w:tcPr>
            <w:tcW w:w="1468" w:type="dxa"/>
            <w:tcBorders>
              <w:left w:val="single" w:sz="2" w:space="0" w:color="000000"/>
              <w:bottom w:val="single" w:sz="2" w:space="0" w:color="000000"/>
            </w:tcBorders>
          </w:tcPr>
          <w:p w14:paraId="3F15E052" w14:textId="77777777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G15 Preoccupation</w:t>
            </w:r>
          </w:p>
        </w:tc>
        <w:tc>
          <w:tcPr>
            <w:tcW w:w="916" w:type="dxa"/>
            <w:tcBorders>
              <w:left w:val="single" w:sz="2" w:space="0" w:color="000000"/>
              <w:bottom w:val="single" w:sz="2" w:space="0" w:color="000000"/>
            </w:tcBorders>
          </w:tcPr>
          <w:p w14:paraId="454B8341" w14:textId="15E40DE7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.399</w:t>
            </w:r>
          </w:p>
        </w:tc>
        <w:tc>
          <w:tcPr>
            <w:tcW w:w="910" w:type="dxa"/>
            <w:tcBorders>
              <w:left w:val="single" w:sz="2" w:space="0" w:color="000000"/>
              <w:bottom w:val="single" w:sz="2" w:space="0" w:color="000000"/>
            </w:tcBorders>
          </w:tcPr>
          <w:p w14:paraId="7CF729CE" w14:textId="68F62118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.335</w:t>
            </w:r>
          </w:p>
        </w:tc>
        <w:tc>
          <w:tcPr>
            <w:tcW w:w="1130" w:type="dxa"/>
            <w:tcBorders>
              <w:left w:val="single" w:sz="2" w:space="0" w:color="000000"/>
              <w:bottom w:val="single" w:sz="2" w:space="0" w:color="000000"/>
            </w:tcBorders>
          </w:tcPr>
          <w:p w14:paraId="310BB1D5" w14:textId="45608F2D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.314</w:t>
            </w:r>
          </w:p>
        </w:tc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</w:tcPr>
          <w:p w14:paraId="28B204BC" w14:textId="24619C0C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.305</w:t>
            </w:r>
          </w:p>
        </w:tc>
        <w:tc>
          <w:tcPr>
            <w:tcW w:w="1253" w:type="dxa"/>
            <w:tcBorders>
              <w:left w:val="single" w:sz="2" w:space="0" w:color="000000"/>
              <w:bottom w:val="single" w:sz="2" w:space="0" w:color="000000"/>
            </w:tcBorders>
          </w:tcPr>
          <w:p w14:paraId="506C574B" w14:textId="4FAC4503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.146</w:t>
            </w:r>
          </w:p>
        </w:tc>
        <w:tc>
          <w:tcPr>
            <w:tcW w:w="1193" w:type="dxa"/>
            <w:tcBorders>
              <w:left w:val="single" w:sz="2" w:space="0" w:color="000000"/>
              <w:bottom w:val="single" w:sz="2" w:space="0" w:color="000000"/>
            </w:tcBorders>
          </w:tcPr>
          <w:p w14:paraId="675DBE85" w14:textId="1EE056F6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.256</w:t>
            </w:r>
          </w:p>
        </w:tc>
        <w:tc>
          <w:tcPr>
            <w:tcW w:w="12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2F233" w14:textId="1F74F12A" w:rsidR="007012A2" w:rsidRDefault="007012A2" w:rsidP="007012A2">
            <w:pPr>
              <w:widowControl w:val="0"/>
              <w:tabs>
                <w:tab w:val="left" w:pos="1270"/>
              </w:tabs>
              <w:spacing w:after="29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.026</w:t>
            </w:r>
          </w:p>
        </w:tc>
      </w:tr>
    </w:tbl>
    <w:p w14:paraId="01C0E7B1" w14:textId="77777777" w:rsidR="00365A4A" w:rsidRDefault="00365A4A" w:rsidP="00365A4A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lang w:val="en-US"/>
        </w:rPr>
      </w:pPr>
    </w:p>
    <w:p w14:paraId="6085340F" w14:textId="4A6AF4C4" w:rsidR="00365A4A" w:rsidRDefault="00365A4A" w:rsidP="00365A4A">
      <w:pPr>
        <w:widowControl w:val="0"/>
        <w:tabs>
          <w:tab w:val="left" w:pos="1270"/>
        </w:tabs>
        <w:spacing w:after="29"/>
        <w:rPr>
          <w:rFonts w:ascii="Times New Roman" w:hAnsi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Note. PAUSS = PANSS Autism Severity Score; PANSS = Positive </w:t>
      </w: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And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Negative Syndrome Scale; FEP = First Episode Psychosis; FEP/SSD = subgroup with Schizophrenia Spectrum Disorder. Cronbach’s α and Pearson’s correlation (r) coefficients are reported; r values &gt;.400 (in bold) were acceptable.</w:t>
      </w:r>
    </w:p>
    <w:p w14:paraId="712B1D95" w14:textId="77777777" w:rsidR="00365A4A" w:rsidRDefault="00365A4A" w:rsidP="00365A4A">
      <w:pPr>
        <w:widowControl w:val="0"/>
        <w:tabs>
          <w:tab w:val="left" w:pos="1270"/>
        </w:tabs>
        <w:spacing w:after="29"/>
        <w:rPr>
          <w:rFonts w:ascii="Times New Roman" w:hAnsi="Times New Roman" w:cs="Times New Roman"/>
          <w:sz w:val="18"/>
          <w:szCs w:val="18"/>
          <w:lang w:val="en-US"/>
        </w:rPr>
      </w:pPr>
    </w:p>
    <w:p w14:paraId="692B35BA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739FCC6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AD62E41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F4ABEEB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02E827A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FB54DF5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A8D0BF5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87EEB37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80EC054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50CF99D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B9652FE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CC58F3F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D4DE68B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73DE89A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7187F67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C9A1B09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710A801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CF5040B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5D5456D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E9CC8D9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4D00341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42F3F57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2B9A44B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F72D1D1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DD6FFB0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BC515D4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DFF60D2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DFA86E5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4D4D257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D7803DA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864C451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3876D0C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34511C2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BADDD71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CB4BE0C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3C4C58A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A00101A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D14125D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099E01F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70498D7" w14:textId="77777777" w:rsidR="00365A4A" w:rsidRDefault="00365A4A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FDB4853" w14:textId="063474FA" w:rsidR="00D90805" w:rsidRDefault="00D90805" w:rsidP="00D90805">
      <w:pPr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lastRenderedPageBreak/>
        <w:t xml:space="preserve">Table S5. Proportion of observed concordance of participants with PAUSS score </w:t>
      </w:r>
      <w:r w:rsidR="007E5F82">
        <w:rPr>
          <w:rFonts w:ascii="Times New Roman" w:hAnsi="Times New Roman" w:cs="Times New Roman"/>
          <w:sz w:val="18"/>
          <w:szCs w:val="18"/>
          <w:lang w:val="en-US"/>
        </w:rPr>
        <w:t>&gt;</w:t>
      </w:r>
      <w:r w:rsidR="00E4123A">
        <w:rPr>
          <w:rFonts w:ascii="Times New Roman" w:hAnsi="Times New Roman" w:cs="Times New Roman"/>
          <w:sz w:val="18"/>
          <w:szCs w:val="18"/>
          <w:lang w:val="en-US"/>
        </w:rPr>
        <w:t>1</w:t>
      </w:r>
      <w:r w:rsidR="00504394">
        <w:rPr>
          <w:rFonts w:ascii="Times New Roman" w:hAnsi="Times New Roman" w:cs="Times New Roman"/>
          <w:sz w:val="18"/>
          <w:szCs w:val="18"/>
          <w:lang w:val="en-US"/>
        </w:rPr>
        <w:t>8.</w:t>
      </w:r>
      <w:r w:rsidR="00E4123A">
        <w:rPr>
          <w:rFonts w:ascii="Times New Roman" w:hAnsi="Times New Roman" w:cs="Times New Roman"/>
          <w:sz w:val="18"/>
          <w:szCs w:val="18"/>
          <w:lang w:val="en-US"/>
        </w:rPr>
        <w:t>5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and AQ total score &gt;25 in the CHR-P total sample at baseline: the k statistic (n=214).</w:t>
      </w:r>
    </w:p>
    <w:p w14:paraId="405F3B97" w14:textId="77777777" w:rsidR="00D90805" w:rsidRDefault="00D90805" w:rsidP="00D90805">
      <w:pPr>
        <w:rPr>
          <w:rFonts w:ascii="Times New Roman" w:hAnsi="Times New Roman"/>
          <w:sz w:val="18"/>
          <w:szCs w:val="18"/>
          <w:lang w:val="en-US"/>
        </w:rPr>
      </w:pPr>
    </w:p>
    <w:p w14:paraId="2A726914" w14:textId="77777777" w:rsidR="00D90805" w:rsidRDefault="00D90805" w:rsidP="00D90805">
      <w:pPr>
        <w:rPr>
          <w:rFonts w:ascii="Times New Roman" w:hAnsi="Times New Roman" w:cs="Times New Roman"/>
          <w:sz w:val="18"/>
          <w:szCs w:val="18"/>
          <w:lang w:val="en-US"/>
        </w:rPr>
      </w:pPr>
    </w:p>
    <w:tbl>
      <w:tblPr>
        <w:tblW w:w="3817" w:type="dxa"/>
        <w:jc w:val="center"/>
        <w:tblLayout w:type="fixed"/>
        <w:tblLook w:val="04A0" w:firstRow="1" w:lastRow="0" w:firstColumn="1" w:lastColumn="0" w:noHBand="0" w:noVBand="1"/>
      </w:tblPr>
      <w:tblGrid>
        <w:gridCol w:w="1706"/>
        <w:gridCol w:w="2111"/>
      </w:tblGrid>
      <w:tr w:rsidR="00D90805" w14:paraId="7660341A" w14:textId="77777777" w:rsidTr="009457F4">
        <w:trPr>
          <w:trHeight w:val="375"/>
          <w:jc w:val="center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35DE57" w14:textId="77777777" w:rsidR="00D90805" w:rsidRDefault="00D90805" w:rsidP="00D1033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Variable</w:t>
            </w:r>
          </w:p>
          <w:p w14:paraId="679F5A50" w14:textId="77777777" w:rsidR="00D90805" w:rsidRDefault="00D90805" w:rsidP="00D1033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(T0)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9D6F" w14:textId="77777777" w:rsidR="00D90805" w:rsidRDefault="00D90805" w:rsidP="00D1033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AQ+</w:t>
            </w:r>
          </w:p>
          <w:p w14:paraId="4D9C8B28" w14:textId="77777777" w:rsidR="00D90805" w:rsidRDefault="00D90805" w:rsidP="00D1033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participants</w:t>
            </w:r>
          </w:p>
          <w:p w14:paraId="09936396" w14:textId="245BAC63" w:rsidR="00D90805" w:rsidRDefault="00D90805" w:rsidP="00D1033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(n=5</w:t>
            </w:r>
            <w:r w:rsidR="004770EC"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7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; 26.</w:t>
            </w:r>
            <w:r w:rsidR="004770EC"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6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%)</w:t>
            </w:r>
          </w:p>
        </w:tc>
      </w:tr>
      <w:tr w:rsidR="00D90805" w14:paraId="48C519C6" w14:textId="77777777" w:rsidTr="009457F4">
        <w:trPr>
          <w:trHeight w:val="412"/>
          <w:jc w:val="center"/>
        </w:trPr>
        <w:tc>
          <w:tcPr>
            <w:tcW w:w="1706" w:type="dxa"/>
            <w:tcBorders>
              <w:left w:val="single" w:sz="4" w:space="0" w:color="000000"/>
              <w:bottom w:val="single" w:sz="4" w:space="0" w:color="000000"/>
            </w:tcBorders>
          </w:tcPr>
          <w:p w14:paraId="63BBB5A4" w14:textId="77777777" w:rsidR="00D90805" w:rsidRDefault="00D90805" w:rsidP="00D1033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PAUSS+ participants</w:t>
            </w:r>
          </w:p>
          <w:p w14:paraId="33343982" w14:textId="07FF9985" w:rsidR="00D90805" w:rsidRDefault="00D90805" w:rsidP="00D1033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(n=</w:t>
            </w:r>
            <w:r w:rsidR="004770EC"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106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 xml:space="preserve">; </w:t>
            </w:r>
            <w:r w:rsidR="004770EC"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49.5%)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F952" w14:textId="77777777" w:rsidR="004770EC" w:rsidRDefault="00D90805" w:rsidP="00D1033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k=.</w:t>
            </w:r>
            <w:r w:rsidR="009457F4"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022</w:t>
            </w:r>
          </w:p>
          <w:p w14:paraId="099C35B5" w14:textId="232B08C5" w:rsidR="00D90805" w:rsidRDefault="009457F4" w:rsidP="00D1033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(95%</w:t>
            </w:r>
            <w:r w:rsidR="009E13D3"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  <w:lang w:val="en-US"/>
              </w:rPr>
              <w:t>CI=.002-.043)</w:t>
            </w:r>
          </w:p>
        </w:tc>
      </w:tr>
    </w:tbl>
    <w:p w14:paraId="4C7AA389" w14:textId="77777777" w:rsidR="00D90805" w:rsidRDefault="00D90805" w:rsidP="00D90805">
      <w:pPr>
        <w:widowControl w:val="0"/>
        <w:tabs>
          <w:tab w:val="left" w:pos="1270"/>
        </w:tabs>
        <w:jc w:val="both"/>
        <w:rPr>
          <w:rFonts w:ascii="Times New Roman" w:hAnsi="Times New Roman"/>
          <w:sz w:val="18"/>
          <w:szCs w:val="18"/>
          <w:lang w:val="en-US"/>
        </w:rPr>
      </w:pPr>
    </w:p>
    <w:p w14:paraId="17E09A1C" w14:textId="44247EF5" w:rsidR="00D90805" w:rsidRDefault="00D90805" w:rsidP="00D90805">
      <w:pPr>
        <w:widowControl w:val="0"/>
        <w:tabs>
          <w:tab w:val="left" w:pos="1270"/>
        </w:tabs>
        <w:jc w:val="both"/>
        <w:rPr>
          <w:rFonts w:ascii="Times New Roman" w:hAnsi="Times New Roman"/>
          <w:sz w:val="18"/>
          <w:szCs w:val="18"/>
          <w:lang w:val="en-US"/>
        </w:rPr>
      </w:pPr>
      <w:r>
        <w:rPr>
          <w:rFonts w:ascii="Times New Roman" w:eastAsia="Times New Roman" w:hAnsi="Times New Roman" w:cs="Times New Roman"/>
          <w:iCs/>
          <w:sz w:val="18"/>
          <w:szCs w:val="18"/>
          <w:lang w:val="en-US"/>
        </w:rPr>
        <w:t>Note</w:t>
      </w:r>
      <w:r w:rsidR="00901663">
        <w:rPr>
          <w:rFonts w:ascii="Times New Roman" w:eastAsia="Times New Roman" w:hAnsi="Times New Roman" w:cs="Times New Roman"/>
          <w:iCs/>
          <w:sz w:val="18"/>
          <w:szCs w:val="18"/>
          <w:lang w:val="en-US"/>
        </w:rPr>
        <w:t>.</w:t>
      </w:r>
      <w:r>
        <w:rPr>
          <w:rFonts w:ascii="Times New Roman" w:eastAsia="Times New Roman" w:hAnsi="Times New Roman" w:cs="Times New Roman"/>
          <w:iCs/>
          <w:sz w:val="18"/>
          <w:szCs w:val="18"/>
          <w:lang w:val="en-US"/>
        </w:rPr>
        <w:t xml:space="preserve"> CHR-P = Clinical High Risk for Psychosis; PAUSS = PANSS Autism Severity Scores; </w:t>
      </w:r>
      <w:r w:rsidR="002A2082">
        <w:rPr>
          <w:rFonts w:ascii="Times New Roman" w:eastAsia="Times New Roman" w:hAnsi="Times New Roman" w:cs="Times New Roman"/>
          <w:iCs/>
          <w:sz w:val="18"/>
          <w:szCs w:val="18"/>
          <w:lang w:val="en-US"/>
        </w:rPr>
        <w:t xml:space="preserve">PANSS = Positive </w:t>
      </w:r>
      <w:proofErr w:type="gramStart"/>
      <w:r w:rsidR="002A2082">
        <w:rPr>
          <w:rFonts w:ascii="Times New Roman" w:eastAsia="Times New Roman" w:hAnsi="Times New Roman" w:cs="Times New Roman"/>
          <w:iCs/>
          <w:sz w:val="18"/>
          <w:szCs w:val="18"/>
          <w:lang w:val="en-US"/>
        </w:rPr>
        <w:t>And</w:t>
      </w:r>
      <w:proofErr w:type="gramEnd"/>
      <w:r w:rsidR="002A2082">
        <w:rPr>
          <w:rFonts w:ascii="Times New Roman" w:eastAsia="Times New Roman" w:hAnsi="Times New Roman" w:cs="Times New Roman"/>
          <w:iCs/>
          <w:sz w:val="18"/>
          <w:szCs w:val="18"/>
          <w:lang w:val="en-US"/>
        </w:rPr>
        <w:t xml:space="preserve"> Negative Syndrome Scale; </w:t>
      </w:r>
      <w:r>
        <w:rPr>
          <w:rFonts w:ascii="Times New Roman" w:eastAsia="Times New Roman" w:hAnsi="Times New Roman" w:cs="Times New Roman"/>
          <w:iCs/>
          <w:sz w:val="18"/>
          <w:szCs w:val="18"/>
          <w:lang w:val="en-US"/>
        </w:rPr>
        <w:t xml:space="preserve">AQ = Autism spectrum Quotient; PAUSS+ = CHR-P individuals with baseline PAUSS </w:t>
      </w:r>
      <w:r w:rsidR="002A2082">
        <w:rPr>
          <w:rFonts w:ascii="Times New Roman" w:eastAsia="Times New Roman" w:hAnsi="Times New Roman" w:cs="Times New Roman"/>
          <w:iCs/>
          <w:sz w:val="18"/>
          <w:szCs w:val="18"/>
          <w:lang w:val="en-US"/>
        </w:rPr>
        <w:t>&gt;</w:t>
      </w:r>
      <w:r w:rsidR="00A10820">
        <w:rPr>
          <w:rFonts w:ascii="Times New Roman" w:eastAsia="Times New Roman" w:hAnsi="Times New Roman" w:cs="Times New Roman"/>
          <w:iCs/>
          <w:sz w:val="18"/>
          <w:szCs w:val="18"/>
          <w:lang w:val="en-US"/>
        </w:rPr>
        <w:t>1</w:t>
      </w:r>
      <w:r w:rsidR="00AF35BD">
        <w:rPr>
          <w:rFonts w:ascii="Times New Roman" w:eastAsia="Times New Roman" w:hAnsi="Times New Roman" w:cs="Times New Roman"/>
          <w:iCs/>
          <w:sz w:val="18"/>
          <w:szCs w:val="18"/>
          <w:lang w:val="en-US"/>
        </w:rPr>
        <w:t>8.</w:t>
      </w:r>
      <w:r w:rsidR="00A10820">
        <w:rPr>
          <w:rFonts w:ascii="Times New Roman" w:eastAsia="Times New Roman" w:hAnsi="Times New Roman" w:cs="Times New Roman"/>
          <w:iCs/>
          <w:sz w:val="18"/>
          <w:szCs w:val="18"/>
          <w:lang w:val="en-US"/>
        </w:rPr>
        <w:t>5</w:t>
      </w:r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; AQ+ = CHR-P individuals with baseline AQ score of &gt;25; </w:t>
      </w:r>
      <w:r w:rsidR="004770EC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95% CI = 95% Confidence Interval. </w:t>
      </w:r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Frequencies, percentages, and Cohen’s value are reported. K values &gt;.600 are considered for substantial agreements.</w:t>
      </w:r>
    </w:p>
    <w:p w14:paraId="3D6C4435" w14:textId="3719C4A0" w:rsidR="004C778C" w:rsidRDefault="004C778C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51A9508" w14:textId="77777777" w:rsidR="007E5F82" w:rsidRDefault="007E5F82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5B977E0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6732D0C6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07E9290A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79DCEA74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5A02D3C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3F034E80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1325743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2D6DC8D5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0B0FC175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411EEE9E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69280413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60FA9B65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6A4DED6C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16CC3C8F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7BF32A8A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23C1A8DF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39AB2117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15899CCD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21ECACB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0C6FE68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04BC3D2F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10B07C6B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2483F981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1A15309F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64904DC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6DC93CBB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14D680BF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4165C28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676CAE78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4CD8E610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468E810B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73063168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241DEAE6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05CB1B50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3EE0627D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4BF7C79E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709057AF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20F79B83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1C96748D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0E16380C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5C73665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3DE0F5A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78D2252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7D98CD31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24C4DB8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E0D22D7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162EF5AE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1C2F47CA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602012AE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8C126E1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078A9F77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4DA8AF22" w14:textId="531764C1" w:rsidR="00565822" w:rsidRPr="00F1044E" w:rsidRDefault="00565822" w:rsidP="00565822">
      <w:pPr>
        <w:rPr>
          <w:rFonts w:ascii="Times New Roman" w:hAnsi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lastRenderedPageBreak/>
        <w:t>Table S6. Proportion of observed concordance of participants with baseline PAUSS &gt;</w:t>
      </w:r>
      <w:r w:rsidR="00E4123A">
        <w:rPr>
          <w:rFonts w:ascii="Times New Roman" w:hAnsi="Times New Roman" w:cs="Times New Roman"/>
          <w:sz w:val="18"/>
          <w:szCs w:val="18"/>
          <w:lang w:val="en-US"/>
        </w:rPr>
        <w:t>1</w:t>
      </w:r>
      <w:r w:rsidR="009E13D3">
        <w:rPr>
          <w:rFonts w:ascii="Times New Roman" w:hAnsi="Times New Roman" w:cs="Times New Roman"/>
          <w:sz w:val="18"/>
          <w:szCs w:val="18"/>
          <w:lang w:val="en-US"/>
        </w:rPr>
        <w:t>8.</w:t>
      </w:r>
      <w:r w:rsidR="00E4123A">
        <w:rPr>
          <w:rFonts w:ascii="Times New Roman" w:hAnsi="Times New Roman" w:cs="Times New Roman"/>
          <w:sz w:val="18"/>
          <w:szCs w:val="18"/>
          <w:lang w:val="en-US"/>
        </w:rPr>
        <w:t>5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in the CHR-P total sample during the 2-year follow-up period: the k statistic.</w:t>
      </w:r>
    </w:p>
    <w:p w14:paraId="5B539659" w14:textId="77777777" w:rsidR="00565822" w:rsidRDefault="00565822" w:rsidP="00565822">
      <w:pPr>
        <w:rPr>
          <w:rFonts w:ascii="Times New Roman" w:hAnsi="Times New Roman" w:cs="Times New Roman"/>
          <w:sz w:val="18"/>
          <w:szCs w:val="18"/>
          <w:lang w:val="en-US"/>
        </w:rPr>
      </w:pPr>
    </w:p>
    <w:tbl>
      <w:tblPr>
        <w:tblW w:w="6647" w:type="dxa"/>
        <w:tblInd w:w="124" w:type="dxa"/>
        <w:tblLayout w:type="fixed"/>
        <w:tblLook w:val="04A0" w:firstRow="1" w:lastRow="0" w:firstColumn="1" w:lastColumn="0" w:noHBand="0" w:noVBand="1"/>
      </w:tblPr>
      <w:tblGrid>
        <w:gridCol w:w="2252"/>
        <w:gridCol w:w="2127"/>
        <w:gridCol w:w="2268"/>
      </w:tblGrid>
      <w:tr w:rsidR="00565822" w14:paraId="4B37BD67" w14:textId="77777777" w:rsidTr="00482BAC">
        <w:trPr>
          <w:trHeight w:val="375"/>
        </w:trPr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BBCDC" w14:textId="77777777" w:rsidR="00565822" w:rsidRDefault="00565822" w:rsidP="00D1033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Variable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3DBFD" w14:textId="49EFD696" w:rsidR="00565822" w:rsidRDefault="00565822" w:rsidP="00482BAC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T1 PAUSS+</w:t>
            </w:r>
            <w:r w:rsidR="00482BAC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p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articipants</w:t>
            </w:r>
            <w:r w:rsidR="00482BAC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(n=60)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C3E7C" w14:textId="77777777" w:rsidR="00565822" w:rsidRDefault="00565822" w:rsidP="00482BAC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T2 PAUSS+</w:t>
            </w:r>
            <w:r w:rsidR="00482BAC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participants</w:t>
            </w:r>
          </w:p>
          <w:p w14:paraId="7B4618F1" w14:textId="5608C67D" w:rsidR="00482BAC" w:rsidRDefault="00482BAC" w:rsidP="00482BAC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(n=57)</w:t>
            </w:r>
          </w:p>
        </w:tc>
      </w:tr>
      <w:tr w:rsidR="00565822" w14:paraId="353E3DB0" w14:textId="77777777" w:rsidTr="00482BAC">
        <w:trPr>
          <w:trHeight w:val="375"/>
        </w:trPr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 w14:paraId="3469E8F8" w14:textId="77777777" w:rsidR="00565822" w:rsidRDefault="00565822" w:rsidP="00D1033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T0 PAUSS+ participants</w:t>
            </w:r>
          </w:p>
          <w:p w14:paraId="5E1B2FAF" w14:textId="55C29F6E" w:rsidR="00565822" w:rsidRDefault="00565822" w:rsidP="00D1033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(n=</w:t>
            </w:r>
            <w:r w:rsidR="00482BAC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106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14:paraId="0F35DEAB" w14:textId="77777777" w:rsidR="00482BAC" w:rsidRDefault="00565822" w:rsidP="00D1033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k =.</w:t>
            </w:r>
            <w:r w:rsidR="003C21A5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59</w:t>
            </w:r>
            <w:r w:rsidR="00482BAC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2</w:t>
            </w:r>
          </w:p>
          <w:p w14:paraId="4CF1ADBF" w14:textId="72801570" w:rsidR="00565822" w:rsidRDefault="00482BAC" w:rsidP="00D1033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(95%</w:t>
            </w:r>
            <w:r w:rsidR="009E13D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CI = .470-.714)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E837" w14:textId="35456DF7" w:rsidR="00482BAC" w:rsidRDefault="00565822" w:rsidP="00D1033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k =.</w:t>
            </w:r>
            <w:r w:rsidR="00482BAC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421</w:t>
            </w:r>
          </w:p>
          <w:p w14:paraId="0AAD4BB6" w14:textId="04E12CD7" w:rsidR="00565822" w:rsidRDefault="00482BAC" w:rsidP="00D1033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(95% CI =.260-.582)</w:t>
            </w:r>
          </w:p>
        </w:tc>
      </w:tr>
    </w:tbl>
    <w:p w14:paraId="2FD16819" w14:textId="77777777" w:rsidR="00565822" w:rsidRDefault="00565822" w:rsidP="00565822">
      <w:pPr>
        <w:widowControl w:val="0"/>
        <w:tabs>
          <w:tab w:val="left" w:pos="1270"/>
        </w:tabs>
        <w:jc w:val="both"/>
        <w:rPr>
          <w:rFonts w:eastAsia="Times New Roman" w:cs="Times New Roman"/>
          <w:iCs/>
          <w:lang w:val="en-US"/>
        </w:rPr>
      </w:pPr>
    </w:p>
    <w:p w14:paraId="0F9354C9" w14:textId="008FA79F" w:rsidR="00565822" w:rsidRPr="00F1044E" w:rsidRDefault="00565822" w:rsidP="00565822">
      <w:pPr>
        <w:widowControl w:val="0"/>
        <w:tabs>
          <w:tab w:val="left" w:pos="1270"/>
        </w:tabs>
        <w:jc w:val="both"/>
        <w:rPr>
          <w:rFonts w:ascii="Times New Roman" w:hAnsi="Times New Roman"/>
          <w:sz w:val="18"/>
          <w:szCs w:val="18"/>
          <w:lang w:val="en-US"/>
        </w:rPr>
      </w:pPr>
      <w:r>
        <w:rPr>
          <w:rFonts w:ascii="Times New Roman" w:eastAsia="Times New Roman" w:hAnsi="Times New Roman" w:cs="Times New Roman"/>
          <w:iCs/>
          <w:sz w:val="18"/>
          <w:szCs w:val="18"/>
          <w:lang w:val="en-US"/>
        </w:rPr>
        <w:t xml:space="preserve">Note. PAUSS = PANSS Autism Severity Scores; PANSS = Positive </w:t>
      </w:r>
      <w:proofErr w:type="gramStart"/>
      <w:r>
        <w:rPr>
          <w:rFonts w:ascii="Times New Roman" w:eastAsia="Times New Roman" w:hAnsi="Times New Roman" w:cs="Times New Roman"/>
          <w:iCs/>
          <w:sz w:val="18"/>
          <w:szCs w:val="18"/>
          <w:lang w:val="en-US"/>
        </w:rPr>
        <w:t>And</w:t>
      </w:r>
      <w:proofErr w:type="gramEnd"/>
      <w:r>
        <w:rPr>
          <w:rFonts w:ascii="Times New Roman" w:eastAsia="Times New Roman" w:hAnsi="Times New Roman" w:cs="Times New Roman"/>
          <w:iCs/>
          <w:sz w:val="18"/>
          <w:szCs w:val="18"/>
          <w:lang w:val="en-US"/>
        </w:rPr>
        <w:t xml:space="preserve"> Negative Syndrome Scale; CHR-P = Clinical High Risk for Psychosis; PAUSS+ = CHR-P participants with PAUSS &gt;</w:t>
      </w:r>
      <w:r w:rsidR="00C07343">
        <w:rPr>
          <w:rFonts w:ascii="Times New Roman" w:eastAsia="Times New Roman" w:hAnsi="Times New Roman" w:cs="Times New Roman"/>
          <w:iCs/>
          <w:sz w:val="18"/>
          <w:szCs w:val="18"/>
          <w:lang w:val="en-US"/>
        </w:rPr>
        <w:t>1</w:t>
      </w:r>
      <w:r w:rsidR="009E13D3">
        <w:rPr>
          <w:rFonts w:ascii="Times New Roman" w:eastAsia="Times New Roman" w:hAnsi="Times New Roman" w:cs="Times New Roman"/>
          <w:iCs/>
          <w:sz w:val="18"/>
          <w:szCs w:val="18"/>
          <w:lang w:val="en-US"/>
        </w:rPr>
        <w:t>8.</w:t>
      </w:r>
      <w:r w:rsidR="00C07343">
        <w:rPr>
          <w:rFonts w:ascii="Times New Roman" w:eastAsia="Times New Roman" w:hAnsi="Times New Roman" w:cs="Times New Roman"/>
          <w:iCs/>
          <w:sz w:val="18"/>
          <w:szCs w:val="18"/>
          <w:lang w:val="en-US"/>
        </w:rPr>
        <w:t>5</w:t>
      </w:r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; T0 = baseline assessment time; T1 = 1-year assessment time; T2 = 2-year assessment time. Frequencies, percentages, and </w:t>
      </w:r>
      <w:r w:rsidR="00C07343">
        <w:rPr>
          <w:rFonts w:ascii="Times New Roman" w:eastAsia="Times New Roman" w:hAnsi="Times New Roman" w:cs="Times New Roman"/>
          <w:sz w:val="18"/>
          <w:szCs w:val="18"/>
          <w:lang w:val="en-US"/>
        </w:rPr>
        <w:t>Cohen’s</w:t>
      </w:r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r w:rsidR="00C07343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k </w:t>
      </w:r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values are reported. K values </w:t>
      </w:r>
      <w:r>
        <w:rPr>
          <w:rFonts w:ascii="Times New Roman" w:eastAsia="Times New Roman" w:hAnsi="Times New Roman" w:cs="Times New Roman"/>
          <w:sz w:val="16"/>
          <w:szCs w:val="16"/>
          <w:lang w:val="en-US"/>
        </w:rPr>
        <w:t>&gt;</w:t>
      </w:r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.600 are considered for substantial agreements.</w:t>
      </w:r>
    </w:p>
    <w:p w14:paraId="742A79CF" w14:textId="77777777" w:rsidR="00565822" w:rsidRDefault="00565822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3FCB244" w14:textId="77777777" w:rsidR="007E5F82" w:rsidRDefault="007E5F82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7FABCDE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2A5CCA5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65ED787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CF2678E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6530374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5AF2FBB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97BAF29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443DFCA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7E783A1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EBFDC1D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DB06536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E5484EE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3EBB372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648BF98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4BFD3DE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55150C8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491EF8E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FFD2266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551E99E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420EAA5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EC3AE3A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A4CE647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76120E4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6CBD940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0C74E7B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B12A571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0283CE3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F006B35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951648F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370E8B2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0C91484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08F94DE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1679AAA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94E6396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A4CEFA3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351E484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D09E1C8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D931779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3EAF28B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3983125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5119822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F02A398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A130053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81190B0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320A0D6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C990CE6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0F536F3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0184333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860AF97" w14:textId="5A66DADE" w:rsidR="0000328A" w:rsidRDefault="0000328A" w:rsidP="0000328A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Table S7. Comparisons on baseline clinical and sociodemographic characteristics between </w:t>
      </w:r>
      <w:r w:rsidR="00883BD9">
        <w:rPr>
          <w:rFonts w:ascii="Times New Roman" w:hAnsi="Times New Roman" w:cs="Times New Roman"/>
          <w:sz w:val="20"/>
          <w:szCs w:val="20"/>
          <w:lang w:val="en-US"/>
        </w:rPr>
        <w:t xml:space="preserve">CHR-P </w:t>
      </w:r>
      <w:r w:rsidRPr="0000328A">
        <w:rPr>
          <w:rFonts w:ascii="Times New Roman" w:hAnsi="Times New Roman" w:cs="Times New Roman"/>
          <w:sz w:val="20"/>
          <w:szCs w:val="20"/>
          <w:lang w:val="en-US"/>
        </w:rPr>
        <w:t xml:space="preserve">participants who completed </w:t>
      </w:r>
      <w:r w:rsidR="00CC4E88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Pr="0000328A">
        <w:rPr>
          <w:rFonts w:ascii="Times New Roman" w:hAnsi="Times New Roman" w:cs="Times New Roman"/>
          <w:sz w:val="20"/>
          <w:szCs w:val="20"/>
          <w:lang w:val="en-US"/>
        </w:rPr>
        <w:t xml:space="preserve">follow-up </w:t>
      </w:r>
      <w:r w:rsidR="00CC4E88">
        <w:rPr>
          <w:rFonts w:ascii="Times New Roman" w:hAnsi="Times New Roman" w:cs="Times New Roman"/>
          <w:sz w:val="20"/>
          <w:szCs w:val="20"/>
          <w:lang w:val="en-US"/>
        </w:rPr>
        <w:t xml:space="preserve">period and those </w:t>
      </w:r>
      <w:r w:rsidRPr="0000328A">
        <w:rPr>
          <w:rFonts w:ascii="Times New Roman" w:hAnsi="Times New Roman" w:cs="Times New Roman"/>
          <w:sz w:val="20"/>
          <w:szCs w:val="20"/>
          <w:lang w:val="en-US"/>
        </w:rPr>
        <w:t>who did not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403D0155" w14:textId="77777777" w:rsidR="0000328A" w:rsidRDefault="0000328A" w:rsidP="0000328A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9071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267"/>
        <w:gridCol w:w="2552"/>
        <w:gridCol w:w="2693"/>
        <w:gridCol w:w="851"/>
        <w:gridCol w:w="708"/>
      </w:tblGrid>
      <w:tr w:rsidR="00883BD9" w:rsidRPr="00DE5848" w14:paraId="4B97DE9F" w14:textId="061FEAAC" w:rsidTr="001A385E">
        <w:trPr>
          <w:trHeight w:val="42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ECAC" w14:textId="77777777" w:rsidR="00883BD9" w:rsidRDefault="00883BD9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Variable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77AB" w14:textId="11108A27" w:rsidR="00883BD9" w:rsidRDefault="00883BD9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Participants who</w:t>
            </w:r>
            <w:r w:rsidR="001A38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complete the follow-up period (n=</w:t>
            </w:r>
            <w:r w:rsidR="001A38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A656" w14:textId="5CBC4E49" w:rsidR="00883BD9" w:rsidRDefault="00883BD9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Participants who </w:t>
            </w:r>
            <w:r w:rsidR="001A38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did not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complete the follow-up period (n=</w:t>
            </w:r>
            <w:r w:rsidR="001A38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7084E" w14:textId="3227B7D8" w:rsidR="00883BD9" w:rsidRDefault="00883BD9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  <w:r w:rsidRPr="00883BD9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/z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7286" w14:textId="0A383D62" w:rsidR="00883BD9" w:rsidRDefault="00883BD9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</w:p>
        </w:tc>
      </w:tr>
      <w:tr w:rsidR="00883BD9" w14:paraId="77121705" w14:textId="21882E56" w:rsidTr="001A385E">
        <w:trPr>
          <w:trHeight w:val="56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44B36" w14:textId="77777777" w:rsidR="00883BD9" w:rsidRDefault="00883BD9" w:rsidP="00236E32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Gender (male)</w:t>
            </w:r>
          </w:p>
          <w:p w14:paraId="03061B1B" w14:textId="77777777" w:rsidR="00883BD9" w:rsidRDefault="00883BD9" w:rsidP="00236E32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 (at entry)</w:t>
            </w:r>
          </w:p>
          <w:p w14:paraId="689DC945" w14:textId="77777777" w:rsidR="00883BD9" w:rsidRDefault="00883BD9" w:rsidP="00236E32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83F439F" w14:textId="77777777" w:rsidR="00883BD9" w:rsidRDefault="00883BD9" w:rsidP="00236E32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Migrant Status</w:t>
            </w:r>
          </w:p>
          <w:p w14:paraId="7E11DF48" w14:textId="77777777" w:rsidR="00883BD9" w:rsidRDefault="00883BD9" w:rsidP="00236E32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594ADF8" w14:textId="77777777" w:rsidR="00883BD9" w:rsidRPr="00254CCA" w:rsidRDefault="00883BD9" w:rsidP="00236E32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54CC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DUI (in weeks)</w:t>
            </w:r>
          </w:p>
          <w:p w14:paraId="13E2F523" w14:textId="77777777" w:rsidR="00883BD9" w:rsidRDefault="00883BD9" w:rsidP="00236E32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Substance misuse (at entry)</w:t>
            </w:r>
          </w:p>
          <w:p w14:paraId="04E304BA" w14:textId="77777777" w:rsidR="00883BD9" w:rsidRDefault="00883BD9" w:rsidP="00236E32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71EB94A" w14:textId="77777777" w:rsidR="00883BD9" w:rsidRPr="00450DF5" w:rsidRDefault="00883BD9" w:rsidP="00236E32">
            <w:pPr>
              <w:widowControl w:val="0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450DF5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PA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USS</w:t>
            </w:r>
            <w:r w:rsidRPr="00450DF5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score</w:t>
            </w:r>
          </w:p>
          <w:p w14:paraId="36DA8DAB" w14:textId="39BED694" w:rsidR="00883BD9" w:rsidRDefault="00883BD9" w:rsidP="00236E32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SOFAS score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EFE6" w14:textId="77777777" w:rsidR="00883BD9" w:rsidRDefault="00883BD9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 (51.7%)</w:t>
            </w:r>
          </w:p>
          <w:p w14:paraId="30887C1E" w14:textId="2955FDB3" w:rsidR="00883BD9" w:rsidRDefault="00883BD9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F1CA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F1CA4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±3.</w:t>
            </w:r>
            <w:r w:rsidR="00DF1CA4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  <w:p w14:paraId="016DE219" w14:textId="77777777" w:rsidR="00883BD9" w:rsidRDefault="00883BD9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8279BD" w14:textId="57646150" w:rsidR="00883BD9" w:rsidRDefault="00883BD9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 (16.5%)</w:t>
            </w:r>
          </w:p>
          <w:p w14:paraId="18977C54" w14:textId="77777777" w:rsidR="00883BD9" w:rsidRDefault="00883BD9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C1672B" w14:textId="6B9A7DF3" w:rsidR="00883BD9" w:rsidRDefault="00DF1CA4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44.07</w:t>
            </w:r>
            <w:r w:rsidR="004C62B1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40.76</w:t>
            </w:r>
          </w:p>
          <w:p w14:paraId="55305969" w14:textId="77777777" w:rsidR="004C62B1" w:rsidRDefault="00410632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 (16.5%)</w:t>
            </w:r>
          </w:p>
          <w:p w14:paraId="2532E7F0" w14:textId="77777777" w:rsidR="00410632" w:rsidRDefault="00410632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F9883E" w14:textId="1EDC9BFE" w:rsidR="00410632" w:rsidRDefault="00DF1CA4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21.42</w:t>
            </w:r>
            <w:r w:rsidR="001A385E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9.92</w:t>
            </w:r>
          </w:p>
          <w:p w14:paraId="090DF238" w14:textId="02CA1739" w:rsidR="001A385E" w:rsidRDefault="001A385E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48.33±7.65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88CC" w14:textId="77777777" w:rsidR="00883BD9" w:rsidRDefault="00883BD9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 (51.2%)</w:t>
            </w:r>
          </w:p>
          <w:p w14:paraId="2612E997" w14:textId="5D5832D9" w:rsidR="00883BD9" w:rsidRDefault="00DF1CA4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19.05</w:t>
            </w:r>
            <w:r w:rsidR="00883BD9">
              <w:rPr>
                <w:rFonts w:ascii="Times New Roman" w:hAnsi="Times New Roman" w:cs="Times New Roman"/>
                <w:sz w:val="18"/>
                <w:szCs w:val="18"/>
              </w:rPr>
              <w:t>±3.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883BD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1E7AD3BA" w14:textId="77777777" w:rsidR="00883BD9" w:rsidRDefault="00883BD9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4C462B" w14:textId="1ED2CF9D" w:rsidR="00883BD9" w:rsidRDefault="004C62B1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 (</w:t>
            </w:r>
            <w:r w:rsidR="00883BD9">
              <w:rPr>
                <w:rFonts w:ascii="Times New Roman" w:hAnsi="Times New Roman" w:cs="Times New Roman"/>
                <w:sz w:val="18"/>
                <w:szCs w:val="18"/>
              </w:rPr>
              <w:t>18.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883BD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B600833" w14:textId="77777777" w:rsidR="00883BD9" w:rsidRDefault="00883BD9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32FF1C" w14:textId="65D3E823" w:rsidR="00883BD9" w:rsidRDefault="00DF1CA4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46.97</w:t>
            </w:r>
            <w:r w:rsidR="004C62B1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43.39</w:t>
            </w:r>
          </w:p>
          <w:p w14:paraId="00034215" w14:textId="77777777" w:rsidR="00410632" w:rsidRDefault="00410632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 (15.5%)</w:t>
            </w:r>
          </w:p>
          <w:p w14:paraId="550501C9" w14:textId="77777777" w:rsidR="00410632" w:rsidRDefault="00410632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1932D6" w14:textId="4C021648" w:rsidR="00410632" w:rsidRDefault="00DF1CA4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  <w:r w:rsidR="001A385E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8.53</w:t>
            </w:r>
          </w:p>
          <w:p w14:paraId="7C1B0C06" w14:textId="4EDEEE7D" w:rsidR="001A385E" w:rsidRDefault="001A385E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49.73±</w:t>
            </w:r>
            <w:r w:rsidR="00AB192C">
              <w:rPr>
                <w:rFonts w:ascii="Times New Roman" w:hAnsi="Times New Roman" w:cs="Times New Roman"/>
                <w:sz w:val="18"/>
                <w:szCs w:val="18"/>
              </w:rPr>
              <w:t>8.76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99B7E" w14:textId="77777777" w:rsidR="00883BD9" w:rsidRDefault="00883BD9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  <w:p w14:paraId="5E104AAD" w14:textId="5CDF093A" w:rsidR="00883BD9" w:rsidRDefault="00DF1CA4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.520</w:t>
            </w:r>
          </w:p>
          <w:p w14:paraId="4C368CFE" w14:textId="77777777" w:rsidR="004C62B1" w:rsidRDefault="004C62B1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643CD3" w14:textId="77777777" w:rsidR="004C62B1" w:rsidRDefault="004C62B1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.160</w:t>
            </w:r>
          </w:p>
          <w:p w14:paraId="6CF10B00" w14:textId="77777777" w:rsidR="004C62B1" w:rsidRDefault="004C62B1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7A3AF2" w14:textId="65D697DD" w:rsidR="004C62B1" w:rsidRDefault="004C62B1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F1CA4">
              <w:rPr>
                <w:rFonts w:ascii="Times New Roman" w:hAnsi="Times New Roman" w:cs="Times New Roman"/>
                <w:sz w:val="18"/>
                <w:szCs w:val="18"/>
              </w:rPr>
              <w:t>030</w:t>
            </w:r>
          </w:p>
          <w:p w14:paraId="768655BF" w14:textId="77777777" w:rsidR="00410632" w:rsidRDefault="00410632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.005</w:t>
            </w:r>
          </w:p>
          <w:p w14:paraId="62C8960C" w14:textId="77777777" w:rsidR="00410632" w:rsidRDefault="00410632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95718B" w14:textId="34525E59" w:rsidR="00410632" w:rsidRDefault="00DF1CA4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6.570</w:t>
            </w:r>
          </w:p>
          <w:p w14:paraId="01191B4D" w14:textId="34A2923F" w:rsidR="001A385E" w:rsidRDefault="001A385E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1.330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9AF6" w14:textId="77777777" w:rsidR="00883BD9" w:rsidRDefault="00883BD9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.936</w:t>
            </w:r>
          </w:p>
          <w:p w14:paraId="530A9168" w14:textId="7267769C" w:rsidR="00883BD9" w:rsidRPr="00DF1CA4" w:rsidRDefault="00883BD9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1CA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F1CA4">
              <w:rPr>
                <w:rFonts w:ascii="Times New Roman" w:hAnsi="Times New Roman" w:cs="Times New Roman"/>
                <w:sz w:val="18"/>
                <w:szCs w:val="18"/>
              </w:rPr>
              <w:t>469</w:t>
            </w:r>
          </w:p>
          <w:p w14:paraId="534D40D1" w14:textId="77777777" w:rsidR="00883BD9" w:rsidRDefault="00883BD9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2F3E2E" w14:textId="2992F304" w:rsidR="004C62B1" w:rsidRDefault="004C62B1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.690</w:t>
            </w:r>
          </w:p>
          <w:p w14:paraId="5397DBBE" w14:textId="77777777" w:rsidR="004C62B1" w:rsidRDefault="004C62B1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86F5C1" w14:textId="16AAD8B4" w:rsidR="004C62B1" w:rsidRPr="00DF1CA4" w:rsidRDefault="004C62B1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1CA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F1CA4">
              <w:rPr>
                <w:rFonts w:ascii="Times New Roman" w:hAnsi="Times New Roman" w:cs="Times New Roman"/>
                <w:sz w:val="18"/>
                <w:szCs w:val="18"/>
              </w:rPr>
              <w:t>581</w:t>
            </w:r>
          </w:p>
          <w:p w14:paraId="22805156" w14:textId="77777777" w:rsidR="004C62B1" w:rsidRDefault="00410632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.816</w:t>
            </w:r>
          </w:p>
          <w:p w14:paraId="11FB53A5" w14:textId="77777777" w:rsidR="00410632" w:rsidRDefault="00410632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02848C" w14:textId="3E03424F" w:rsidR="00410632" w:rsidRPr="001A385E" w:rsidRDefault="001A385E" w:rsidP="00236E32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38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.01</w:t>
            </w:r>
            <w:r w:rsidR="00DF1C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  <w:p w14:paraId="006660CE" w14:textId="3D62D9B7" w:rsidR="001A385E" w:rsidRDefault="001A385E" w:rsidP="00236E32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.250</w:t>
            </w:r>
          </w:p>
        </w:tc>
      </w:tr>
    </w:tbl>
    <w:p w14:paraId="0C0A225D" w14:textId="77777777" w:rsidR="0000328A" w:rsidRDefault="0000328A" w:rsidP="0000328A">
      <w:pPr>
        <w:rPr>
          <w:rFonts w:ascii="Times New Roman" w:hAnsi="Times New Roman" w:cs="Times New Roman"/>
          <w:sz w:val="20"/>
          <w:szCs w:val="20"/>
        </w:rPr>
      </w:pPr>
    </w:p>
    <w:p w14:paraId="7BD513E3" w14:textId="4552BD72" w:rsidR="0000328A" w:rsidRDefault="0000328A" w:rsidP="0000328A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Note. CHR-P = Clinical High Risk for Psychosis; DUI = Duration of Untreated Illness; PAUSS = Positive </w:t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And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Negative Syndrome Scale (PANSS) Autism Severity Score; SOFAS = Social and Occupational Functioning Assessment Scale; </w:t>
      </w:r>
      <w:r w:rsidR="00883BD9">
        <w:rPr>
          <w:rFonts w:ascii="Times New Roman" w:hAnsi="Times New Roman" w:cs="Times New Roman"/>
          <w:sz w:val="20"/>
          <w:szCs w:val="20"/>
          <w:lang w:val="en-US"/>
        </w:rPr>
        <w:t>p = statistical significance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883BD9">
        <w:rPr>
          <w:rFonts w:ascii="Times New Roman" w:hAnsi="Times New Roman" w:cs="Times New Roman"/>
          <w:sz w:val="20"/>
          <w:szCs w:val="20"/>
          <w:lang w:val="en-US"/>
        </w:rPr>
        <w:t>Mean ± standard deviation, frequences (and percentages), Chi-square (X</w:t>
      </w:r>
      <w:r w:rsidR="00883BD9" w:rsidRPr="00883BD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="00883BD9">
        <w:rPr>
          <w:rFonts w:ascii="Times New Roman" w:hAnsi="Times New Roman" w:cs="Times New Roman"/>
          <w:sz w:val="20"/>
          <w:szCs w:val="20"/>
          <w:lang w:val="en-US"/>
        </w:rPr>
        <w:t>) test and Mann-Whitney test (</w:t>
      </w:r>
      <w:r w:rsidR="003E5538">
        <w:rPr>
          <w:rFonts w:ascii="Times New Roman" w:hAnsi="Times New Roman" w:cs="Times New Roman"/>
          <w:sz w:val="20"/>
          <w:szCs w:val="20"/>
          <w:lang w:val="en-US"/>
        </w:rPr>
        <w:t>z</w:t>
      </w:r>
      <w:r w:rsidR="00883BD9">
        <w:rPr>
          <w:rFonts w:ascii="Times New Roman" w:hAnsi="Times New Roman" w:cs="Times New Roman"/>
          <w:sz w:val="20"/>
          <w:szCs w:val="20"/>
          <w:lang w:val="en-US"/>
        </w:rPr>
        <w:t>) values are reported. Statistically significant p values are bold.</w:t>
      </w:r>
    </w:p>
    <w:p w14:paraId="01D9702F" w14:textId="77777777" w:rsidR="0000328A" w:rsidRDefault="0000328A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38A34F5D" w14:textId="77777777" w:rsidR="0000328A" w:rsidRDefault="0000328A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5FCC9E3E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7705B565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5F4F242B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09587250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23C962FF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2F1B0606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0096A309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6420C56C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46975479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6DE3C3DA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0DE18DFB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1760FC3D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54DBC0B3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16DD0F06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754FDD63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37F25219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7E9CEE74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3B52E5EC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78847ACE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2B1AE559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6EEB59E5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3547C678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50AD8A34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2EAEFA11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7937F7DB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0B0DDACF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59F02ADE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1250C6DB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7CB69345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524B4DE1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7E91F05A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157AC06A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1CE46355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1A03B770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30C8A685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339CC1BF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7F4ACF17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7F62CAF0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772869E9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411C9E28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3E3D949F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68E5980A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46B0E1EB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230BC2E4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4990314D" w14:textId="77777777" w:rsidR="00DE5848" w:rsidRDefault="00DE5848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3D2FEF39" w14:textId="4F97553D" w:rsidR="003E72EF" w:rsidRDefault="003E72EF" w:rsidP="003E72EF">
      <w:pPr>
        <w:widowControl w:val="0"/>
        <w:tabs>
          <w:tab w:val="left" w:pos="1270"/>
        </w:tabs>
        <w:jc w:val="both"/>
        <w:rPr>
          <w:sz w:val="18"/>
          <w:szCs w:val="18"/>
          <w:lang w:val="en-US"/>
        </w:rPr>
      </w:pPr>
      <w:r>
        <w:rPr>
          <w:rFonts w:ascii="Times New Roman" w:eastAsia="Times New Roman" w:hAnsi="Times New Roman" w:cs="Times New Roman"/>
          <w:sz w:val="18"/>
          <w:szCs w:val="18"/>
          <w:lang w:val="en-US"/>
        </w:rPr>
        <w:lastRenderedPageBreak/>
        <w:t>Table S</w:t>
      </w:r>
      <w:r w:rsidR="00DE5848">
        <w:rPr>
          <w:rFonts w:ascii="Times New Roman" w:eastAsia="Times New Roman" w:hAnsi="Times New Roman" w:cs="Times New Roman"/>
          <w:sz w:val="18"/>
          <w:szCs w:val="18"/>
          <w:lang w:val="en-US"/>
        </w:rPr>
        <w:t>8</w:t>
      </w:r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. AQ classification accuracy by PAUSS cut-off scores in the CHR-P total sample at baseline (n=214).</w:t>
      </w:r>
    </w:p>
    <w:p w14:paraId="72F93871" w14:textId="77777777" w:rsidR="003E72EF" w:rsidRDefault="003E72EF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tbl>
      <w:tblPr>
        <w:tblW w:w="4190" w:type="dxa"/>
        <w:tblInd w:w="7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5"/>
        <w:gridCol w:w="1070"/>
        <w:gridCol w:w="1086"/>
        <w:gridCol w:w="789"/>
      </w:tblGrid>
      <w:tr w:rsidR="003E72EF" w14:paraId="7DCEB949" w14:textId="77777777" w:rsidTr="00D1033B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45FA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PAUSS</w:t>
            </w:r>
          </w:p>
          <w:p w14:paraId="72447CA1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cut-off scores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E3382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Sensitivity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E85B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Specificity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0B4A4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J</w:t>
            </w:r>
          </w:p>
        </w:tc>
      </w:tr>
      <w:tr w:rsidR="003E72EF" w14:paraId="17018AF4" w14:textId="77777777" w:rsidTr="00D1033B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7312F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&gt;10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6C817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.297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0979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.857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34F2F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.154</w:t>
            </w:r>
          </w:p>
        </w:tc>
      </w:tr>
      <w:tr w:rsidR="003E72EF" w14:paraId="135919C6" w14:textId="77777777" w:rsidTr="00D1033B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740E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463B1">
              <w:rPr>
                <w:rFonts w:ascii="Times New Roman" w:hAnsi="Times New Roman"/>
                <w:sz w:val="16"/>
                <w:szCs w:val="16"/>
                <w:lang w:val="en-US"/>
              </w:rPr>
              <w:t>&gt; 15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0683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.344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FD017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.815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EEFF9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.159</w:t>
            </w:r>
          </w:p>
        </w:tc>
      </w:tr>
      <w:tr w:rsidR="003E72EF" w14:paraId="14D66C2F" w14:textId="77777777" w:rsidTr="00D1033B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E6D36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&gt;16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97DE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.351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0506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.800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AE2B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.151</w:t>
            </w:r>
          </w:p>
        </w:tc>
      </w:tr>
      <w:tr w:rsidR="003E72EF" w14:paraId="537F7A01" w14:textId="77777777" w:rsidTr="00D1033B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0246" w14:textId="77777777" w:rsidR="003E72EF" w:rsidRPr="00E463B1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&gt;25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D794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.384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F951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.750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98BE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.134</w:t>
            </w:r>
          </w:p>
        </w:tc>
      </w:tr>
      <w:tr w:rsidR="003E72EF" w14:paraId="31BF01A8" w14:textId="77777777" w:rsidTr="00D1033B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84F0E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&gt;30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DABFF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.600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1C4C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.750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64E19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.350</w:t>
            </w:r>
          </w:p>
        </w:tc>
      </w:tr>
      <w:tr w:rsidR="003E72EF" w14:paraId="26D9CC1A" w14:textId="77777777" w:rsidTr="00D1033B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4514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&gt;32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C8D6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.600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98E7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.750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A39E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.350</w:t>
            </w:r>
          </w:p>
        </w:tc>
      </w:tr>
      <w:tr w:rsidR="003E72EF" w14:paraId="5902392B" w14:textId="77777777" w:rsidTr="00D1033B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7C3E9" w14:textId="77777777" w:rsidR="003E72EF" w:rsidRPr="00320A8A" w:rsidRDefault="003E72EF" w:rsidP="00D1033B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320A8A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&gt;33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798A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1.00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904E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.753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CCC3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.753</w:t>
            </w:r>
          </w:p>
        </w:tc>
      </w:tr>
      <w:tr w:rsidR="003E72EF" w14:paraId="5ED98AFE" w14:textId="77777777" w:rsidTr="00D1033B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808C7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&gt;35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922F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1.00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F163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.748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3469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.748</w:t>
            </w:r>
          </w:p>
        </w:tc>
      </w:tr>
      <w:tr w:rsidR="003E72EF" w14:paraId="151844EB" w14:textId="77777777" w:rsidTr="00D1033B">
        <w:tc>
          <w:tcPr>
            <w:tcW w:w="419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0CDC" w14:textId="77777777" w:rsidR="003E72EF" w:rsidRDefault="003E72EF" w:rsidP="00D1033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AUC =.602 (95% CI=.490-.711)</w:t>
            </w:r>
          </w:p>
        </w:tc>
      </w:tr>
    </w:tbl>
    <w:p w14:paraId="5F189B8C" w14:textId="77777777" w:rsidR="003E72EF" w:rsidRDefault="003E72EF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</w:rPr>
      </w:pPr>
    </w:p>
    <w:p w14:paraId="4E144232" w14:textId="77777777" w:rsidR="003E72EF" w:rsidRDefault="003E72EF" w:rsidP="003E72EF">
      <w:pPr>
        <w:widowControl w:val="0"/>
        <w:tabs>
          <w:tab w:val="left" w:pos="1270"/>
        </w:tabs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Note - AQ = Autism spectrum Quotient; PAUSS = PANSS Autism Severity Score; PANSS = Positive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>And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Negative Syndrome Scale; CHR-P = Clinical High Risk for Psychosis; J = Youden index ([sensitivity + specificity]-1); AUC = Area Under the Curve; 95% CI = 95% Confidence Interval. An AUC value &gt;.800 is acceptable. The optimal cut-offs are shown in bold.</w:t>
      </w:r>
    </w:p>
    <w:p w14:paraId="24FDF1BF" w14:textId="77777777" w:rsidR="003E72EF" w:rsidRDefault="003E72EF" w:rsidP="001F5279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3E72EF">
      <w:footerReference w:type="default" r:id="rId8"/>
      <w:pgSz w:w="11906" w:h="16838"/>
      <w:pgMar w:top="1417" w:right="1134" w:bottom="1134" w:left="1134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12501" w14:textId="77777777" w:rsidR="001A3D51" w:rsidRDefault="001A3D51">
      <w:r>
        <w:separator/>
      </w:r>
    </w:p>
  </w:endnote>
  <w:endnote w:type="continuationSeparator" w:id="0">
    <w:p w14:paraId="75AABA52" w14:textId="77777777" w:rsidR="001A3D51" w:rsidRDefault="001A3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1949668"/>
      <w:docPartObj>
        <w:docPartGallery w:val="Page Numbers (Bottom of Page)"/>
        <w:docPartUnique/>
      </w:docPartObj>
    </w:sdtPr>
    <w:sdtEndPr/>
    <w:sdtContent>
      <w:p w14:paraId="0810F294" w14:textId="77777777" w:rsidR="006A6738" w:rsidRDefault="00651157">
        <w:pPr>
          <w:pStyle w:val="Pidipagin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0D36C134" w14:textId="77777777" w:rsidR="006A6738" w:rsidRDefault="006A673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7AB24" w14:textId="77777777" w:rsidR="001A3D51" w:rsidRDefault="001A3D51">
      <w:r>
        <w:separator/>
      </w:r>
    </w:p>
  </w:footnote>
  <w:footnote w:type="continuationSeparator" w:id="0">
    <w:p w14:paraId="5289BC25" w14:textId="77777777" w:rsidR="001A3D51" w:rsidRDefault="001A3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49187E"/>
    <w:multiLevelType w:val="multilevel"/>
    <w:tmpl w:val="7F8CC0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6738"/>
    <w:rsid w:val="0000328A"/>
    <w:rsid w:val="000046C3"/>
    <w:rsid w:val="0003321A"/>
    <w:rsid w:val="00060053"/>
    <w:rsid w:val="00062AD6"/>
    <w:rsid w:val="00064CC1"/>
    <w:rsid w:val="0008582C"/>
    <w:rsid w:val="00090A3B"/>
    <w:rsid w:val="000A2EDB"/>
    <w:rsid w:val="000C28A7"/>
    <w:rsid w:val="000E2E6B"/>
    <w:rsid w:val="00125D72"/>
    <w:rsid w:val="0013784F"/>
    <w:rsid w:val="0015106F"/>
    <w:rsid w:val="00193BD2"/>
    <w:rsid w:val="00195E07"/>
    <w:rsid w:val="001A385E"/>
    <w:rsid w:val="001A3D51"/>
    <w:rsid w:val="001C4454"/>
    <w:rsid w:val="001C7DBE"/>
    <w:rsid w:val="001F27AF"/>
    <w:rsid w:val="001F5279"/>
    <w:rsid w:val="00200E06"/>
    <w:rsid w:val="00201900"/>
    <w:rsid w:val="00212D80"/>
    <w:rsid w:val="00241843"/>
    <w:rsid w:val="0026461D"/>
    <w:rsid w:val="002813FF"/>
    <w:rsid w:val="00284BAE"/>
    <w:rsid w:val="00286C2A"/>
    <w:rsid w:val="002A2082"/>
    <w:rsid w:val="002B453B"/>
    <w:rsid w:val="002C59FE"/>
    <w:rsid w:val="002E27DE"/>
    <w:rsid w:val="00331A9A"/>
    <w:rsid w:val="00353995"/>
    <w:rsid w:val="00365A4A"/>
    <w:rsid w:val="003C21A5"/>
    <w:rsid w:val="003D5DEA"/>
    <w:rsid w:val="003E5538"/>
    <w:rsid w:val="003E72EF"/>
    <w:rsid w:val="003F1CF1"/>
    <w:rsid w:val="0040589E"/>
    <w:rsid w:val="00405EC9"/>
    <w:rsid w:val="00410632"/>
    <w:rsid w:val="00432C5D"/>
    <w:rsid w:val="00450DF5"/>
    <w:rsid w:val="00467A3B"/>
    <w:rsid w:val="00475BE3"/>
    <w:rsid w:val="004770EC"/>
    <w:rsid w:val="004816DF"/>
    <w:rsid w:val="00482BAC"/>
    <w:rsid w:val="004838E0"/>
    <w:rsid w:val="00491A67"/>
    <w:rsid w:val="004C62B1"/>
    <w:rsid w:val="004C778C"/>
    <w:rsid w:val="00504394"/>
    <w:rsid w:val="005454F6"/>
    <w:rsid w:val="00565822"/>
    <w:rsid w:val="005D1429"/>
    <w:rsid w:val="005F160F"/>
    <w:rsid w:val="005F285A"/>
    <w:rsid w:val="00623FBA"/>
    <w:rsid w:val="006437AA"/>
    <w:rsid w:val="00651157"/>
    <w:rsid w:val="00656770"/>
    <w:rsid w:val="0066124E"/>
    <w:rsid w:val="00687CF6"/>
    <w:rsid w:val="006A6738"/>
    <w:rsid w:val="006F26F1"/>
    <w:rsid w:val="006F74D1"/>
    <w:rsid w:val="007012A2"/>
    <w:rsid w:val="00725A0C"/>
    <w:rsid w:val="00767712"/>
    <w:rsid w:val="00776A9C"/>
    <w:rsid w:val="00797959"/>
    <w:rsid w:val="007C1C66"/>
    <w:rsid w:val="007E5F82"/>
    <w:rsid w:val="0080270D"/>
    <w:rsid w:val="00820E8E"/>
    <w:rsid w:val="00821FF0"/>
    <w:rsid w:val="0082373C"/>
    <w:rsid w:val="00851ECB"/>
    <w:rsid w:val="008567B6"/>
    <w:rsid w:val="00874C16"/>
    <w:rsid w:val="00881B5A"/>
    <w:rsid w:val="008822E5"/>
    <w:rsid w:val="00883BD9"/>
    <w:rsid w:val="008877E0"/>
    <w:rsid w:val="008B5909"/>
    <w:rsid w:val="008C6B35"/>
    <w:rsid w:val="008D1706"/>
    <w:rsid w:val="008F1451"/>
    <w:rsid w:val="00901663"/>
    <w:rsid w:val="009373F7"/>
    <w:rsid w:val="009457F4"/>
    <w:rsid w:val="009523D3"/>
    <w:rsid w:val="00985C88"/>
    <w:rsid w:val="009E13D3"/>
    <w:rsid w:val="009E19C2"/>
    <w:rsid w:val="009F5689"/>
    <w:rsid w:val="009F7EB7"/>
    <w:rsid w:val="009F7FBC"/>
    <w:rsid w:val="00A0531E"/>
    <w:rsid w:val="00A10820"/>
    <w:rsid w:val="00A2610A"/>
    <w:rsid w:val="00A34E58"/>
    <w:rsid w:val="00A52D4D"/>
    <w:rsid w:val="00A53A6F"/>
    <w:rsid w:val="00A53D7B"/>
    <w:rsid w:val="00AB192C"/>
    <w:rsid w:val="00AF35BD"/>
    <w:rsid w:val="00B178AB"/>
    <w:rsid w:val="00B350C6"/>
    <w:rsid w:val="00B43E64"/>
    <w:rsid w:val="00B642F0"/>
    <w:rsid w:val="00B87957"/>
    <w:rsid w:val="00BC6F7E"/>
    <w:rsid w:val="00BD449E"/>
    <w:rsid w:val="00BE655E"/>
    <w:rsid w:val="00C07343"/>
    <w:rsid w:val="00C17890"/>
    <w:rsid w:val="00C17E78"/>
    <w:rsid w:val="00C45480"/>
    <w:rsid w:val="00C85D2C"/>
    <w:rsid w:val="00C8749F"/>
    <w:rsid w:val="00CC4E88"/>
    <w:rsid w:val="00CD2922"/>
    <w:rsid w:val="00CE1E55"/>
    <w:rsid w:val="00CF1018"/>
    <w:rsid w:val="00D00523"/>
    <w:rsid w:val="00D449AE"/>
    <w:rsid w:val="00D454FE"/>
    <w:rsid w:val="00D62CEA"/>
    <w:rsid w:val="00D8583F"/>
    <w:rsid w:val="00D90805"/>
    <w:rsid w:val="00DA5BF0"/>
    <w:rsid w:val="00DD0813"/>
    <w:rsid w:val="00DD6CB9"/>
    <w:rsid w:val="00DE3A67"/>
    <w:rsid w:val="00DE5848"/>
    <w:rsid w:val="00DF1CA4"/>
    <w:rsid w:val="00E4123A"/>
    <w:rsid w:val="00E62D47"/>
    <w:rsid w:val="00E63768"/>
    <w:rsid w:val="00E64E00"/>
    <w:rsid w:val="00E840F1"/>
    <w:rsid w:val="00E84741"/>
    <w:rsid w:val="00EB6E57"/>
    <w:rsid w:val="00ED4D2B"/>
    <w:rsid w:val="00EE32EC"/>
    <w:rsid w:val="00EE7988"/>
    <w:rsid w:val="00F1044E"/>
    <w:rsid w:val="00F2280A"/>
    <w:rsid w:val="00F26250"/>
    <w:rsid w:val="00F4706F"/>
    <w:rsid w:val="00F758BE"/>
    <w:rsid w:val="00F83294"/>
    <w:rsid w:val="00FA5094"/>
    <w:rsid w:val="00FA6271"/>
    <w:rsid w:val="00FE1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572DE"/>
  <w15:docId w15:val="{36211CE5-CFFF-4186-8100-E8750E871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0B96"/>
  </w:style>
  <w:style w:type="paragraph" w:styleId="Titolo5">
    <w:name w:val="heading 5"/>
    <w:basedOn w:val="Titolo"/>
    <w:next w:val="Corpotesto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qFormat/>
    <w:rsid w:val="00362381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362381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362381"/>
    <w:rPr>
      <w:b/>
      <w:bCs/>
      <w:sz w:val="20"/>
      <w:szCs w:val="20"/>
    </w:rPr>
  </w:style>
  <w:style w:type="character" w:customStyle="1" w:styleId="CollegamentoInternet">
    <w:name w:val="Collegamento Internet"/>
    <w:basedOn w:val="Carpredefinitoparagrafo"/>
    <w:unhideWhenUsed/>
    <w:rsid w:val="00917AA6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qFormat/>
    <w:rsid w:val="00917AA6"/>
  </w:style>
  <w:style w:type="character" w:customStyle="1" w:styleId="Enfasi">
    <w:name w:val="Enfasi"/>
    <w:basedOn w:val="Carpredefinitoparagrafo"/>
    <w:uiPriority w:val="20"/>
    <w:qFormat/>
    <w:rsid w:val="00917AA6"/>
    <w:rPr>
      <w:i/>
      <w:iCs/>
    </w:rPr>
  </w:style>
  <w:style w:type="character" w:customStyle="1" w:styleId="author">
    <w:name w:val="author"/>
    <w:basedOn w:val="Carpredefinitoparagrafo"/>
    <w:qFormat/>
    <w:rsid w:val="00917AA6"/>
  </w:style>
  <w:style w:type="character" w:customStyle="1" w:styleId="pubyear">
    <w:name w:val="pubyear"/>
    <w:basedOn w:val="Carpredefinitoparagrafo"/>
    <w:qFormat/>
    <w:rsid w:val="00917AA6"/>
  </w:style>
  <w:style w:type="character" w:customStyle="1" w:styleId="articletitle">
    <w:name w:val="articletitle"/>
    <w:basedOn w:val="Carpredefinitoparagrafo"/>
    <w:qFormat/>
    <w:rsid w:val="00917AA6"/>
  </w:style>
  <w:style w:type="character" w:customStyle="1" w:styleId="vol">
    <w:name w:val="vol"/>
    <w:basedOn w:val="Carpredefinitoparagrafo"/>
    <w:qFormat/>
    <w:rsid w:val="00917AA6"/>
  </w:style>
  <w:style w:type="character" w:customStyle="1" w:styleId="pagefirst">
    <w:name w:val="pagefirst"/>
    <w:basedOn w:val="Carpredefinitoparagrafo"/>
    <w:qFormat/>
    <w:rsid w:val="00917AA6"/>
  </w:style>
  <w:style w:type="character" w:customStyle="1" w:styleId="pagelast">
    <w:name w:val="pagelast"/>
    <w:basedOn w:val="Carpredefinitoparagrafo"/>
    <w:qFormat/>
    <w:rsid w:val="00917AA6"/>
  </w:style>
  <w:style w:type="character" w:customStyle="1" w:styleId="citedissue">
    <w:name w:val="citedissue"/>
    <w:basedOn w:val="Carpredefinitoparagrafo"/>
    <w:qFormat/>
    <w:rsid w:val="00917AA6"/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467478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qFormat/>
    <w:rsid w:val="00CA420C"/>
    <w:rPr>
      <w:rFonts w:ascii="Calibri" w:eastAsia="SimSun" w:hAnsi="Calibri" w:cs="Calibri"/>
      <w:color w:val="00000A"/>
      <w:sz w:val="22"/>
      <w:szCs w:val="22"/>
      <w:lang w:val="en-US" w:eastAsia="zh-CN"/>
    </w:rPr>
  </w:style>
  <w:style w:type="character" w:customStyle="1" w:styleId="CorpotestoCarattere1">
    <w:name w:val="Corpo testo Carattere1"/>
    <w:basedOn w:val="Carpredefinitoparagrafo"/>
    <w:uiPriority w:val="99"/>
    <w:semiHidden/>
    <w:qFormat/>
    <w:rsid w:val="00CA420C"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1A20FA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1A20FA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7321A3"/>
    <w:rPr>
      <w:rFonts w:ascii="Tahoma" w:hAnsi="Tahoma" w:cs="Tahoma"/>
      <w:sz w:val="16"/>
      <w:szCs w:val="16"/>
    </w:rPr>
  </w:style>
  <w:style w:type="character" w:customStyle="1" w:styleId="CollegamentoInternetvisitato">
    <w:name w:val="Collegamento Internet visitato"/>
    <w:basedOn w:val="Carpredefinitoparagrafo"/>
    <w:uiPriority w:val="99"/>
    <w:semiHidden/>
    <w:unhideWhenUsed/>
    <w:rsid w:val="00AD0CA5"/>
    <w:rPr>
      <w:color w:val="954F72" w:themeColor="followedHyperlink"/>
      <w:u w:val="single"/>
    </w:rPr>
  </w:style>
  <w:style w:type="character" w:styleId="Numeroriga">
    <w:name w:val="line number"/>
    <w:basedOn w:val="Carpredefinitoparagrafo"/>
    <w:uiPriority w:val="99"/>
    <w:semiHidden/>
    <w:unhideWhenUsed/>
    <w:qFormat/>
    <w:rsid w:val="00DE477A"/>
  </w:style>
  <w:style w:type="character" w:customStyle="1" w:styleId="Menzionenonrisolta2">
    <w:name w:val="Menzione non risolta2"/>
    <w:basedOn w:val="Carpredefinitoparagrafo"/>
    <w:uiPriority w:val="99"/>
    <w:semiHidden/>
    <w:unhideWhenUsed/>
    <w:qFormat/>
    <w:rsid w:val="00411B4E"/>
    <w:rPr>
      <w:color w:val="605E5C"/>
      <w:shd w:val="clear" w:color="auto" w:fill="E1DFDD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rsid w:val="00CA420C"/>
    <w:pPr>
      <w:spacing w:after="140" w:line="288" w:lineRule="auto"/>
    </w:pPr>
    <w:rPr>
      <w:rFonts w:ascii="Calibri" w:eastAsia="SimSun" w:hAnsi="Calibri" w:cs="Calibri"/>
      <w:color w:val="00000A"/>
      <w:sz w:val="22"/>
      <w:szCs w:val="22"/>
      <w:lang w:val="en-US" w:eastAsia="zh-CN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36238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362381"/>
    <w:rPr>
      <w:b/>
      <w:bCs/>
    </w:rPr>
  </w:style>
  <w:style w:type="paragraph" w:styleId="Revisione">
    <w:name w:val="Revision"/>
    <w:uiPriority w:val="99"/>
    <w:semiHidden/>
    <w:qFormat/>
    <w:rsid w:val="00AE3131"/>
  </w:style>
  <w:style w:type="paragraph" w:styleId="NormaleWeb">
    <w:name w:val="Normal (Web)"/>
    <w:basedOn w:val="Normale"/>
    <w:uiPriority w:val="99"/>
    <w:unhideWhenUsed/>
    <w:qFormat/>
    <w:rsid w:val="00917AA6"/>
    <w:pPr>
      <w:spacing w:beforeAutospacing="1" w:afterAutospacing="1"/>
    </w:pPr>
    <w:rPr>
      <w:rFonts w:ascii="Times New Roman" w:eastAsiaTheme="minorEastAsia" w:hAnsi="Times New Roman" w:cs="Times New Roman"/>
      <w:lang w:eastAsia="it-IT"/>
    </w:rPr>
  </w:style>
  <w:style w:type="paragraph" w:styleId="Paragrafoelenco">
    <w:name w:val="List Paragraph"/>
    <w:basedOn w:val="Normale"/>
    <w:qFormat/>
    <w:rsid w:val="00917AA6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1A20F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1A20FA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321A3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B178A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78AB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40589E"/>
    <w:rPr>
      <w:rFonts w:ascii="Calibri" w:eastAsia="Calibri" w:hAnsi="Calibri" w:cs="Tahom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B6B0F-114E-4C4A-9430-42FD142B0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1552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ModifiedBy>Lorenzo</cp:lastModifiedBy>
  <cp:revision>1038</cp:revision>
  <dcterms:created xsi:type="dcterms:W3CDTF">2024-05-06T13:43:00Z</dcterms:created>
  <dcterms:modified xsi:type="dcterms:W3CDTF">2026-08-24T08:22:00Z</dcterms:modified>
  <dc:language>it-IT</dc:language>
</cp:coreProperties>
</file>