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1E54AB" w14:textId="77777777" w:rsidR="00654E8F" w:rsidRPr="001549D3" w:rsidRDefault="00654E8F" w:rsidP="0001436A">
      <w:pPr>
        <w:pStyle w:val="SupplementaryMaterial"/>
        <w:rPr>
          <w:b w:val="0"/>
        </w:rPr>
      </w:pPr>
      <w:bookmarkStart w:id="0" w:name="_GoBack"/>
      <w:bookmarkEnd w:id="0"/>
      <w:r w:rsidRPr="001549D3">
        <w:t>Supplementary Material</w:t>
      </w:r>
    </w:p>
    <w:p w14:paraId="29026311" w14:textId="77777777" w:rsidR="00EA3D3C" w:rsidRPr="00994A3D" w:rsidRDefault="00654E8F" w:rsidP="0001436A">
      <w:pPr>
        <w:pStyle w:val="Heading1"/>
      </w:pPr>
      <w:r w:rsidRPr="00994A3D">
        <w:t>Supplementary Data</w:t>
      </w:r>
    </w:p>
    <w:p w14:paraId="08451C38" w14:textId="796D53CA" w:rsidR="00994A3D" w:rsidRPr="00994A3D" w:rsidRDefault="002A29FA" w:rsidP="00994A3D">
      <w:pPr>
        <w:spacing w:before="100" w:beforeAutospacing="1" w:after="100" w:afterAutospacing="1"/>
        <w:jc w:val="both"/>
        <w:rPr>
          <w:rFonts w:eastAsia="Times New Roman" w:cs="Times New Roman"/>
          <w:szCs w:val="24"/>
          <w:lang w:val="en-GB" w:eastAsia="en-GB"/>
        </w:rPr>
      </w:pPr>
      <w:r>
        <w:rPr>
          <w:rFonts w:cs="Times New Roman"/>
          <w:szCs w:val="24"/>
        </w:rPr>
        <w:t>None.</w:t>
      </w:r>
    </w:p>
    <w:p w14:paraId="5E584EE8" w14:textId="77777777" w:rsidR="00994A3D" w:rsidRPr="00994A3D" w:rsidRDefault="00654E8F" w:rsidP="0001436A">
      <w:pPr>
        <w:pStyle w:val="Heading1"/>
      </w:pPr>
      <w:r w:rsidRPr="00994A3D">
        <w:t>Supplementary Figures and Tables</w:t>
      </w:r>
    </w:p>
    <w:p w14:paraId="7B23DA90" w14:textId="2984C2EC" w:rsidR="00697384" w:rsidRDefault="002A29FA" w:rsidP="002A29FA">
      <w:pPr>
        <w:keepNext/>
        <w:rPr>
          <w:rFonts w:cs="Times New Roman"/>
          <w:szCs w:val="24"/>
        </w:rPr>
      </w:pPr>
      <w:r w:rsidRPr="0001436A">
        <w:rPr>
          <w:rFonts w:cs="Times New Roman"/>
          <w:b/>
          <w:szCs w:val="24"/>
        </w:rPr>
        <w:t xml:space="preserve">Supplementary </w:t>
      </w:r>
      <w:r>
        <w:rPr>
          <w:rFonts w:cs="Times New Roman"/>
          <w:b/>
          <w:szCs w:val="24"/>
        </w:rPr>
        <w:t>Table</w:t>
      </w:r>
      <w:r w:rsidRPr="0001436A">
        <w:rPr>
          <w:rFonts w:cs="Times New Roman"/>
          <w:b/>
          <w:szCs w:val="24"/>
        </w:rPr>
        <w:t xml:space="preserve"> </w:t>
      </w:r>
      <w:r w:rsidRPr="0001436A">
        <w:rPr>
          <w:rFonts w:cs="Times New Roman"/>
          <w:b/>
          <w:szCs w:val="24"/>
        </w:rPr>
        <w:fldChar w:fldCharType="begin"/>
      </w:r>
      <w:r w:rsidRPr="0001436A">
        <w:rPr>
          <w:rFonts w:cs="Times New Roman"/>
          <w:b/>
          <w:szCs w:val="24"/>
        </w:rPr>
        <w:instrText xml:space="preserve"> SEQ Figure \* ARABIC </w:instrText>
      </w:r>
      <w:r w:rsidRPr="0001436A">
        <w:rPr>
          <w:rFonts w:cs="Times New Roman"/>
          <w:b/>
          <w:szCs w:val="24"/>
        </w:rPr>
        <w:fldChar w:fldCharType="separate"/>
      </w:r>
      <w:r>
        <w:rPr>
          <w:rFonts w:cs="Times New Roman"/>
          <w:b/>
          <w:noProof/>
          <w:szCs w:val="24"/>
        </w:rPr>
        <w:t>1</w:t>
      </w:r>
      <w:r w:rsidRPr="0001436A">
        <w:rPr>
          <w:rFonts w:cs="Times New Roman"/>
          <w:b/>
          <w:szCs w:val="24"/>
        </w:rPr>
        <w:fldChar w:fldCharType="end"/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="00697384" w:rsidRPr="00697384">
        <w:rPr>
          <w:rFonts w:cs="Times New Roman"/>
          <w:szCs w:val="24"/>
        </w:rPr>
        <w:t>Sociodemographic, clinical characteristics, and differences between the group that accepted to participate in the research and the group that refused</w:t>
      </w:r>
    </w:p>
    <w:tbl>
      <w:tblPr>
        <w:tblStyle w:val="Tabellagriglia21"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18"/>
        <w:gridCol w:w="2660"/>
        <w:gridCol w:w="2322"/>
        <w:gridCol w:w="730"/>
        <w:gridCol w:w="460"/>
        <w:gridCol w:w="318"/>
      </w:tblGrid>
      <w:tr w:rsidR="00697384" w:rsidRPr="00697384" w14:paraId="35F73959" w14:textId="77777777" w:rsidTr="0069738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E56DBFF" w14:textId="77777777" w:rsidR="00697384" w:rsidRPr="007D6B6E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1542BD13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  <w:lang w:val="en-GB"/>
              </w:rPr>
            </w:pPr>
            <w:r w:rsidRPr="00697384">
              <w:rPr>
                <w:color w:val="000000"/>
                <w:sz w:val="18"/>
                <w:szCs w:val="18"/>
                <w:lang w:val="en-GB"/>
              </w:rPr>
              <w:t>Accepted to participate</w:t>
            </w:r>
            <w:r w:rsidRPr="00697384">
              <w:rPr>
                <w:color w:val="000000"/>
                <w:sz w:val="18"/>
                <w:szCs w:val="18"/>
                <w:lang w:val="en-GB"/>
              </w:rPr>
              <w:br/>
              <w:t>(n=40)</w:t>
            </w:r>
          </w:p>
          <w:p w14:paraId="3C5C4A0F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  <w:lang w:val="en-GB"/>
              </w:rPr>
            </w:pPr>
            <w:r w:rsidRPr="00697384">
              <w:rPr>
                <w:color w:val="000000"/>
                <w:sz w:val="18"/>
                <w:szCs w:val="18"/>
                <w:lang w:val="en-GB"/>
              </w:rPr>
              <w:t xml:space="preserve">M±SD </w:t>
            </w:r>
            <w:r w:rsidRPr="00697384">
              <w:rPr>
                <w:color w:val="000000"/>
                <w:sz w:val="18"/>
                <w:szCs w:val="18"/>
                <w:lang w:val="en-GB"/>
              </w:rPr>
              <w:br/>
            </w:r>
            <w:r w:rsidRPr="00697384">
              <w:rPr>
                <w:i/>
                <w:iCs/>
                <w:color w:val="000000"/>
                <w:sz w:val="18"/>
                <w:szCs w:val="18"/>
                <w:lang w:val="en-GB"/>
              </w:rPr>
              <w:t xml:space="preserve">or </w:t>
            </w:r>
            <w:r w:rsidRPr="00697384">
              <w:rPr>
                <w:color w:val="000000"/>
                <w:sz w:val="18"/>
                <w:szCs w:val="18"/>
                <w:lang w:val="en-GB"/>
              </w:rPr>
              <w:t>% (n=)</w:t>
            </w:r>
          </w:p>
        </w:tc>
        <w:tc>
          <w:tcPr>
            <w:tcW w:w="0" w:type="auto"/>
            <w:vAlign w:val="center"/>
          </w:tcPr>
          <w:p w14:paraId="3B91F837" w14:textId="396A272A" w:rsidR="00697384" w:rsidRPr="00697384" w:rsidRDefault="003A4CAC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  <w:lang w:val="en-GB"/>
              </w:rPr>
            </w:pPr>
            <w:r>
              <w:rPr>
                <w:color w:val="000000"/>
                <w:sz w:val="18"/>
                <w:szCs w:val="18"/>
                <w:lang w:val="en-GB"/>
              </w:rPr>
              <w:t>Did not</w:t>
            </w:r>
            <w:r w:rsidR="00697384" w:rsidRPr="00697384">
              <w:rPr>
                <w:color w:val="000000"/>
                <w:sz w:val="18"/>
                <w:szCs w:val="18"/>
                <w:lang w:val="en-GB"/>
              </w:rPr>
              <w:t xml:space="preserve"> participate </w:t>
            </w:r>
            <w:r w:rsidR="00697384" w:rsidRPr="00697384">
              <w:rPr>
                <w:color w:val="000000"/>
                <w:sz w:val="18"/>
                <w:szCs w:val="18"/>
                <w:lang w:val="en-GB"/>
              </w:rPr>
              <w:br/>
              <w:t>(n=64)</w:t>
            </w:r>
          </w:p>
          <w:p w14:paraId="69EC3CDB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  <w:lang w:val="en-GB"/>
              </w:rPr>
            </w:pPr>
            <w:r w:rsidRPr="00697384">
              <w:rPr>
                <w:color w:val="000000"/>
                <w:sz w:val="18"/>
                <w:szCs w:val="18"/>
                <w:lang w:val="en-GB"/>
              </w:rPr>
              <w:t xml:space="preserve">M±SD </w:t>
            </w:r>
            <w:r w:rsidRPr="00697384">
              <w:rPr>
                <w:color w:val="000000"/>
                <w:sz w:val="18"/>
                <w:szCs w:val="18"/>
                <w:lang w:val="en-GB"/>
              </w:rPr>
              <w:br/>
            </w:r>
            <w:r w:rsidRPr="00697384">
              <w:rPr>
                <w:i/>
                <w:iCs/>
                <w:color w:val="000000"/>
                <w:sz w:val="18"/>
                <w:szCs w:val="18"/>
                <w:lang w:val="en-GB"/>
              </w:rPr>
              <w:t xml:space="preserve">or </w:t>
            </w:r>
            <w:r w:rsidRPr="00697384">
              <w:rPr>
                <w:color w:val="000000"/>
                <w:sz w:val="18"/>
                <w:szCs w:val="18"/>
                <w:lang w:val="en-GB"/>
              </w:rPr>
              <w:t>% (n=)</w:t>
            </w:r>
          </w:p>
        </w:tc>
        <w:tc>
          <w:tcPr>
            <w:tcW w:w="0" w:type="auto"/>
            <w:vAlign w:val="center"/>
          </w:tcPr>
          <w:p w14:paraId="26E7867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t(df)</w:t>
            </w:r>
          </w:p>
        </w:tc>
        <w:tc>
          <w:tcPr>
            <w:tcW w:w="0" w:type="auto"/>
            <w:vAlign w:val="center"/>
          </w:tcPr>
          <w:p w14:paraId="1B1E1BBC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χ</w:t>
            </w:r>
            <w:r w:rsidRPr="00697384">
              <w:rPr>
                <w:color w:val="000000"/>
                <w:sz w:val="18"/>
                <w:szCs w:val="18"/>
                <w:vertAlign w:val="superscript"/>
              </w:rPr>
              <w:t>2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(df)</w:t>
            </w:r>
          </w:p>
        </w:tc>
        <w:tc>
          <w:tcPr>
            <w:tcW w:w="0" w:type="auto"/>
            <w:vAlign w:val="center"/>
          </w:tcPr>
          <w:p w14:paraId="6D1ABDFB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p</w:t>
            </w:r>
          </w:p>
        </w:tc>
      </w:tr>
      <w:tr w:rsidR="00697384" w:rsidRPr="00697384" w14:paraId="756E6BB6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85FEC3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Gender</w:t>
            </w:r>
          </w:p>
        </w:tc>
        <w:tc>
          <w:tcPr>
            <w:tcW w:w="0" w:type="auto"/>
          </w:tcPr>
          <w:p w14:paraId="42F5CE80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100% (n=40) females</w:t>
            </w:r>
          </w:p>
        </w:tc>
        <w:tc>
          <w:tcPr>
            <w:tcW w:w="0" w:type="auto"/>
          </w:tcPr>
          <w:p w14:paraId="6AFFDA24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100% (n=64) females</w:t>
            </w:r>
          </w:p>
        </w:tc>
        <w:tc>
          <w:tcPr>
            <w:tcW w:w="0" w:type="auto"/>
            <w:vAlign w:val="center"/>
          </w:tcPr>
          <w:p w14:paraId="74608884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36623075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6FE9BFC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</w:tr>
      <w:tr w:rsidR="00697384" w:rsidRPr="00697384" w14:paraId="0D541388" w14:textId="77777777" w:rsidTr="0052603B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827173C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Age</w:t>
            </w:r>
          </w:p>
        </w:tc>
        <w:tc>
          <w:tcPr>
            <w:tcW w:w="0" w:type="auto"/>
          </w:tcPr>
          <w:p w14:paraId="7EB324D8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24.55±7.61 years</w:t>
            </w:r>
          </w:p>
        </w:tc>
        <w:tc>
          <w:tcPr>
            <w:tcW w:w="0" w:type="auto"/>
          </w:tcPr>
          <w:p w14:paraId="399980AF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23.6±8.08 years</w:t>
            </w:r>
          </w:p>
        </w:tc>
        <w:tc>
          <w:tcPr>
            <w:tcW w:w="0" w:type="auto"/>
            <w:vAlign w:val="center"/>
          </w:tcPr>
          <w:p w14:paraId="50EA8A1F" w14:textId="4DFE2CF5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-.59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50C1AB37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30D242A9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.556</w:t>
            </w:r>
          </w:p>
        </w:tc>
      </w:tr>
      <w:tr w:rsidR="00697384" w:rsidRPr="00697384" w14:paraId="2A6C0481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D7DFC7B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Marital status</w:t>
            </w:r>
          </w:p>
        </w:tc>
        <w:tc>
          <w:tcPr>
            <w:tcW w:w="0" w:type="auto"/>
          </w:tcPr>
          <w:p w14:paraId="154BDDBE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pt-BR"/>
              </w:rPr>
            </w:pPr>
            <w:r w:rsidRPr="00697384">
              <w:rPr>
                <w:color w:val="000000"/>
                <w:sz w:val="16"/>
                <w:szCs w:val="16"/>
                <w:lang w:val="pt-BR"/>
              </w:rPr>
              <w:t>90% (n=36) single</w:t>
            </w:r>
          </w:p>
          <w:p w14:paraId="1A867A99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pt-BR"/>
              </w:rPr>
            </w:pPr>
            <w:r w:rsidRPr="00697384">
              <w:rPr>
                <w:color w:val="000000"/>
                <w:sz w:val="16"/>
                <w:szCs w:val="16"/>
                <w:lang w:val="pt-BR"/>
              </w:rPr>
              <w:t>5% (n=2) married</w:t>
            </w:r>
          </w:p>
          <w:p w14:paraId="3419F861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pt-BR"/>
              </w:rPr>
            </w:pPr>
            <w:r w:rsidRPr="00697384">
              <w:rPr>
                <w:color w:val="000000"/>
                <w:sz w:val="16"/>
                <w:szCs w:val="16"/>
                <w:lang w:val="pt-BR"/>
              </w:rPr>
              <w:t>5% (n=2) divorced</w:t>
            </w:r>
          </w:p>
        </w:tc>
        <w:tc>
          <w:tcPr>
            <w:tcW w:w="0" w:type="auto"/>
          </w:tcPr>
          <w:p w14:paraId="635A6EF0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92.19% (n=59) single</w:t>
            </w:r>
          </w:p>
          <w:p w14:paraId="1F5ED4E4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1.56% (n=1) married</w:t>
            </w:r>
          </w:p>
          <w:p w14:paraId="1419F14B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1.56% (n=1) living with partner</w:t>
            </w:r>
          </w:p>
          <w:p w14:paraId="424A8225" w14:textId="77777777" w:rsidR="00697384" w:rsidRPr="00697384" w:rsidRDefault="00697384" w:rsidP="00697384">
            <w:pPr>
              <w:spacing w:before="0"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4.69% (n=3) divorced</w:t>
            </w:r>
          </w:p>
        </w:tc>
        <w:tc>
          <w:tcPr>
            <w:tcW w:w="0" w:type="auto"/>
            <w:vAlign w:val="center"/>
          </w:tcPr>
          <w:p w14:paraId="3F6F8C40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35643FAE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1.65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(3)</w:t>
            </w:r>
          </w:p>
        </w:tc>
        <w:tc>
          <w:tcPr>
            <w:tcW w:w="0" w:type="auto"/>
            <w:vAlign w:val="center"/>
          </w:tcPr>
          <w:p w14:paraId="61EBB42D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.648</w:t>
            </w:r>
          </w:p>
        </w:tc>
      </w:tr>
      <w:tr w:rsidR="00697384" w:rsidRPr="00697384" w14:paraId="7F09AC48" w14:textId="77777777" w:rsidTr="0052603B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CF5A0C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Educational level</w:t>
            </w:r>
          </w:p>
        </w:tc>
        <w:tc>
          <w:tcPr>
            <w:tcW w:w="0" w:type="auto"/>
          </w:tcPr>
          <w:p w14:paraId="4624E86D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40% (n=16) high school diploma</w:t>
            </w:r>
          </w:p>
          <w:p w14:paraId="10F56F0C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57.50% (n=23) university degree</w:t>
            </w:r>
          </w:p>
          <w:p w14:paraId="32B1E3D8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2.50% (n=1) professional school diploma</w:t>
            </w:r>
          </w:p>
        </w:tc>
        <w:tc>
          <w:tcPr>
            <w:tcW w:w="0" w:type="auto"/>
          </w:tcPr>
          <w:p w14:paraId="6D7EB00E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53.13% (n=34) high school diploma</w:t>
            </w:r>
          </w:p>
          <w:p w14:paraId="3034FA14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45.31% (n=29) university degree</w:t>
            </w:r>
          </w:p>
          <w:p w14:paraId="7B6AA7CE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1.56% (n=1) middle school diploma</w:t>
            </w:r>
          </w:p>
        </w:tc>
        <w:tc>
          <w:tcPr>
            <w:tcW w:w="0" w:type="auto"/>
            <w:vAlign w:val="center"/>
          </w:tcPr>
          <w:p w14:paraId="45B4822C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38F2A109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3.84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(3)</w:t>
            </w:r>
          </w:p>
        </w:tc>
        <w:tc>
          <w:tcPr>
            <w:tcW w:w="0" w:type="auto"/>
            <w:vAlign w:val="center"/>
          </w:tcPr>
          <w:p w14:paraId="4F18A1F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.279</w:t>
            </w:r>
          </w:p>
        </w:tc>
      </w:tr>
      <w:tr w:rsidR="00697384" w:rsidRPr="00697384" w14:paraId="6F6453D7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123518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Occupation</w:t>
            </w:r>
          </w:p>
        </w:tc>
        <w:tc>
          <w:tcPr>
            <w:tcW w:w="0" w:type="auto"/>
          </w:tcPr>
          <w:p w14:paraId="32FB55D3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72.50% (n=29) university students</w:t>
            </w:r>
          </w:p>
          <w:p w14:paraId="6F1858D1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15% (n=6) employed</w:t>
            </w:r>
          </w:p>
          <w:p w14:paraId="1414299D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2.50% (n=1) unemployed</w:t>
            </w:r>
          </w:p>
          <w:p w14:paraId="648D1DDC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10% (n=4) other</w:t>
            </w:r>
          </w:p>
        </w:tc>
        <w:tc>
          <w:tcPr>
            <w:tcW w:w="0" w:type="auto"/>
          </w:tcPr>
          <w:p w14:paraId="14BF791C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79.69% (n=51) university students</w:t>
            </w:r>
          </w:p>
          <w:p w14:paraId="1095E823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15.63% (n=10) employed</w:t>
            </w:r>
          </w:p>
          <w:p w14:paraId="61F74CB2" w14:textId="77777777" w:rsidR="00697384" w:rsidRPr="00697384" w:rsidRDefault="00697384" w:rsidP="00697384">
            <w:pPr>
              <w:spacing w:before="0" w:after="0" w:line="256" w:lineRule="auto"/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  <w:lang w:val="en-GB"/>
              </w:rPr>
            </w:pPr>
            <w:r w:rsidRPr="00697384">
              <w:rPr>
                <w:color w:val="000000"/>
                <w:sz w:val="16"/>
                <w:szCs w:val="16"/>
                <w:lang w:val="en-GB"/>
              </w:rPr>
              <w:t>4.69% (n=3) unemployed</w:t>
            </w:r>
          </w:p>
        </w:tc>
        <w:tc>
          <w:tcPr>
            <w:tcW w:w="0" w:type="auto"/>
            <w:vAlign w:val="center"/>
          </w:tcPr>
          <w:p w14:paraId="67463B87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0C669558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6.88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(4)</w:t>
            </w:r>
          </w:p>
        </w:tc>
        <w:tc>
          <w:tcPr>
            <w:tcW w:w="0" w:type="auto"/>
            <w:vAlign w:val="center"/>
          </w:tcPr>
          <w:p w14:paraId="567C08A4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.142</w:t>
            </w:r>
          </w:p>
        </w:tc>
      </w:tr>
      <w:tr w:rsidR="00697384" w:rsidRPr="00697384" w14:paraId="72C51F12" w14:textId="77777777" w:rsidTr="0052603B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76F15E41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SCOFF</w:t>
            </w:r>
          </w:p>
        </w:tc>
        <w:tc>
          <w:tcPr>
            <w:tcW w:w="0" w:type="auto"/>
            <w:vAlign w:val="center"/>
          </w:tcPr>
          <w:p w14:paraId="24B9ED4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3.60±1.01</w:t>
            </w:r>
          </w:p>
        </w:tc>
        <w:tc>
          <w:tcPr>
            <w:tcW w:w="0" w:type="auto"/>
            <w:vAlign w:val="center"/>
          </w:tcPr>
          <w:p w14:paraId="0BCFCA6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3.33±.99</w:t>
            </w:r>
          </w:p>
        </w:tc>
        <w:tc>
          <w:tcPr>
            <w:tcW w:w="0" w:type="auto"/>
            <w:vAlign w:val="center"/>
          </w:tcPr>
          <w:p w14:paraId="3D93B711" w14:textId="2B0FA50C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-1.35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66E2DA1F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27D6B40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.180</w:t>
            </w:r>
          </w:p>
        </w:tc>
      </w:tr>
      <w:tr w:rsidR="00697384" w:rsidRPr="00697384" w14:paraId="0FAF17F8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F45EE07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EDE-Q-Total</w:t>
            </w:r>
          </w:p>
        </w:tc>
        <w:tc>
          <w:tcPr>
            <w:tcW w:w="0" w:type="auto"/>
            <w:vAlign w:val="center"/>
          </w:tcPr>
          <w:p w14:paraId="08C93905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3.33±1.12</w:t>
            </w:r>
          </w:p>
        </w:tc>
        <w:tc>
          <w:tcPr>
            <w:tcW w:w="0" w:type="auto"/>
            <w:vAlign w:val="center"/>
          </w:tcPr>
          <w:p w14:paraId="2A9D2A51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3.20±1.54</w:t>
            </w:r>
          </w:p>
        </w:tc>
        <w:tc>
          <w:tcPr>
            <w:tcW w:w="0" w:type="auto"/>
            <w:vAlign w:val="center"/>
          </w:tcPr>
          <w:p w14:paraId="6A6D336D" w14:textId="123B825F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-.47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7A5AB9CE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0597128B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.638</w:t>
            </w:r>
          </w:p>
        </w:tc>
      </w:tr>
      <w:tr w:rsidR="00697384" w:rsidRPr="00697384" w14:paraId="6A84F191" w14:textId="77777777" w:rsidTr="0052603B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B3744C8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EDE-Q-Restraint</w:t>
            </w:r>
          </w:p>
        </w:tc>
        <w:tc>
          <w:tcPr>
            <w:tcW w:w="0" w:type="auto"/>
            <w:vAlign w:val="center"/>
          </w:tcPr>
          <w:p w14:paraId="225695A2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2.77±1.52</w:t>
            </w:r>
          </w:p>
        </w:tc>
        <w:tc>
          <w:tcPr>
            <w:tcW w:w="0" w:type="auto"/>
            <w:vAlign w:val="center"/>
          </w:tcPr>
          <w:p w14:paraId="6EB72DAF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2.68±1.79</w:t>
            </w:r>
          </w:p>
        </w:tc>
        <w:tc>
          <w:tcPr>
            <w:tcW w:w="0" w:type="auto"/>
            <w:vAlign w:val="center"/>
          </w:tcPr>
          <w:p w14:paraId="04607782" w14:textId="10053528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-.26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03D55D1E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2B6205CA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.795</w:t>
            </w:r>
          </w:p>
        </w:tc>
      </w:tr>
      <w:tr w:rsidR="00697384" w:rsidRPr="00697384" w14:paraId="2193A1C6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9344A0E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EDE-Q-Eating concerns</w:t>
            </w:r>
          </w:p>
        </w:tc>
        <w:tc>
          <w:tcPr>
            <w:tcW w:w="0" w:type="auto"/>
            <w:vAlign w:val="center"/>
          </w:tcPr>
          <w:p w14:paraId="3609B0A9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2.53±1.38</w:t>
            </w:r>
          </w:p>
        </w:tc>
        <w:tc>
          <w:tcPr>
            <w:tcW w:w="0" w:type="auto"/>
            <w:vAlign w:val="center"/>
          </w:tcPr>
          <w:p w14:paraId="2CCB185D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2.65±1.67</w:t>
            </w:r>
          </w:p>
        </w:tc>
        <w:tc>
          <w:tcPr>
            <w:tcW w:w="0" w:type="auto"/>
            <w:vAlign w:val="center"/>
          </w:tcPr>
          <w:p w14:paraId="067280E1" w14:textId="32D4ED50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.4</w:t>
            </w:r>
            <w:r w:rsidR="007D6B6E">
              <w:rPr>
                <w:color w:val="000000"/>
                <w:sz w:val="18"/>
                <w:szCs w:val="18"/>
              </w:rPr>
              <w:t>1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71C6EA1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770F5097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.685</w:t>
            </w:r>
          </w:p>
        </w:tc>
      </w:tr>
      <w:tr w:rsidR="00697384" w:rsidRPr="00697384" w14:paraId="47C8487A" w14:textId="77777777" w:rsidTr="0052603B">
        <w:trPr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7B1F894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EDE-Q-Shape concerns</w:t>
            </w:r>
          </w:p>
        </w:tc>
        <w:tc>
          <w:tcPr>
            <w:tcW w:w="0" w:type="auto"/>
            <w:vAlign w:val="center"/>
          </w:tcPr>
          <w:p w14:paraId="419A22D4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4.39±1.10</w:t>
            </w:r>
          </w:p>
        </w:tc>
        <w:tc>
          <w:tcPr>
            <w:tcW w:w="0" w:type="auto"/>
            <w:vAlign w:val="center"/>
          </w:tcPr>
          <w:p w14:paraId="5136E96B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3.97±1.62</w:t>
            </w:r>
          </w:p>
        </w:tc>
        <w:tc>
          <w:tcPr>
            <w:tcW w:w="0" w:type="auto"/>
            <w:vAlign w:val="center"/>
          </w:tcPr>
          <w:p w14:paraId="42A595DF" w14:textId="2DA0EF3B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-1.46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65736A58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17C3A61C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.147</w:t>
            </w:r>
          </w:p>
        </w:tc>
      </w:tr>
      <w:tr w:rsidR="00697384" w:rsidRPr="00697384" w14:paraId="71526CA5" w14:textId="77777777" w:rsidTr="0069738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6991550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EDE-Q-Weight concerns</w:t>
            </w:r>
          </w:p>
        </w:tc>
        <w:tc>
          <w:tcPr>
            <w:tcW w:w="0" w:type="auto"/>
            <w:vAlign w:val="center"/>
          </w:tcPr>
          <w:p w14:paraId="0777A5D1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3.63±1.28</w:t>
            </w:r>
          </w:p>
        </w:tc>
        <w:tc>
          <w:tcPr>
            <w:tcW w:w="0" w:type="auto"/>
            <w:vAlign w:val="center"/>
          </w:tcPr>
          <w:p w14:paraId="14210637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6"/>
                <w:szCs w:val="16"/>
              </w:rPr>
            </w:pPr>
            <w:r w:rsidRPr="00697384">
              <w:rPr>
                <w:color w:val="000000"/>
                <w:sz w:val="16"/>
                <w:szCs w:val="16"/>
              </w:rPr>
              <w:t>3.48±1.75</w:t>
            </w:r>
          </w:p>
        </w:tc>
        <w:tc>
          <w:tcPr>
            <w:tcW w:w="0" w:type="auto"/>
            <w:vAlign w:val="center"/>
          </w:tcPr>
          <w:p w14:paraId="51F823CD" w14:textId="120663C2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-.47</w:t>
            </w:r>
            <w:r w:rsidRPr="00697384">
              <w:rPr>
                <w:color w:val="000000"/>
                <w:sz w:val="18"/>
                <w:szCs w:val="18"/>
                <w:vertAlign w:val="subscript"/>
              </w:rPr>
              <w:t>(102.0)</w:t>
            </w:r>
          </w:p>
        </w:tc>
        <w:tc>
          <w:tcPr>
            <w:tcW w:w="0" w:type="auto"/>
            <w:vAlign w:val="center"/>
          </w:tcPr>
          <w:p w14:paraId="378255AD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-</w:t>
            </w:r>
          </w:p>
        </w:tc>
        <w:tc>
          <w:tcPr>
            <w:tcW w:w="0" w:type="auto"/>
            <w:vAlign w:val="center"/>
          </w:tcPr>
          <w:p w14:paraId="1E1D9E66" w14:textId="77777777" w:rsidR="00697384" w:rsidRPr="00697384" w:rsidRDefault="00697384" w:rsidP="00697384">
            <w:pPr>
              <w:spacing w:before="0" w:after="0" w:line="256" w:lineRule="auto"/>
              <w:contextualSpacing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18"/>
                <w:szCs w:val="18"/>
              </w:rPr>
            </w:pPr>
            <w:r w:rsidRPr="00697384">
              <w:rPr>
                <w:color w:val="000000"/>
                <w:sz w:val="18"/>
                <w:szCs w:val="18"/>
              </w:rPr>
              <w:t>.640</w:t>
            </w:r>
          </w:p>
        </w:tc>
      </w:tr>
    </w:tbl>
    <w:p w14:paraId="3AB9D80E" w14:textId="1AB70F32" w:rsidR="00F94FD5" w:rsidRPr="00F94FD5" w:rsidRDefault="00F94FD5" w:rsidP="00AF3696">
      <w:pPr>
        <w:pStyle w:val="Caption"/>
        <w:rPr>
          <w:lang w:eastAsia="it-IT"/>
        </w:rPr>
      </w:pPr>
      <w:r w:rsidRPr="00F94FD5">
        <w:rPr>
          <w:lang w:eastAsia="it-IT"/>
        </w:rPr>
        <w:t>Abbreviations. EDE-Q: Eating Disorders Examination Questionnaire; M: mean; SD: Standard Deviation</w:t>
      </w:r>
    </w:p>
    <w:p w14:paraId="41C876AA" w14:textId="77777777" w:rsidR="0079682F" w:rsidRDefault="0079682F">
      <w:pPr>
        <w:spacing w:before="0" w:after="200" w:line="276" w:lineRule="auto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br w:type="page"/>
      </w:r>
    </w:p>
    <w:p w14:paraId="30CB06CD" w14:textId="7BCEA623" w:rsidR="00697384" w:rsidRDefault="00F94FD5" w:rsidP="002A29FA">
      <w:pPr>
        <w:keepNext/>
        <w:rPr>
          <w:rFonts w:cs="Times New Roman"/>
          <w:szCs w:val="24"/>
        </w:rPr>
      </w:pPr>
      <w:r w:rsidRPr="0001436A">
        <w:rPr>
          <w:rFonts w:cs="Times New Roman"/>
          <w:b/>
          <w:szCs w:val="24"/>
        </w:rPr>
        <w:lastRenderedPageBreak/>
        <w:t xml:space="preserve">Supplementary </w:t>
      </w:r>
      <w:r>
        <w:rPr>
          <w:rFonts w:cs="Times New Roman"/>
          <w:b/>
          <w:szCs w:val="24"/>
        </w:rPr>
        <w:t>Table</w:t>
      </w:r>
      <w:r w:rsidRPr="0001436A">
        <w:rPr>
          <w:rFonts w:cs="Times New Roman"/>
          <w:b/>
          <w:szCs w:val="24"/>
        </w:rPr>
        <w:t xml:space="preserve"> </w:t>
      </w:r>
      <w:r>
        <w:rPr>
          <w:rFonts w:cs="Times New Roman"/>
          <w:b/>
          <w:szCs w:val="24"/>
        </w:rPr>
        <w:t>2</w:t>
      </w:r>
      <w:r w:rsidRPr="0001436A">
        <w:rPr>
          <w:rFonts w:cs="Times New Roman"/>
          <w:b/>
          <w:szCs w:val="24"/>
        </w:rPr>
        <w:t>.</w:t>
      </w:r>
      <w:r w:rsidRPr="001549D3">
        <w:rPr>
          <w:rFonts w:cs="Times New Roman"/>
          <w:szCs w:val="24"/>
        </w:rPr>
        <w:t xml:space="preserve"> </w:t>
      </w:r>
      <w:r w:rsidRPr="00F94FD5">
        <w:rPr>
          <w:rFonts w:cs="Times New Roman"/>
          <w:szCs w:val="24"/>
        </w:rPr>
        <w:t>Means and standard deviations of levels of dysfunctional eating behaviors (EDE-Q) and transdiagnostic factors (DERS-16, AAQ-II, and MPFI-EA) at each assessment point for VR and control (waiting-list) groups.</w:t>
      </w:r>
    </w:p>
    <w:tbl>
      <w:tblPr>
        <w:tblStyle w:val="Tabellagriglia22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33"/>
        <w:gridCol w:w="914"/>
        <w:gridCol w:w="914"/>
        <w:gridCol w:w="914"/>
        <w:gridCol w:w="914"/>
        <w:gridCol w:w="914"/>
        <w:gridCol w:w="914"/>
        <w:gridCol w:w="914"/>
        <w:gridCol w:w="912"/>
      </w:tblGrid>
      <w:tr w:rsidR="00F94FD5" w:rsidRPr="00F94FD5" w14:paraId="28821E11" w14:textId="77777777" w:rsidTr="00F94F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0B37232B" w14:textId="77777777" w:rsidR="00F94FD5" w:rsidRPr="007D6B6E" w:rsidRDefault="00F94FD5" w:rsidP="00F94FD5">
            <w:pPr>
              <w:spacing w:after="0" w:line="360" w:lineRule="auto"/>
              <w:rPr>
                <w:i/>
                <w:iCs/>
                <w:color w:val="44546A"/>
                <w:sz w:val="20"/>
                <w:szCs w:val="20"/>
                <w:lang w:val="en-GB"/>
              </w:rPr>
            </w:pPr>
            <w:bookmarkStart w:id="1" w:name="_Hlk156529777"/>
          </w:p>
        </w:tc>
        <w:tc>
          <w:tcPr>
            <w:tcW w:w="0" w:type="auto"/>
            <w:gridSpan w:val="4"/>
            <w:tcBorders>
              <w:right w:val="single" w:sz="4" w:space="0" w:color="auto"/>
            </w:tcBorders>
          </w:tcPr>
          <w:p w14:paraId="5D4CD667" w14:textId="77777777" w:rsidR="00F94FD5" w:rsidRPr="00F94FD5" w:rsidRDefault="00F94FD5" w:rsidP="00F94FD5">
            <w:pPr>
              <w:spacing w:before="0" w:after="0"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sz w:val="20"/>
                <w:szCs w:val="20"/>
                <w:lang w:val="en-GB"/>
              </w:rPr>
            </w:pPr>
            <w:r w:rsidRPr="00F94FD5">
              <w:rPr>
                <w:i/>
                <w:iCs/>
                <w:color w:val="000000"/>
                <w:sz w:val="20"/>
                <w:szCs w:val="20"/>
                <w:lang w:val="en-GB"/>
              </w:rPr>
              <w:t>H.O.M.E. VR group (n=20)</w:t>
            </w:r>
          </w:p>
          <w:p w14:paraId="67CA0695" w14:textId="77777777" w:rsidR="00F94FD5" w:rsidRPr="00F94FD5" w:rsidRDefault="00F94FD5" w:rsidP="00F94FD5">
            <w:pPr>
              <w:spacing w:after="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44546A"/>
                <w:sz w:val="20"/>
                <w:szCs w:val="20"/>
              </w:rPr>
            </w:pPr>
            <w:r w:rsidRPr="00F94FD5">
              <w:rPr>
                <w:i/>
                <w:iCs/>
                <w:color w:val="000000"/>
                <w:sz w:val="20"/>
                <w:szCs w:val="20"/>
              </w:rPr>
              <w:t xml:space="preserve">M±SD </w:t>
            </w:r>
          </w:p>
        </w:tc>
        <w:tc>
          <w:tcPr>
            <w:tcW w:w="0" w:type="auto"/>
            <w:gridSpan w:val="4"/>
            <w:tcBorders>
              <w:left w:val="single" w:sz="4" w:space="0" w:color="auto"/>
            </w:tcBorders>
          </w:tcPr>
          <w:p w14:paraId="4C6B61D0" w14:textId="77777777" w:rsidR="00F94FD5" w:rsidRPr="00F94FD5" w:rsidRDefault="00F94FD5" w:rsidP="00F94FD5">
            <w:pPr>
              <w:spacing w:before="0" w:after="0" w:line="360" w:lineRule="auto"/>
              <w:contextualSpacing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sz w:val="20"/>
                <w:szCs w:val="20"/>
                <w:lang w:val="en-GB"/>
              </w:rPr>
            </w:pPr>
            <w:r w:rsidRPr="00F94FD5">
              <w:rPr>
                <w:i/>
                <w:iCs/>
                <w:color w:val="000000"/>
                <w:sz w:val="20"/>
                <w:szCs w:val="20"/>
                <w:lang w:val="en-GB"/>
              </w:rPr>
              <w:t>Waiting-list group (n=20)</w:t>
            </w:r>
          </w:p>
          <w:p w14:paraId="4E9440AD" w14:textId="77777777" w:rsidR="00F94FD5" w:rsidRPr="00F94FD5" w:rsidRDefault="00F94FD5" w:rsidP="00F94FD5">
            <w:pPr>
              <w:spacing w:after="0"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44546A"/>
                <w:sz w:val="20"/>
                <w:szCs w:val="20"/>
                <w:lang w:val="en-GB"/>
              </w:rPr>
            </w:pPr>
            <w:r w:rsidRPr="00F94FD5">
              <w:rPr>
                <w:i/>
                <w:iCs/>
                <w:color w:val="000000"/>
                <w:sz w:val="20"/>
                <w:szCs w:val="20"/>
                <w:lang w:val="en-GB"/>
              </w:rPr>
              <w:t xml:space="preserve">M±SD </w:t>
            </w:r>
          </w:p>
        </w:tc>
      </w:tr>
      <w:tr w:rsidR="00F94FD5" w:rsidRPr="00F94FD5" w14:paraId="3F83A20F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14:paraId="22C83743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  <w:lang w:val="en-GB"/>
              </w:rPr>
            </w:pPr>
          </w:p>
        </w:tc>
        <w:tc>
          <w:tcPr>
            <w:tcW w:w="0" w:type="auto"/>
            <w:vAlign w:val="center"/>
          </w:tcPr>
          <w:p w14:paraId="75FCCAF2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T0</w:t>
            </w:r>
          </w:p>
        </w:tc>
        <w:tc>
          <w:tcPr>
            <w:tcW w:w="0" w:type="auto"/>
            <w:vAlign w:val="center"/>
          </w:tcPr>
          <w:p w14:paraId="7E029C4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T1</w:t>
            </w:r>
          </w:p>
        </w:tc>
        <w:tc>
          <w:tcPr>
            <w:tcW w:w="0" w:type="auto"/>
            <w:vAlign w:val="center"/>
          </w:tcPr>
          <w:p w14:paraId="45330F8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T2</w:t>
            </w:r>
          </w:p>
        </w:tc>
        <w:tc>
          <w:tcPr>
            <w:tcW w:w="0" w:type="auto"/>
            <w:vAlign w:val="center"/>
          </w:tcPr>
          <w:p w14:paraId="52E6F0D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T3</w:t>
            </w:r>
          </w:p>
        </w:tc>
        <w:tc>
          <w:tcPr>
            <w:tcW w:w="0" w:type="auto"/>
            <w:vAlign w:val="center"/>
          </w:tcPr>
          <w:p w14:paraId="00B1BF80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T0</w:t>
            </w:r>
          </w:p>
        </w:tc>
        <w:tc>
          <w:tcPr>
            <w:tcW w:w="0" w:type="auto"/>
            <w:vAlign w:val="center"/>
          </w:tcPr>
          <w:p w14:paraId="3E0C33BE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T1</w:t>
            </w:r>
          </w:p>
        </w:tc>
        <w:tc>
          <w:tcPr>
            <w:tcW w:w="0" w:type="auto"/>
            <w:vAlign w:val="center"/>
          </w:tcPr>
          <w:p w14:paraId="7529DA3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T2</w:t>
            </w:r>
          </w:p>
        </w:tc>
        <w:tc>
          <w:tcPr>
            <w:tcW w:w="0" w:type="auto"/>
            <w:vAlign w:val="center"/>
          </w:tcPr>
          <w:p w14:paraId="61A62FC6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color w:val="44546A"/>
                <w:sz w:val="18"/>
                <w:szCs w:val="18"/>
              </w:rPr>
            </w:pPr>
            <w:r w:rsidRPr="00F94FD5">
              <w:rPr>
                <w:b/>
                <w:color w:val="44546A"/>
                <w:sz w:val="18"/>
                <w:szCs w:val="18"/>
              </w:rPr>
              <w:t>T3</w:t>
            </w:r>
          </w:p>
        </w:tc>
      </w:tr>
      <w:tr w:rsidR="00F94FD5" w:rsidRPr="00F94FD5" w14:paraId="5879EF45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7ECFF34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EDE-Q-Total</w:t>
            </w:r>
          </w:p>
        </w:tc>
        <w:tc>
          <w:tcPr>
            <w:tcW w:w="0" w:type="auto"/>
            <w:vAlign w:val="center"/>
          </w:tcPr>
          <w:p w14:paraId="1A073AF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3.48±1.07</w:t>
            </w:r>
          </w:p>
        </w:tc>
        <w:tc>
          <w:tcPr>
            <w:tcW w:w="0" w:type="auto"/>
            <w:vAlign w:val="center"/>
          </w:tcPr>
          <w:p w14:paraId="226EF898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2.89±1.02</w:t>
            </w:r>
          </w:p>
        </w:tc>
        <w:tc>
          <w:tcPr>
            <w:tcW w:w="0" w:type="auto"/>
            <w:vAlign w:val="center"/>
          </w:tcPr>
          <w:p w14:paraId="16439C4A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2.81±1.41</w:t>
            </w:r>
          </w:p>
        </w:tc>
        <w:tc>
          <w:tcPr>
            <w:tcW w:w="0" w:type="auto"/>
            <w:vAlign w:val="center"/>
          </w:tcPr>
          <w:p w14:paraId="3ACF77C8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2.86±1.21</w:t>
            </w:r>
          </w:p>
        </w:tc>
        <w:tc>
          <w:tcPr>
            <w:tcW w:w="0" w:type="auto"/>
            <w:vAlign w:val="center"/>
          </w:tcPr>
          <w:p w14:paraId="443316A3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3.18±1.18</w:t>
            </w:r>
          </w:p>
        </w:tc>
        <w:tc>
          <w:tcPr>
            <w:tcW w:w="0" w:type="auto"/>
            <w:vAlign w:val="center"/>
          </w:tcPr>
          <w:p w14:paraId="76F84307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3.31±1.12</w:t>
            </w:r>
          </w:p>
        </w:tc>
        <w:tc>
          <w:tcPr>
            <w:tcW w:w="0" w:type="auto"/>
            <w:vAlign w:val="center"/>
          </w:tcPr>
          <w:p w14:paraId="2D305F40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3.21±1.11</w:t>
            </w:r>
          </w:p>
        </w:tc>
        <w:tc>
          <w:tcPr>
            <w:tcW w:w="0" w:type="auto"/>
            <w:vAlign w:val="center"/>
          </w:tcPr>
          <w:p w14:paraId="33C2EFE5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3.49±1.05</w:t>
            </w:r>
          </w:p>
        </w:tc>
      </w:tr>
      <w:tr w:rsidR="00F94FD5" w:rsidRPr="00F94FD5" w14:paraId="550A95E8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8DD040E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EDE-Q-Restraint</w:t>
            </w:r>
          </w:p>
        </w:tc>
        <w:tc>
          <w:tcPr>
            <w:tcW w:w="0" w:type="auto"/>
            <w:vAlign w:val="center"/>
          </w:tcPr>
          <w:p w14:paraId="31F16CB2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2.79±1.68</w:t>
            </w:r>
          </w:p>
        </w:tc>
        <w:tc>
          <w:tcPr>
            <w:tcW w:w="0" w:type="auto"/>
            <w:vAlign w:val="center"/>
          </w:tcPr>
          <w:p w14:paraId="15E3B9D0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2.22±1.19</w:t>
            </w:r>
          </w:p>
        </w:tc>
        <w:tc>
          <w:tcPr>
            <w:tcW w:w="0" w:type="auto"/>
            <w:vAlign w:val="center"/>
          </w:tcPr>
          <w:p w14:paraId="5C5C2F89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2.37±1.41</w:t>
            </w:r>
          </w:p>
        </w:tc>
        <w:tc>
          <w:tcPr>
            <w:tcW w:w="0" w:type="auto"/>
            <w:vAlign w:val="center"/>
          </w:tcPr>
          <w:p w14:paraId="579885D7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2.30±1.27</w:t>
            </w:r>
          </w:p>
        </w:tc>
        <w:tc>
          <w:tcPr>
            <w:tcW w:w="0" w:type="auto"/>
            <w:vAlign w:val="center"/>
          </w:tcPr>
          <w:p w14:paraId="1153789A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2.75±1.38</w:t>
            </w:r>
          </w:p>
        </w:tc>
        <w:tc>
          <w:tcPr>
            <w:tcW w:w="0" w:type="auto"/>
            <w:vAlign w:val="center"/>
          </w:tcPr>
          <w:p w14:paraId="4A466A36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2.85±1.27</w:t>
            </w:r>
          </w:p>
        </w:tc>
        <w:tc>
          <w:tcPr>
            <w:tcW w:w="0" w:type="auto"/>
            <w:vAlign w:val="center"/>
          </w:tcPr>
          <w:p w14:paraId="0A657149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2.77±1.44</w:t>
            </w:r>
          </w:p>
        </w:tc>
        <w:tc>
          <w:tcPr>
            <w:tcW w:w="0" w:type="auto"/>
            <w:vAlign w:val="center"/>
          </w:tcPr>
          <w:p w14:paraId="70B7C4E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3.33±1.23</w:t>
            </w:r>
          </w:p>
        </w:tc>
      </w:tr>
      <w:tr w:rsidR="00F94FD5" w:rsidRPr="00F94FD5" w14:paraId="213A0402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225CF02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EDE-Q-Eating concerns</w:t>
            </w:r>
          </w:p>
        </w:tc>
        <w:tc>
          <w:tcPr>
            <w:tcW w:w="0" w:type="auto"/>
            <w:vAlign w:val="center"/>
          </w:tcPr>
          <w:p w14:paraId="4F833E84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2.69±1.44</w:t>
            </w:r>
          </w:p>
        </w:tc>
        <w:tc>
          <w:tcPr>
            <w:tcW w:w="0" w:type="auto"/>
            <w:vAlign w:val="center"/>
          </w:tcPr>
          <w:p w14:paraId="79023008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2.20±1.22</w:t>
            </w:r>
          </w:p>
        </w:tc>
        <w:tc>
          <w:tcPr>
            <w:tcW w:w="0" w:type="auto"/>
            <w:vAlign w:val="center"/>
          </w:tcPr>
          <w:p w14:paraId="63F99A31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1.98±1.58</w:t>
            </w:r>
          </w:p>
        </w:tc>
        <w:tc>
          <w:tcPr>
            <w:tcW w:w="0" w:type="auto"/>
            <w:vAlign w:val="center"/>
          </w:tcPr>
          <w:p w14:paraId="799D2A3B" w14:textId="552EE2F6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</w:t>
            </w:r>
            <w:r w:rsidR="007D6B6E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±1.35</w:t>
            </w:r>
          </w:p>
        </w:tc>
        <w:tc>
          <w:tcPr>
            <w:tcW w:w="0" w:type="auto"/>
            <w:vAlign w:val="center"/>
          </w:tcPr>
          <w:p w14:paraId="1D6A10D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2.36±1.33</w:t>
            </w:r>
          </w:p>
        </w:tc>
        <w:tc>
          <w:tcPr>
            <w:tcW w:w="0" w:type="auto"/>
            <w:vAlign w:val="center"/>
          </w:tcPr>
          <w:p w14:paraId="0916032C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2.46±1.35</w:t>
            </w:r>
          </w:p>
        </w:tc>
        <w:tc>
          <w:tcPr>
            <w:tcW w:w="0" w:type="auto"/>
            <w:vAlign w:val="center"/>
          </w:tcPr>
          <w:p w14:paraId="2C845F64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2.34±1.15</w:t>
            </w:r>
          </w:p>
        </w:tc>
        <w:tc>
          <w:tcPr>
            <w:tcW w:w="0" w:type="auto"/>
            <w:vAlign w:val="center"/>
          </w:tcPr>
          <w:p w14:paraId="6D4C3FD7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2.55±1.14</w:t>
            </w:r>
          </w:p>
        </w:tc>
      </w:tr>
      <w:tr w:rsidR="00F94FD5" w:rsidRPr="00F94FD5" w14:paraId="3C83FABC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9B87F97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EDE-Q-Shape concerns</w:t>
            </w:r>
          </w:p>
        </w:tc>
        <w:tc>
          <w:tcPr>
            <w:tcW w:w="0" w:type="auto"/>
            <w:vAlign w:val="center"/>
          </w:tcPr>
          <w:p w14:paraId="4603ACE8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4.52±.93</w:t>
            </w:r>
          </w:p>
        </w:tc>
        <w:tc>
          <w:tcPr>
            <w:tcW w:w="0" w:type="auto"/>
            <w:vAlign w:val="center"/>
          </w:tcPr>
          <w:p w14:paraId="160D0D16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3.74±1.26</w:t>
            </w:r>
          </w:p>
        </w:tc>
        <w:tc>
          <w:tcPr>
            <w:tcW w:w="0" w:type="auto"/>
            <w:vAlign w:val="center"/>
          </w:tcPr>
          <w:p w14:paraId="0DBBBF71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3.65±1.81</w:t>
            </w:r>
          </w:p>
        </w:tc>
        <w:tc>
          <w:tcPr>
            <w:tcW w:w="0" w:type="auto"/>
            <w:vAlign w:val="center"/>
          </w:tcPr>
          <w:p w14:paraId="76ABF93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3.71±1.53</w:t>
            </w:r>
          </w:p>
        </w:tc>
        <w:tc>
          <w:tcPr>
            <w:tcW w:w="0" w:type="auto"/>
            <w:vAlign w:val="center"/>
          </w:tcPr>
          <w:p w14:paraId="3E8572E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4.27±1.26</w:t>
            </w:r>
          </w:p>
        </w:tc>
        <w:tc>
          <w:tcPr>
            <w:tcW w:w="0" w:type="auto"/>
            <w:vAlign w:val="center"/>
          </w:tcPr>
          <w:p w14:paraId="2096B8F4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4.33±1.31</w:t>
            </w:r>
          </w:p>
        </w:tc>
        <w:tc>
          <w:tcPr>
            <w:tcW w:w="0" w:type="auto"/>
            <w:vAlign w:val="center"/>
          </w:tcPr>
          <w:p w14:paraId="51422DB9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4.25±1.38</w:t>
            </w:r>
          </w:p>
        </w:tc>
        <w:tc>
          <w:tcPr>
            <w:tcW w:w="0" w:type="auto"/>
            <w:vAlign w:val="center"/>
          </w:tcPr>
          <w:p w14:paraId="72E0FE2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4.36±1.37</w:t>
            </w:r>
          </w:p>
        </w:tc>
      </w:tr>
      <w:tr w:rsidR="00F94FD5" w:rsidRPr="00F94FD5" w14:paraId="6E8C7F5D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E36D7D6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EDE-Q-Weight concerns</w:t>
            </w:r>
          </w:p>
        </w:tc>
        <w:tc>
          <w:tcPr>
            <w:tcW w:w="0" w:type="auto"/>
            <w:vAlign w:val="center"/>
          </w:tcPr>
          <w:p w14:paraId="090308E8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3.92±1.11</w:t>
            </w:r>
          </w:p>
        </w:tc>
        <w:tc>
          <w:tcPr>
            <w:tcW w:w="0" w:type="auto"/>
            <w:vAlign w:val="center"/>
          </w:tcPr>
          <w:p w14:paraId="54796FCA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3.38±1.18</w:t>
            </w:r>
          </w:p>
        </w:tc>
        <w:tc>
          <w:tcPr>
            <w:tcW w:w="0" w:type="auto"/>
            <w:vAlign w:val="center"/>
          </w:tcPr>
          <w:p w14:paraId="51C28B79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3.25±1.68</w:t>
            </w:r>
          </w:p>
        </w:tc>
        <w:tc>
          <w:tcPr>
            <w:tcW w:w="0" w:type="auto"/>
            <w:vAlign w:val="center"/>
          </w:tcPr>
          <w:p w14:paraId="2F6D7ACC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3.41±1.37</w:t>
            </w:r>
          </w:p>
        </w:tc>
        <w:tc>
          <w:tcPr>
            <w:tcW w:w="0" w:type="auto"/>
            <w:vAlign w:val="center"/>
          </w:tcPr>
          <w:p w14:paraId="160CB5C9" w14:textId="03BBE931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3.3</w:t>
            </w:r>
            <w:r w:rsidR="007D6B6E">
              <w:rPr>
                <w:bCs/>
                <w:color w:val="000000"/>
                <w:sz w:val="18"/>
                <w:szCs w:val="18"/>
              </w:rPr>
              <w:t>0</w:t>
            </w:r>
            <w:r w:rsidRPr="00F94FD5">
              <w:rPr>
                <w:bCs/>
                <w:color w:val="000000"/>
                <w:sz w:val="18"/>
                <w:szCs w:val="18"/>
              </w:rPr>
              <w:t>±1.40</w:t>
            </w:r>
          </w:p>
        </w:tc>
        <w:tc>
          <w:tcPr>
            <w:tcW w:w="0" w:type="auto"/>
            <w:vAlign w:val="center"/>
          </w:tcPr>
          <w:p w14:paraId="00A6930D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3.59±1.45</w:t>
            </w:r>
          </w:p>
        </w:tc>
        <w:tc>
          <w:tcPr>
            <w:tcW w:w="0" w:type="auto"/>
            <w:vAlign w:val="center"/>
          </w:tcPr>
          <w:p w14:paraId="11640196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3.50±1.47</w:t>
            </w:r>
          </w:p>
        </w:tc>
        <w:tc>
          <w:tcPr>
            <w:tcW w:w="0" w:type="auto"/>
            <w:vAlign w:val="center"/>
          </w:tcPr>
          <w:p w14:paraId="449DA33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3.70±1.32</w:t>
            </w:r>
          </w:p>
        </w:tc>
      </w:tr>
      <w:tr w:rsidR="00F94FD5" w:rsidRPr="00F94FD5" w14:paraId="47A587FA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EFF0248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DERS-16-Total</w:t>
            </w:r>
          </w:p>
        </w:tc>
        <w:tc>
          <w:tcPr>
            <w:tcW w:w="0" w:type="auto"/>
            <w:vAlign w:val="center"/>
          </w:tcPr>
          <w:p w14:paraId="3807426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47.45±15.77</w:t>
            </w:r>
          </w:p>
        </w:tc>
        <w:tc>
          <w:tcPr>
            <w:tcW w:w="0" w:type="auto"/>
            <w:vAlign w:val="center"/>
          </w:tcPr>
          <w:p w14:paraId="098C00E7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41.20±16.20</w:t>
            </w:r>
          </w:p>
        </w:tc>
        <w:tc>
          <w:tcPr>
            <w:tcW w:w="0" w:type="auto"/>
            <w:vAlign w:val="center"/>
          </w:tcPr>
          <w:p w14:paraId="5B0B655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38.75±17.12</w:t>
            </w:r>
          </w:p>
        </w:tc>
        <w:tc>
          <w:tcPr>
            <w:tcW w:w="0" w:type="auto"/>
            <w:vAlign w:val="center"/>
          </w:tcPr>
          <w:p w14:paraId="5F3AFEF6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37.45±16.45</w:t>
            </w:r>
          </w:p>
        </w:tc>
        <w:tc>
          <w:tcPr>
            <w:tcW w:w="0" w:type="auto"/>
            <w:vAlign w:val="center"/>
          </w:tcPr>
          <w:p w14:paraId="75540D17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46.95±18.42</w:t>
            </w:r>
          </w:p>
        </w:tc>
        <w:tc>
          <w:tcPr>
            <w:tcW w:w="0" w:type="auto"/>
            <w:vAlign w:val="center"/>
          </w:tcPr>
          <w:p w14:paraId="34871082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47.75±15.13</w:t>
            </w:r>
          </w:p>
        </w:tc>
        <w:tc>
          <w:tcPr>
            <w:tcW w:w="0" w:type="auto"/>
            <w:vAlign w:val="center"/>
          </w:tcPr>
          <w:p w14:paraId="3C912D75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47.25±15.34</w:t>
            </w:r>
          </w:p>
        </w:tc>
        <w:tc>
          <w:tcPr>
            <w:tcW w:w="0" w:type="auto"/>
            <w:vAlign w:val="center"/>
          </w:tcPr>
          <w:p w14:paraId="2889C05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52.30±12.76</w:t>
            </w:r>
          </w:p>
        </w:tc>
      </w:tr>
      <w:tr w:rsidR="00F94FD5" w:rsidRPr="00F94FD5" w14:paraId="19C1F754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345E53A5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DERS-16-C</w:t>
            </w:r>
            <w:r w:rsidRPr="00F94FD5">
              <w:rPr>
                <w:color w:val="000000"/>
                <w:sz w:val="18"/>
                <w:szCs w:val="18"/>
              </w:rPr>
              <w:t>larity</w:t>
            </w:r>
          </w:p>
        </w:tc>
        <w:tc>
          <w:tcPr>
            <w:tcW w:w="0" w:type="auto"/>
            <w:vAlign w:val="center"/>
          </w:tcPr>
          <w:p w14:paraId="21BBA1E8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5.75±2.34</w:t>
            </w:r>
          </w:p>
        </w:tc>
        <w:tc>
          <w:tcPr>
            <w:tcW w:w="0" w:type="auto"/>
            <w:vAlign w:val="center"/>
          </w:tcPr>
          <w:p w14:paraId="363F0744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4.90±2.17</w:t>
            </w:r>
          </w:p>
        </w:tc>
        <w:tc>
          <w:tcPr>
            <w:tcW w:w="0" w:type="auto"/>
            <w:vAlign w:val="center"/>
          </w:tcPr>
          <w:p w14:paraId="2B068835" w14:textId="0EE2C09D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</w:t>
            </w:r>
            <w:r w:rsidR="007D6B6E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±2.70</w:t>
            </w:r>
          </w:p>
        </w:tc>
        <w:tc>
          <w:tcPr>
            <w:tcW w:w="0" w:type="auto"/>
            <w:vAlign w:val="center"/>
          </w:tcPr>
          <w:p w14:paraId="34A41E30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5.20±2.55</w:t>
            </w:r>
          </w:p>
        </w:tc>
        <w:tc>
          <w:tcPr>
            <w:tcW w:w="0" w:type="auto"/>
            <w:vAlign w:val="center"/>
          </w:tcPr>
          <w:p w14:paraId="1726F57A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5.15±2.76</w:t>
            </w:r>
          </w:p>
        </w:tc>
        <w:tc>
          <w:tcPr>
            <w:tcW w:w="0" w:type="auto"/>
            <w:vAlign w:val="center"/>
          </w:tcPr>
          <w:p w14:paraId="4CA3FB39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5.60±2.23</w:t>
            </w:r>
          </w:p>
        </w:tc>
        <w:tc>
          <w:tcPr>
            <w:tcW w:w="0" w:type="auto"/>
            <w:vAlign w:val="center"/>
          </w:tcPr>
          <w:p w14:paraId="49E9927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5.40±2.30</w:t>
            </w:r>
          </w:p>
        </w:tc>
        <w:tc>
          <w:tcPr>
            <w:tcW w:w="0" w:type="auto"/>
            <w:vAlign w:val="center"/>
          </w:tcPr>
          <w:p w14:paraId="20A5F558" w14:textId="2E03AABB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6</w:t>
            </w:r>
            <w:r w:rsidR="00A90BF5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±2.15</w:t>
            </w:r>
          </w:p>
        </w:tc>
      </w:tr>
      <w:tr w:rsidR="00F94FD5" w:rsidRPr="00F94FD5" w14:paraId="313DD14B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413A1A7F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DERS-16-G</w:t>
            </w:r>
            <w:r w:rsidRPr="00F94FD5">
              <w:rPr>
                <w:color w:val="000000"/>
                <w:sz w:val="18"/>
                <w:szCs w:val="18"/>
              </w:rPr>
              <w:t>oals</w:t>
            </w:r>
          </w:p>
        </w:tc>
        <w:tc>
          <w:tcPr>
            <w:tcW w:w="0" w:type="auto"/>
            <w:vAlign w:val="center"/>
          </w:tcPr>
          <w:p w14:paraId="6D1750D4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10.35±3.30</w:t>
            </w:r>
          </w:p>
        </w:tc>
        <w:tc>
          <w:tcPr>
            <w:tcW w:w="0" w:type="auto"/>
            <w:vAlign w:val="center"/>
          </w:tcPr>
          <w:p w14:paraId="3284B4E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9.10±3.68</w:t>
            </w:r>
          </w:p>
        </w:tc>
        <w:tc>
          <w:tcPr>
            <w:tcW w:w="0" w:type="auto"/>
            <w:vAlign w:val="center"/>
          </w:tcPr>
          <w:p w14:paraId="281DAEC2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8.30±3.44</w:t>
            </w:r>
          </w:p>
        </w:tc>
        <w:tc>
          <w:tcPr>
            <w:tcW w:w="0" w:type="auto"/>
            <w:vAlign w:val="center"/>
          </w:tcPr>
          <w:p w14:paraId="15C606F8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7.85±3.31</w:t>
            </w:r>
          </w:p>
        </w:tc>
        <w:tc>
          <w:tcPr>
            <w:tcW w:w="0" w:type="auto"/>
            <w:vAlign w:val="center"/>
          </w:tcPr>
          <w:p w14:paraId="69061E4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9.80±3.82</w:t>
            </w:r>
          </w:p>
        </w:tc>
        <w:tc>
          <w:tcPr>
            <w:tcW w:w="0" w:type="auto"/>
            <w:vAlign w:val="center"/>
          </w:tcPr>
          <w:p w14:paraId="2AC55162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10.30±3.47</w:t>
            </w:r>
          </w:p>
        </w:tc>
        <w:tc>
          <w:tcPr>
            <w:tcW w:w="0" w:type="auto"/>
            <w:vAlign w:val="center"/>
          </w:tcPr>
          <w:p w14:paraId="6ECFD52B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10.30±3.34</w:t>
            </w:r>
          </w:p>
        </w:tc>
        <w:tc>
          <w:tcPr>
            <w:tcW w:w="0" w:type="auto"/>
            <w:vAlign w:val="center"/>
          </w:tcPr>
          <w:p w14:paraId="3631D825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11.40±2.70</w:t>
            </w:r>
          </w:p>
        </w:tc>
      </w:tr>
      <w:tr w:rsidR="00F94FD5" w:rsidRPr="00F94FD5" w14:paraId="22B6C463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2B92F986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DERS-16-I</w:t>
            </w:r>
            <w:r w:rsidRPr="00F94FD5">
              <w:rPr>
                <w:color w:val="000000"/>
                <w:sz w:val="18"/>
                <w:szCs w:val="18"/>
              </w:rPr>
              <w:t>mpulse</w:t>
            </w:r>
          </w:p>
        </w:tc>
        <w:tc>
          <w:tcPr>
            <w:tcW w:w="0" w:type="auto"/>
            <w:vAlign w:val="center"/>
          </w:tcPr>
          <w:p w14:paraId="407B43E6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7.55±3.96</w:t>
            </w:r>
          </w:p>
        </w:tc>
        <w:tc>
          <w:tcPr>
            <w:tcW w:w="0" w:type="auto"/>
            <w:vAlign w:val="center"/>
          </w:tcPr>
          <w:p w14:paraId="53E8AD90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6.50±4.19</w:t>
            </w:r>
          </w:p>
        </w:tc>
        <w:tc>
          <w:tcPr>
            <w:tcW w:w="0" w:type="auto"/>
            <w:vAlign w:val="center"/>
          </w:tcPr>
          <w:p w14:paraId="20575371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6.20±3.58</w:t>
            </w:r>
          </w:p>
        </w:tc>
        <w:tc>
          <w:tcPr>
            <w:tcW w:w="0" w:type="auto"/>
            <w:vAlign w:val="center"/>
          </w:tcPr>
          <w:p w14:paraId="5128DFA1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5.95±3.47</w:t>
            </w:r>
          </w:p>
        </w:tc>
        <w:tc>
          <w:tcPr>
            <w:tcW w:w="0" w:type="auto"/>
            <w:vAlign w:val="center"/>
          </w:tcPr>
          <w:p w14:paraId="28180B91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7.95±3.76</w:t>
            </w:r>
          </w:p>
        </w:tc>
        <w:tc>
          <w:tcPr>
            <w:tcW w:w="0" w:type="auto"/>
            <w:vAlign w:val="center"/>
          </w:tcPr>
          <w:p w14:paraId="3D80789E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7.75±3.09</w:t>
            </w:r>
          </w:p>
        </w:tc>
        <w:tc>
          <w:tcPr>
            <w:tcW w:w="0" w:type="auto"/>
            <w:vAlign w:val="center"/>
          </w:tcPr>
          <w:p w14:paraId="04A00F0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7.45±3.17</w:t>
            </w:r>
          </w:p>
        </w:tc>
        <w:tc>
          <w:tcPr>
            <w:tcW w:w="0" w:type="auto"/>
            <w:vAlign w:val="center"/>
          </w:tcPr>
          <w:p w14:paraId="0B6E54C5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8.30±2.90</w:t>
            </w:r>
          </w:p>
        </w:tc>
      </w:tr>
      <w:tr w:rsidR="00F94FD5" w:rsidRPr="00F94FD5" w14:paraId="2261D843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5898D3FE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DERS-16-S</w:t>
            </w:r>
            <w:r w:rsidRPr="00F94FD5">
              <w:rPr>
                <w:color w:val="000000"/>
                <w:sz w:val="18"/>
                <w:szCs w:val="18"/>
              </w:rPr>
              <w:t>trategies</w:t>
            </w:r>
          </w:p>
        </w:tc>
        <w:tc>
          <w:tcPr>
            <w:tcW w:w="0" w:type="auto"/>
            <w:vAlign w:val="center"/>
          </w:tcPr>
          <w:p w14:paraId="7A09A2CB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14.70±5.56</w:t>
            </w:r>
          </w:p>
        </w:tc>
        <w:tc>
          <w:tcPr>
            <w:tcW w:w="0" w:type="auto"/>
            <w:vAlign w:val="center"/>
          </w:tcPr>
          <w:p w14:paraId="5EB738AF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12.30±5.20</w:t>
            </w:r>
          </w:p>
        </w:tc>
        <w:tc>
          <w:tcPr>
            <w:tcW w:w="0" w:type="auto"/>
            <w:vAlign w:val="center"/>
          </w:tcPr>
          <w:p w14:paraId="360683FE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12.10±6.21</w:t>
            </w:r>
          </w:p>
        </w:tc>
        <w:tc>
          <w:tcPr>
            <w:tcW w:w="0" w:type="auto"/>
            <w:vAlign w:val="center"/>
          </w:tcPr>
          <w:p w14:paraId="330268C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11.45±6.05</w:t>
            </w:r>
          </w:p>
        </w:tc>
        <w:tc>
          <w:tcPr>
            <w:tcW w:w="0" w:type="auto"/>
            <w:vAlign w:val="center"/>
          </w:tcPr>
          <w:p w14:paraId="7E79D13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15.10±6.50</w:t>
            </w:r>
          </w:p>
        </w:tc>
        <w:tc>
          <w:tcPr>
            <w:tcW w:w="0" w:type="auto"/>
            <w:vAlign w:val="center"/>
          </w:tcPr>
          <w:p w14:paraId="225CE72E" w14:textId="758D579C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15</w:t>
            </w:r>
            <w:r w:rsidR="00A90BF5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±5.91</w:t>
            </w:r>
          </w:p>
        </w:tc>
        <w:tc>
          <w:tcPr>
            <w:tcW w:w="0" w:type="auto"/>
            <w:vAlign w:val="center"/>
          </w:tcPr>
          <w:p w14:paraId="611D9744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15.10±5.86</w:t>
            </w:r>
          </w:p>
        </w:tc>
        <w:tc>
          <w:tcPr>
            <w:tcW w:w="0" w:type="auto"/>
            <w:vAlign w:val="center"/>
          </w:tcPr>
          <w:p w14:paraId="4740F77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16.70±4.95</w:t>
            </w:r>
          </w:p>
        </w:tc>
      </w:tr>
      <w:tr w:rsidR="00F94FD5" w:rsidRPr="00F94FD5" w14:paraId="3E0D4C45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EB241E2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DERS-16-N</w:t>
            </w:r>
            <w:r w:rsidRPr="00F94FD5">
              <w:rPr>
                <w:color w:val="000000"/>
                <w:sz w:val="18"/>
                <w:szCs w:val="18"/>
              </w:rPr>
              <w:t>onacceptance</w:t>
            </w:r>
          </w:p>
        </w:tc>
        <w:tc>
          <w:tcPr>
            <w:tcW w:w="0" w:type="auto"/>
            <w:vAlign w:val="center"/>
          </w:tcPr>
          <w:p w14:paraId="37962FC7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9.10±3.14</w:t>
            </w:r>
          </w:p>
        </w:tc>
        <w:tc>
          <w:tcPr>
            <w:tcW w:w="0" w:type="auto"/>
            <w:vAlign w:val="center"/>
          </w:tcPr>
          <w:p w14:paraId="17B3B35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8.40±3.49</w:t>
            </w:r>
          </w:p>
        </w:tc>
        <w:tc>
          <w:tcPr>
            <w:tcW w:w="0" w:type="auto"/>
            <w:vAlign w:val="center"/>
          </w:tcPr>
          <w:p w14:paraId="63F50153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7.15±3.41</w:t>
            </w:r>
          </w:p>
        </w:tc>
        <w:tc>
          <w:tcPr>
            <w:tcW w:w="0" w:type="auto"/>
            <w:vAlign w:val="center"/>
          </w:tcPr>
          <w:p w14:paraId="4940C7BC" w14:textId="36E5E934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7</w:t>
            </w:r>
            <w:r w:rsidR="007D6B6E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±3.28</w:t>
            </w:r>
          </w:p>
        </w:tc>
        <w:tc>
          <w:tcPr>
            <w:tcW w:w="0" w:type="auto"/>
            <w:vAlign w:val="center"/>
          </w:tcPr>
          <w:p w14:paraId="553B576E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8.95±3.94</w:t>
            </w:r>
          </w:p>
        </w:tc>
        <w:tc>
          <w:tcPr>
            <w:tcW w:w="0" w:type="auto"/>
            <w:vAlign w:val="center"/>
          </w:tcPr>
          <w:p w14:paraId="6095F286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9.10±3.26</w:t>
            </w:r>
          </w:p>
        </w:tc>
        <w:tc>
          <w:tcPr>
            <w:tcW w:w="0" w:type="auto"/>
            <w:vAlign w:val="center"/>
          </w:tcPr>
          <w:p w14:paraId="7385D72B" w14:textId="42D6C3DA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9</w:t>
            </w:r>
            <w:r w:rsidR="00A90BF5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±3.26</w:t>
            </w:r>
          </w:p>
        </w:tc>
        <w:tc>
          <w:tcPr>
            <w:tcW w:w="0" w:type="auto"/>
            <w:vAlign w:val="center"/>
          </w:tcPr>
          <w:p w14:paraId="709C7A50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9.90±2.61</w:t>
            </w:r>
          </w:p>
        </w:tc>
      </w:tr>
      <w:tr w:rsidR="00F94FD5" w:rsidRPr="00F94FD5" w14:paraId="176B4868" w14:textId="77777777" w:rsidTr="00F94FD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1F33BAA0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44546A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AAQ-II</w:t>
            </w:r>
          </w:p>
        </w:tc>
        <w:tc>
          <w:tcPr>
            <w:tcW w:w="0" w:type="auto"/>
            <w:vAlign w:val="center"/>
          </w:tcPr>
          <w:p w14:paraId="1E8B518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28.15±9.56</w:t>
            </w:r>
          </w:p>
        </w:tc>
        <w:tc>
          <w:tcPr>
            <w:tcW w:w="0" w:type="auto"/>
            <w:vAlign w:val="center"/>
          </w:tcPr>
          <w:p w14:paraId="61C2C9B5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24.35±10.43</w:t>
            </w:r>
          </w:p>
        </w:tc>
        <w:tc>
          <w:tcPr>
            <w:tcW w:w="0" w:type="auto"/>
            <w:vAlign w:val="center"/>
          </w:tcPr>
          <w:p w14:paraId="08C10AA9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23.75±11.88</w:t>
            </w:r>
          </w:p>
        </w:tc>
        <w:tc>
          <w:tcPr>
            <w:tcW w:w="0" w:type="auto"/>
            <w:vAlign w:val="center"/>
          </w:tcPr>
          <w:p w14:paraId="70C2AA11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24.30±11.40</w:t>
            </w:r>
          </w:p>
        </w:tc>
        <w:tc>
          <w:tcPr>
            <w:tcW w:w="0" w:type="auto"/>
            <w:vAlign w:val="center"/>
          </w:tcPr>
          <w:p w14:paraId="7703429C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25.85±10.97</w:t>
            </w:r>
          </w:p>
        </w:tc>
        <w:tc>
          <w:tcPr>
            <w:tcW w:w="0" w:type="auto"/>
            <w:vAlign w:val="center"/>
          </w:tcPr>
          <w:p w14:paraId="531F655D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27.25±10.13</w:t>
            </w:r>
          </w:p>
        </w:tc>
        <w:tc>
          <w:tcPr>
            <w:tcW w:w="0" w:type="auto"/>
            <w:vAlign w:val="center"/>
          </w:tcPr>
          <w:p w14:paraId="76808303" w14:textId="7777777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27.15±10.01</w:t>
            </w:r>
          </w:p>
        </w:tc>
        <w:tc>
          <w:tcPr>
            <w:tcW w:w="0" w:type="auto"/>
            <w:vAlign w:val="center"/>
          </w:tcPr>
          <w:p w14:paraId="3B2F0F50" w14:textId="2CF689C7" w:rsidR="00F94FD5" w:rsidRPr="00F94FD5" w:rsidRDefault="00F94FD5" w:rsidP="00F94FD5">
            <w:pPr>
              <w:spacing w:after="0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29.10±9.55</w:t>
            </w:r>
          </w:p>
        </w:tc>
      </w:tr>
      <w:tr w:rsidR="00F94FD5" w:rsidRPr="00F94FD5" w14:paraId="40F2CB68" w14:textId="77777777" w:rsidTr="0052603B">
        <w:trPr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Align w:val="center"/>
          </w:tcPr>
          <w:p w14:paraId="09C5772E" w14:textId="77777777" w:rsidR="00F94FD5" w:rsidRPr="00F94FD5" w:rsidRDefault="00F94FD5" w:rsidP="00F94FD5">
            <w:pPr>
              <w:spacing w:after="0" w:line="360" w:lineRule="auto"/>
              <w:rPr>
                <w:i/>
                <w:iCs/>
                <w:color w:val="000000"/>
                <w:sz w:val="18"/>
                <w:szCs w:val="18"/>
              </w:rPr>
            </w:pPr>
            <w:r w:rsidRPr="00F94FD5">
              <w:rPr>
                <w:i/>
                <w:iCs/>
                <w:color w:val="000000"/>
                <w:sz w:val="18"/>
                <w:szCs w:val="18"/>
              </w:rPr>
              <w:t>MPFI-EA</w:t>
            </w:r>
          </w:p>
        </w:tc>
        <w:tc>
          <w:tcPr>
            <w:tcW w:w="0" w:type="auto"/>
            <w:vAlign w:val="center"/>
          </w:tcPr>
          <w:p w14:paraId="7779D86E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3.28±.99</w:t>
            </w:r>
          </w:p>
        </w:tc>
        <w:tc>
          <w:tcPr>
            <w:tcW w:w="0" w:type="auto"/>
            <w:vAlign w:val="center"/>
          </w:tcPr>
          <w:p w14:paraId="1870E10F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3.40±1.12</w:t>
            </w:r>
          </w:p>
        </w:tc>
        <w:tc>
          <w:tcPr>
            <w:tcW w:w="0" w:type="auto"/>
            <w:vAlign w:val="center"/>
          </w:tcPr>
          <w:p w14:paraId="3D76C1E9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3.08±1.28</w:t>
            </w:r>
          </w:p>
        </w:tc>
        <w:tc>
          <w:tcPr>
            <w:tcW w:w="0" w:type="auto"/>
            <w:vAlign w:val="center"/>
          </w:tcPr>
          <w:p w14:paraId="0FF9C9BC" w14:textId="1282C24B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</w:t>
            </w:r>
            <w:r w:rsidR="007D6B6E">
              <w:rPr>
                <w:bCs/>
                <w:color w:val="44546A"/>
                <w:sz w:val="18"/>
                <w:szCs w:val="18"/>
              </w:rPr>
              <w:t>.00</w:t>
            </w:r>
            <w:r w:rsidRPr="00F94FD5">
              <w:rPr>
                <w:bCs/>
                <w:color w:val="44546A"/>
                <w:sz w:val="18"/>
                <w:szCs w:val="18"/>
              </w:rPr>
              <w:t>±1.18</w:t>
            </w:r>
          </w:p>
        </w:tc>
        <w:tc>
          <w:tcPr>
            <w:tcW w:w="0" w:type="auto"/>
            <w:vAlign w:val="center"/>
          </w:tcPr>
          <w:p w14:paraId="7CBCECB6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000000"/>
                <w:sz w:val="18"/>
                <w:szCs w:val="18"/>
              </w:rPr>
              <w:t>3.34±1.10</w:t>
            </w:r>
          </w:p>
        </w:tc>
        <w:tc>
          <w:tcPr>
            <w:tcW w:w="0" w:type="auto"/>
            <w:vAlign w:val="center"/>
          </w:tcPr>
          <w:p w14:paraId="76D203E4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3.79±1.08</w:t>
            </w:r>
          </w:p>
        </w:tc>
        <w:tc>
          <w:tcPr>
            <w:tcW w:w="0" w:type="auto"/>
            <w:vAlign w:val="center"/>
          </w:tcPr>
          <w:p w14:paraId="71EC32BE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3.54±1.03</w:t>
            </w:r>
          </w:p>
        </w:tc>
        <w:tc>
          <w:tcPr>
            <w:tcW w:w="0" w:type="auto"/>
            <w:vAlign w:val="center"/>
          </w:tcPr>
          <w:p w14:paraId="0D63990A" w14:textId="77777777" w:rsidR="00F94FD5" w:rsidRPr="00F94FD5" w:rsidRDefault="00F94FD5" w:rsidP="00F94FD5">
            <w:pPr>
              <w:spacing w:after="0"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Cs/>
                <w:color w:val="44546A"/>
                <w:sz w:val="18"/>
                <w:szCs w:val="18"/>
              </w:rPr>
            </w:pPr>
            <w:r w:rsidRPr="00F94FD5">
              <w:rPr>
                <w:bCs/>
                <w:color w:val="44546A"/>
                <w:sz w:val="18"/>
                <w:szCs w:val="18"/>
              </w:rPr>
              <w:t>3.65±1.06</w:t>
            </w:r>
          </w:p>
        </w:tc>
      </w:tr>
    </w:tbl>
    <w:p w14:paraId="30781264" w14:textId="77777777" w:rsidR="00F94FD5" w:rsidRPr="00F94FD5" w:rsidRDefault="00F94FD5" w:rsidP="00AF3696">
      <w:pPr>
        <w:pStyle w:val="Caption"/>
        <w:rPr>
          <w:lang w:eastAsia="it-IT"/>
        </w:rPr>
      </w:pPr>
      <w:bookmarkStart w:id="2" w:name="_Hlk178595307"/>
      <w:bookmarkEnd w:id="1"/>
      <w:r w:rsidRPr="00F94FD5">
        <w:rPr>
          <w:lang w:eastAsia="it-IT"/>
        </w:rPr>
        <w:t>Abbreviations. AAQ-II: Acceptance and Action Questionnaire-II; DERS-16: Difficulties in Emotion Regulation Scale, short version; EDE-Q: Eating Disorders Examination Questionnaire; M: mean; MPFI-EA: Multidimensional Psychological Flexibility Inventory-Experiential avoidance scale; SD: Standard Deviation</w:t>
      </w:r>
    </w:p>
    <w:bookmarkEnd w:id="2"/>
    <w:p w14:paraId="4BDD5F2B" w14:textId="77777777" w:rsidR="00F94FD5" w:rsidRPr="00697384" w:rsidRDefault="00F94FD5" w:rsidP="002A29FA">
      <w:pPr>
        <w:keepNext/>
        <w:rPr>
          <w:rFonts w:cs="Times New Roman"/>
          <w:szCs w:val="24"/>
        </w:rPr>
      </w:pPr>
    </w:p>
    <w:p w14:paraId="58F1AED1" w14:textId="77777777" w:rsidR="00DE23E8" w:rsidRPr="001549D3" w:rsidRDefault="00DE23E8" w:rsidP="00654E8F">
      <w:pPr>
        <w:spacing w:before="240"/>
      </w:pPr>
    </w:p>
    <w:sectPr w:rsidR="00DE23E8" w:rsidRPr="001549D3" w:rsidSect="0093429D">
      <w:headerReference w:type="even" r:id="rId12"/>
      <w:footerReference w:type="even" r:id="rId13"/>
      <w:footerReference w:type="default" r:id="rId14"/>
      <w:headerReference w:type="first" r:id="rId15"/>
      <w:pgSz w:w="12240" w:h="15840"/>
      <w:pgMar w:top="1138" w:right="1181" w:bottom="1138" w:left="128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CB159C" w14:textId="77777777" w:rsidR="00343914" w:rsidRDefault="00343914" w:rsidP="00117666">
      <w:pPr>
        <w:spacing w:after="0"/>
      </w:pPr>
      <w:r>
        <w:separator/>
      </w:r>
    </w:p>
  </w:endnote>
  <w:endnote w:type="continuationSeparator" w:id="0">
    <w:p w14:paraId="789587E4" w14:textId="77777777" w:rsidR="00343914" w:rsidRDefault="00343914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5F5032" w:rsidRPr="00577C4C" w:rsidRDefault="00C52A7B">
    <w:pPr>
      <w:rPr>
        <w:color w:val="C00000"/>
        <w:szCs w:val="24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5E2A2A48" w:rsidR="005F503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BA4D94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2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5E2A2A48" w:rsidR="005F503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BA4D94">
                      <w:rPr>
                        <w:noProof/>
                        <w:color w:val="000000" w:themeColor="text1"/>
                        <w:szCs w:val="40"/>
                      </w:rPr>
                      <w:t>2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5F5032" w:rsidRPr="00577C4C" w:rsidRDefault="00C52A7B">
    <w:pPr>
      <w:rPr>
        <w:b/>
        <w:sz w:val="20"/>
        <w:szCs w:val="24"/>
      </w:rPr>
    </w:pPr>
    <w:r>
      <w:rPr>
        <w:noProof/>
        <w:lang w:val="en-IN" w:eastAsia="en-IN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77777777" w:rsidR="005F503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94A3D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085E15EB" w14:textId="77777777" w:rsidR="005F503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94A3D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311BC9" w14:textId="77777777" w:rsidR="00343914" w:rsidRDefault="00343914" w:rsidP="00117666">
      <w:pPr>
        <w:spacing w:after="0"/>
      </w:pPr>
      <w:r>
        <w:separator/>
      </w:r>
    </w:p>
  </w:footnote>
  <w:footnote w:type="continuationSeparator" w:id="0">
    <w:p w14:paraId="21C8CA0C" w14:textId="77777777" w:rsidR="00343914" w:rsidRDefault="00343914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5F5032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5F5032" w:rsidRDefault="0093429D" w:rsidP="0093429D">
    <w:r w:rsidRPr="005A1D84">
      <w:rPr>
        <w:b/>
        <w:noProof/>
        <w:color w:val="A6A6A6" w:themeColor="background1" w:themeShade="A6"/>
        <w:lang w:val="en-IN" w:eastAsia="en-IN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6"/>
  </w:num>
  <w:num w:numId="8">
    <w:abstractNumId w:val="6"/>
  </w:num>
  <w:num w:numId="9">
    <w:abstractNumId w:val="6"/>
  </w:num>
  <w:num w:numId="10">
    <w:abstractNumId w:val="6"/>
  </w:num>
  <w:num w:numId="11">
    <w:abstractNumId w:val="6"/>
  </w:num>
  <w:num w:numId="12">
    <w:abstractNumId w:val="6"/>
  </w:num>
  <w:num w:numId="13">
    <w:abstractNumId w:val="3"/>
  </w:num>
  <w:num w:numId="14">
    <w:abstractNumId w:val="2"/>
  </w:num>
  <w:num w:numId="15">
    <w:abstractNumId w:val="2"/>
  </w:num>
  <w:num w:numId="16">
    <w:abstractNumId w:val="2"/>
  </w:num>
  <w:num w:numId="17">
    <w:abstractNumId w:val="2"/>
  </w:num>
  <w:num w:numId="18">
    <w:abstractNumId w:val="2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trackRevisions/>
  <w:defaultTabStop w:val="720"/>
  <w:hyphenationZone w:val="283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34304"/>
    <w:rsid w:val="00035434"/>
    <w:rsid w:val="00052A14"/>
    <w:rsid w:val="00077D53"/>
    <w:rsid w:val="000B032E"/>
    <w:rsid w:val="000B7CE6"/>
    <w:rsid w:val="00105FD9"/>
    <w:rsid w:val="00117666"/>
    <w:rsid w:val="00121666"/>
    <w:rsid w:val="001549D3"/>
    <w:rsid w:val="00160065"/>
    <w:rsid w:val="00177D84"/>
    <w:rsid w:val="00250EAA"/>
    <w:rsid w:val="00267D18"/>
    <w:rsid w:val="00270DA6"/>
    <w:rsid w:val="002868E2"/>
    <w:rsid w:val="002869C3"/>
    <w:rsid w:val="002936E4"/>
    <w:rsid w:val="00295968"/>
    <w:rsid w:val="002A29FA"/>
    <w:rsid w:val="002B4A57"/>
    <w:rsid w:val="002C74CA"/>
    <w:rsid w:val="00343914"/>
    <w:rsid w:val="003544FB"/>
    <w:rsid w:val="003A4CAC"/>
    <w:rsid w:val="003D2D47"/>
    <w:rsid w:val="003D2F2D"/>
    <w:rsid w:val="00401590"/>
    <w:rsid w:val="004411D4"/>
    <w:rsid w:val="00447801"/>
    <w:rsid w:val="00452E9C"/>
    <w:rsid w:val="004735C8"/>
    <w:rsid w:val="004961FF"/>
    <w:rsid w:val="004B2F11"/>
    <w:rsid w:val="00517A89"/>
    <w:rsid w:val="005250F2"/>
    <w:rsid w:val="00593EEA"/>
    <w:rsid w:val="005A5EEE"/>
    <w:rsid w:val="005F5032"/>
    <w:rsid w:val="006375C7"/>
    <w:rsid w:val="00654E8F"/>
    <w:rsid w:val="00660D05"/>
    <w:rsid w:val="006820B1"/>
    <w:rsid w:val="00697384"/>
    <w:rsid w:val="006B7D14"/>
    <w:rsid w:val="006F78A3"/>
    <w:rsid w:val="00701727"/>
    <w:rsid w:val="0070566C"/>
    <w:rsid w:val="00714C50"/>
    <w:rsid w:val="00725A7D"/>
    <w:rsid w:val="007501BE"/>
    <w:rsid w:val="00765AD9"/>
    <w:rsid w:val="00790BB3"/>
    <w:rsid w:val="0079682F"/>
    <w:rsid w:val="007C206C"/>
    <w:rsid w:val="007D6B6E"/>
    <w:rsid w:val="00803D24"/>
    <w:rsid w:val="00817DD6"/>
    <w:rsid w:val="00885156"/>
    <w:rsid w:val="009151AA"/>
    <w:rsid w:val="0093429D"/>
    <w:rsid w:val="00943573"/>
    <w:rsid w:val="00970F7D"/>
    <w:rsid w:val="00994A3D"/>
    <w:rsid w:val="009C2B12"/>
    <w:rsid w:val="009C70F3"/>
    <w:rsid w:val="00A174D9"/>
    <w:rsid w:val="00A569CD"/>
    <w:rsid w:val="00A90BF5"/>
    <w:rsid w:val="00AB5EE2"/>
    <w:rsid w:val="00AB6715"/>
    <w:rsid w:val="00AE2F48"/>
    <w:rsid w:val="00AE6A4A"/>
    <w:rsid w:val="00AF3696"/>
    <w:rsid w:val="00B1671E"/>
    <w:rsid w:val="00B25EB8"/>
    <w:rsid w:val="00B354E1"/>
    <w:rsid w:val="00B37F4D"/>
    <w:rsid w:val="00BA4D94"/>
    <w:rsid w:val="00BE0041"/>
    <w:rsid w:val="00C52A7B"/>
    <w:rsid w:val="00C56BAF"/>
    <w:rsid w:val="00C679AA"/>
    <w:rsid w:val="00C75972"/>
    <w:rsid w:val="00CC0A3A"/>
    <w:rsid w:val="00CD066B"/>
    <w:rsid w:val="00CD32B4"/>
    <w:rsid w:val="00CE4FEE"/>
    <w:rsid w:val="00DB59C3"/>
    <w:rsid w:val="00DC259A"/>
    <w:rsid w:val="00DE23E8"/>
    <w:rsid w:val="00E52377"/>
    <w:rsid w:val="00E64E17"/>
    <w:rsid w:val="00E866C9"/>
    <w:rsid w:val="00EA3D3C"/>
    <w:rsid w:val="00F46900"/>
    <w:rsid w:val="00F61D89"/>
    <w:rsid w:val="00F9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94FD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5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table" w:customStyle="1" w:styleId="Tabellagriglia21">
    <w:name w:val="Tabella griglia 21"/>
    <w:basedOn w:val="TableNormal"/>
    <w:next w:val="GridTable2"/>
    <w:uiPriority w:val="47"/>
    <w:rsid w:val="00697384"/>
    <w:pPr>
      <w:spacing w:before="120" w:after="0" w:line="240" w:lineRule="auto"/>
      <w:jc w:val="both"/>
    </w:pPr>
    <w:rPr>
      <w:rFonts w:ascii="Times New Roman" w:eastAsia="Times New Roman" w:hAnsi="Times New Roman" w:cs="Times New Roman"/>
      <w:lang w:val="it-IT" w:eastAsia="it-IT"/>
    </w:rPr>
    <w:tblPr>
      <w:tblStyleRowBandSize w:val="1"/>
      <w:tblStyleColBandSize w:val="1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GridTable2">
    <w:name w:val="Grid Table 2"/>
    <w:basedOn w:val="TableNormal"/>
    <w:uiPriority w:val="47"/>
    <w:rsid w:val="00697384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lagriglia22">
    <w:name w:val="Tabella griglia 22"/>
    <w:basedOn w:val="TableNormal"/>
    <w:next w:val="GridTable2"/>
    <w:uiPriority w:val="47"/>
    <w:rsid w:val="00F94FD5"/>
    <w:pPr>
      <w:spacing w:before="120" w:after="0" w:line="240" w:lineRule="auto"/>
      <w:jc w:val="both"/>
    </w:pPr>
    <w:rPr>
      <w:rFonts w:ascii="Times New Roman" w:eastAsia="Times New Roman" w:hAnsi="Times New Roman" w:cs="Times New Roman"/>
      <w:lang w:val="it-IT" w:eastAsia="it-IT"/>
    </w:rPr>
    <w:tblPr>
      <w:tblStyleRowBandSize w:val="1"/>
      <w:tblStyleColBandSize w:val="1"/>
      <w:tblBorders>
        <w:top w:val="single" w:sz="2" w:space="0" w:color="666666"/>
        <w:bottom w:val="single" w:sz="2" w:space="0" w:color="666666"/>
        <w:insideH w:val="single" w:sz="2" w:space="0" w:color="666666"/>
        <w:insideV w:val="single" w:sz="2" w:space="0" w:color="666666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666666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5.xml><?xml version="1.0" encoding="utf-8"?>
<ds:datastoreItem xmlns:ds="http://schemas.openxmlformats.org/officeDocument/2006/customXml" ds:itemID="{61E5E518-36BA-46A4-9C0F-68CCB78371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2</Pages>
  <Words>519</Words>
  <Characters>2962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Deepti Pathak</cp:lastModifiedBy>
  <cp:revision>3</cp:revision>
  <cp:lastPrinted>2013-10-03T12:51:00Z</cp:lastPrinted>
  <dcterms:created xsi:type="dcterms:W3CDTF">2024-12-18T18:32:00Z</dcterms:created>
  <dcterms:modified xsi:type="dcterms:W3CDTF">2025-01-17T06:12:00Z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