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5287D" w:rsidRDefault="00B6354F" w:rsidP="00393DBD">
      <w:pPr>
        <w:pStyle w:val="ISHSPaperBody"/>
        <w:ind w:firstLine="0"/>
        <w:rPr>
          <w:lang w:val="en-GB"/>
        </w:rPr>
      </w:pPr>
      <w:bookmarkStart w:id="0" w:name="_GoBack"/>
      <w:bookmarkEnd w:id="0"/>
      <w:r w:rsidRPr="00B6354F">
        <w:rPr>
          <w:rFonts w:eastAsiaTheme="minorEastAsia"/>
          <w:b/>
          <w:bCs/>
          <w:color w:val="000000" w:themeColor="text1"/>
          <w:kern w:val="24"/>
          <w:sz w:val="36"/>
          <w:szCs w:val="36"/>
          <w:lang w:val="en-GB" w:eastAsia="it-IT"/>
        </w:rPr>
        <w:t xml:space="preserve">Morphology and carbohydrate accumulation in </w:t>
      </w:r>
      <w:r w:rsidRPr="004259AA">
        <w:rPr>
          <w:rFonts w:eastAsiaTheme="minorEastAsia"/>
          <w:b/>
          <w:bCs/>
          <w:i/>
          <w:color w:val="000000" w:themeColor="text1"/>
          <w:kern w:val="24"/>
          <w:sz w:val="36"/>
          <w:szCs w:val="36"/>
          <w:lang w:val="en-GB" w:eastAsia="it-IT"/>
        </w:rPr>
        <w:t>Pelargonium</w:t>
      </w:r>
      <w:r w:rsidRPr="00B6354F">
        <w:rPr>
          <w:rFonts w:eastAsiaTheme="minorEastAsia"/>
          <w:b/>
          <w:bCs/>
          <w:color w:val="000000" w:themeColor="text1"/>
          <w:kern w:val="24"/>
          <w:sz w:val="36"/>
          <w:szCs w:val="36"/>
          <w:lang w:val="en-GB" w:eastAsia="it-IT"/>
        </w:rPr>
        <w:t xml:space="preserve"> cuttings as affected by blue ratio of the supplemental lighting on stock plants</w:t>
      </w:r>
    </w:p>
    <w:p w:rsidR="00356086" w:rsidRPr="000A2282" w:rsidRDefault="00356086" w:rsidP="00B2719A">
      <w:pPr>
        <w:pStyle w:val="ISHSPaperBody"/>
        <w:ind w:firstLine="0"/>
        <w:rPr>
          <w:lang w:val="en-GB"/>
        </w:rPr>
      </w:pPr>
    </w:p>
    <w:p w:rsidR="00B6354F" w:rsidRDefault="00356086" w:rsidP="00B2719A">
      <w:pPr>
        <w:pStyle w:val="ISHSPaperBody"/>
        <w:ind w:firstLine="0"/>
        <w:rPr>
          <w:lang w:val="it-IT"/>
        </w:rPr>
      </w:pPr>
      <w:r w:rsidRPr="00B2719A">
        <w:rPr>
          <w:lang w:val="it-IT"/>
        </w:rPr>
        <w:t>M.E. Giorgioni</w:t>
      </w:r>
      <w:r>
        <w:rPr>
          <w:rStyle w:val="Rimandonotaapidipagina"/>
        </w:rPr>
        <w:footnoteReference w:id="1"/>
      </w:r>
      <w:r w:rsidRPr="00B2719A">
        <w:rPr>
          <w:lang w:val="it-IT"/>
        </w:rPr>
        <w:t xml:space="preserve">, </w:t>
      </w:r>
      <w:r w:rsidR="002B0BBC">
        <w:rPr>
          <w:lang w:val="it-IT"/>
        </w:rPr>
        <w:t xml:space="preserve">D. </w:t>
      </w:r>
      <w:r w:rsidR="00B6354F" w:rsidRPr="00B6354F">
        <w:rPr>
          <w:lang w:val="it-IT"/>
        </w:rPr>
        <w:t xml:space="preserve">Torreggiani, P. Tassinari </w:t>
      </w:r>
    </w:p>
    <w:p w:rsidR="00742E07" w:rsidRDefault="00381EC7" w:rsidP="00B2719A">
      <w:pPr>
        <w:pStyle w:val="ISHSPaperBody"/>
        <w:ind w:firstLine="0"/>
        <w:rPr>
          <w:szCs w:val="22"/>
        </w:rPr>
      </w:pPr>
      <w:r w:rsidRPr="00B2719A">
        <w:rPr>
          <w:sz w:val="18"/>
          <w:szCs w:val="18"/>
        </w:rPr>
        <w:t>Department of Agricultural and Food Sciences</w:t>
      </w:r>
      <w:r w:rsidR="004259AA">
        <w:rPr>
          <w:sz w:val="18"/>
          <w:szCs w:val="18"/>
        </w:rPr>
        <w:t xml:space="preserve"> –DISTAL, </w:t>
      </w:r>
      <w:r w:rsidR="008D1B40" w:rsidRPr="00B2719A">
        <w:rPr>
          <w:sz w:val="18"/>
          <w:szCs w:val="18"/>
        </w:rPr>
        <w:t xml:space="preserve">University of Bologna, </w:t>
      </w:r>
      <w:r w:rsidR="00ED2B94" w:rsidRPr="00B2719A">
        <w:rPr>
          <w:sz w:val="18"/>
          <w:szCs w:val="18"/>
        </w:rPr>
        <w:t xml:space="preserve">Bologna, </w:t>
      </w:r>
      <w:r w:rsidR="008D1B40" w:rsidRPr="00B2719A">
        <w:rPr>
          <w:sz w:val="18"/>
          <w:szCs w:val="18"/>
        </w:rPr>
        <w:t>Italy</w:t>
      </w:r>
    </w:p>
    <w:p w:rsidR="00CE0D64" w:rsidRDefault="00CE0D64" w:rsidP="00B2719A">
      <w:pPr>
        <w:pStyle w:val="ISHSPaperBody"/>
        <w:ind w:firstLine="0"/>
        <w:rPr>
          <w:szCs w:val="22"/>
        </w:rPr>
      </w:pPr>
    </w:p>
    <w:p w:rsidR="00CE0D64" w:rsidRPr="00CE0D64" w:rsidRDefault="00CE0D64" w:rsidP="00B2719A">
      <w:pPr>
        <w:pStyle w:val="ISHSPaperBody"/>
        <w:ind w:firstLine="0"/>
        <w:rPr>
          <w:b/>
          <w:i/>
          <w:szCs w:val="22"/>
        </w:rPr>
      </w:pPr>
      <w:r w:rsidRPr="00CE0D64">
        <w:rPr>
          <w:b/>
          <w:i/>
          <w:szCs w:val="22"/>
        </w:rPr>
        <w:t>Abstract</w:t>
      </w:r>
    </w:p>
    <w:p w:rsidR="00B6354F" w:rsidRPr="00B6354F" w:rsidRDefault="00B6354F" w:rsidP="00B6354F">
      <w:pPr>
        <w:pStyle w:val="ISHSPaperBody"/>
        <w:ind w:firstLine="0"/>
        <w:rPr>
          <w:b/>
          <w:szCs w:val="22"/>
        </w:rPr>
      </w:pPr>
      <w:r w:rsidRPr="00B6354F">
        <w:rPr>
          <w:b/>
          <w:szCs w:val="22"/>
        </w:rPr>
        <w:t xml:space="preserve">This study evaluated the influence of supplemental top LED lighting on stock plants of </w:t>
      </w:r>
      <w:r w:rsidRPr="00B6354F">
        <w:rPr>
          <w:b/>
          <w:i/>
          <w:szCs w:val="22"/>
        </w:rPr>
        <w:t xml:space="preserve">Pelargonium </w:t>
      </w:r>
      <w:r w:rsidRPr="00B6354F">
        <w:rPr>
          <w:b/>
          <w:szCs w:val="22"/>
        </w:rPr>
        <w:t>×</w:t>
      </w:r>
      <w:r w:rsidRPr="00B6354F">
        <w:rPr>
          <w:b/>
          <w:i/>
          <w:szCs w:val="22"/>
        </w:rPr>
        <w:t xml:space="preserve"> </w:t>
      </w:r>
      <w:proofErr w:type="spellStart"/>
      <w:r w:rsidRPr="00B6354F">
        <w:rPr>
          <w:b/>
          <w:i/>
          <w:szCs w:val="22"/>
        </w:rPr>
        <w:t>hortorum</w:t>
      </w:r>
      <w:proofErr w:type="spellEnd"/>
      <w:r w:rsidRPr="00B6354F">
        <w:rPr>
          <w:b/>
          <w:i/>
          <w:szCs w:val="22"/>
        </w:rPr>
        <w:t xml:space="preserve"> </w:t>
      </w:r>
      <w:r w:rsidRPr="00B6354F">
        <w:rPr>
          <w:b/>
          <w:szCs w:val="22"/>
        </w:rPr>
        <w:t>‘Ic</w:t>
      </w:r>
      <w:r w:rsidR="002941A5">
        <w:rPr>
          <w:b/>
          <w:szCs w:val="22"/>
        </w:rPr>
        <w:t xml:space="preserve">e Crystal’, with 3 </w:t>
      </w:r>
      <w:proofErr w:type="gramStart"/>
      <w:r w:rsidR="004259AA">
        <w:rPr>
          <w:b/>
          <w:szCs w:val="22"/>
        </w:rPr>
        <w:t>R:B</w:t>
      </w:r>
      <w:proofErr w:type="gramEnd"/>
      <w:r w:rsidR="004259AA">
        <w:rPr>
          <w:b/>
          <w:szCs w:val="22"/>
        </w:rPr>
        <w:t xml:space="preserve"> </w:t>
      </w:r>
      <w:r w:rsidR="002941A5">
        <w:rPr>
          <w:b/>
          <w:szCs w:val="22"/>
        </w:rPr>
        <w:t>rates (H</w:t>
      </w:r>
      <w:r w:rsidR="004259AA">
        <w:rPr>
          <w:b/>
          <w:szCs w:val="22"/>
        </w:rPr>
        <w:t xml:space="preserve"> = </w:t>
      </w:r>
      <w:r w:rsidR="004259AA" w:rsidRPr="00B6354F">
        <w:rPr>
          <w:b/>
          <w:szCs w:val="22"/>
        </w:rPr>
        <w:t xml:space="preserve">73% R </w:t>
      </w:r>
      <w:r w:rsidR="004259AA">
        <w:rPr>
          <w:b/>
          <w:szCs w:val="22"/>
        </w:rPr>
        <w:t xml:space="preserve">+ </w:t>
      </w:r>
      <w:r w:rsidRPr="00B6354F">
        <w:rPr>
          <w:b/>
          <w:szCs w:val="22"/>
        </w:rPr>
        <w:t>23% B + 4% F</w:t>
      </w:r>
      <w:r w:rsidR="007F0401">
        <w:rPr>
          <w:b/>
          <w:szCs w:val="22"/>
        </w:rPr>
        <w:t>R</w:t>
      </w:r>
      <w:r w:rsidRPr="00B6354F">
        <w:rPr>
          <w:b/>
          <w:szCs w:val="22"/>
        </w:rPr>
        <w:t>; M</w:t>
      </w:r>
      <w:r w:rsidR="004259AA">
        <w:rPr>
          <w:b/>
          <w:szCs w:val="22"/>
        </w:rPr>
        <w:t xml:space="preserve"> =</w:t>
      </w:r>
      <w:r w:rsidRPr="00B6354F">
        <w:rPr>
          <w:b/>
          <w:szCs w:val="22"/>
        </w:rPr>
        <w:t xml:space="preserve"> </w:t>
      </w:r>
      <w:r w:rsidR="004259AA" w:rsidRPr="00B6354F">
        <w:rPr>
          <w:b/>
          <w:szCs w:val="22"/>
        </w:rPr>
        <w:t>63% R</w:t>
      </w:r>
      <w:r w:rsidR="004259AA">
        <w:rPr>
          <w:b/>
          <w:szCs w:val="22"/>
        </w:rPr>
        <w:t xml:space="preserve"> + </w:t>
      </w:r>
      <w:r w:rsidRPr="00B6354F">
        <w:rPr>
          <w:b/>
          <w:szCs w:val="22"/>
        </w:rPr>
        <w:t xml:space="preserve">33% B + </w:t>
      </w:r>
      <w:r w:rsidR="007F0401">
        <w:rPr>
          <w:b/>
          <w:szCs w:val="22"/>
        </w:rPr>
        <w:t>4% FR</w:t>
      </w:r>
      <w:r w:rsidRPr="00B6354F">
        <w:rPr>
          <w:b/>
          <w:szCs w:val="22"/>
        </w:rPr>
        <w:t xml:space="preserve"> and </w:t>
      </w:r>
      <w:r w:rsidR="002941A5">
        <w:rPr>
          <w:b/>
          <w:szCs w:val="22"/>
        </w:rPr>
        <w:t>L</w:t>
      </w:r>
      <w:r w:rsidRPr="00B6354F">
        <w:rPr>
          <w:b/>
          <w:szCs w:val="22"/>
        </w:rPr>
        <w:t xml:space="preserve">: </w:t>
      </w:r>
      <w:r w:rsidR="004259AA" w:rsidRPr="00B6354F">
        <w:rPr>
          <w:b/>
          <w:szCs w:val="22"/>
        </w:rPr>
        <w:t xml:space="preserve">53% R </w:t>
      </w:r>
      <w:r w:rsidR="004259AA">
        <w:rPr>
          <w:b/>
          <w:szCs w:val="22"/>
        </w:rPr>
        <w:t xml:space="preserve">+ </w:t>
      </w:r>
      <w:r w:rsidRPr="00B6354F">
        <w:rPr>
          <w:b/>
          <w:szCs w:val="22"/>
        </w:rPr>
        <w:t>43% B +</w:t>
      </w:r>
      <w:r w:rsidR="004259AA">
        <w:rPr>
          <w:b/>
          <w:szCs w:val="22"/>
        </w:rPr>
        <w:t xml:space="preserve"> </w:t>
      </w:r>
      <w:r w:rsidRPr="00B6354F">
        <w:rPr>
          <w:b/>
          <w:szCs w:val="22"/>
        </w:rPr>
        <w:t>4% F</w:t>
      </w:r>
      <w:r w:rsidR="007F0401">
        <w:rPr>
          <w:b/>
          <w:szCs w:val="22"/>
        </w:rPr>
        <w:t>R</w:t>
      </w:r>
      <w:r w:rsidRPr="00B6354F">
        <w:rPr>
          <w:b/>
          <w:szCs w:val="22"/>
        </w:rPr>
        <w:t>), on morphology, soluble carbohydrate and starch content of cuttings, in comparison with the natural lighting (NL).  All LED lamps supplied the same PPFD at bench level (</w:t>
      </w:r>
      <w:r w:rsidR="000F32C6" w:rsidRPr="000F32C6">
        <w:rPr>
          <w:b/>
          <w:szCs w:val="22"/>
        </w:rPr>
        <w:t>100 ± 20</w:t>
      </w:r>
      <w:r w:rsidRPr="00B6354F">
        <w:rPr>
          <w:b/>
          <w:szCs w:val="22"/>
        </w:rPr>
        <w:t xml:space="preserve"> </w:t>
      </w:r>
      <w:proofErr w:type="spellStart"/>
      <w:r w:rsidRPr="00B6354F">
        <w:rPr>
          <w:b/>
          <w:szCs w:val="22"/>
        </w:rPr>
        <w:t>μmol</w:t>
      </w:r>
      <w:proofErr w:type="spellEnd"/>
      <w:r w:rsidRPr="00B6354F">
        <w:rPr>
          <w:b/>
          <w:szCs w:val="22"/>
        </w:rPr>
        <w:t xml:space="preserve"> m</w:t>
      </w:r>
      <w:r w:rsidRPr="00B6354F">
        <w:rPr>
          <w:b/>
          <w:szCs w:val="22"/>
          <w:vertAlign w:val="superscript"/>
        </w:rPr>
        <w:t>-2</w:t>
      </w:r>
      <w:r w:rsidRPr="00B6354F">
        <w:rPr>
          <w:b/>
          <w:szCs w:val="22"/>
        </w:rPr>
        <w:t xml:space="preserve"> s</w:t>
      </w:r>
      <w:r w:rsidRPr="00B6354F">
        <w:rPr>
          <w:b/>
          <w:szCs w:val="22"/>
          <w:vertAlign w:val="superscript"/>
        </w:rPr>
        <w:t>-1</w:t>
      </w:r>
      <w:r w:rsidRPr="00B6354F">
        <w:rPr>
          <w:b/>
          <w:szCs w:val="22"/>
        </w:rPr>
        <w:t xml:space="preserve">) for 14 h/day.  </w:t>
      </w:r>
      <w:r w:rsidRPr="009D7107">
        <w:rPr>
          <w:b/>
          <w:szCs w:val="22"/>
        </w:rPr>
        <w:t>The growing period (November-January) was characterized by 9</w:t>
      </w:r>
      <w:r w:rsidR="00C0784F" w:rsidRPr="009D7107">
        <w:rPr>
          <w:b/>
          <w:szCs w:val="22"/>
        </w:rPr>
        <w:t>.</w:t>
      </w:r>
      <w:r w:rsidRPr="009D7107">
        <w:rPr>
          <w:b/>
          <w:szCs w:val="22"/>
        </w:rPr>
        <w:t>5-10 natural light hours per day and a DLI ranging from 1.1 to 2.5 mol m</w:t>
      </w:r>
      <w:r w:rsidRPr="009D7107">
        <w:rPr>
          <w:b/>
          <w:szCs w:val="22"/>
          <w:vertAlign w:val="superscript"/>
        </w:rPr>
        <w:t>-2</w:t>
      </w:r>
      <w:r w:rsidRPr="009D7107">
        <w:rPr>
          <w:b/>
          <w:szCs w:val="22"/>
        </w:rPr>
        <w:t xml:space="preserve"> d</w:t>
      </w:r>
      <w:r w:rsidRPr="009D7107">
        <w:rPr>
          <w:b/>
          <w:szCs w:val="22"/>
          <w:vertAlign w:val="superscript"/>
        </w:rPr>
        <w:t>-1</w:t>
      </w:r>
      <w:r w:rsidRPr="009D7107">
        <w:rPr>
          <w:b/>
          <w:szCs w:val="22"/>
        </w:rPr>
        <w:t xml:space="preserve"> at bench level (NL).</w:t>
      </w:r>
      <w:r w:rsidRPr="00B6354F">
        <w:rPr>
          <w:b/>
          <w:szCs w:val="22"/>
        </w:rPr>
        <w:t xml:space="preserve"> Supplemental lighting, regardless of the blue rate, reduced </w:t>
      </w:r>
      <w:r w:rsidR="00323EF6">
        <w:rPr>
          <w:b/>
          <w:szCs w:val="22"/>
        </w:rPr>
        <w:t xml:space="preserve">petiole </w:t>
      </w:r>
      <w:r w:rsidRPr="00B6354F">
        <w:rPr>
          <w:b/>
          <w:szCs w:val="22"/>
        </w:rPr>
        <w:t xml:space="preserve">length (- </w:t>
      </w:r>
      <w:r w:rsidR="00323EF6">
        <w:rPr>
          <w:b/>
          <w:szCs w:val="22"/>
        </w:rPr>
        <w:t>22.9</w:t>
      </w:r>
      <w:r w:rsidRPr="00B6354F">
        <w:rPr>
          <w:b/>
          <w:szCs w:val="22"/>
        </w:rPr>
        <w:t>%) and canopy diameter (- 16</w:t>
      </w:r>
      <w:r w:rsidR="00C0784F">
        <w:rPr>
          <w:b/>
          <w:szCs w:val="22"/>
        </w:rPr>
        <w:t>.</w:t>
      </w:r>
      <w:r w:rsidRPr="00B6354F">
        <w:rPr>
          <w:b/>
          <w:szCs w:val="22"/>
        </w:rPr>
        <w:t>0%) of stock plants but did not affected significantly their branching (</w:t>
      </w:r>
      <w:r w:rsidR="0036102C">
        <w:rPr>
          <w:b/>
          <w:szCs w:val="22"/>
        </w:rPr>
        <w:t>3</w:t>
      </w:r>
      <w:r w:rsidR="00C0784F">
        <w:rPr>
          <w:b/>
          <w:szCs w:val="22"/>
        </w:rPr>
        <w:t>.</w:t>
      </w:r>
      <w:r w:rsidRPr="00B6354F">
        <w:rPr>
          <w:b/>
          <w:szCs w:val="22"/>
        </w:rPr>
        <w:t>7 stems/plant) and leaf area (2352</w:t>
      </w:r>
      <w:r w:rsidR="00C0784F">
        <w:rPr>
          <w:b/>
          <w:szCs w:val="22"/>
        </w:rPr>
        <w:t>.</w:t>
      </w:r>
      <w:r w:rsidRPr="00B6354F">
        <w:rPr>
          <w:b/>
          <w:szCs w:val="22"/>
        </w:rPr>
        <w:t>4 cm</w:t>
      </w:r>
      <w:r w:rsidRPr="00B6354F">
        <w:rPr>
          <w:b/>
          <w:szCs w:val="22"/>
          <w:vertAlign w:val="superscript"/>
        </w:rPr>
        <w:t>2</w:t>
      </w:r>
      <w:r w:rsidRPr="00B6354F">
        <w:rPr>
          <w:b/>
          <w:szCs w:val="22"/>
        </w:rPr>
        <w:t xml:space="preserve">), compared to NL. Meanwhile, plants under lighting </w:t>
      </w:r>
      <w:r w:rsidRPr="00BC06BB">
        <w:rPr>
          <w:b/>
          <w:szCs w:val="22"/>
        </w:rPr>
        <w:t>exhibited a double dry weight (+ 107</w:t>
      </w:r>
      <w:r w:rsidR="00C0784F" w:rsidRPr="00BC06BB">
        <w:rPr>
          <w:b/>
          <w:szCs w:val="22"/>
        </w:rPr>
        <w:t>.</w:t>
      </w:r>
      <w:r w:rsidRPr="00BC06BB">
        <w:rPr>
          <w:b/>
          <w:szCs w:val="22"/>
        </w:rPr>
        <w:t>4 %) mainly due to stem dry weight increase (+ 99</w:t>
      </w:r>
      <w:r w:rsidR="00C0784F" w:rsidRPr="00BC06BB">
        <w:rPr>
          <w:b/>
          <w:szCs w:val="22"/>
        </w:rPr>
        <w:t>.</w:t>
      </w:r>
      <w:r w:rsidRPr="00BC06BB">
        <w:rPr>
          <w:b/>
          <w:szCs w:val="22"/>
        </w:rPr>
        <w:t xml:space="preserve">4%). Cuttings </w:t>
      </w:r>
      <w:r w:rsidR="00B53F2D" w:rsidRPr="00BC06BB">
        <w:rPr>
          <w:b/>
          <w:szCs w:val="22"/>
        </w:rPr>
        <w:t xml:space="preserve">severed </w:t>
      </w:r>
      <w:r w:rsidRPr="00BC06BB">
        <w:rPr>
          <w:b/>
          <w:szCs w:val="22"/>
        </w:rPr>
        <w:t>from plants under lighting were characterized by a lower leaf dry weight (-34</w:t>
      </w:r>
      <w:r w:rsidR="00C0784F" w:rsidRPr="00BC06BB">
        <w:rPr>
          <w:b/>
          <w:szCs w:val="22"/>
        </w:rPr>
        <w:t>.</w:t>
      </w:r>
      <w:r w:rsidRPr="00BC06BB">
        <w:rPr>
          <w:b/>
          <w:szCs w:val="22"/>
        </w:rPr>
        <w:t>3%) and a smaller leaf area (-</w:t>
      </w:r>
      <w:r w:rsidR="00E94A41" w:rsidRPr="00BC06BB">
        <w:rPr>
          <w:b/>
          <w:szCs w:val="22"/>
        </w:rPr>
        <w:t>31.7</w:t>
      </w:r>
      <w:r w:rsidRPr="00BC06BB">
        <w:rPr>
          <w:b/>
          <w:szCs w:val="22"/>
        </w:rPr>
        <w:t xml:space="preserve">% </w:t>
      </w:r>
      <w:r w:rsidR="00B53F2D" w:rsidRPr="00BC06BB">
        <w:rPr>
          <w:b/>
          <w:szCs w:val="22"/>
        </w:rPr>
        <w:t>under</w:t>
      </w:r>
      <w:r w:rsidRPr="00BC06BB">
        <w:rPr>
          <w:b/>
          <w:szCs w:val="22"/>
        </w:rPr>
        <w:t xml:space="preserve"> M and </w:t>
      </w:r>
      <w:r w:rsidR="002941A5" w:rsidRPr="00BC06BB">
        <w:rPr>
          <w:b/>
          <w:szCs w:val="22"/>
        </w:rPr>
        <w:t>L</w:t>
      </w:r>
      <w:r w:rsidRPr="00BC06BB">
        <w:rPr>
          <w:b/>
          <w:szCs w:val="22"/>
        </w:rPr>
        <w:t>) than those grown under NL, despite</w:t>
      </w:r>
      <w:r w:rsidRPr="00B6354F">
        <w:rPr>
          <w:b/>
          <w:szCs w:val="22"/>
        </w:rPr>
        <w:t xml:space="preserve"> of the higher leaf number (8</w:t>
      </w:r>
      <w:r w:rsidR="00C0784F">
        <w:rPr>
          <w:b/>
          <w:szCs w:val="22"/>
        </w:rPr>
        <w:t>.</w:t>
      </w:r>
      <w:r w:rsidRPr="00B6354F">
        <w:rPr>
          <w:b/>
          <w:szCs w:val="22"/>
        </w:rPr>
        <w:t>7 vs 6</w:t>
      </w:r>
      <w:r w:rsidR="00C0784F">
        <w:rPr>
          <w:b/>
          <w:szCs w:val="22"/>
        </w:rPr>
        <w:t>.</w:t>
      </w:r>
      <w:r w:rsidRPr="00B6354F">
        <w:rPr>
          <w:b/>
          <w:szCs w:val="22"/>
        </w:rPr>
        <w:t>7). Moreover, supplemental lighting, increased carbohydrates concentrations in leaves, from 4.0 up to 10</w:t>
      </w:r>
      <w:r w:rsidR="00C0784F">
        <w:rPr>
          <w:b/>
          <w:szCs w:val="22"/>
        </w:rPr>
        <w:t>.</w:t>
      </w:r>
      <w:r w:rsidRPr="00B6354F">
        <w:rPr>
          <w:b/>
          <w:szCs w:val="22"/>
        </w:rPr>
        <w:t xml:space="preserve">7 mg/g </w:t>
      </w:r>
      <w:proofErr w:type="spellStart"/>
      <w:r w:rsidRPr="00B6354F">
        <w:rPr>
          <w:b/>
          <w:szCs w:val="22"/>
        </w:rPr>
        <w:t>dw</w:t>
      </w:r>
      <w:proofErr w:type="spellEnd"/>
      <w:r w:rsidRPr="00B6354F">
        <w:rPr>
          <w:b/>
          <w:szCs w:val="22"/>
        </w:rPr>
        <w:t xml:space="preserve"> and from 4</w:t>
      </w:r>
      <w:r w:rsidR="00C0784F">
        <w:rPr>
          <w:b/>
          <w:szCs w:val="22"/>
        </w:rPr>
        <w:t>.</w:t>
      </w:r>
      <w:r w:rsidRPr="00B6354F">
        <w:rPr>
          <w:b/>
          <w:szCs w:val="22"/>
        </w:rPr>
        <w:t>4 up to 110</w:t>
      </w:r>
      <w:r w:rsidR="00C0784F">
        <w:rPr>
          <w:b/>
          <w:szCs w:val="22"/>
        </w:rPr>
        <w:t>.</w:t>
      </w:r>
      <w:r w:rsidRPr="00B6354F">
        <w:rPr>
          <w:b/>
          <w:szCs w:val="22"/>
        </w:rPr>
        <w:t xml:space="preserve">4 mg/g </w:t>
      </w:r>
      <w:proofErr w:type="spellStart"/>
      <w:r w:rsidRPr="00B6354F">
        <w:rPr>
          <w:b/>
          <w:szCs w:val="22"/>
        </w:rPr>
        <w:t>dw</w:t>
      </w:r>
      <w:proofErr w:type="spellEnd"/>
      <w:r w:rsidRPr="00B6354F">
        <w:rPr>
          <w:b/>
          <w:szCs w:val="22"/>
        </w:rPr>
        <w:t xml:space="preserve"> with </w:t>
      </w:r>
      <w:r w:rsidR="002941A5">
        <w:rPr>
          <w:b/>
          <w:szCs w:val="22"/>
        </w:rPr>
        <w:t xml:space="preserve">low </w:t>
      </w:r>
      <w:r w:rsidRPr="00B6354F">
        <w:rPr>
          <w:b/>
          <w:szCs w:val="22"/>
        </w:rPr>
        <w:t>blue</w:t>
      </w:r>
      <w:r w:rsidR="002941A5">
        <w:rPr>
          <w:b/>
          <w:szCs w:val="22"/>
        </w:rPr>
        <w:t xml:space="preserve"> ratio</w:t>
      </w:r>
      <w:r w:rsidRPr="00B6354F">
        <w:rPr>
          <w:b/>
          <w:szCs w:val="22"/>
        </w:rPr>
        <w:t>, for glucose and starch, respectively. At the same time lighting enhanced starch accumulation in stem, from 29</w:t>
      </w:r>
      <w:r w:rsidR="00C0784F">
        <w:rPr>
          <w:b/>
          <w:szCs w:val="22"/>
        </w:rPr>
        <w:t>.</w:t>
      </w:r>
      <w:r w:rsidRPr="00B6354F">
        <w:rPr>
          <w:b/>
          <w:szCs w:val="22"/>
        </w:rPr>
        <w:t xml:space="preserve">7 </w:t>
      </w:r>
      <w:r w:rsidR="00E37904" w:rsidRPr="00B6354F">
        <w:rPr>
          <w:b/>
          <w:szCs w:val="22"/>
        </w:rPr>
        <w:t xml:space="preserve">in NL </w:t>
      </w:r>
      <w:r w:rsidRPr="00B6354F">
        <w:rPr>
          <w:b/>
          <w:szCs w:val="22"/>
        </w:rPr>
        <w:t xml:space="preserve">up to 230 mg/g </w:t>
      </w:r>
      <w:proofErr w:type="spellStart"/>
      <w:r w:rsidRPr="00B6354F">
        <w:rPr>
          <w:b/>
          <w:szCs w:val="22"/>
        </w:rPr>
        <w:t>dw</w:t>
      </w:r>
      <w:proofErr w:type="spellEnd"/>
      <w:r w:rsidRPr="00B6354F">
        <w:rPr>
          <w:b/>
          <w:szCs w:val="22"/>
        </w:rPr>
        <w:t xml:space="preserve"> </w:t>
      </w:r>
      <w:r w:rsidR="00E37904">
        <w:rPr>
          <w:b/>
          <w:szCs w:val="22"/>
        </w:rPr>
        <w:t xml:space="preserve">in </w:t>
      </w:r>
      <w:r w:rsidR="002941A5">
        <w:rPr>
          <w:b/>
          <w:szCs w:val="22"/>
        </w:rPr>
        <w:t>H</w:t>
      </w:r>
      <w:r w:rsidRPr="00B6354F">
        <w:rPr>
          <w:b/>
          <w:szCs w:val="22"/>
        </w:rPr>
        <w:t xml:space="preserve"> light, but halved glucose, indeed its concentration decreased from 6</w:t>
      </w:r>
      <w:r w:rsidR="00C0784F">
        <w:rPr>
          <w:b/>
          <w:szCs w:val="22"/>
        </w:rPr>
        <w:t>.</w:t>
      </w:r>
      <w:r w:rsidRPr="00B6354F">
        <w:rPr>
          <w:b/>
          <w:szCs w:val="22"/>
        </w:rPr>
        <w:t>7 to 3</w:t>
      </w:r>
      <w:r w:rsidR="00C0784F">
        <w:rPr>
          <w:b/>
          <w:szCs w:val="22"/>
        </w:rPr>
        <w:t>.</w:t>
      </w:r>
      <w:r w:rsidRPr="00B6354F">
        <w:rPr>
          <w:b/>
          <w:szCs w:val="22"/>
        </w:rPr>
        <w:t xml:space="preserve">0 mg/g DW under NL and lighting, respectively, without differences among spectra. </w:t>
      </w:r>
      <w:r w:rsidR="00E37904">
        <w:rPr>
          <w:b/>
          <w:szCs w:val="22"/>
        </w:rPr>
        <w:t>B</w:t>
      </w:r>
      <w:proofErr w:type="spellStart"/>
      <w:r w:rsidRPr="00B6354F">
        <w:rPr>
          <w:b/>
          <w:szCs w:val="22"/>
          <w:lang w:val="en-GB"/>
        </w:rPr>
        <w:t>lue</w:t>
      </w:r>
      <w:proofErr w:type="spellEnd"/>
      <w:r w:rsidRPr="00B6354F">
        <w:rPr>
          <w:b/>
          <w:szCs w:val="22"/>
          <w:lang w:val="en-GB"/>
        </w:rPr>
        <w:t xml:space="preserve"> ratio in LED lamps should not exceed 23% for avoiding leaf damages (e.g. yellow and necrotic lamina) and promoting the production of cuttings with the highest quality.</w:t>
      </w:r>
    </w:p>
    <w:p w:rsidR="00CE0D64" w:rsidRDefault="00CE0D64" w:rsidP="00B2719A">
      <w:pPr>
        <w:pStyle w:val="ISHSPaperBody"/>
        <w:ind w:firstLine="0"/>
        <w:rPr>
          <w:szCs w:val="22"/>
        </w:rPr>
      </w:pPr>
    </w:p>
    <w:p w:rsidR="002F410F" w:rsidRPr="002F410F" w:rsidRDefault="002F410F" w:rsidP="002672F4">
      <w:pPr>
        <w:pStyle w:val="ISHSPaperBody"/>
        <w:spacing w:before="220"/>
        <w:ind w:left="1134" w:hanging="1134"/>
      </w:pPr>
      <w:r w:rsidRPr="002F410F">
        <w:rPr>
          <w:b/>
        </w:rPr>
        <w:t>Keywords</w:t>
      </w:r>
      <w:r>
        <w:rPr>
          <w:b/>
        </w:rPr>
        <w:t>:</w:t>
      </w:r>
      <w:r>
        <w:t xml:space="preserve"> </w:t>
      </w:r>
      <w:r w:rsidR="00B6354F" w:rsidRPr="00B6354F">
        <w:t>LED lighting spectrum, pelargonium propagation, glucose, starch.</w:t>
      </w:r>
    </w:p>
    <w:p w:rsidR="002057FC" w:rsidRDefault="00013177" w:rsidP="00AF7885">
      <w:pPr>
        <w:pStyle w:val="ISHSHeadingRank1"/>
      </w:pPr>
      <w:r>
        <w:t>Introduction</w:t>
      </w:r>
    </w:p>
    <w:p w:rsidR="00B6354F" w:rsidRDefault="00B6354F" w:rsidP="00B6354F">
      <w:pPr>
        <w:pStyle w:val="ISHSPaperBody"/>
        <w:rPr>
          <w:szCs w:val="22"/>
          <w:lang w:val="en-GB"/>
        </w:rPr>
      </w:pPr>
      <w:r w:rsidRPr="00544EF8">
        <w:rPr>
          <w:szCs w:val="22"/>
          <w:lang w:val="en-GB"/>
        </w:rPr>
        <w:t xml:space="preserve">Pelargonium is usually propagated by shoot tip cuttings </w:t>
      </w:r>
      <w:r>
        <w:rPr>
          <w:szCs w:val="22"/>
          <w:lang w:val="en-GB"/>
        </w:rPr>
        <w:t xml:space="preserve">harvested </w:t>
      </w:r>
      <w:r w:rsidRPr="00544EF8">
        <w:rPr>
          <w:szCs w:val="22"/>
          <w:lang w:val="en-GB"/>
        </w:rPr>
        <w:t xml:space="preserve">in late winter and early spring, from </w:t>
      </w:r>
      <w:r>
        <w:rPr>
          <w:szCs w:val="22"/>
          <w:lang w:val="en-GB"/>
        </w:rPr>
        <w:t>stock</w:t>
      </w:r>
      <w:r w:rsidRPr="00544EF8">
        <w:rPr>
          <w:szCs w:val="22"/>
          <w:lang w:val="en-GB"/>
        </w:rPr>
        <w:t xml:space="preserve"> plants grown in greenhouse under low DLIs, due to typical low natural light intensity and short day of the period</w:t>
      </w:r>
      <w:r>
        <w:rPr>
          <w:szCs w:val="22"/>
          <w:lang w:val="en-GB"/>
        </w:rPr>
        <w:t xml:space="preserve"> in Europe (Erwin et al., 1993)</w:t>
      </w:r>
      <w:r w:rsidRPr="00544EF8">
        <w:rPr>
          <w:szCs w:val="22"/>
          <w:lang w:val="en-GB"/>
        </w:rPr>
        <w:t>.</w:t>
      </w:r>
      <w:r>
        <w:rPr>
          <w:szCs w:val="22"/>
          <w:lang w:val="en-GB"/>
        </w:rPr>
        <w:t xml:space="preserve"> </w:t>
      </w:r>
      <w:r w:rsidRPr="00544EF8">
        <w:rPr>
          <w:szCs w:val="22"/>
          <w:lang w:val="en-GB"/>
        </w:rPr>
        <w:t xml:space="preserve"> Supplemental lighting could promote branching, dry matter and carbohydrate production in mother plants and reduce internode length and leaf area of cuttings with positive effects on cutting storage, rooting and quality of the forced pot plants. </w:t>
      </w:r>
    </w:p>
    <w:p w:rsidR="00B6354F" w:rsidRDefault="00B6354F" w:rsidP="00B6354F">
      <w:pPr>
        <w:pStyle w:val="ISHSPaperBody"/>
        <w:rPr>
          <w:szCs w:val="22"/>
          <w:lang w:val="en-GB"/>
        </w:rPr>
      </w:pPr>
      <w:r>
        <w:rPr>
          <w:szCs w:val="22"/>
          <w:lang w:val="en-GB"/>
        </w:rPr>
        <w:t xml:space="preserve">Especially carbohydrates have a key role in adventitious root formation, providing energy, carbon skeletons (Li et al., 2000; Calamar et al., 2002), osmotic functions, interacting with plant hormone signalling (Leon et al., 2003) and co-delivering growth regulators like </w:t>
      </w:r>
      <w:r>
        <w:rPr>
          <w:szCs w:val="22"/>
          <w:lang w:val="en-GB"/>
        </w:rPr>
        <w:lastRenderedPageBreak/>
        <w:t xml:space="preserve">auxins by vascular transport, useful for primary and lateral root formation (Baker, 2000; </w:t>
      </w:r>
      <w:proofErr w:type="spellStart"/>
      <w:r>
        <w:rPr>
          <w:szCs w:val="22"/>
          <w:lang w:val="en-GB"/>
        </w:rPr>
        <w:t>Druege</w:t>
      </w:r>
      <w:proofErr w:type="spellEnd"/>
      <w:r>
        <w:rPr>
          <w:szCs w:val="22"/>
          <w:lang w:val="en-GB"/>
        </w:rPr>
        <w:t xml:space="preserve"> et al., 2000; </w:t>
      </w:r>
      <w:proofErr w:type="spellStart"/>
      <w:r>
        <w:rPr>
          <w:szCs w:val="22"/>
          <w:lang w:val="en-GB"/>
        </w:rPr>
        <w:t>Ruedell</w:t>
      </w:r>
      <w:proofErr w:type="spellEnd"/>
      <w:r>
        <w:rPr>
          <w:szCs w:val="22"/>
          <w:lang w:val="en-GB"/>
        </w:rPr>
        <w:t xml:space="preserve"> et al., 2013). </w:t>
      </w:r>
      <w:r w:rsidR="00392AA2">
        <w:rPr>
          <w:szCs w:val="22"/>
          <w:lang w:val="en-GB"/>
        </w:rPr>
        <w:t xml:space="preserve"> </w:t>
      </w:r>
    </w:p>
    <w:p w:rsidR="00B6354F" w:rsidRDefault="00B6354F" w:rsidP="00B6354F">
      <w:pPr>
        <w:pStyle w:val="ISHSPaperBody"/>
        <w:rPr>
          <w:szCs w:val="22"/>
          <w:lang w:val="en-GB"/>
        </w:rPr>
      </w:pPr>
      <w:r>
        <w:rPr>
          <w:szCs w:val="22"/>
          <w:lang w:val="en-GB"/>
        </w:rPr>
        <w:t>It has previously demonstrated that pelargonium adventitious root formation and cutting survival are significantly and predominantly affected by the initial content of carbohydrates in the different parts of cuttings</w:t>
      </w:r>
      <w:r w:rsidR="000E66DE">
        <w:rPr>
          <w:szCs w:val="22"/>
          <w:lang w:val="en-GB"/>
        </w:rPr>
        <w:t>,</w:t>
      </w:r>
      <w:r>
        <w:rPr>
          <w:szCs w:val="22"/>
          <w:lang w:val="en-GB"/>
        </w:rPr>
        <w:t xml:space="preserve"> especially when rooting occurs under low light conditions (</w:t>
      </w:r>
      <w:proofErr w:type="spellStart"/>
      <w:r>
        <w:rPr>
          <w:szCs w:val="22"/>
          <w:lang w:val="en-GB"/>
        </w:rPr>
        <w:t>Druege</w:t>
      </w:r>
      <w:proofErr w:type="spellEnd"/>
      <w:r>
        <w:rPr>
          <w:szCs w:val="22"/>
          <w:lang w:val="en-GB"/>
        </w:rPr>
        <w:t xml:space="preserve"> et al., 2004; </w:t>
      </w:r>
      <w:proofErr w:type="spellStart"/>
      <w:r>
        <w:rPr>
          <w:szCs w:val="22"/>
          <w:lang w:val="en-GB"/>
        </w:rPr>
        <w:t>Rapaka</w:t>
      </w:r>
      <w:proofErr w:type="spellEnd"/>
      <w:r>
        <w:rPr>
          <w:szCs w:val="22"/>
          <w:lang w:val="en-GB"/>
        </w:rPr>
        <w:t xml:space="preserve"> et al., 2005). </w:t>
      </w:r>
    </w:p>
    <w:p w:rsidR="00B6354F" w:rsidRPr="00E94A41" w:rsidRDefault="00B6354F" w:rsidP="00B6354F">
      <w:pPr>
        <w:pStyle w:val="ISHSPaperBody"/>
        <w:rPr>
          <w:szCs w:val="22"/>
          <w:lang w:val="en-GB"/>
        </w:rPr>
      </w:pPr>
      <w:r>
        <w:rPr>
          <w:szCs w:val="22"/>
          <w:lang w:val="en-GB"/>
        </w:rPr>
        <w:t xml:space="preserve">With regard to </w:t>
      </w:r>
      <w:r w:rsidRPr="00E94A41">
        <w:rPr>
          <w:szCs w:val="22"/>
          <w:lang w:val="en-GB"/>
        </w:rPr>
        <w:t>the carbohydrate composition at harvest, glucose proved to be the most influencing rooting in pelargonium. Indeed, the number of adventitious roots resulted positively correlated to glucose in leaves and in the basal stem. On the other hand, the carbohydrate levels decreasing in leaves and increasing in basal stem during rooting suggested a basipetal transport</w:t>
      </w:r>
      <w:r>
        <w:rPr>
          <w:szCs w:val="22"/>
          <w:lang w:val="en-GB"/>
        </w:rPr>
        <w:t xml:space="preserve"> from lamina to the base of stem and proved the primary rule of leaves as sugars source, supplier and storage organ (</w:t>
      </w:r>
      <w:proofErr w:type="spellStart"/>
      <w:r>
        <w:rPr>
          <w:szCs w:val="22"/>
          <w:lang w:val="en-GB"/>
        </w:rPr>
        <w:t>Druege</w:t>
      </w:r>
      <w:proofErr w:type="spellEnd"/>
      <w:r>
        <w:rPr>
          <w:szCs w:val="22"/>
          <w:lang w:val="en-GB"/>
        </w:rPr>
        <w:t xml:space="preserve"> et al., 2004). The positive correlation between the number of adventitious roots and leaf sucrose concentration is especially evident when cuttings are exposed to low light intensity during rooting (e.g. PPFD≤100 </w:t>
      </w:r>
      <w:r w:rsidRPr="00E94A41">
        <w:rPr>
          <w:szCs w:val="22"/>
          <w:lang w:val="en-GB"/>
        </w:rPr>
        <w:t>µmol m</w:t>
      </w:r>
      <w:r w:rsidRPr="00E94A41">
        <w:rPr>
          <w:szCs w:val="22"/>
          <w:vertAlign w:val="superscript"/>
          <w:lang w:val="en-GB"/>
        </w:rPr>
        <w:t>-2</w:t>
      </w:r>
      <w:r w:rsidRPr="00E94A41">
        <w:rPr>
          <w:szCs w:val="22"/>
          <w:lang w:val="en-GB"/>
        </w:rPr>
        <w:t>s</w:t>
      </w:r>
      <w:r w:rsidRPr="00E94A41">
        <w:rPr>
          <w:szCs w:val="22"/>
          <w:vertAlign w:val="superscript"/>
          <w:lang w:val="en-GB"/>
        </w:rPr>
        <w:t>-1</w:t>
      </w:r>
      <w:r w:rsidRPr="00E94A41">
        <w:rPr>
          <w:szCs w:val="22"/>
          <w:lang w:val="en-GB"/>
        </w:rPr>
        <w:t>;</w:t>
      </w:r>
      <w:r w:rsidR="006023D1" w:rsidRPr="00E94A41">
        <w:rPr>
          <w:szCs w:val="22"/>
          <w:lang w:val="en-GB"/>
        </w:rPr>
        <w:t xml:space="preserve"> </w:t>
      </w:r>
      <w:proofErr w:type="spellStart"/>
      <w:r w:rsidRPr="00E94A41">
        <w:rPr>
          <w:szCs w:val="22"/>
          <w:lang w:val="en-GB"/>
        </w:rPr>
        <w:t>Rapaka</w:t>
      </w:r>
      <w:proofErr w:type="spellEnd"/>
      <w:r w:rsidRPr="00E94A41">
        <w:rPr>
          <w:szCs w:val="22"/>
          <w:lang w:val="en-GB"/>
        </w:rPr>
        <w:t xml:space="preserve"> et al., 2005). </w:t>
      </w:r>
    </w:p>
    <w:p w:rsidR="00B6354F" w:rsidRPr="00E94A41" w:rsidRDefault="00B6354F" w:rsidP="00B6354F">
      <w:pPr>
        <w:pStyle w:val="ISHSPaperBody"/>
        <w:rPr>
          <w:szCs w:val="22"/>
          <w:lang w:val="en-GB"/>
        </w:rPr>
      </w:pPr>
      <w:r w:rsidRPr="00E94A41">
        <w:rPr>
          <w:szCs w:val="22"/>
          <w:lang w:val="en-GB"/>
        </w:rPr>
        <w:t>Similarly, cutting survival significantly increases with increasing pre-rooting concentration of glucose, fructose and total sugars in the leaf lamina and over all of glucose in the cutting stem, especially in its basal part.   The glucose concentration of 30 mg g</w:t>
      </w:r>
      <w:r w:rsidRPr="00E94A41">
        <w:rPr>
          <w:szCs w:val="22"/>
          <w:vertAlign w:val="superscript"/>
          <w:lang w:val="en-GB"/>
        </w:rPr>
        <w:t>-1</w:t>
      </w:r>
      <w:r w:rsidRPr="00E94A41">
        <w:rPr>
          <w:szCs w:val="22"/>
          <w:lang w:val="en-GB"/>
        </w:rPr>
        <w:t xml:space="preserve"> DW in stem proved</w:t>
      </w:r>
      <w:r>
        <w:rPr>
          <w:szCs w:val="22"/>
          <w:lang w:val="en-GB"/>
        </w:rPr>
        <w:t xml:space="preserve"> to be the critical level assuring a great probability for high cutting survival in several </w:t>
      </w:r>
      <w:proofErr w:type="spellStart"/>
      <w:r>
        <w:rPr>
          <w:szCs w:val="22"/>
          <w:lang w:val="en-GB"/>
        </w:rPr>
        <w:t>cvs</w:t>
      </w:r>
      <w:proofErr w:type="spellEnd"/>
      <w:r>
        <w:rPr>
          <w:szCs w:val="22"/>
          <w:lang w:val="en-GB"/>
        </w:rPr>
        <w:t xml:space="preserve"> (</w:t>
      </w:r>
      <w:proofErr w:type="spellStart"/>
      <w:r>
        <w:rPr>
          <w:szCs w:val="22"/>
          <w:lang w:val="en-GB"/>
        </w:rPr>
        <w:t>Druege</w:t>
      </w:r>
      <w:proofErr w:type="spellEnd"/>
      <w:r>
        <w:rPr>
          <w:szCs w:val="22"/>
          <w:lang w:val="en-GB"/>
        </w:rPr>
        <w:t xml:space="preserve"> et al., 2004) given the low net photosynthesis of cuttings unless adventitious roots are visible (e.g. first 12 d; </w:t>
      </w:r>
      <w:proofErr w:type="spellStart"/>
      <w:r>
        <w:rPr>
          <w:szCs w:val="22"/>
          <w:lang w:val="en-GB"/>
        </w:rPr>
        <w:t>Forschner</w:t>
      </w:r>
      <w:proofErr w:type="spellEnd"/>
      <w:r>
        <w:rPr>
          <w:szCs w:val="22"/>
          <w:lang w:val="en-GB"/>
        </w:rPr>
        <w:t xml:space="preserve"> et al., 1984).   The low net CO</w:t>
      </w:r>
      <w:r w:rsidRPr="00E65C82">
        <w:rPr>
          <w:szCs w:val="22"/>
          <w:vertAlign w:val="subscript"/>
          <w:lang w:val="en-GB"/>
        </w:rPr>
        <w:t>2</w:t>
      </w:r>
      <w:r>
        <w:rPr>
          <w:szCs w:val="22"/>
          <w:lang w:val="en-GB"/>
        </w:rPr>
        <w:t xml:space="preserve"> assimilation was explained by the low stomatal </w:t>
      </w:r>
      <w:r w:rsidRPr="00E85C24">
        <w:rPr>
          <w:szCs w:val="22"/>
          <w:lang w:val="en-GB"/>
        </w:rPr>
        <w:t>conductance connected to</w:t>
      </w:r>
      <w:r>
        <w:rPr>
          <w:szCs w:val="22"/>
          <w:lang w:val="en-GB"/>
        </w:rPr>
        <w:t xml:space="preserve"> cutting severance (</w:t>
      </w:r>
      <w:proofErr w:type="spellStart"/>
      <w:r>
        <w:rPr>
          <w:szCs w:val="22"/>
          <w:lang w:val="en-GB"/>
        </w:rPr>
        <w:t>Forschner</w:t>
      </w:r>
      <w:proofErr w:type="spellEnd"/>
      <w:r>
        <w:rPr>
          <w:szCs w:val="22"/>
          <w:lang w:val="en-GB"/>
        </w:rPr>
        <w:t xml:space="preserve"> et al., 1984). Moreover, the endogenous carbohydrate status of cuttings influences postharvest ethylene sensitivity and leaf senescence, commonly visible after storage and transport in darkness. </w:t>
      </w:r>
      <w:proofErr w:type="spellStart"/>
      <w:r>
        <w:rPr>
          <w:szCs w:val="22"/>
          <w:lang w:val="en-GB"/>
        </w:rPr>
        <w:t>Rapaka</w:t>
      </w:r>
      <w:proofErr w:type="spellEnd"/>
      <w:r>
        <w:rPr>
          <w:szCs w:val="22"/>
          <w:lang w:val="en-GB"/>
        </w:rPr>
        <w:t xml:space="preserve"> et al. (2008) stated highly significant positive correlations between the non-structural sugar concentration in the whole cutting and the chlorophyll content in the oldest leaves. High endogenous carbohydrate status not only counteracts the chlorophyll breakdown by ethylene but even turns ethylene into a hormone promoting adventitious formation (</w:t>
      </w:r>
      <w:proofErr w:type="spellStart"/>
      <w:r>
        <w:rPr>
          <w:szCs w:val="22"/>
          <w:lang w:val="en-GB"/>
        </w:rPr>
        <w:t>Rapaka</w:t>
      </w:r>
      <w:proofErr w:type="spellEnd"/>
      <w:r>
        <w:rPr>
          <w:szCs w:val="22"/>
          <w:lang w:val="en-GB"/>
        </w:rPr>
        <w:t xml:space="preserve"> et al.,2008).</w:t>
      </w:r>
      <w:r w:rsidR="007F0401">
        <w:rPr>
          <w:szCs w:val="22"/>
          <w:lang w:val="en-GB"/>
        </w:rPr>
        <w:t xml:space="preserve"> </w:t>
      </w:r>
      <w:r w:rsidRPr="00055D55">
        <w:rPr>
          <w:szCs w:val="22"/>
          <w:lang w:val="en-GB"/>
        </w:rPr>
        <w:t>A high carbohydrate concentration at cutting harvesting is a basic factor especially when cuttings have to be stored and transported in darkness from worldwide countries</w:t>
      </w:r>
      <w:r>
        <w:rPr>
          <w:szCs w:val="22"/>
          <w:lang w:val="en-GB"/>
        </w:rPr>
        <w:t xml:space="preserve"> and respiration causes a heavy carbohydrate depletion, more evident in leaves </w:t>
      </w:r>
      <w:r w:rsidRPr="00E94A41">
        <w:rPr>
          <w:szCs w:val="22"/>
          <w:lang w:val="en-GB"/>
        </w:rPr>
        <w:t>than in the stem base, starting from starch and followed by sucrose (</w:t>
      </w:r>
      <w:proofErr w:type="spellStart"/>
      <w:r w:rsidRPr="00E94A41">
        <w:rPr>
          <w:szCs w:val="22"/>
          <w:lang w:val="en-GB"/>
        </w:rPr>
        <w:t>Druege</w:t>
      </w:r>
      <w:proofErr w:type="spellEnd"/>
      <w:r w:rsidRPr="00E94A41">
        <w:rPr>
          <w:szCs w:val="22"/>
          <w:lang w:val="en-GB"/>
        </w:rPr>
        <w:t xml:space="preserve"> et al., 2000, 2004; </w:t>
      </w:r>
      <w:proofErr w:type="spellStart"/>
      <w:r w:rsidRPr="00E94A41">
        <w:rPr>
          <w:szCs w:val="22"/>
          <w:lang w:val="en-GB"/>
        </w:rPr>
        <w:t>Rapaka</w:t>
      </w:r>
      <w:proofErr w:type="spellEnd"/>
      <w:r w:rsidRPr="00E94A41">
        <w:rPr>
          <w:szCs w:val="22"/>
          <w:lang w:val="en-GB"/>
        </w:rPr>
        <w:t xml:space="preserve"> et al., 2005, </w:t>
      </w:r>
      <w:proofErr w:type="spellStart"/>
      <w:r w:rsidRPr="00E94A41">
        <w:rPr>
          <w:szCs w:val="22"/>
          <w:lang w:val="en-GB"/>
        </w:rPr>
        <w:t>Klopoteck</w:t>
      </w:r>
      <w:proofErr w:type="spellEnd"/>
      <w:r w:rsidRPr="00E94A41">
        <w:rPr>
          <w:szCs w:val="22"/>
          <w:lang w:val="en-GB"/>
        </w:rPr>
        <w:t xml:space="preserve"> et al., 2010). </w:t>
      </w:r>
      <w:r w:rsidR="007F0401" w:rsidRPr="00E94A41">
        <w:rPr>
          <w:szCs w:val="22"/>
          <w:lang w:val="en-GB"/>
        </w:rPr>
        <w:t xml:space="preserve"> </w:t>
      </w:r>
      <w:r w:rsidRPr="00E94A41">
        <w:rPr>
          <w:szCs w:val="22"/>
          <w:lang w:val="en-GB"/>
        </w:rPr>
        <w:t xml:space="preserve">In pelargonium, the non-critical values of total soluble sugars and starch range from 12 to 16 </w:t>
      </w:r>
      <w:r w:rsidR="000C2D02" w:rsidRPr="00E94A41">
        <w:rPr>
          <w:szCs w:val="22"/>
          <w:lang w:val="en-GB"/>
        </w:rPr>
        <w:t>m</w:t>
      </w:r>
      <w:r w:rsidRPr="00E94A41">
        <w:rPr>
          <w:szCs w:val="22"/>
          <w:lang w:val="en-GB"/>
        </w:rPr>
        <w:t>g</w:t>
      </w:r>
      <w:r w:rsidR="000C2D02" w:rsidRPr="00E94A41">
        <w:rPr>
          <w:szCs w:val="22"/>
          <w:lang w:val="en-GB"/>
        </w:rPr>
        <w:t xml:space="preserve"> </w:t>
      </w:r>
      <w:r w:rsidRPr="00E94A41">
        <w:rPr>
          <w:szCs w:val="22"/>
          <w:lang w:val="en-GB"/>
        </w:rPr>
        <w:t>g</w:t>
      </w:r>
      <w:r w:rsidRPr="00E94A41">
        <w:rPr>
          <w:szCs w:val="22"/>
          <w:vertAlign w:val="superscript"/>
          <w:lang w:val="en-GB"/>
        </w:rPr>
        <w:t>-1</w:t>
      </w:r>
      <w:r w:rsidRPr="00E94A41">
        <w:rPr>
          <w:szCs w:val="22"/>
          <w:lang w:val="en-GB"/>
        </w:rPr>
        <w:t xml:space="preserve"> DM and 6 to 14 </w:t>
      </w:r>
      <w:r w:rsidR="000C2D02" w:rsidRPr="00E94A41">
        <w:rPr>
          <w:szCs w:val="22"/>
          <w:lang w:val="en-GB"/>
        </w:rPr>
        <w:t xml:space="preserve">mg </w:t>
      </w:r>
      <w:r w:rsidRPr="00E94A41">
        <w:rPr>
          <w:szCs w:val="22"/>
          <w:lang w:val="en-GB"/>
        </w:rPr>
        <w:t>g</w:t>
      </w:r>
      <w:r w:rsidRPr="00E94A41">
        <w:rPr>
          <w:szCs w:val="22"/>
          <w:vertAlign w:val="superscript"/>
          <w:lang w:val="en-GB"/>
        </w:rPr>
        <w:t>-1</w:t>
      </w:r>
      <w:r w:rsidRPr="00E94A41">
        <w:rPr>
          <w:szCs w:val="22"/>
          <w:lang w:val="en-GB"/>
        </w:rPr>
        <w:t xml:space="preserve"> D</w:t>
      </w:r>
      <w:r w:rsidR="000C2D02" w:rsidRPr="00E94A41">
        <w:rPr>
          <w:szCs w:val="22"/>
          <w:lang w:val="en-GB"/>
        </w:rPr>
        <w:t>W</w:t>
      </w:r>
      <w:r w:rsidRPr="00E94A41">
        <w:rPr>
          <w:szCs w:val="22"/>
          <w:lang w:val="en-GB"/>
        </w:rPr>
        <w:t xml:space="preserve"> in leaf and from 40 to 80 </w:t>
      </w:r>
      <w:r w:rsidR="000C2D02" w:rsidRPr="00E94A41">
        <w:rPr>
          <w:szCs w:val="22"/>
          <w:lang w:val="en-GB"/>
        </w:rPr>
        <w:t xml:space="preserve">mg </w:t>
      </w:r>
      <w:r w:rsidRPr="00E94A41">
        <w:rPr>
          <w:szCs w:val="22"/>
          <w:lang w:val="en-GB"/>
        </w:rPr>
        <w:t>g</w:t>
      </w:r>
      <w:r w:rsidRPr="00E94A41">
        <w:rPr>
          <w:szCs w:val="22"/>
          <w:vertAlign w:val="superscript"/>
          <w:lang w:val="en-GB"/>
        </w:rPr>
        <w:t>-1</w:t>
      </w:r>
      <w:r w:rsidRPr="00E94A41">
        <w:rPr>
          <w:szCs w:val="22"/>
          <w:lang w:val="en-GB"/>
        </w:rPr>
        <w:t xml:space="preserve"> D</w:t>
      </w:r>
      <w:r w:rsidR="000C2D02" w:rsidRPr="00E94A41">
        <w:rPr>
          <w:szCs w:val="22"/>
          <w:lang w:val="en-GB"/>
        </w:rPr>
        <w:t>W</w:t>
      </w:r>
      <w:r w:rsidRPr="00E94A41">
        <w:rPr>
          <w:szCs w:val="22"/>
          <w:lang w:val="en-GB"/>
        </w:rPr>
        <w:t xml:space="preserve"> and 5 to 20 </w:t>
      </w:r>
      <w:r w:rsidR="000C2D02" w:rsidRPr="00E94A41">
        <w:rPr>
          <w:szCs w:val="22"/>
          <w:lang w:val="en-GB"/>
        </w:rPr>
        <w:t xml:space="preserve">mg </w:t>
      </w:r>
      <w:r w:rsidRPr="00E94A41">
        <w:rPr>
          <w:szCs w:val="22"/>
          <w:lang w:val="en-GB"/>
        </w:rPr>
        <w:t>g</w:t>
      </w:r>
      <w:r w:rsidRPr="00E94A41">
        <w:rPr>
          <w:szCs w:val="22"/>
          <w:vertAlign w:val="superscript"/>
          <w:lang w:val="en-GB"/>
        </w:rPr>
        <w:t>-1</w:t>
      </w:r>
      <w:r w:rsidRPr="00E94A41">
        <w:rPr>
          <w:szCs w:val="22"/>
          <w:lang w:val="en-GB"/>
        </w:rPr>
        <w:t xml:space="preserve"> D</w:t>
      </w:r>
      <w:r w:rsidR="000C2D02" w:rsidRPr="00E94A41">
        <w:rPr>
          <w:szCs w:val="22"/>
          <w:lang w:val="en-GB"/>
        </w:rPr>
        <w:t>W</w:t>
      </w:r>
      <w:r w:rsidRPr="00E94A41">
        <w:rPr>
          <w:szCs w:val="22"/>
          <w:lang w:val="en-GB"/>
        </w:rPr>
        <w:t xml:space="preserve"> in stem, respectively (</w:t>
      </w:r>
      <w:proofErr w:type="spellStart"/>
      <w:r w:rsidRPr="00E94A41">
        <w:rPr>
          <w:szCs w:val="22"/>
          <w:lang w:val="en-GB"/>
        </w:rPr>
        <w:t>Zerche</w:t>
      </w:r>
      <w:proofErr w:type="spellEnd"/>
      <w:r w:rsidRPr="00E94A41">
        <w:rPr>
          <w:szCs w:val="22"/>
          <w:lang w:val="en-GB"/>
        </w:rPr>
        <w:t xml:space="preserve"> et al., 2019).</w:t>
      </w:r>
    </w:p>
    <w:p w:rsidR="00314A01" w:rsidRDefault="00B6354F" w:rsidP="00B6354F">
      <w:pPr>
        <w:pStyle w:val="ISHSPaperBody"/>
        <w:rPr>
          <w:szCs w:val="22"/>
          <w:lang w:val="en-GB"/>
        </w:rPr>
      </w:pPr>
      <w:r w:rsidRPr="00E94A41">
        <w:rPr>
          <w:szCs w:val="22"/>
          <w:lang w:val="en-GB"/>
        </w:rPr>
        <w:t>Therefore, the physiological</w:t>
      </w:r>
      <w:r>
        <w:rPr>
          <w:szCs w:val="22"/>
          <w:lang w:val="en-GB"/>
        </w:rPr>
        <w:t xml:space="preserve"> status and the growth conditions of stock plants are key factors for </w:t>
      </w:r>
      <w:r w:rsidR="0022211A">
        <w:rPr>
          <w:szCs w:val="22"/>
          <w:lang w:val="en-GB"/>
        </w:rPr>
        <w:t xml:space="preserve">fast and successfully </w:t>
      </w:r>
      <w:r>
        <w:rPr>
          <w:szCs w:val="22"/>
          <w:lang w:val="en-GB"/>
        </w:rPr>
        <w:t>rooting. Especially light intensity and spectrum can affect th</w:t>
      </w:r>
      <w:r w:rsidR="006023D1">
        <w:rPr>
          <w:szCs w:val="22"/>
          <w:lang w:val="en-GB"/>
        </w:rPr>
        <w:t>e rooting potential of cutting, f</w:t>
      </w:r>
      <w:r>
        <w:rPr>
          <w:szCs w:val="22"/>
          <w:lang w:val="en-GB"/>
        </w:rPr>
        <w:t xml:space="preserve">or example, in </w:t>
      </w:r>
      <w:r w:rsidRPr="00D64F2E">
        <w:rPr>
          <w:i/>
          <w:szCs w:val="22"/>
          <w:lang w:val="en-GB"/>
        </w:rPr>
        <w:t>Eucalyptus</w:t>
      </w:r>
      <w:r>
        <w:rPr>
          <w:i/>
          <w:szCs w:val="22"/>
          <w:lang w:val="en-GB"/>
        </w:rPr>
        <w:t xml:space="preserve"> </w:t>
      </w:r>
      <w:proofErr w:type="spellStart"/>
      <w:r>
        <w:rPr>
          <w:i/>
          <w:szCs w:val="22"/>
          <w:lang w:val="en-GB"/>
        </w:rPr>
        <w:t>globus</w:t>
      </w:r>
      <w:proofErr w:type="spellEnd"/>
      <w:r>
        <w:rPr>
          <w:szCs w:val="22"/>
          <w:lang w:val="en-GB"/>
        </w:rPr>
        <w:t>, supplemental lighting resulted more effective when applied to stock plants than to cuttings during rooting phase. Moreover, the far-red (FR) lighting on stock plants induced the highest carbohydrate accumulation in cutting base than white (W), blue (B) and red (R) light, overcoming the rooting recalcitrance of species (</w:t>
      </w:r>
      <w:proofErr w:type="spellStart"/>
      <w:r>
        <w:rPr>
          <w:szCs w:val="22"/>
          <w:lang w:val="en-GB"/>
        </w:rPr>
        <w:t>Ruedell</w:t>
      </w:r>
      <w:proofErr w:type="spellEnd"/>
      <w:r>
        <w:rPr>
          <w:szCs w:val="22"/>
          <w:lang w:val="en-GB"/>
        </w:rPr>
        <w:t xml:space="preserve"> et al., 2013).  High FR and B radiation on mother plants promoted rooting in </w:t>
      </w:r>
      <w:r w:rsidRPr="006A4BAB">
        <w:rPr>
          <w:i/>
          <w:szCs w:val="22"/>
          <w:lang w:val="en-GB"/>
        </w:rPr>
        <w:t>Terminalia spinos</w:t>
      </w:r>
      <w:r>
        <w:rPr>
          <w:i/>
          <w:szCs w:val="22"/>
          <w:lang w:val="en-GB"/>
        </w:rPr>
        <w:t>a</w:t>
      </w:r>
      <w:r>
        <w:rPr>
          <w:szCs w:val="22"/>
          <w:lang w:val="en-GB"/>
        </w:rPr>
        <w:t xml:space="preserve"> and </w:t>
      </w:r>
      <w:r w:rsidRPr="006A4BAB">
        <w:rPr>
          <w:i/>
          <w:szCs w:val="22"/>
          <w:lang w:val="en-GB"/>
        </w:rPr>
        <w:t>Betula pendula</w:t>
      </w:r>
      <w:r>
        <w:rPr>
          <w:i/>
          <w:szCs w:val="22"/>
          <w:lang w:val="en-GB"/>
        </w:rPr>
        <w:t xml:space="preserve"> </w:t>
      </w:r>
      <w:r>
        <w:rPr>
          <w:szCs w:val="22"/>
          <w:lang w:val="en-GB"/>
        </w:rPr>
        <w:t>cuttings</w:t>
      </w:r>
      <w:r w:rsidRPr="00B4279C">
        <w:rPr>
          <w:szCs w:val="22"/>
          <w:lang w:val="en-GB"/>
        </w:rPr>
        <w:t>, too</w:t>
      </w:r>
      <w:r>
        <w:rPr>
          <w:szCs w:val="22"/>
          <w:lang w:val="en-GB"/>
        </w:rPr>
        <w:t xml:space="preserve"> </w:t>
      </w:r>
      <w:r w:rsidRPr="00B86F82">
        <w:rPr>
          <w:szCs w:val="22"/>
          <w:lang w:val="en-GB"/>
        </w:rPr>
        <w:t xml:space="preserve">(Newton at al., 1996; </w:t>
      </w:r>
      <w:proofErr w:type="spellStart"/>
      <w:r w:rsidRPr="00B86F82">
        <w:rPr>
          <w:szCs w:val="22"/>
          <w:lang w:val="en-GB"/>
        </w:rPr>
        <w:t>Saebo</w:t>
      </w:r>
      <w:proofErr w:type="spellEnd"/>
      <w:r w:rsidRPr="00B86F82">
        <w:rPr>
          <w:szCs w:val="22"/>
          <w:lang w:val="en-GB"/>
        </w:rPr>
        <w:t xml:space="preserve"> et al., 1995)</w:t>
      </w:r>
      <w:r>
        <w:rPr>
          <w:szCs w:val="22"/>
          <w:lang w:val="en-GB"/>
        </w:rPr>
        <w:t xml:space="preserve">. A relatively low R:FR ratio (i.e. 0.4-0.7 for 660 nm: 730 nm) resulted in a rooting increase in many species as poinsettia (Hagen et al., 1981), </w:t>
      </w:r>
      <w:r w:rsidRPr="006E1565">
        <w:rPr>
          <w:i/>
          <w:szCs w:val="22"/>
          <w:lang w:val="en-GB"/>
        </w:rPr>
        <w:t>Chrysanthemum</w:t>
      </w:r>
      <w:r>
        <w:rPr>
          <w:szCs w:val="22"/>
          <w:lang w:val="en-GB"/>
        </w:rPr>
        <w:t xml:space="preserve"> (</w:t>
      </w:r>
      <w:proofErr w:type="spellStart"/>
      <w:r>
        <w:rPr>
          <w:szCs w:val="22"/>
          <w:lang w:val="en-GB"/>
        </w:rPr>
        <w:t>Heins</w:t>
      </w:r>
      <w:proofErr w:type="spellEnd"/>
      <w:r>
        <w:rPr>
          <w:szCs w:val="22"/>
          <w:lang w:val="en-GB"/>
        </w:rPr>
        <w:t xml:space="preserve"> et al., 1971), </w:t>
      </w:r>
      <w:r w:rsidRPr="006E1565">
        <w:rPr>
          <w:i/>
          <w:szCs w:val="22"/>
          <w:lang w:val="en-GB"/>
        </w:rPr>
        <w:t xml:space="preserve">Eucalyptus </w:t>
      </w:r>
      <w:proofErr w:type="spellStart"/>
      <w:r w:rsidRPr="006E1565">
        <w:rPr>
          <w:i/>
          <w:szCs w:val="22"/>
          <w:lang w:val="en-GB"/>
        </w:rPr>
        <w:t>grandis</w:t>
      </w:r>
      <w:proofErr w:type="spellEnd"/>
      <w:r>
        <w:rPr>
          <w:szCs w:val="22"/>
          <w:lang w:val="en-GB"/>
        </w:rPr>
        <w:t xml:space="preserve"> (</w:t>
      </w:r>
      <w:proofErr w:type="spellStart"/>
      <w:r>
        <w:rPr>
          <w:szCs w:val="22"/>
          <w:lang w:val="en-GB"/>
        </w:rPr>
        <w:t>Hoad</w:t>
      </w:r>
      <w:proofErr w:type="spellEnd"/>
      <w:r>
        <w:rPr>
          <w:szCs w:val="22"/>
          <w:lang w:val="en-GB"/>
        </w:rPr>
        <w:t xml:space="preserve"> et al., 1996) and </w:t>
      </w:r>
      <w:r w:rsidRPr="004455BA">
        <w:rPr>
          <w:i/>
          <w:szCs w:val="22"/>
          <w:lang w:val="en-GB"/>
        </w:rPr>
        <w:t xml:space="preserve">Cotinus </w:t>
      </w:r>
      <w:proofErr w:type="spellStart"/>
      <w:r w:rsidRPr="004455BA">
        <w:rPr>
          <w:i/>
          <w:szCs w:val="22"/>
          <w:lang w:val="en-GB"/>
        </w:rPr>
        <w:t>coggyria</w:t>
      </w:r>
      <w:proofErr w:type="spellEnd"/>
      <w:r>
        <w:rPr>
          <w:szCs w:val="22"/>
          <w:lang w:val="en-GB"/>
        </w:rPr>
        <w:t xml:space="preserve"> (Cameron et al., 2005). The effects of FR light on rooting can be linked to the increase of expression both of genes involved in auxin biosynthesis and efflux in cuttings and of genes encoding sucrose synthase and transport (</w:t>
      </w:r>
      <w:proofErr w:type="spellStart"/>
      <w:r>
        <w:rPr>
          <w:szCs w:val="22"/>
          <w:lang w:val="en-GB"/>
        </w:rPr>
        <w:t>Ruedell</w:t>
      </w:r>
      <w:proofErr w:type="spellEnd"/>
      <w:r>
        <w:rPr>
          <w:szCs w:val="22"/>
          <w:lang w:val="en-GB"/>
        </w:rPr>
        <w:t xml:space="preserve"> et al., 2015; </w:t>
      </w:r>
      <w:proofErr w:type="spellStart"/>
      <w:r>
        <w:rPr>
          <w:szCs w:val="22"/>
          <w:lang w:val="en-GB"/>
        </w:rPr>
        <w:t>Druege</w:t>
      </w:r>
      <w:proofErr w:type="spellEnd"/>
      <w:r>
        <w:rPr>
          <w:szCs w:val="22"/>
          <w:lang w:val="en-GB"/>
        </w:rPr>
        <w:t xml:space="preserve"> et al., 2019). </w:t>
      </w:r>
      <w:r w:rsidR="00E94A41">
        <w:rPr>
          <w:szCs w:val="22"/>
          <w:lang w:val="en-GB"/>
        </w:rPr>
        <w:t xml:space="preserve"> </w:t>
      </w:r>
    </w:p>
    <w:p w:rsidR="00B6354F" w:rsidRDefault="00B6354F" w:rsidP="00B6354F">
      <w:pPr>
        <w:pStyle w:val="ISHSPaperBody"/>
        <w:rPr>
          <w:szCs w:val="22"/>
          <w:lang w:val="en-GB"/>
        </w:rPr>
      </w:pPr>
      <w:r>
        <w:rPr>
          <w:szCs w:val="22"/>
          <w:lang w:val="en-GB"/>
        </w:rPr>
        <w:t xml:space="preserve">Rooting in pelargonium cuttings also was improved by the use of </w:t>
      </w:r>
      <w:proofErr w:type="spellStart"/>
      <w:r>
        <w:rPr>
          <w:szCs w:val="22"/>
          <w:lang w:val="en-GB"/>
        </w:rPr>
        <w:t>photoselective</w:t>
      </w:r>
      <w:proofErr w:type="spellEnd"/>
      <w:r>
        <w:rPr>
          <w:szCs w:val="22"/>
          <w:lang w:val="en-GB"/>
        </w:rPr>
        <w:t xml:space="preserve"> yellow and blue nets during mother plant growing (Nissim-Levi et al., 2014). Many reports focus the effects of B lighting on plant morpho-physiology but the influence on cutting yield and successive rooting is scarcely investigated. B</w:t>
      </w:r>
      <w:r w:rsidRPr="00544EF8">
        <w:rPr>
          <w:szCs w:val="22"/>
          <w:lang w:val="en-GB"/>
        </w:rPr>
        <w:t>lue light is shown to enhance stomata opening</w:t>
      </w:r>
      <w:r>
        <w:rPr>
          <w:szCs w:val="22"/>
          <w:lang w:val="en-GB"/>
        </w:rPr>
        <w:t xml:space="preserve"> (Sharkey et al., 1981; </w:t>
      </w:r>
      <w:proofErr w:type="spellStart"/>
      <w:r>
        <w:rPr>
          <w:szCs w:val="22"/>
          <w:lang w:val="en-GB"/>
        </w:rPr>
        <w:t>Horrer</w:t>
      </w:r>
      <w:proofErr w:type="spellEnd"/>
      <w:r>
        <w:rPr>
          <w:szCs w:val="22"/>
          <w:lang w:val="en-GB"/>
        </w:rPr>
        <w:t xml:space="preserve"> et al., 2016)</w:t>
      </w:r>
      <w:r w:rsidRPr="00544EF8">
        <w:rPr>
          <w:szCs w:val="22"/>
          <w:lang w:val="en-GB"/>
        </w:rPr>
        <w:t>, photosynthetic rate</w:t>
      </w:r>
      <w:r>
        <w:rPr>
          <w:szCs w:val="22"/>
          <w:lang w:val="en-GB"/>
        </w:rPr>
        <w:t xml:space="preserve"> (</w:t>
      </w:r>
      <w:proofErr w:type="spellStart"/>
      <w:r>
        <w:rPr>
          <w:szCs w:val="22"/>
          <w:lang w:val="en-GB"/>
        </w:rPr>
        <w:t>Hogewoning</w:t>
      </w:r>
      <w:proofErr w:type="spellEnd"/>
      <w:r>
        <w:rPr>
          <w:szCs w:val="22"/>
          <w:lang w:val="en-GB"/>
        </w:rPr>
        <w:t xml:space="preserve"> et al., 2010)</w:t>
      </w:r>
      <w:r w:rsidRPr="00544EF8">
        <w:rPr>
          <w:szCs w:val="22"/>
          <w:lang w:val="en-GB"/>
        </w:rPr>
        <w:t xml:space="preserve"> and carbohydrates accumulation in tissues</w:t>
      </w:r>
      <w:r>
        <w:rPr>
          <w:szCs w:val="22"/>
          <w:lang w:val="en-GB"/>
        </w:rPr>
        <w:t xml:space="preserve"> (</w:t>
      </w:r>
      <w:proofErr w:type="spellStart"/>
      <w:r>
        <w:rPr>
          <w:szCs w:val="22"/>
          <w:lang w:val="en-GB"/>
        </w:rPr>
        <w:t>Senger</w:t>
      </w:r>
      <w:proofErr w:type="spellEnd"/>
      <w:r>
        <w:rPr>
          <w:szCs w:val="22"/>
          <w:lang w:val="en-GB"/>
        </w:rPr>
        <w:t>, 1982)</w:t>
      </w:r>
      <w:r w:rsidRPr="00544EF8">
        <w:rPr>
          <w:szCs w:val="22"/>
          <w:lang w:val="en-GB"/>
        </w:rPr>
        <w:t>, moreover, it could be effective in reducing shoot elongation, depending on species, light level and spectrum</w:t>
      </w:r>
      <w:r>
        <w:rPr>
          <w:szCs w:val="22"/>
          <w:lang w:val="en-GB"/>
        </w:rPr>
        <w:t xml:space="preserve"> </w:t>
      </w:r>
      <w:r w:rsidRPr="002A2A1D">
        <w:rPr>
          <w:szCs w:val="22"/>
          <w:lang w:val="en-GB"/>
        </w:rPr>
        <w:t>(</w:t>
      </w:r>
      <w:r>
        <w:rPr>
          <w:szCs w:val="22"/>
          <w:lang w:val="en-GB"/>
        </w:rPr>
        <w:t xml:space="preserve">Mortensen et al., 1987; </w:t>
      </w:r>
      <w:r w:rsidRPr="002A2A1D">
        <w:rPr>
          <w:szCs w:val="22"/>
          <w:lang w:val="en-GB"/>
        </w:rPr>
        <w:t>Cosgrove, 1981</w:t>
      </w:r>
      <w:r>
        <w:rPr>
          <w:szCs w:val="22"/>
          <w:lang w:val="en-GB"/>
        </w:rPr>
        <w:t>; Hirai et al., 2006;</w:t>
      </w:r>
      <w:r w:rsidRPr="00833C44">
        <w:rPr>
          <w:szCs w:val="22"/>
          <w:lang w:val="en-GB"/>
        </w:rPr>
        <w:t xml:space="preserve"> </w:t>
      </w:r>
      <w:r w:rsidR="00B201ED">
        <w:rPr>
          <w:szCs w:val="22"/>
          <w:lang w:val="en-GB"/>
        </w:rPr>
        <w:t xml:space="preserve">Shimizu et al., 2006, </w:t>
      </w:r>
      <w:proofErr w:type="spellStart"/>
      <w:r w:rsidRPr="003A6251">
        <w:rPr>
          <w:szCs w:val="22"/>
          <w:lang w:val="en-GB"/>
        </w:rPr>
        <w:t>Huche-Thelier</w:t>
      </w:r>
      <w:proofErr w:type="spellEnd"/>
      <w:r>
        <w:rPr>
          <w:szCs w:val="22"/>
          <w:lang w:val="en-GB"/>
        </w:rPr>
        <w:t xml:space="preserve"> e al., 2016)</w:t>
      </w:r>
      <w:r w:rsidRPr="00544EF8">
        <w:rPr>
          <w:szCs w:val="22"/>
          <w:lang w:val="en-GB"/>
        </w:rPr>
        <w:t xml:space="preserve">. </w:t>
      </w:r>
      <w:r>
        <w:rPr>
          <w:szCs w:val="22"/>
          <w:lang w:val="en-GB"/>
        </w:rPr>
        <w:t>In pelargonium pot plant</w:t>
      </w:r>
      <w:r w:rsidR="000760B9">
        <w:rPr>
          <w:szCs w:val="22"/>
          <w:lang w:val="en-GB"/>
        </w:rPr>
        <w:t>s</w:t>
      </w:r>
      <w:r>
        <w:rPr>
          <w:szCs w:val="22"/>
          <w:lang w:val="en-GB"/>
        </w:rPr>
        <w:t>, supplemental LED lighting with 45% B promoted canopy compactness and early flowering (Poel et al., 2017); the combination of R and B is anyway more effective than 100% B in inhibiting stem elongation (</w:t>
      </w:r>
      <w:r w:rsidRPr="005C00E7">
        <w:rPr>
          <w:szCs w:val="22"/>
          <w:lang w:val="en-GB"/>
        </w:rPr>
        <w:t xml:space="preserve">Kong et al., 2018). </w:t>
      </w:r>
      <w:r>
        <w:rPr>
          <w:szCs w:val="22"/>
          <w:lang w:val="en-GB"/>
        </w:rPr>
        <w:t>Blue light is the most important factor in the control of leaf epinasty and is required for a normal pelargonium leaf development, too (Fukuda et al., 2008).</w:t>
      </w:r>
      <w:r w:rsidR="006023D1">
        <w:rPr>
          <w:szCs w:val="22"/>
          <w:lang w:val="en-GB"/>
        </w:rPr>
        <w:t xml:space="preserve"> </w:t>
      </w:r>
      <w:r w:rsidRPr="005C00E7">
        <w:rPr>
          <w:szCs w:val="22"/>
          <w:lang w:val="en-GB"/>
        </w:rPr>
        <w:t xml:space="preserve">However, </w:t>
      </w:r>
      <w:proofErr w:type="spellStart"/>
      <w:r w:rsidRPr="005C00E7">
        <w:rPr>
          <w:szCs w:val="22"/>
          <w:lang w:val="en-GB"/>
        </w:rPr>
        <w:t>B</w:t>
      </w:r>
      <w:r w:rsidR="000760B9">
        <w:rPr>
          <w:szCs w:val="22"/>
          <w:lang w:val="en-GB"/>
        </w:rPr>
        <w:t xml:space="preserve"> </w:t>
      </w:r>
      <w:r w:rsidRPr="005C00E7">
        <w:rPr>
          <w:szCs w:val="22"/>
          <w:lang w:val="en-GB"/>
        </w:rPr>
        <w:t>light</w:t>
      </w:r>
      <w:proofErr w:type="spellEnd"/>
      <w:r w:rsidR="006023D1">
        <w:rPr>
          <w:szCs w:val="22"/>
          <w:lang w:val="en-GB"/>
        </w:rPr>
        <w:t xml:space="preserve"> </w:t>
      </w:r>
      <w:r w:rsidRPr="005C00E7">
        <w:rPr>
          <w:szCs w:val="22"/>
          <w:lang w:val="en-GB"/>
        </w:rPr>
        <w:t>reduced photosynthesis efficiency in tomato (Yang et al., 2018) and enhanced stem elongation compared to R in bedding species under low PPFD, included pelargonium (Kong et al., 2018).</w:t>
      </w:r>
      <w:r>
        <w:rPr>
          <w:szCs w:val="22"/>
          <w:lang w:val="en-GB"/>
        </w:rPr>
        <w:t xml:space="preserve"> </w:t>
      </w:r>
    </w:p>
    <w:p w:rsidR="00B6354F" w:rsidRPr="00544EF8" w:rsidRDefault="00B6354F" w:rsidP="00B6354F">
      <w:pPr>
        <w:pStyle w:val="ISHSPaperBody"/>
        <w:rPr>
          <w:lang w:val="en-GB"/>
        </w:rPr>
      </w:pPr>
      <w:r>
        <w:rPr>
          <w:szCs w:val="22"/>
          <w:lang w:val="en-GB"/>
        </w:rPr>
        <w:t xml:space="preserve">The aim of this work was to </w:t>
      </w:r>
      <w:r w:rsidRPr="00595D56">
        <w:rPr>
          <w:lang w:val="en-GB"/>
        </w:rPr>
        <w:t xml:space="preserve">evaluate the influence of </w:t>
      </w:r>
      <w:r>
        <w:rPr>
          <w:lang w:val="en-GB"/>
        </w:rPr>
        <w:t xml:space="preserve">B rates in the </w:t>
      </w:r>
      <w:r w:rsidRPr="00595D56">
        <w:rPr>
          <w:lang w:val="en-GB"/>
        </w:rPr>
        <w:t xml:space="preserve">supplemental lighting </w:t>
      </w:r>
      <w:r>
        <w:rPr>
          <w:lang w:val="en-GB"/>
        </w:rPr>
        <w:t xml:space="preserve">of </w:t>
      </w:r>
      <w:r w:rsidRPr="00595D56">
        <w:rPr>
          <w:i/>
          <w:lang w:val="en-GB"/>
        </w:rPr>
        <w:t>Pelargonium</w:t>
      </w:r>
      <w:r w:rsidRPr="00595D56">
        <w:rPr>
          <w:lang w:val="en-GB"/>
        </w:rPr>
        <w:t xml:space="preserve"> × </w:t>
      </w:r>
      <w:proofErr w:type="spellStart"/>
      <w:r w:rsidRPr="00595D56">
        <w:rPr>
          <w:i/>
          <w:lang w:val="en-GB"/>
        </w:rPr>
        <w:t>hortorum</w:t>
      </w:r>
      <w:proofErr w:type="spellEnd"/>
      <w:r>
        <w:rPr>
          <w:lang w:val="en-GB"/>
        </w:rPr>
        <w:t xml:space="preserve"> </w:t>
      </w:r>
      <w:r w:rsidRPr="00595D56">
        <w:rPr>
          <w:lang w:val="en-GB"/>
        </w:rPr>
        <w:t xml:space="preserve">stock plants on </w:t>
      </w:r>
      <w:r>
        <w:rPr>
          <w:lang w:val="en-GB"/>
        </w:rPr>
        <w:t xml:space="preserve">plant </w:t>
      </w:r>
      <w:r w:rsidRPr="00595D56">
        <w:rPr>
          <w:lang w:val="en-GB"/>
        </w:rPr>
        <w:t>morphology</w:t>
      </w:r>
      <w:r>
        <w:rPr>
          <w:lang w:val="en-GB"/>
        </w:rPr>
        <w:t xml:space="preserve"> and </w:t>
      </w:r>
      <w:r w:rsidRPr="00595D56">
        <w:rPr>
          <w:lang w:val="en-GB"/>
        </w:rPr>
        <w:t xml:space="preserve">carbohydrate content </w:t>
      </w:r>
      <w:r>
        <w:rPr>
          <w:lang w:val="en-GB"/>
        </w:rPr>
        <w:t xml:space="preserve">of </w:t>
      </w:r>
      <w:r w:rsidRPr="00595D56">
        <w:rPr>
          <w:lang w:val="en-GB"/>
        </w:rPr>
        <w:t>cuttings, in comparison with the natural lighting</w:t>
      </w:r>
      <w:r>
        <w:rPr>
          <w:lang w:val="en-GB"/>
        </w:rPr>
        <w:t>.</w:t>
      </w:r>
      <w:r w:rsidRPr="00595D56">
        <w:rPr>
          <w:lang w:val="en-GB"/>
        </w:rPr>
        <w:t xml:space="preserve">  </w:t>
      </w:r>
    </w:p>
    <w:p w:rsidR="0067231B" w:rsidRPr="00620028" w:rsidRDefault="0067231B" w:rsidP="0067231B">
      <w:pPr>
        <w:pStyle w:val="ISHSHeadingRank1"/>
      </w:pPr>
      <w:r w:rsidRPr="00620028">
        <w:t>Materials and methods</w:t>
      </w:r>
    </w:p>
    <w:p w:rsidR="00876120" w:rsidRDefault="00553D2B" w:rsidP="00E94A41">
      <w:pPr>
        <w:spacing w:after="0" w:line="264" w:lineRule="auto"/>
        <w:ind w:firstLine="708"/>
        <w:jc w:val="both"/>
        <w:rPr>
          <w:rFonts w:ascii="Cambria" w:hAnsi="Cambria"/>
          <w:sz w:val="22"/>
          <w:szCs w:val="22"/>
          <w:lang w:val="en-US"/>
        </w:rPr>
      </w:pPr>
      <w:r w:rsidRPr="001703C2">
        <w:rPr>
          <w:rFonts w:ascii="Cambria" w:hAnsi="Cambria"/>
          <w:sz w:val="22"/>
          <w:szCs w:val="22"/>
          <w:lang w:val="en-US"/>
        </w:rPr>
        <w:t xml:space="preserve">Rooted cuttings of </w:t>
      </w:r>
      <w:r w:rsidRPr="001703C2">
        <w:rPr>
          <w:rFonts w:ascii="Cambria" w:hAnsi="Cambria"/>
          <w:i/>
          <w:szCs w:val="22"/>
          <w:lang w:val="en-GB"/>
        </w:rPr>
        <w:t xml:space="preserve">Pelargonium </w:t>
      </w:r>
      <w:r w:rsidRPr="001703C2">
        <w:rPr>
          <w:rFonts w:ascii="Cambria" w:hAnsi="Cambria"/>
          <w:szCs w:val="22"/>
          <w:lang w:val="en-GB"/>
        </w:rPr>
        <w:t>×</w:t>
      </w:r>
      <w:r w:rsidRPr="001703C2">
        <w:rPr>
          <w:rFonts w:ascii="Cambria" w:hAnsi="Cambria"/>
          <w:i/>
          <w:szCs w:val="22"/>
          <w:lang w:val="en-GB"/>
        </w:rPr>
        <w:t xml:space="preserve"> </w:t>
      </w:r>
      <w:proofErr w:type="spellStart"/>
      <w:proofErr w:type="gramStart"/>
      <w:r w:rsidRPr="001703C2">
        <w:rPr>
          <w:rFonts w:ascii="Cambria" w:hAnsi="Cambria"/>
          <w:i/>
          <w:szCs w:val="22"/>
          <w:lang w:val="en-GB"/>
        </w:rPr>
        <w:t>hortorum</w:t>
      </w:r>
      <w:proofErr w:type="spellEnd"/>
      <w:r w:rsidRPr="001703C2">
        <w:rPr>
          <w:rFonts w:ascii="Cambria" w:hAnsi="Cambria"/>
          <w:i/>
          <w:szCs w:val="22"/>
          <w:lang w:val="en-GB"/>
        </w:rPr>
        <w:t xml:space="preserve">  </w:t>
      </w:r>
      <w:r w:rsidRPr="001703C2">
        <w:rPr>
          <w:rFonts w:ascii="Cambria" w:hAnsi="Cambria"/>
          <w:szCs w:val="22"/>
          <w:lang w:val="en-GB"/>
        </w:rPr>
        <w:t>‘</w:t>
      </w:r>
      <w:proofErr w:type="gramEnd"/>
      <w:r w:rsidRPr="001703C2">
        <w:rPr>
          <w:rFonts w:ascii="Cambria" w:hAnsi="Cambria"/>
          <w:szCs w:val="22"/>
          <w:lang w:val="en-GB"/>
        </w:rPr>
        <w:t>Ice Crystal’ were planted in</w:t>
      </w:r>
      <w:r w:rsidR="00D40658">
        <w:rPr>
          <w:rFonts w:ascii="Cambria" w:hAnsi="Cambria"/>
          <w:szCs w:val="22"/>
          <w:lang w:val="en-GB"/>
        </w:rPr>
        <w:t xml:space="preserve"> </w:t>
      </w:r>
      <w:r w:rsidR="001703C2" w:rsidRPr="001703C2">
        <w:rPr>
          <w:rFonts w:ascii="Cambria" w:hAnsi="Cambria"/>
          <w:szCs w:val="22"/>
          <w:lang w:val="en-GB"/>
        </w:rPr>
        <w:t xml:space="preserve">13 cm </w:t>
      </w:r>
      <w:r w:rsidR="001703C2">
        <w:rPr>
          <w:rFonts w:ascii="Cambria" w:hAnsi="Cambria"/>
          <w:szCs w:val="22"/>
          <w:lang w:val="en-GB"/>
        </w:rPr>
        <w:t>plastic pots (</w:t>
      </w:r>
      <w:r w:rsidR="00D40658">
        <w:rPr>
          <w:rFonts w:ascii="Cambria" w:hAnsi="Cambria"/>
          <w:szCs w:val="22"/>
          <w:lang w:val="en-GB"/>
        </w:rPr>
        <w:t>1.1 L) with white and black peat substrate (2:1, v</w:t>
      </w:r>
      <w:r w:rsidR="00CF08DA">
        <w:rPr>
          <w:rFonts w:ascii="Cambria" w:hAnsi="Cambria"/>
          <w:szCs w:val="22"/>
          <w:lang w:val="en-GB"/>
        </w:rPr>
        <w:t>:</w:t>
      </w:r>
      <w:r w:rsidR="00D40658">
        <w:rPr>
          <w:rFonts w:ascii="Cambria" w:hAnsi="Cambria"/>
          <w:szCs w:val="22"/>
          <w:lang w:val="en-GB"/>
        </w:rPr>
        <w:t>v) a</w:t>
      </w:r>
      <w:r w:rsidR="003715A1">
        <w:rPr>
          <w:rFonts w:ascii="Cambria" w:hAnsi="Cambria"/>
          <w:szCs w:val="22"/>
          <w:lang w:val="en-GB"/>
        </w:rPr>
        <w:t xml:space="preserve">nd grown from </w:t>
      </w:r>
      <w:r w:rsidR="00D40658">
        <w:rPr>
          <w:rFonts w:ascii="Cambria" w:hAnsi="Cambria"/>
          <w:szCs w:val="22"/>
          <w:lang w:val="en-GB"/>
        </w:rPr>
        <w:t xml:space="preserve">November </w:t>
      </w:r>
      <w:r w:rsidR="003715A1">
        <w:rPr>
          <w:rFonts w:ascii="Cambria" w:hAnsi="Cambria"/>
          <w:szCs w:val="22"/>
          <w:lang w:val="en-GB"/>
        </w:rPr>
        <w:t xml:space="preserve">to January </w:t>
      </w:r>
      <w:r w:rsidR="004216E3">
        <w:rPr>
          <w:rFonts w:ascii="Cambria" w:hAnsi="Cambria"/>
          <w:szCs w:val="22"/>
          <w:lang w:val="en-GB"/>
        </w:rPr>
        <w:t xml:space="preserve">on benches </w:t>
      </w:r>
      <w:r w:rsidR="00CF08DA">
        <w:rPr>
          <w:rFonts w:ascii="Cambria" w:hAnsi="Cambria"/>
          <w:szCs w:val="22"/>
          <w:lang w:val="en-GB"/>
        </w:rPr>
        <w:t>in</w:t>
      </w:r>
      <w:r w:rsidR="003715A1">
        <w:rPr>
          <w:rFonts w:ascii="Cambria" w:hAnsi="Cambria"/>
          <w:szCs w:val="22"/>
          <w:lang w:val="en-GB"/>
        </w:rPr>
        <w:t xml:space="preserve"> a glasshouse </w:t>
      </w:r>
      <w:r w:rsidR="003715A1" w:rsidRPr="001703C2">
        <w:rPr>
          <w:rFonts w:ascii="Cambria" w:hAnsi="Cambria"/>
          <w:sz w:val="22"/>
          <w:szCs w:val="22"/>
          <w:lang w:val="en-US"/>
        </w:rPr>
        <w:t xml:space="preserve">of the </w:t>
      </w:r>
      <w:proofErr w:type="spellStart"/>
      <w:r w:rsidR="003715A1" w:rsidRPr="001703C2">
        <w:rPr>
          <w:rFonts w:ascii="Cambria" w:hAnsi="Cambria"/>
          <w:bCs/>
          <w:sz w:val="22"/>
          <w:szCs w:val="22"/>
          <w:lang w:val="en-US"/>
        </w:rPr>
        <w:t>Imola</w:t>
      </w:r>
      <w:proofErr w:type="spellEnd"/>
      <w:r w:rsidR="003715A1" w:rsidRPr="001703C2">
        <w:rPr>
          <w:rFonts w:ascii="Cambria" w:hAnsi="Cambria"/>
          <w:bCs/>
          <w:sz w:val="22"/>
          <w:szCs w:val="22"/>
          <w:lang w:val="en-US"/>
        </w:rPr>
        <w:t xml:space="preserve"> district of the University of Bologna, North of Italy</w:t>
      </w:r>
      <w:r w:rsidR="00E00B94">
        <w:rPr>
          <w:rFonts w:ascii="Cambria" w:hAnsi="Cambria"/>
          <w:bCs/>
          <w:sz w:val="22"/>
          <w:szCs w:val="22"/>
          <w:lang w:val="en-US"/>
        </w:rPr>
        <w:t xml:space="preserve">. The greenhouse environment was automatically controlled to </w:t>
      </w:r>
      <w:r w:rsidR="00E00B94" w:rsidRPr="005F4BB5">
        <w:rPr>
          <w:rFonts w:ascii="Cambria" w:hAnsi="Cambria"/>
          <w:sz w:val="22"/>
          <w:szCs w:val="22"/>
          <w:lang w:val="en-US"/>
        </w:rPr>
        <w:t>guarantee a night temperature of 15 ± 2 °C</w:t>
      </w:r>
      <w:r w:rsidR="00E00B94">
        <w:rPr>
          <w:rFonts w:ascii="Cambria" w:hAnsi="Cambria"/>
          <w:sz w:val="22"/>
          <w:szCs w:val="22"/>
          <w:lang w:val="en-US"/>
        </w:rPr>
        <w:t xml:space="preserve">, </w:t>
      </w:r>
      <w:r w:rsidR="00CF08DA">
        <w:rPr>
          <w:rFonts w:ascii="Cambria" w:hAnsi="Cambria"/>
          <w:sz w:val="22"/>
          <w:szCs w:val="22"/>
          <w:lang w:val="en-US"/>
        </w:rPr>
        <w:t>a range of 22</w:t>
      </w:r>
      <w:r w:rsidR="00E00B94" w:rsidRPr="005F4BB5">
        <w:rPr>
          <w:rFonts w:ascii="Cambria" w:hAnsi="Cambria"/>
          <w:sz w:val="22"/>
          <w:szCs w:val="22"/>
          <w:lang w:val="en-US"/>
        </w:rPr>
        <w:t>-25 ± 2 °C during day</w:t>
      </w:r>
      <w:r w:rsidR="00E00B94">
        <w:rPr>
          <w:rFonts w:ascii="Cambria" w:hAnsi="Cambria"/>
          <w:sz w:val="22"/>
          <w:szCs w:val="22"/>
          <w:lang w:val="en-US"/>
        </w:rPr>
        <w:t xml:space="preserve"> and the relative humidity at 70 ±10%.</w:t>
      </w:r>
      <w:r w:rsidR="004216E3">
        <w:rPr>
          <w:rFonts w:ascii="Cambria" w:hAnsi="Cambria"/>
          <w:sz w:val="22"/>
          <w:szCs w:val="22"/>
          <w:lang w:val="en-US"/>
        </w:rPr>
        <w:t xml:space="preserve">  The density was reduced from 24 to 16</w:t>
      </w:r>
      <w:r w:rsidR="00DC58C4">
        <w:rPr>
          <w:rFonts w:ascii="Cambria" w:hAnsi="Cambria"/>
          <w:sz w:val="22"/>
          <w:szCs w:val="22"/>
          <w:lang w:val="en-US"/>
        </w:rPr>
        <w:t xml:space="preserve"> plant/</w:t>
      </w:r>
      <w:r w:rsidR="004216E3" w:rsidRPr="001E18F3">
        <w:rPr>
          <w:rFonts w:ascii="Cambria" w:hAnsi="Cambria"/>
          <w:sz w:val="22"/>
          <w:szCs w:val="22"/>
          <w:lang w:val="en-US"/>
        </w:rPr>
        <w:t>m</w:t>
      </w:r>
      <w:r w:rsidR="004216E3" w:rsidRPr="001E18F3">
        <w:rPr>
          <w:rFonts w:ascii="Cambria" w:hAnsi="Cambria"/>
          <w:sz w:val="22"/>
          <w:szCs w:val="22"/>
          <w:vertAlign w:val="superscript"/>
          <w:lang w:val="en-US"/>
        </w:rPr>
        <w:t>2</w:t>
      </w:r>
      <w:r w:rsidR="004216E3">
        <w:rPr>
          <w:rFonts w:ascii="Cambria" w:hAnsi="Cambria"/>
          <w:sz w:val="22"/>
          <w:szCs w:val="22"/>
          <w:lang w:val="en-US"/>
        </w:rPr>
        <w:t xml:space="preserve"> over time to avoid leaf overlapping. </w:t>
      </w:r>
      <w:r w:rsidR="00972DBD">
        <w:rPr>
          <w:rFonts w:ascii="Cambria" w:hAnsi="Cambria"/>
          <w:sz w:val="22"/>
          <w:szCs w:val="22"/>
          <w:lang w:val="en-US"/>
        </w:rPr>
        <w:t xml:space="preserve">The lighting treatments started 2 weeks after potting; </w:t>
      </w:r>
      <w:r w:rsidR="00972DBD" w:rsidRPr="001E18F3">
        <w:rPr>
          <w:rFonts w:ascii="Cambria" w:hAnsi="Cambria"/>
          <w:sz w:val="22"/>
          <w:szCs w:val="22"/>
          <w:lang w:val="en-US"/>
        </w:rPr>
        <w:t>natural light (</w:t>
      </w:r>
      <w:r w:rsidR="00972DBD">
        <w:rPr>
          <w:rFonts w:ascii="Cambria" w:hAnsi="Cambria"/>
          <w:sz w:val="22"/>
          <w:szCs w:val="22"/>
          <w:lang w:val="en-US"/>
        </w:rPr>
        <w:t>NL</w:t>
      </w:r>
      <w:r w:rsidR="00972DBD" w:rsidRPr="001E18F3">
        <w:rPr>
          <w:rFonts w:ascii="Cambria" w:hAnsi="Cambria"/>
          <w:sz w:val="22"/>
          <w:szCs w:val="22"/>
          <w:lang w:val="en-US"/>
        </w:rPr>
        <w:t>)</w:t>
      </w:r>
      <w:r w:rsidR="00972DBD">
        <w:rPr>
          <w:rFonts w:ascii="Cambria" w:hAnsi="Cambria"/>
          <w:sz w:val="22"/>
          <w:szCs w:val="22"/>
          <w:lang w:val="en-US"/>
        </w:rPr>
        <w:t xml:space="preserve"> was compared to </w:t>
      </w:r>
      <w:r w:rsidR="00972DBD" w:rsidRPr="001E18F3">
        <w:rPr>
          <w:rFonts w:ascii="Cambria" w:hAnsi="Cambria"/>
          <w:sz w:val="22"/>
          <w:szCs w:val="22"/>
          <w:lang w:val="en-US"/>
        </w:rPr>
        <w:t xml:space="preserve">top supplemental LED lighting for 14 hours per day (from 6 a.m. to 8 </w:t>
      </w:r>
      <w:proofErr w:type="spellStart"/>
      <w:r w:rsidR="00972DBD" w:rsidRPr="001E18F3">
        <w:rPr>
          <w:rFonts w:ascii="Cambria" w:hAnsi="Cambria"/>
          <w:sz w:val="22"/>
          <w:szCs w:val="22"/>
          <w:lang w:val="en-US"/>
        </w:rPr>
        <w:t>p.m</w:t>
      </w:r>
      <w:proofErr w:type="spellEnd"/>
      <w:r w:rsidR="00972DBD" w:rsidRPr="001E18F3">
        <w:rPr>
          <w:rFonts w:ascii="Cambria" w:hAnsi="Cambria"/>
          <w:sz w:val="22"/>
          <w:szCs w:val="22"/>
          <w:lang w:val="en-US"/>
        </w:rPr>
        <w:t>)</w:t>
      </w:r>
      <w:r w:rsidR="00972DBD">
        <w:rPr>
          <w:rFonts w:ascii="Cambria" w:hAnsi="Cambria"/>
          <w:sz w:val="22"/>
          <w:szCs w:val="22"/>
          <w:lang w:val="en-US"/>
        </w:rPr>
        <w:t xml:space="preserve"> by </w:t>
      </w:r>
      <w:r w:rsidR="0036471A" w:rsidRPr="001E18F3">
        <w:rPr>
          <w:rFonts w:ascii="Cambria" w:hAnsi="Cambria"/>
          <w:sz w:val="22"/>
          <w:szCs w:val="22"/>
          <w:lang w:val="en-US"/>
        </w:rPr>
        <w:t>lamps (</w:t>
      </w:r>
      <w:proofErr w:type="spellStart"/>
      <w:r w:rsidR="0036471A" w:rsidRPr="001E18F3">
        <w:rPr>
          <w:rFonts w:ascii="Cambria" w:hAnsi="Cambria"/>
          <w:sz w:val="22"/>
          <w:szCs w:val="22"/>
          <w:lang w:val="en-US"/>
        </w:rPr>
        <w:t>GreenHouse</w:t>
      </w:r>
      <w:proofErr w:type="spellEnd"/>
      <w:r w:rsidR="0036471A" w:rsidRPr="001E18F3">
        <w:rPr>
          <w:rFonts w:ascii="Cambria" w:hAnsi="Cambria"/>
          <w:sz w:val="22"/>
          <w:szCs w:val="22"/>
          <w:lang w:val="en-US"/>
        </w:rPr>
        <w:t xml:space="preserve"> </w:t>
      </w:r>
      <w:proofErr w:type="spellStart"/>
      <w:r w:rsidR="0036471A" w:rsidRPr="00DE6214">
        <w:rPr>
          <w:rFonts w:ascii="Cambria" w:hAnsi="Cambria"/>
          <w:sz w:val="22"/>
          <w:szCs w:val="22"/>
          <w:lang w:val="en-US"/>
        </w:rPr>
        <w:t>Toplighting</w:t>
      </w:r>
      <w:proofErr w:type="spellEnd"/>
      <w:r w:rsidR="0036471A" w:rsidRPr="00DE6214">
        <w:rPr>
          <w:rFonts w:ascii="Cambria" w:hAnsi="Cambria"/>
          <w:sz w:val="22"/>
          <w:szCs w:val="22"/>
          <w:lang w:val="en-US"/>
        </w:rPr>
        <w:t xml:space="preserve">, Bloom L, of C-LED </w:t>
      </w:r>
      <w:proofErr w:type="spellStart"/>
      <w:r w:rsidR="0036471A" w:rsidRPr="00DE6214">
        <w:rPr>
          <w:rFonts w:ascii="Cambria" w:hAnsi="Cambria"/>
          <w:sz w:val="22"/>
          <w:szCs w:val="22"/>
          <w:lang w:val="en-US"/>
        </w:rPr>
        <w:t>S.r.l</w:t>
      </w:r>
      <w:proofErr w:type="spellEnd"/>
      <w:r w:rsidR="0036471A" w:rsidRPr="00DE6214">
        <w:rPr>
          <w:rFonts w:ascii="Cambria" w:hAnsi="Cambria"/>
          <w:sz w:val="22"/>
          <w:szCs w:val="22"/>
          <w:lang w:val="en-US"/>
        </w:rPr>
        <w:t xml:space="preserve">. </w:t>
      </w:r>
      <w:proofErr w:type="spellStart"/>
      <w:r w:rsidR="0036471A" w:rsidRPr="00DE6214">
        <w:rPr>
          <w:rFonts w:ascii="Cambria" w:hAnsi="Cambria"/>
          <w:sz w:val="22"/>
          <w:szCs w:val="22"/>
          <w:lang w:val="en-US"/>
        </w:rPr>
        <w:t>Imola</w:t>
      </w:r>
      <w:proofErr w:type="spellEnd"/>
      <w:r w:rsidR="0036471A" w:rsidRPr="00DE6214">
        <w:rPr>
          <w:rFonts w:ascii="Cambria" w:hAnsi="Cambria"/>
          <w:sz w:val="22"/>
          <w:szCs w:val="22"/>
          <w:lang w:val="en-US"/>
        </w:rPr>
        <w:t xml:space="preserve">, Italy; </w:t>
      </w:r>
      <w:r w:rsidR="00474D16">
        <w:rPr>
          <w:rFonts w:ascii="Cambria" w:hAnsi="Cambria"/>
          <w:sz w:val="22"/>
          <w:szCs w:val="22"/>
          <w:lang w:val="en-US"/>
        </w:rPr>
        <w:t xml:space="preserve">10.8 </w:t>
      </w:r>
      <w:r w:rsidR="0036471A" w:rsidRPr="00DE6214">
        <w:rPr>
          <w:rFonts w:ascii="Cambria" w:hAnsi="Cambria"/>
          <w:sz w:val="22"/>
          <w:szCs w:val="22"/>
          <w:lang w:val="en-US"/>
        </w:rPr>
        <w:t xml:space="preserve"> </w:t>
      </w:r>
      <w:r w:rsidR="00F17B65">
        <w:rPr>
          <w:rFonts w:ascii="Cambria" w:hAnsi="Cambria"/>
          <w:sz w:val="22"/>
          <w:szCs w:val="22"/>
          <w:lang w:val="en-US"/>
        </w:rPr>
        <w:t>×</w:t>
      </w:r>
      <w:r w:rsidR="0036471A" w:rsidRPr="00DE6214">
        <w:rPr>
          <w:rFonts w:ascii="Cambria" w:hAnsi="Cambria"/>
          <w:sz w:val="22"/>
          <w:szCs w:val="22"/>
          <w:lang w:val="en-US"/>
        </w:rPr>
        <w:t xml:space="preserve"> </w:t>
      </w:r>
      <w:r w:rsidR="00474D16">
        <w:rPr>
          <w:rFonts w:ascii="Cambria" w:hAnsi="Cambria"/>
          <w:sz w:val="22"/>
          <w:szCs w:val="22"/>
          <w:lang w:val="en-US"/>
        </w:rPr>
        <w:t>126.0</w:t>
      </w:r>
      <w:r w:rsidR="0036471A" w:rsidRPr="00DE6214">
        <w:rPr>
          <w:rFonts w:ascii="Cambria" w:hAnsi="Cambria"/>
          <w:sz w:val="22"/>
          <w:szCs w:val="22"/>
          <w:lang w:val="en-US"/>
        </w:rPr>
        <w:t xml:space="preserve"> </w:t>
      </w:r>
      <w:r w:rsidR="00F17B65">
        <w:rPr>
          <w:rFonts w:ascii="Cambria" w:hAnsi="Cambria"/>
          <w:sz w:val="22"/>
          <w:szCs w:val="22"/>
          <w:lang w:val="en-US"/>
        </w:rPr>
        <w:t>×</w:t>
      </w:r>
      <w:r w:rsidR="0036471A" w:rsidRPr="00DE6214">
        <w:rPr>
          <w:rFonts w:ascii="Cambria" w:hAnsi="Cambria"/>
          <w:sz w:val="22"/>
          <w:szCs w:val="22"/>
          <w:lang w:val="en-US"/>
        </w:rPr>
        <w:t xml:space="preserve"> 6</w:t>
      </w:r>
      <w:r w:rsidR="003E4957">
        <w:rPr>
          <w:rFonts w:ascii="Cambria" w:hAnsi="Cambria"/>
          <w:sz w:val="22"/>
          <w:szCs w:val="22"/>
          <w:lang w:val="en-US"/>
        </w:rPr>
        <w:t>.</w:t>
      </w:r>
      <w:r w:rsidR="00474D16">
        <w:rPr>
          <w:rFonts w:ascii="Cambria" w:hAnsi="Cambria"/>
          <w:sz w:val="22"/>
          <w:szCs w:val="22"/>
          <w:lang w:val="en-US"/>
        </w:rPr>
        <w:t>6</w:t>
      </w:r>
      <w:r w:rsidR="0036471A" w:rsidRPr="00DE6214">
        <w:rPr>
          <w:rFonts w:ascii="Cambria" w:hAnsi="Cambria"/>
          <w:sz w:val="22"/>
          <w:szCs w:val="22"/>
          <w:lang w:val="en-US"/>
        </w:rPr>
        <w:t xml:space="preserve"> cm</w:t>
      </w:r>
      <w:r w:rsidR="00804DF4">
        <w:rPr>
          <w:rFonts w:ascii="Cambria" w:hAnsi="Cambria"/>
          <w:sz w:val="22"/>
          <w:szCs w:val="22"/>
          <w:lang w:val="en-US"/>
        </w:rPr>
        <w:t xml:space="preserve">, </w:t>
      </w:r>
      <w:r w:rsidR="00804DF4" w:rsidRPr="00DE6214">
        <w:rPr>
          <w:rFonts w:ascii="Cambria" w:hAnsi="Cambria"/>
          <w:sz w:val="22"/>
          <w:szCs w:val="22"/>
          <w:lang w:val="en-US"/>
        </w:rPr>
        <w:t xml:space="preserve">150 W </w:t>
      </w:r>
      <w:proofErr w:type="spellStart"/>
      <w:r w:rsidR="00804DF4" w:rsidRPr="00DE6214">
        <w:rPr>
          <w:rFonts w:ascii="Cambria" w:hAnsi="Cambria"/>
          <w:sz w:val="22"/>
          <w:szCs w:val="22"/>
          <w:lang w:val="en-US"/>
        </w:rPr>
        <w:t>Pmax</w:t>
      </w:r>
      <w:proofErr w:type="spellEnd"/>
      <w:r w:rsidR="0036471A" w:rsidRPr="00DE6214">
        <w:rPr>
          <w:rFonts w:ascii="Cambria" w:hAnsi="Cambria"/>
          <w:sz w:val="22"/>
          <w:szCs w:val="22"/>
          <w:lang w:val="en-US"/>
        </w:rPr>
        <w:t xml:space="preserve">) </w:t>
      </w:r>
      <w:r w:rsidR="00F63001">
        <w:rPr>
          <w:rFonts w:ascii="Cambria" w:hAnsi="Cambria"/>
          <w:sz w:val="22"/>
          <w:szCs w:val="22"/>
          <w:lang w:val="en-US"/>
        </w:rPr>
        <w:t xml:space="preserve">with </w:t>
      </w:r>
      <w:r w:rsidR="0036471A">
        <w:rPr>
          <w:rFonts w:ascii="Cambria" w:hAnsi="Cambria"/>
          <w:sz w:val="22"/>
          <w:szCs w:val="22"/>
          <w:lang w:val="en-US"/>
        </w:rPr>
        <w:t>R</w:t>
      </w:r>
      <w:r w:rsidR="0036471A" w:rsidRPr="00DE6214">
        <w:rPr>
          <w:rFonts w:ascii="Cambria" w:hAnsi="Cambria"/>
          <w:sz w:val="22"/>
          <w:szCs w:val="22"/>
          <w:lang w:val="en-US"/>
        </w:rPr>
        <w:t xml:space="preserve"> (</w:t>
      </w:r>
      <w:r w:rsidR="0036471A">
        <w:rPr>
          <w:rFonts w:ascii="Cambria" w:hAnsi="Cambria"/>
          <w:sz w:val="22"/>
          <w:szCs w:val="22"/>
          <w:lang w:val="en-US"/>
        </w:rPr>
        <w:t xml:space="preserve">maximum intensity at </w:t>
      </w:r>
      <w:r w:rsidR="0036471A" w:rsidRPr="00DE6214">
        <w:rPr>
          <w:rFonts w:ascii="Cambria" w:hAnsi="Cambria"/>
          <w:sz w:val="22"/>
          <w:szCs w:val="22"/>
          <w:lang w:val="en-US"/>
        </w:rPr>
        <w:t>660 nm)</w:t>
      </w:r>
      <w:r w:rsidR="0036471A">
        <w:rPr>
          <w:rFonts w:ascii="Cambria" w:hAnsi="Cambria"/>
          <w:sz w:val="22"/>
          <w:szCs w:val="22"/>
          <w:lang w:val="en-US"/>
        </w:rPr>
        <w:t>: B</w:t>
      </w:r>
      <w:r w:rsidR="0036471A" w:rsidRPr="00DE6214">
        <w:rPr>
          <w:rFonts w:ascii="Cambria" w:hAnsi="Cambria"/>
          <w:sz w:val="22"/>
          <w:szCs w:val="22"/>
          <w:lang w:val="en-US"/>
        </w:rPr>
        <w:t xml:space="preserve"> (</w:t>
      </w:r>
      <w:r w:rsidR="0036471A">
        <w:rPr>
          <w:rFonts w:ascii="Cambria" w:hAnsi="Cambria"/>
          <w:sz w:val="22"/>
          <w:szCs w:val="22"/>
          <w:lang w:val="en-US"/>
        </w:rPr>
        <w:t xml:space="preserve">maximum intensity at </w:t>
      </w:r>
      <w:r w:rsidR="0036471A" w:rsidRPr="00DE6214">
        <w:rPr>
          <w:rFonts w:ascii="Cambria" w:hAnsi="Cambria"/>
          <w:sz w:val="22"/>
          <w:szCs w:val="22"/>
          <w:lang w:val="en-US"/>
        </w:rPr>
        <w:t xml:space="preserve">450 nm) ratio </w:t>
      </w:r>
      <w:r w:rsidR="0036471A">
        <w:rPr>
          <w:rFonts w:ascii="Cambria" w:hAnsi="Cambria"/>
          <w:sz w:val="22"/>
          <w:szCs w:val="22"/>
          <w:lang w:val="en-US"/>
        </w:rPr>
        <w:t xml:space="preserve">= </w:t>
      </w:r>
      <w:r w:rsidR="00B43047">
        <w:rPr>
          <w:rFonts w:ascii="Cambria" w:hAnsi="Cambria"/>
          <w:sz w:val="22"/>
          <w:szCs w:val="22"/>
          <w:lang w:val="en-US"/>
        </w:rPr>
        <w:t>3.2 (</w:t>
      </w:r>
      <w:r w:rsidR="002941A5">
        <w:rPr>
          <w:rFonts w:ascii="Cambria" w:hAnsi="Cambria"/>
          <w:sz w:val="22"/>
          <w:szCs w:val="22"/>
          <w:lang w:val="en-US"/>
        </w:rPr>
        <w:t>H</w:t>
      </w:r>
      <w:r w:rsidR="00F63001">
        <w:rPr>
          <w:rFonts w:ascii="Cambria" w:hAnsi="Cambria"/>
          <w:sz w:val="22"/>
          <w:szCs w:val="22"/>
          <w:lang w:val="en-US"/>
        </w:rPr>
        <w:t>= 73% R/23% B</w:t>
      </w:r>
      <w:r w:rsidR="00B43047">
        <w:rPr>
          <w:rFonts w:ascii="Cambria" w:hAnsi="Cambria"/>
          <w:sz w:val="22"/>
          <w:szCs w:val="22"/>
          <w:lang w:val="en-US"/>
        </w:rPr>
        <w:t>), 1.9 (M</w:t>
      </w:r>
      <w:r w:rsidR="00F63001">
        <w:rPr>
          <w:rFonts w:ascii="Cambria" w:hAnsi="Cambria"/>
          <w:sz w:val="22"/>
          <w:szCs w:val="22"/>
          <w:lang w:val="en-US"/>
        </w:rPr>
        <w:t>=63% R/33% B</w:t>
      </w:r>
      <w:r w:rsidR="00B43047">
        <w:rPr>
          <w:rFonts w:ascii="Cambria" w:hAnsi="Cambria"/>
          <w:sz w:val="22"/>
          <w:szCs w:val="22"/>
          <w:lang w:val="en-US"/>
        </w:rPr>
        <w:t>) and 1.2 (</w:t>
      </w:r>
      <w:r w:rsidR="002941A5">
        <w:rPr>
          <w:rFonts w:ascii="Cambria" w:hAnsi="Cambria"/>
          <w:sz w:val="22"/>
          <w:szCs w:val="22"/>
          <w:lang w:val="en-US"/>
        </w:rPr>
        <w:t>L</w:t>
      </w:r>
      <w:r w:rsidR="00F63001">
        <w:rPr>
          <w:rFonts w:ascii="Cambria" w:hAnsi="Cambria"/>
          <w:sz w:val="22"/>
          <w:szCs w:val="22"/>
          <w:lang w:val="en-US"/>
        </w:rPr>
        <w:t>= 53% R/43% B</w:t>
      </w:r>
      <w:r w:rsidR="00B43047">
        <w:rPr>
          <w:rFonts w:ascii="Cambria" w:hAnsi="Cambria"/>
          <w:sz w:val="22"/>
          <w:szCs w:val="22"/>
          <w:lang w:val="en-US"/>
        </w:rPr>
        <w:t xml:space="preserve">) </w:t>
      </w:r>
      <w:r w:rsidR="00B43047" w:rsidRPr="002F4E7F">
        <w:rPr>
          <w:rFonts w:ascii="Cambria" w:hAnsi="Cambria"/>
          <w:sz w:val="22"/>
          <w:szCs w:val="22"/>
          <w:lang w:val="en-US"/>
        </w:rPr>
        <w:t>a</w:t>
      </w:r>
      <w:r w:rsidR="0036471A" w:rsidRPr="002F4E7F">
        <w:rPr>
          <w:rFonts w:ascii="Cambria" w:hAnsi="Cambria"/>
          <w:sz w:val="22"/>
          <w:szCs w:val="22"/>
          <w:lang w:val="en-US"/>
        </w:rPr>
        <w:t>nd 4% F</w:t>
      </w:r>
      <w:r w:rsidR="002F4E7F">
        <w:rPr>
          <w:rFonts w:ascii="Cambria" w:hAnsi="Cambria"/>
          <w:sz w:val="22"/>
          <w:szCs w:val="22"/>
          <w:lang w:val="en-US"/>
        </w:rPr>
        <w:t>R</w:t>
      </w:r>
      <w:r w:rsidR="0036471A" w:rsidRPr="002F4E7F">
        <w:rPr>
          <w:rFonts w:ascii="Cambria" w:hAnsi="Cambria"/>
          <w:sz w:val="22"/>
          <w:szCs w:val="22"/>
          <w:lang w:val="en-US"/>
        </w:rPr>
        <w:t xml:space="preserve"> (maximum intensity at 730 nm)</w:t>
      </w:r>
      <w:r w:rsidR="00804DF4" w:rsidRPr="002F4E7F">
        <w:rPr>
          <w:rFonts w:ascii="Cambria" w:hAnsi="Cambria"/>
          <w:sz w:val="22"/>
          <w:szCs w:val="22"/>
          <w:lang w:val="en-US"/>
        </w:rPr>
        <w:t xml:space="preserve">. </w:t>
      </w:r>
      <w:r w:rsidR="00CF6720">
        <w:rPr>
          <w:rFonts w:ascii="Cambria" w:hAnsi="Cambria"/>
          <w:sz w:val="22"/>
          <w:szCs w:val="22"/>
          <w:lang w:val="en-US"/>
        </w:rPr>
        <w:t>All</w:t>
      </w:r>
      <w:r w:rsidR="00804DF4" w:rsidRPr="002F4E7F">
        <w:rPr>
          <w:rFonts w:ascii="Cambria" w:hAnsi="Cambria"/>
          <w:sz w:val="22"/>
          <w:szCs w:val="22"/>
          <w:lang w:val="en-US"/>
        </w:rPr>
        <w:t xml:space="preserve"> LED </w:t>
      </w:r>
      <w:r w:rsidR="0036471A" w:rsidRPr="002F4E7F">
        <w:rPr>
          <w:rFonts w:ascii="Cambria" w:hAnsi="Cambria"/>
          <w:sz w:val="22"/>
          <w:szCs w:val="22"/>
          <w:lang w:val="en-US"/>
        </w:rPr>
        <w:t>lamps</w:t>
      </w:r>
      <w:r w:rsidR="00804DF4" w:rsidRPr="002F4E7F">
        <w:rPr>
          <w:rFonts w:ascii="Cambria" w:hAnsi="Cambria"/>
          <w:sz w:val="22"/>
          <w:szCs w:val="22"/>
          <w:lang w:val="en-US"/>
        </w:rPr>
        <w:t>,</w:t>
      </w:r>
      <w:r w:rsidR="0036471A" w:rsidRPr="002F4E7F">
        <w:rPr>
          <w:rFonts w:ascii="Cambria" w:hAnsi="Cambria"/>
          <w:sz w:val="22"/>
          <w:szCs w:val="22"/>
          <w:lang w:val="en-US"/>
        </w:rPr>
        <w:t xml:space="preserve"> </w:t>
      </w:r>
      <w:r w:rsidR="00804DF4" w:rsidRPr="002F4E7F">
        <w:rPr>
          <w:rFonts w:ascii="Cambria" w:hAnsi="Cambria"/>
          <w:sz w:val="22"/>
          <w:szCs w:val="22"/>
          <w:lang w:val="en-US"/>
        </w:rPr>
        <w:t xml:space="preserve">fixed 1m </w:t>
      </w:r>
      <w:r w:rsidR="002F4E7F">
        <w:rPr>
          <w:rFonts w:ascii="Cambria" w:hAnsi="Cambria"/>
          <w:sz w:val="22"/>
          <w:szCs w:val="22"/>
          <w:lang w:val="en-US"/>
        </w:rPr>
        <w:t xml:space="preserve">above </w:t>
      </w:r>
      <w:r w:rsidR="00621058">
        <w:rPr>
          <w:rFonts w:ascii="Cambria" w:hAnsi="Cambria"/>
          <w:szCs w:val="22"/>
          <w:lang w:val="en-GB"/>
        </w:rPr>
        <w:t>bench level</w:t>
      </w:r>
      <w:r w:rsidR="00804DF4" w:rsidRPr="002F4E7F">
        <w:rPr>
          <w:rFonts w:ascii="Cambria" w:hAnsi="Cambria"/>
          <w:sz w:val="22"/>
          <w:szCs w:val="22"/>
          <w:lang w:val="en-US"/>
        </w:rPr>
        <w:t xml:space="preserve">, supplied </w:t>
      </w:r>
      <w:r w:rsidR="00804DF4" w:rsidRPr="002F4E7F">
        <w:rPr>
          <w:rFonts w:ascii="Cambria" w:hAnsi="Cambria"/>
          <w:szCs w:val="22"/>
          <w:lang w:val="en-GB"/>
        </w:rPr>
        <w:t>the same PPFD (10</w:t>
      </w:r>
      <w:r w:rsidR="00DC58C4">
        <w:rPr>
          <w:rFonts w:ascii="Cambria" w:hAnsi="Cambria"/>
          <w:szCs w:val="22"/>
          <w:lang w:val="en-GB"/>
        </w:rPr>
        <w:t>0 ± 20</w:t>
      </w:r>
      <w:r w:rsidR="00804DF4" w:rsidRPr="002F4E7F">
        <w:rPr>
          <w:rFonts w:ascii="Cambria" w:hAnsi="Cambria"/>
          <w:szCs w:val="22"/>
          <w:lang w:val="en-GB"/>
        </w:rPr>
        <w:t xml:space="preserve"> </w:t>
      </w:r>
      <w:r w:rsidR="00804DF4" w:rsidRPr="002F4E7F">
        <w:rPr>
          <w:rFonts w:ascii="Cambria" w:hAnsi="Cambria"/>
          <w:szCs w:val="22"/>
        </w:rPr>
        <w:t>μ</w:t>
      </w:r>
      <w:r w:rsidR="00804DF4" w:rsidRPr="002F4E7F">
        <w:rPr>
          <w:rFonts w:ascii="Cambria" w:hAnsi="Cambria"/>
          <w:szCs w:val="22"/>
          <w:lang w:val="en-GB"/>
        </w:rPr>
        <w:t>mol m</w:t>
      </w:r>
      <w:r w:rsidR="00804DF4" w:rsidRPr="002F4E7F">
        <w:rPr>
          <w:rFonts w:ascii="Cambria" w:hAnsi="Cambria"/>
          <w:szCs w:val="22"/>
          <w:vertAlign w:val="superscript"/>
          <w:lang w:val="en-GB"/>
        </w:rPr>
        <w:t>-2</w:t>
      </w:r>
      <w:r w:rsidR="00804DF4" w:rsidRPr="002F4E7F">
        <w:rPr>
          <w:rFonts w:ascii="Cambria" w:hAnsi="Cambria"/>
          <w:szCs w:val="22"/>
          <w:lang w:val="en-GB"/>
        </w:rPr>
        <w:t xml:space="preserve"> s</w:t>
      </w:r>
      <w:r w:rsidR="00804DF4" w:rsidRPr="002F4E7F">
        <w:rPr>
          <w:rFonts w:ascii="Cambria" w:hAnsi="Cambria"/>
          <w:szCs w:val="22"/>
          <w:vertAlign w:val="superscript"/>
          <w:lang w:val="en-GB"/>
        </w:rPr>
        <w:t>-1</w:t>
      </w:r>
      <w:r w:rsidR="00804DF4" w:rsidRPr="002F4E7F">
        <w:rPr>
          <w:rFonts w:ascii="Cambria" w:hAnsi="Cambria"/>
          <w:szCs w:val="22"/>
          <w:lang w:val="en-GB"/>
        </w:rPr>
        <w:t>)</w:t>
      </w:r>
      <w:r w:rsidR="003D36E7">
        <w:rPr>
          <w:rFonts w:ascii="Cambria" w:hAnsi="Cambria"/>
          <w:szCs w:val="22"/>
          <w:lang w:val="en-GB"/>
        </w:rPr>
        <w:t xml:space="preserve"> at bench level</w:t>
      </w:r>
      <w:r w:rsidR="00621058">
        <w:rPr>
          <w:rFonts w:ascii="Cambria" w:hAnsi="Cambria"/>
          <w:szCs w:val="22"/>
          <w:lang w:val="en-GB"/>
        </w:rPr>
        <w:t xml:space="preserve">, equal to </w:t>
      </w:r>
      <w:r w:rsidR="00621058" w:rsidRPr="002F4E7F">
        <w:rPr>
          <w:rFonts w:ascii="Cambria" w:hAnsi="Cambria"/>
          <w:sz w:val="22"/>
          <w:szCs w:val="22"/>
          <w:lang w:val="en-US"/>
        </w:rPr>
        <w:t>5 mol m</w:t>
      </w:r>
      <w:r w:rsidR="00621058" w:rsidRPr="002F4E7F">
        <w:rPr>
          <w:rFonts w:ascii="Cambria" w:hAnsi="Cambria"/>
          <w:sz w:val="22"/>
          <w:szCs w:val="22"/>
          <w:vertAlign w:val="superscript"/>
          <w:lang w:val="en-US"/>
        </w:rPr>
        <w:t>-2</w:t>
      </w:r>
      <w:r w:rsidR="00621058" w:rsidRPr="002F4E7F">
        <w:rPr>
          <w:rFonts w:ascii="Cambria" w:hAnsi="Cambria"/>
          <w:sz w:val="22"/>
          <w:szCs w:val="22"/>
          <w:lang w:val="en-US"/>
        </w:rPr>
        <w:t xml:space="preserve"> d</w:t>
      </w:r>
      <w:r w:rsidR="00621058" w:rsidRPr="002F4E7F">
        <w:rPr>
          <w:rFonts w:ascii="Cambria" w:hAnsi="Cambria"/>
          <w:sz w:val="22"/>
          <w:szCs w:val="22"/>
          <w:vertAlign w:val="superscript"/>
          <w:lang w:val="en-US"/>
        </w:rPr>
        <w:t>-1</w:t>
      </w:r>
      <w:r w:rsidR="00621058">
        <w:rPr>
          <w:rFonts w:ascii="Cambria" w:hAnsi="Cambria"/>
          <w:szCs w:val="22"/>
          <w:lang w:val="en-GB"/>
        </w:rPr>
        <w:t xml:space="preserve"> </w:t>
      </w:r>
      <w:r w:rsidR="0036471A" w:rsidRPr="002F4E7F">
        <w:rPr>
          <w:rFonts w:ascii="Cambria" w:hAnsi="Cambria"/>
          <w:sz w:val="22"/>
          <w:szCs w:val="22"/>
          <w:lang w:val="en-US"/>
        </w:rPr>
        <w:t>DLI</w:t>
      </w:r>
      <w:r w:rsidR="00CF6720">
        <w:rPr>
          <w:rFonts w:ascii="Cambria" w:hAnsi="Cambria"/>
          <w:sz w:val="22"/>
          <w:szCs w:val="22"/>
          <w:lang w:val="en-US"/>
        </w:rPr>
        <w:t xml:space="preserve"> regardless of spectrum.</w:t>
      </w:r>
      <w:r w:rsidR="00876120">
        <w:rPr>
          <w:rFonts w:ascii="Cambria" w:hAnsi="Cambria"/>
          <w:sz w:val="22"/>
          <w:szCs w:val="22"/>
          <w:lang w:val="en-US"/>
        </w:rPr>
        <w:t xml:space="preserve"> </w:t>
      </w:r>
    </w:p>
    <w:p w:rsidR="00621058" w:rsidRPr="00876120" w:rsidRDefault="00936B21" w:rsidP="00E94A41">
      <w:pPr>
        <w:spacing w:after="0" w:line="264" w:lineRule="auto"/>
        <w:ind w:firstLine="708"/>
        <w:jc w:val="both"/>
        <w:rPr>
          <w:rFonts w:ascii="Cambria" w:hAnsi="Cambria"/>
          <w:sz w:val="22"/>
          <w:szCs w:val="22"/>
          <w:lang w:val="en-US"/>
        </w:rPr>
      </w:pPr>
      <w:r>
        <w:rPr>
          <w:rFonts w:ascii="Cambria" w:hAnsi="Cambria"/>
          <w:sz w:val="22"/>
          <w:szCs w:val="22"/>
          <w:lang w:val="en-US"/>
        </w:rPr>
        <w:t>On the other hand, t</w:t>
      </w:r>
      <w:r w:rsidR="00876120" w:rsidRPr="00876120">
        <w:rPr>
          <w:rFonts w:ascii="Cambria" w:hAnsi="Cambria"/>
          <w:sz w:val="22"/>
          <w:szCs w:val="22"/>
          <w:lang w:val="en-US"/>
        </w:rPr>
        <w:t>he growing period was characterized by 9</w:t>
      </w:r>
      <w:r w:rsidR="00876120">
        <w:rPr>
          <w:rFonts w:ascii="Cambria" w:hAnsi="Cambria"/>
          <w:sz w:val="22"/>
          <w:szCs w:val="22"/>
          <w:lang w:val="en-US"/>
        </w:rPr>
        <w:t>.</w:t>
      </w:r>
      <w:r w:rsidR="00876120" w:rsidRPr="00876120">
        <w:rPr>
          <w:rFonts w:ascii="Cambria" w:hAnsi="Cambria"/>
          <w:sz w:val="22"/>
          <w:szCs w:val="22"/>
          <w:lang w:val="en-US"/>
        </w:rPr>
        <w:t>5-10 natural light hours per day and a DLI ranging from 1.1 to 2.5 mol m</w:t>
      </w:r>
      <w:r w:rsidR="00876120" w:rsidRPr="00876120">
        <w:rPr>
          <w:rFonts w:ascii="Cambria" w:hAnsi="Cambria"/>
          <w:sz w:val="22"/>
          <w:szCs w:val="22"/>
          <w:vertAlign w:val="superscript"/>
          <w:lang w:val="en-US"/>
        </w:rPr>
        <w:t>-2</w:t>
      </w:r>
      <w:r w:rsidR="00876120" w:rsidRPr="00876120">
        <w:rPr>
          <w:rFonts w:ascii="Cambria" w:hAnsi="Cambria"/>
          <w:sz w:val="22"/>
          <w:szCs w:val="22"/>
          <w:lang w:val="en-US"/>
        </w:rPr>
        <w:t xml:space="preserve"> d</w:t>
      </w:r>
      <w:r w:rsidR="00876120" w:rsidRPr="00876120">
        <w:rPr>
          <w:rFonts w:ascii="Cambria" w:hAnsi="Cambria"/>
          <w:sz w:val="22"/>
          <w:szCs w:val="22"/>
          <w:vertAlign w:val="superscript"/>
          <w:lang w:val="en-US"/>
        </w:rPr>
        <w:t>-1</w:t>
      </w:r>
      <w:r w:rsidR="00876120" w:rsidRPr="00876120">
        <w:rPr>
          <w:rFonts w:ascii="Cambria" w:hAnsi="Cambria"/>
          <w:sz w:val="22"/>
          <w:szCs w:val="22"/>
          <w:lang w:val="en-US"/>
        </w:rPr>
        <w:t xml:space="preserve"> at bench level (NL).</w:t>
      </w:r>
      <w:r w:rsidR="00F63001">
        <w:rPr>
          <w:rFonts w:ascii="Cambria" w:hAnsi="Cambria"/>
          <w:sz w:val="22"/>
          <w:szCs w:val="22"/>
          <w:lang w:val="en-US"/>
        </w:rPr>
        <w:t xml:space="preserve"> </w:t>
      </w:r>
    </w:p>
    <w:p w:rsidR="00936B21" w:rsidRDefault="00FD2D2E" w:rsidP="00E94A41">
      <w:pPr>
        <w:spacing w:after="0" w:line="264" w:lineRule="auto"/>
        <w:ind w:firstLine="708"/>
        <w:jc w:val="both"/>
        <w:rPr>
          <w:rFonts w:ascii="Cambria" w:hAnsi="Cambria"/>
          <w:sz w:val="22"/>
          <w:szCs w:val="22"/>
          <w:lang w:val="en-US"/>
        </w:rPr>
      </w:pPr>
      <w:r>
        <w:rPr>
          <w:rFonts w:ascii="Cambria" w:hAnsi="Cambria"/>
          <w:sz w:val="22"/>
          <w:szCs w:val="22"/>
          <w:lang w:val="en-US"/>
        </w:rPr>
        <w:t>Stock p</w:t>
      </w:r>
      <w:r w:rsidR="00936B21">
        <w:rPr>
          <w:rFonts w:ascii="Cambria" w:hAnsi="Cambria"/>
          <w:sz w:val="22"/>
          <w:szCs w:val="22"/>
          <w:lang w:val="en-US"/>
        </w:rPr>
        <w:t>lants were arranged in 12 sectors</w:t>
      </w:r>
      <w:r w:rsidR="003D36E7">
        <w:rPr>
          <w:rFonts w:ascii="Cambria" w:hAnsi="Cambria"/>
          <w:sz w:val="22"/>
          <w:szCs w:val="22"/>
          <w:lang w:val="en-US"/>
        </w:rPr>
        <w:t>,</w:t>
      </w:r>
      <w:r w:rsidR="00936B21">
        <w:rPr>
          <w:rFonts w:ascii="Cambria" w:hAnsi="Cambria"/>
          <w:sz w:val="22"/>
          <w:szCs w:val="22"/>
          <w:lang w:val="en-US"/>
        </w:rPr>
        <w:t xml:space="preserve"> sideways </w:t>
      </w:r>
      <w:r w:rsidR="00936B21" w:rsidRPr="00D85D4D">
        <w:rPr>
          <w:rFonts w:ascii="Cambria" w:hAnsi="Cambria"/>
          <w:sz w:val="22"/>
          <w:szCs w:val="22"/>
          <w:lang w:val="en-US"/>
        </w:rPr>
        <w:t xml:space="preserve">shielded by screens in order </w:t>
      </w:r>
      <w:r w:rsidR="00936B21">
        <w:rPr>
          <w:rFonts w:ascii="Cambria" w:hAnsi="Cambria"/>
          <w:sz w:val="22"/>
          <w:szCs w:val="22"/>
          <w:lang w:val="en-US"/>
        </w:rPr>
        <w:t>to avoid light interference among contiguous area</w:t>
      </w:r>
      <w:r w:rsidR="00FB1764">
        <w:rPr>
          <w:rFonts w:ascii="Cambria" w:hAnsi="Cambria"/>
          <w:sz w:val="22"/>
          <w:szCs w:val="22"/>
          <w:lang w:val="en-US"/>
        </w:rPr>
        <w:t>s</w:t>
      </w:r>
      <w:r w:rsidR="00936B21">
        <w:rPr>
          <w:rFonts w:ascii="Cambria" w:hAnsi="Cambria"/>
          <w:sz w:val="22"/>
          <w:szCs w:val="22"/>
          <w:lang w:val="en-US"/>
        </w:rPr>
        <w:t xml:space="preserve"> with different light conditions; that is 3 blocks including 4 sectors each one of 2 m</w:t>
      </w:r>
      <w:proofErr w:type="gramStart"/>
      <w:r w:rsidR="00936B21" w:rsidRPr="00817870">
        <w:rPr>
          <w:rFonts w:ascii="Cambria" w:hAnsi="Cambria"/>
          <w:sz w:val="22"/>
          <w:szCs w:val="22"/>
          <w:vertAlign w:val="superscript"/>
          <w:lang w:val="en-US"/>
        </w:rPr>
        <w:t>2</w:t>
      </w:r>
      <w:r w:rsidR="00936B21">
        <w:rPr>
          <w:rFonts w:ascii="Cambria" w:hAnsi="Cambria"/>
          <w:sz w:val="22"/>
          <w:szCs w:val="22"/>
          <w:lang w:val="en-US"/>
        </w:rPr>
        <w:t xml:space="preserve"> ,</w:t>
      </w:r>
      <w:proofErr w:type="gramEnd"/>
      <w:r w:rsidR="00936B21">
        <w:rPr>
          <w:rFonts w:ascii="Cambria" w:hAnsi="Cambria"/>
          <w:sz w:val="22"/>
          <w:szCs w:val="22"/>
          <w:lang w:val="en-US"/>
        </w:rPr>
        <w:t xml:space="preserve"> one for each lighting treatment.</w:t>
      </w:r>
    </w:p>
    <w:p w:rsidR="00D27641" w:rsidRDefault="006023D1" w:rsidP="00E94A41">
      <w:pPr>
        <w:spacing w:after="0" w:line="264" w:lineRule="auto"/>
        <w:ind w:firstLine="567"/>
        <w:jc w:val="both"/>
        <w:rPr>
          <w:rFonts w:ascii="Cambria" w:hAnsi="Cambria"/>
          <w:sz w:val="22"/>
          <w:szCs w:val="22"/>
          <w:lang w:val="en-GB"/>
        </w:rPr>
      </w:pPr>
      <w:r w:rsidRPr="00C45008">
        <w:rPr>
          <w:rFonts w:ascii="Cambria" w:hAnsi="Cambria"/>
          <w:sz w:val="22"/>
          <w:szCs w:val="22"/>
          <w:lang w:val="en-US"/>
        </w:rPr>
        <w:t>Water</w:t>
      </w:r>
      <w:r w:rsidR="001C4BCA">
        <w:rPr>
          <w:rFonts w:ascii="Cambria" w:hAnsi="Cambria"/>
          <w:sz w:val="22"/>
          <w:szCs w:val="22"/>
          <w:lang w:val="en-US"/>
        </w:rPr>
        <w:t xml:space="preserve"> </w:t>
      </w:r>
      <w:r w:rsidRPr="00C45008">
        <w:rPr>
          <w:rFonts w:ascii="Cambria" w:hAnsi="Cambria"/>
          <w:sz w:val="22"/>
          <w:szCs w:val="22"/>
          <w:lang w:val="en-US"/>
        </w:rPr>
        <w:t>w</w:t>
      </w:r>
      <w:r w:rsidR="001C4BCA">
        <w:rPr>
          <w:rFonts w:ascii="Cambria" w:hAnsi="Cambria"/>
          <w:sz w:val="22"/>
          <w:szCs w:val="22"/>
          <w:lang w:val="en-US"/>
        </w:rPr>
        <w:t xml:space="preserve">as </w:t>
      </w:r>
      <w:r w:rsidR="00FB1764">
        <w:rPr>
          <w:rFonts w:ascii="Cambria" w:hAnsi="Cambria"/>
          <w:sz w:val="22"/>
          <w:szCs w:val="22"/>
          <w:lang w:val="en-US"/>
        </w:rPr>
        <w:t xml:space="preserve">manually supplied </w:t>
      </w:r>
      <w:r>
        <w:rPr>
          <w:rFonts w:ascii="Cambria" w:hAnsi="Cambria"/>
          <w:sz w:val="22"/>
          <w:szCs w:val="22"/>
          <w:lang w:val="en-US"/>
        </w:rPr>
        <w:t>as required by plant</w:t>
      </w:r>
      <w:r w:rsidR="001C4BCA">
        <w:rPr>
          <w:rFonts w:ascii="Cambria" w:hAnsi="Cambria"/>
          <w:sz w:val="22"/>
          <w:szCs w:val="22"/>
          <w:lang w:val="en-US"/>
        </w:rPr>
        <w:t xml:space="preserve">s and nutrients </w:t>
      </w:r>
      <w:r w:rsidR="00FD2D2E">
        <w:rPr>
          <w:rFonts w:ascii="Cambria" w:hAnsi="Cambria"/>
          <w:sz w:val="22"/>
          <w:szCs w:val="22"/>
          <w:lang w:val="en-US"/>
        </w:rPr>
        <w:t xml:space="preserve">were applied </w:t>
      </w:r>
      <w:r w:rsidRPr="00C45008">
        <w:rPr>
          <w:rFonts w:ascii="Cambria" w:hAnsi="Cambria"/>
          <w:sz w:val="22"/>
          <w:szCs w:val="22"/>
          <w:lang w:val="en-US"/>
        </w:rPr>
        <w:t>once a week</w:t>
      </w:r>
      <w:r w:rsidR="001C18ED" w:rsidRPr="001C18ED">
        <w:rPr>
          <w:rFonts w:ascii="Cambria" w:hAnsi="Cambria"/>
          <w:sz w:val="22"/>
          <w:szCs w:val="22"/>
          <w:lang w:val="en-US"/>
        </w:rPr>
        <w:t xml:space="preserve"> </w:t>
      </w:r>
      <w:r w:rsidR="001C18ED">
        <w:rPr>
          <w:rFonts w:ascii="Cambria" w:hAnsi="Cambria"/>
          <w:sz w:val="22"/>
          <w:szCs w:val="22"/>
          <w:lang w:val="en-US"/>
        </w:rPr>
        <w:t xml:space="preserve">alternating solutions with </w:t>
      </w:r>
      <w:r w:rsidR="001C18ED" w:rsidRPr="00C45008">
        <w:rPr>
          <w:rFonts w:ascii="Cambria" w:hAnsi="Cambria"/>
          <w:sz w:val="22"/>
          <w:szCs w:val="22"/>
          <w:lang w:val="en-US"/>
        </w:rPr>
        <w:t>NPK 20:20:20</w:t>
      </w:r>
      <w:r w:rsidR="001C18ED">
        <w:rPr>
          <w:rFonts w:ascii="Cambria" w:hAnsi="Cambria"/>
          <w:sz w:val="22"/>
          <w:szCs w:val="22"/>
          <w:lang w:val="en-US"/>
        </w:rPr>
        <w:t xml:space="preserve"> or </w:t>
      </w:r>
      <w:r w:rsidR="001C18ED" w:rsidRPr="00C45008">
        <w:rPr>
          <w:rFonts w:ascii="Cambria" w:hAnsi="Cambria"/>
          <w:sz w:val="22"/>
          <w:szCs w:val="22"/>
          <w:lang w:val="en-US"/>
        </w:rPr>
        <w:t>9:1</w:t>
      </w:r>
      <w:r w:rsidR="001C18ED">
        <w:rPr>
          <w:rFonts w:ascii="Cambria" w:hAnsi="Cambria"/>
          <w:sz w:val="22"/>
          <w:szCs w:val="22"/>
          <w:lang w:val="en-US"/>
        </w:rPr>
        <w:t>2:36 + 3 Mg fertilizer</w:t>
      </w:r>
      <w:r w:rsidR="00D06AF9">
        <w:rPr>
          <w:rFonts w:ascii="Cambria" w:hAnsi="Cambria"/>
          <w:sz w:val="22"/>
          <w:szCs w:val="22"/>
          <w:lang w:val="en-US"/>
        </w:rPr>
        <w:t xml:space="preserve"> </w:t>
      </w:r>
      <w:r w:rsidR="001C18ED">
        <w:rPr>
          <w:rFonts w:ascii="Cambria" w:hAnsi="Cambria"/>
          <w:sz w:val="22"/>
          <w:szCs w:val="22"/>
          <w:lang w:val="en-US"/>
        </w:rPr>
        <w:t>(1.</w:t>
      </w:r>
      <w:r w:rsidR="001C18ED" w:rsidRPr="00C45008">
        <w:rPr>
          <w:rFonts w:ascii="Cambria" w:hAnsi="Cambria"/>
          <w:sz w:val="22"/>
          <w:szCs w:val="22"/>
          <w:lang w:val="en-US"/>
        </w:rPr>
        <w:t>0 g/L</w:t>
      </w:r>
      <w:r w:rsidR="001C18ED" w:rsidRPr="00037319">
        <w:rPr>
          <w:rFonts w:ascii="Cambria" w:hAnsi="Cambria"/>
          <w:sz w:val="22"/>
          <w:szCs w:val="22"/>
          <w:lang w:val="en-US"/>
        </w:rPr>
        <w:t>; 200 mL/ plant).</w:t>
      </w:r>
      <w:r w:rsidR="009D7107" w:rsidRPr="00037319">
        <w:rPr>
          <w:rFonts w:ascii="Cambria" w:hAnsi="Cambria"/>
          <w:sz w:val="22"/>
          <w:szCs w:val="22"/>
          <w:lang w:val="en-US"/>
        </w:rPr>
        <w:t xml:space="preserve"> </w:t>
      </w:r>
      <w:r w:rsidR="00C63467" w:rsidRPr="00037319">
        <w:rPr>
          <w:rFonts w:ascii="Cambria" w:hAnsi="Cambria"/>
          <w:sz w:val="22"/>
          <w:szCs w:val="22"/>
          <w:lang w:val="en-US"/>
        </w:rPr>
        <w:t>Cutting</w:t>
      </w:r>
      <w:r w:rsidR="003B792E" w:rsidRPr="00037319">
        <w:rPr>
          <w:rFonts w:ascii="Cambria" w:hAnsi="Cambria"/>
          <w:sz w:val="22"/>
          <w:szCs w:val="22"/>
          <w:lang w:val="en-US"/>
        </w:rPr>
        <w:t>s</w:t>
      </w:r>
      <w:r w:rsidR="00C63467" w:rsidRPr="00037319">
        <w:rPr>
          <w:rFonts w:ascii="Cambria" w:hAnsi="Cambria"/>
          <w:sz w:val="22"/>
          <w:szCs w:val="22"/>
          <w:lang w:val="en-US"/>
        </w:rPr>
        <w:t xml:space="preserve"> used for carbohydrates determination</w:t>
      </w:r>
      <w:r w:rsidR="00003916" w:rsidRPr="00037319">
        <w:rPr>
          <w:rFonts w:ascii="Cambria" w:hAnsi="Cambria"/>
          <w:sz w:val="22"/>
          <w:szCs w:val="22"/>
          <w:lang w:val="en-US"/>
        </w:rPr>
        <w:t xml:space="preserve">, with a 5 cm long stem, were severed </w:t>
      </w:r>
      <w:r w:rsidR="00C63467" w:rsidRPr="00037319">
        <w:rPr>
          <w:rFonts w:ascii="Cambria" w:hAnsi="Cambria"/>
          <w:sz w:val="22"/>
          <w:szCs w:val="22"/>
          <w:lang w:val="en-US"/>
        </w:rPr>
        <w:t>at the end of January</w:t>
      </w:r>
      <w:r w:rsidR="003B792E" w:rsidRPr="00037319">
        <w:rPr>
          <w:rFonts w:ascii="Cambria" w:hAnsi="Cambria"/>
          <w:sz w:val="22"/>
          <w:szCs w:val="22"/>
          <w:lang w:val="en-US"/>
        </w:rPr>
        <w:t xml:space="preserve">, </w:t>
      </w:r>
      <w:r w:rsidR="00003916" w:rsidRPr="00037319">
        <w:rPr>
          <w:rFonts w:ascii="Cambria" w:hAnsi="Cambria"/>
          <w:sz w:val="22"/>
          <w:szCs w:val="22"/>
          <w:lang w:val="en-US"/>
        </w:rPr>
        <w:t xml:space="preserve">from 10 to 11 a.m. of </w:t>
      </w:r>
      <w:r w:rsidR="003B792E" w:rsidRPr="00037319">
        <w:rPr>
          <w:rFonts w:ascii="Cambria" w:hAnsi="Cambria"/>
          <w:sz w:val="22"/>
          <w:szCs w:val="22"/>
          <w:lang w:val="en-US"/>
        </w:rPr>
        <w:t>a sunny day, (10 cuttings/treatment/block</w:t>
      </w:r>
      <w:r w:rsidR="003B792E">
        <w:rPr>
          <w:rFonts w:ascii="Cambria" w:hAnsi="Cambria"/>
          <w:sz w:val="22"/>
          <w:szCs w:val="22"/>
          <w:lang w:val="en-US"/>
        </w:rPr>
        <w:t>)</w:t>
      </w:r>
      <w:r w:rsidR="007C08D0">
        <w:rPr>
          <w:rFonts w:ascii="Cambria" w:hAnsi="Cambria"/>
          <w:sz w:val="22"/>
          <w:szCs w:val="22"/>
          <w:lang w:val="en-US"/>
        </w:rPr>
        <w:t xml:space="preserve"> and separated into stem and leaves</w:t>
      </w:r>
      <w:r w:rsidR="003B792E">
        <w:rPr>
          <w:rFonts w:ascii="Cambria" w:hAnsi="Cambria"/>
          <w:sz w:val="22"/>
          <w:szCs w:val="22"/>
          <w:lang w:val="en-US"/>
        </w:rPr>
        <w:t>;</w:t>
      </w:r>
      <w:r w:rsidR="007C08D0">
        <w:rPr>
          <w:rFonts w:ascii="Cambria" w:hAnsi="Cambria"/>
          <w:sz w:val="22"/>
          <w:szCs w:val="22"/>
          <w:lang w:val="en-US"/>
        </w:rPr>
        <w:t xml:space="preserve"> therefore, the samples were packed in aluminum foil, submerged in liquid N and stored at -80 °C before freeze drying and milling. The glucose </w:t>
      </w:r>
      <w:r w:rsidR="00A13E19">
        <w:rPr>
          <w:rFonts w:ascii="Cambria" w:hAnsi="Cambria"/>
          <w:sz w:val="22"/>
          <w:szCs w:val="22"/>
          <w:lang w:val="en-US"/>
        </w:rPr>
        <w:t xml:space="preserve">(soluble sugar) </w:t>
      </w:r>
      <w:r w:rsidR="007C08D0">
        <w:rPr>
          <w:rFonts w:ascii="Cambria" w:hAnsi="Cambria"/>
          <w:sz w:val="22"/>
          <w:szCs w:val="22"/>
          <w:lang w:val="en-US"/>
        </w:rPr>
        <w:t>was extracted in 80% ethanol (</w:t>
      </w:r>
      <w:r w:rsidR="00C71CAB">
        <w:rPr>
          <w:rFonts w:ascii="Cambria" w:hAnsi="Cambria"/>
          <w:sz w:val="22"/>
          <w:szCs w:val="22"/>
          <w:lang w:val="en-US"/>
        </w:rPr>
        <w:t xml:space="preserve">10 min × 5 times </w:t>
      </w:r>
      <w:r w:rsidR="007C08D0">
        <w:rPr>
          <w:rFonts w:ascii="Cambria" w:hAnsi="Cambria"/>
          <w:sz w:val="22"/>
          <w:szCs w:val="22"/>
          <w:lang w:val="en-US"/>
        </w:rPr>
        <w:t>at 80 °C)</w:t>
      </w:r>
      <w:r w:rsidR="00A13E19">
        <w:rPr>
          <w:rFonts w:ascii="Cambria" w:hAnsi="Cambria"/>
          <w:sz w:val="22"/>
          <w:szCs w:val="22"/>
          <w:lang w:val="en-US"/>
        </w:rPr>
        <w:t xml:space="preserve"> and s</w:t>
      </w:r>
      <w:r w:rsidR="00C71CAB">
        <w:rPr>
          <w:rFonts w:ascii="Cambria" w:hAnsi="Cambria"/>
          <w:sz w:val="22"/>
          <w:szCs w:val="22"/>
          <w:lang w:val="en-US"/>
        </w:rPr>
        <w:t>olid residues were subjected to alkaline and enzymatic digestion (via α-</w:t>
      </w:r>
      <w:proofErr w:type="spellStart"/>
      <w:r w:rsidR="00C71CAB">
        <w:rPr>
          <w:rFonts w:ascii="Cambria" w:hAnsi="Cambria"/>
          <w:sz w:val="22"/>
          <w:szCs w:val="22"/>
          <w:lang w:val="en-US"/>
        </w:rPr>
        <w:t>amilase</w:t>
      </w:r>
      <w:proofErr w:type="spellEnd"/>
      <w:r w:rsidR="00C71CAB">
        <w:rPr>
          <w:rFonts w:ascii="Cambria" w:hAnsi="Cambria"/>
          <w:sz w:val="22"/>
          <w:szCs w:val="22"/>
          <w:lang w:val="en-US"/>
        </w:rPr>
        <w:t xml:space="preserve"> and </w:t>
      </w:r>
      <w:proofErr w:type="spellStart"/>
      <w:r w:rsidR="00C71CAB">
        <w:rPr>
          <w:rFonts w:ascii="Cambria" w:hAnsi="Cambria"/>
          <w:sz w:val="22"/>
          <w:szCs w:val="22"/>
          <w:lang w:val="en-US"/>
        </w:rPr>
        <w:t>amyloglucosidase</w:t>
      </w:r>
      <w:proofErr w:type="spellEnd"/>
      <w:r w:rsidR="00C71CAB">
        <w:rPr>
          <w:rFonts w:ascii="Cambria" w:hAnsi="Cambria"/>
          <w:sz w:val="22"/>
          <w:szCs w:val="22"/>
          <w:lang w:val="en-US"/>
        </w:rPr>
        <w:t>) for starch determination</w:t>
      </w:r>
      <w:r w:rsidR="00B12BA7">
        <w:rPr>
          <w:rFonts w:ascii="Cambria" w:hAnsi="Cambria"/>
          <w:sz w:val="22"/>
          <w:szCs w:val="22"/>
          <w:lang w:val="en-US"/>
        </w:rPr>
        <w:t xml:space="preserve"> by </w:t>
      </w:r>
      <w:r w:rsidR="00A13E19">
        <w:rPr>
          <w:rFonts w:ascii="Cambria" w:hAnsi="Cambria"/>
          <w:sz w:val="22"/>
          <w:szCs w:val="22"/>
          <w:lang w:val="en-US"/>
        </w:rPr>
        <w:t xml:space="preserve">starch conversion into glucose. </w:t>
      </w:r>
      <w:r w:rsidR="00B12BA7" w:rsidRPr="00A13E19">
        <w:rPr>
          <w:rFonts w:ascii="Cambria" w:hAnsi="Cambria"/>
          <w:sz w:val="22"/>
          <w:szCs w:val="22"/>
          <w:lang w:val="en-GB"/>
        </w:rPr>
        <w:t xml:space="preserve">Glucose was photometrically </w:t>
      </w:r>
      <w:r w:rsidR="00A13E19" w:rsidRPr="00A13E19">
        <w:rPr>
          <w:rFonts w:ascii="Cambria" w:hAnsi="Cambria"/>
          <w:sz w:val="22"/>
          <w:szCs w:val="22"/>
          <w:lang w:val="en-GB"/>
        </w:rPr>
        <w:t xml:space="preserve">quantified </w:t>
      </w:r>
      <w:r w:rsidR="00B12BA7" w:rsidRPr="00A13E19">
        <w:rPr>
          <w:rFonts w:ascii="Cambria" w:hAnsi="Cambria"/>
          <w:sz w:val="22"/>
          <w:szCs w:val="22"/>
          <w:lang w:val="en-GB"/>
        </w:rPr>
        <w:t>at 505 nm.</w:t>
      </w:r>
      <w:r w:rsidR="00D27641">
        <w:rPr>
          <w:rFonts w:ascii="Cambria" w:hAnsi="Cambria"/>
          <w:sz w:val="22"/>
          <w:szCs w:val="22"/>
          <w:lang w:val="en-GB"/>
        </w:rPr>
        <w:t xml:space="preserve"> The amount of starch was calculated using 1.111 as conversion index glucose-to-starch. </w:t>
      </w:r>
      <w:r w:rsidR="00434DBD">
        <w:rPr>
          <w:rFonts w:ascii="Cambria" w:hAnsi="Cambria"/>
          <w:sz w:val="22"/>
          <w:szCs w:val="22"/>
          <w:lang w:val="en-GB"/>
        </w:rPr>
        <w:t xml:space="preserve"> </w:t>
      </w:r>
      <w:r w:rsidR="00D27641">
        <w:rPr>
          <w:rFonts w:ascii="Cambria" w:hAnsi="Cambria"/>
          <w:sz w:val="22"/>
          <w:szCs w:val="22"/>
          <w:lang w:val="en-GB"/>
        </w:rPr>
        <w:t>At cutting harvest</w:t>
      </w:r>
      <w:r w:rsidR="00A97F17">
        <w:rPr>
          <w:rFonts w:ascii="Cambria" w:hAnsi="Cambria"/>
          <w:sz w:val="22"/>
          <w:szCs w:val="22"/>
          <w:lang w:val="en-GB"/>
        </w:rPr>
        <w:t xml:space="preserve">, canopy diameter, </w:t>
      </w:r>
      <w:r w:rsidR="00037319">
        <w:rPr>
          <w:rFonts w:ascii="Cambria" w:hAnsi="Cambria"/>
          <w:sz w:val="22"/>
          <w:szCs w:val="22"/>
          <w:lang w:val="en-GB"/>
        </w:rPr>
        <w:t xml:space="preserve">leaf petiole </w:t>
      </w:r>
      <w:r w:rsidR="0036102C">
        <w:rPr>
          <w:rFonts w:ascii="Cambria" w:hAnsi="Cambria"/>
          <w:sz w:val="22"/>
          <w:szCs w:val="22"/>
          <w:lang w:val="en-GB"/>
        </w:rPr>
        <w:t xml:space="preserve">and internode </w:t>
      </w:r>
      <w:r w:rsidR="00A97F17">
        <w:rPr>
          <w:rFonts w:ascii="Cambria" w:hAnsi="Cambria"/>
          <w:sz w:val="22"/>
          <w:szCs w:val="22"/>
          <w:lang w:val="en-GB"/>
        </w:rPr>
        <w:t>length</w:t>
      </w:r>
      <w:r w:rsidR="0036102C">
        <w:rPr>
          <w:rFonts w:ascii="Cambria" w:hAnsi="Cambria"/>
          <w:sz w:val="22"/>
          <w:szCs w:val="22"/>
          <w:lang w:val="en-GB"/>
        </w:rPr>
        <w:t>s</w:t>
      </w:r>
      <w:r w:rsidR="00A97F17">
        <w:rPr>
          <w:rFonts w:ascii="Cambria" w:hAnsi="Cambria"/>
          <w:sz w:val="22"/>
          <w:szCs w:val="22"/>
          <w:lang w:val="en-GB"/>
        </w:rPr>
        <w:t>, total leaf area, stem number</w:t>
      </w:r>
      <w:r w:rsidR="00A3761F">
        <w:rPr>
          <w:rFonts w:ascii="Cambria" w:hAnsi="Cambria"/>
          <w:sz w:val="22"/>
          <w:szCs w:val="22"/>
          <w:lang w:val="en-GB"/>
        </w:rPr>
        <w:t xml:space="preserve"> and</w:t>
      </w:r>
      <w:r w:rsidR="00A97F17">
        <w:rPr>
          <w:rFonts w:ascii="Cambria" w:hAnsi="Cambria"/>
          <w:sz w:val="22"/>
          <w:szCs w:val="22"/>
          <w:lang w:val="en-GB"/>
        </w:rPr>
        <w:t xml:space="preserve"> dry weight </w:t>
      </w:r>
      <w:r w:rsidR="00A3761F">
        <w:rPr>
          <w:rFonts w:ascii="Cambria" w:hAnsi="Cambria"/>
          <w:sz w:val="22"/>
          <w:szCs w:val="22"/>
          <w:lang w:val="en-GB"/>
        </w:rPr>
        <w:t>of stock plant</w:t>
      </w:r>
      <w:r w:rsidR="00434DBD">
        <w:rPr>
          <w:rFonts w:ascii="Cambria" w:hAnsi="Cambria"/>
          <w:sz w:val="22"/>
          <w:szCs w:val="22"/>
          <w:lang w:val="en-GB"/>
        </w:rPr>
        <w:t>s</w:t>
      </w:r>
      <w:r w:rsidR="00A3761F">
        <w:rPr>
          <w:rFonts w:ascii="Cambria" w:hAnsi="Cambria"/>
          <w:sz w:val="22"/>
          <w:szCs w:val="22"/>
          <w:lang w:val="en-GB"/>
        </w:rPr>
        <w:t xml:space="preserve"> were measured; at the same time </w:t>
      </w:r>
      <w:r w:rsidR="00434DBD">
        <w:rPr>
          <w:rFonts w:ascii="Cambria" w:hAnsi="Cambria"/>
          <w:sz w:val="22"/>
          <w:szCs w:val="22"/>
          <w:lang w:val="en-GB"/>
        </w:rPr>
        <w:t>leaf number</w:t>
      </w:r>
      <w:r w:rsidR="002813A6">
        <w:rPr>
          <w:rFonts w:ascii="Cambria" w:hAnsi="Cambria"/>
          <w:sz w:val="22"/>
          <w:szCs w:val="22"/>
          <w:lang w:val="en-GB"/>
        </w:rPr>
        <w:t>, area and chlorophyll content (by SPAD)</w:t>
      </w:r>
      <w:r w:rsidR="00434DBD">
        <w:rPr>
          <w:rFonts w:ascii="Cambria" w:hAnsi="Cambria"/>
          <w:sz w:val="22"/>
          <w:szCs w:val="22"/>
          <w:lang w:val="en-GB"/>
        </w:rPr>
        <w:t>, leaf and dry weights of cuttings were tested.</w:t>
      </w:r>
      <w:r w:rsidR="002813A6">
        <w:rPr>
          <w:rFonts w:ascii="Cambria" w:hAnsi="Cambria"/>
          <w:sz w:val="22"/>
          <w:szCs w:val="22"/>
          <w:lang w:val="en-GB"/>
        </w:rPr>
        <w:t xml:space="preserve">  Data were statistically analysed by ANOVA and Newman-</w:t>
      </w:r>
      <w:proofErr w:type="spellStart"/>
      <w:r w:rsidR="002813A6">
        <w:rPr>
          <w:rFonts w:ascii="Cambria" w:hAnsi="Cambria"/>
          <w:sz w:val="22"/>
          <w:szCs w:val="22"/>
          <w:lang w:val="en-GB"/>
        </w:rPr>
        <w:t>Keuls</w:t>
      </w:r>
      <w:proofErr w:type="spellEnd"/>
      <w:r w:rsidR="002813A6">
        <w:rPr>
          <w:rFonts w:ascii="Cambria" w:hAnsi="Cambria"/>
          <w:sz w:val="22"/>
          <w:szCs w:val="22"/>
          <w:lang w:val="en-GB"/>
        </w:rPr>
        <w:t xml:space="preserve"> test.</w:t>
      </w:r>
    </w:p>
    <w:p w:rsidR="007716EF" w:rsidRDefault="007716EF" w:rsidP="00E94A41">
      <w:pPr>
        <w:spacing w:after="0" w:line="264" w:lineRule="auto"/>
        <w:ind w:firstLine="567"/>
        <w:jc w:val="both"/>
        <w:rPr>
          <w:rFonts w:ascii="Cambria" w:hAnsi="Cambria"/>
          <w:sz w:val="22"/>
          <w:szCs w:val="22"/>
          <w:lang w:val="en-GB"/>
        </w:rPr>
      </w:pPr>
    </w:p>
    <w:p w:rsidR="007716EF" w:rsidRPr="007716EF" w:rsidRDefault="007716EF" w:rsidP="00E94A41">
      <w:pPr>
        <w:spacing w:after="0" w:line="264" w:lineRule="auto"/>
        <w:jc w:val="both"/>
        <w:rPr>
          <w:rFonts w:ascii="Cambria" w:hAnsi="Cambria"/>
          <w:b/>
          <w:sz w:val="22"/>
          <w:szCs w:val="22"/>
          <w:lang w:val="en-GB"/>
        </w:rPr>
      </w:pPr>
      <w:r w:rsidRPr="007716EF">
        <w:rPr>
          <w:b/>
          <w:lang w:val="en-GB"/>
        </w:rPr>
        <w:t>RESULTS AND DISCUSSION</w:t>
      </w:r>
    </w:p>
    <w:p w:rsidR="005E7319" w:rsidRDefault="007716EF" w:rsidP="00E94A41">
      <w:pPr>
        <w:spacing w:after="0" w:line="264" w:lineRule="auto"/>
        <w:ind w:firstLine="567"/>
        <w:jc w:val="both"/>
        <w:rPr>
          <w:rFonts w:ascii="Cambria" w:hAnsi="Cambria"/>
          <w:sz w:val="22"/>
          <w:szCs w:val="22"/>
          <w:lang w:val="en-GB"/>
        </w:rPr>
      </w:pPr>
      <w:r w:rsidRPr="007716EF">
        <w:rPr>
          <w:rFonts w:ascii="Cambria" w:hAnsi="Cambria"/>
          <w:sz w:val="22"/>
          <w:szCs w:val="22"/>
          <w:lang w:val="en-GB"/>
        </w:rPr>
        <w:t xml:space="preserve">Supplemental lighting, regardless of the blue rate, reduced internode </w:t>
      </w:r>
      <w:r w:rsidR="0036102C">
        <w:rPr>
          <w:rFonts w:ascii="Cambria" w:hAnsi="Cambria"/>
          <w:sz w:val="22"/>
          <w:szCs w:val="22"/>
          <w:lang w:val="en-GB"/>
        </w:rPr>
        <w:t>(</w:t>
      </w:r>
      <w:r w:rsidRPr="007716EF">
        <w:rPr>
          <w:rFonts w:ascii="Cambria" w:hAnsi="Cambria"/>
          <w:sz w:val="22"/>
          <w:szCs w:val="22"/>
          <w:lang w:val="en-GB"/>
        </w:rPr>
        <w:t>- 44</w:t>
      </w:r>
      <w:r w:rsidR="00B5152E">
        <w:rPr>
          <w:rFonts w:ascii="Cambria" w:hAnsi="Cambria"/>
          <w:sz w:val="22"/>
          <w:szCs w:val="22"/>
          <w:lang w:val="en-GB"/>
        </w:rPr>
        <w:t>.</w:t>
      </w:r>
      <w:r w:rsidRPr="007716EF">
        <w:rPr>
          <w:rFonts w:ascii="Cambria" w:hAnsi="Cambria"/>
          <w:sz w:val="22"/>
          <w:szCs w:val="22"/>
          <w:lang w:val="en-GB"/>
        </w:rPr>
        <w:t>1%</w:t>
      </w:r>
      <w:r w:rsidR="0036102C">
        <w:rPr>
          <w:rFonts w:ascii="Cambria" w:hAnsi="Cambria"/>
          <w:sz w:val="22"/>
          <w:szCs w:val="22"/>
          <w:lang w:val="en-GB"/>
        </w:rPr>
        <w:t xml:space="preserve">) and petiole </w:t>
      </w:r>
      <w:r w:rsidR="0036102C" w:rsidRPr="007716EF">
        <w:rPr>
          <w:rFonts w:ascii="Cambria" w:hAnsi="Cambria"/>
          <w:sz w:val="22"/>
          <w:szCs w:val="22"/>
          <w:lang w:val="en-GB"/>
        </w:rPr>
        <w:t xml:space="preserve">length </w:t>
      </w:r>
      <w:r w:rsidR="0036102C" w:rsidRPr="0036102C">
        <w:rPr>
          <w:rFonts w:ascii="Cambria" w:hAnsi="Cambria"/>
          <w:sz w:val="22"/>
          <w:szCs w:val="22"/>
          <w:lang w:val="en-GB"/>
        </w:rPr>
        <w:t>(- 22.9%)</w:t>
      </w:r>
      <w:r w:rsidR="0036102C">
        <w:rPr>
          <w:rFonts w:ascii="Cambria" w:hAnsi="Cambria"/>
          <w:sz w:val="22"/>
          <w:szCs w:val="22"/>
          <w:lang w:val="en-GB"/>
        </w:rPr>
        <w:t xml:space="preserve"> and </w:t>
      </w:r>
      <w:r w:rsidRPr="007716EF">
        <w:rPr>
          <w:rFonts w:ascii="Cambria" w:hAnsi="Cambria"/>
          <w:sz w:val="22"/>
          <w:szCs w:val="22"/>
          <w:lang w:val="en-GB"/>
        </w:rPr>
        <w:t>canopy diameter (- 16</w:t>
      </w:r>
      <w:r w:rsidR="00B5152E">
        <w:rPr>
          <w:rFonts w:ascii="Cambria" w:hAnsi="Cambria"/>
          <w:sz w:val="22"/>
          <w:szCs w:val="22"/>
          <w:lang w:val="en-GB"/>
        </w:rPr>
        <w:t>.</w:t>
      </w:r>
      <w:r w:rsidRPr="007716EF">
        <w:rPr>
          <w:rFonts w:ascii="Cambria" w:hAnsi="Cambria"/>
          <w:sz w:val="22"/>
          <w:szCs w:val="22"/>
          <w:lang w:val="en-GB"/>
        </w:rPr>
        <w:t xml:space="preserve">0%) of </w:t>
      </w:r>
      <w:r>
        <w:rPr>
          <w:rFonts w:ascii="Cambria" w:hAnsi="Cambria"/>
          <w:sz w:val="22"/>
          <w:szCs w:val="22"/>
          <w:lang w:val="en-GB"/>
        </w:rPr>
        <w:t>stock</w:t>
      </w:r>
      <w:r w:rsidRPr="007716EF">
        <w:rPr>
          <w:rFonts w:ascii="Cambria" w:hAnsi="Cambria"/>
          <w:sz w:val="22"/>
          <w:szCs w:val="22"/>
          <w:lang w:val="en-GB"/>
        </w:rPr>
        <w:t xml:space="preserve"> plants but did not affected significantly branching</w:t>
      </w:r>
      <w:r w:rsidR="0036102C">
        <w:rPr>
          <w:rFonts w:ascii="Cambria" w:hAnsi="Cambria"/>
          <w:sz w:val="22"/>
          <w:szCs w:val="22"/>
          <w:lang w:val="en-GB"/>
        </w:rPr>
        <w:t xml:space="preserve"> </w:t>
      </w:r>
      <w:r w:rsidR="0036102C" w:rsidRPr="0036102C">
        <w:rPr>
          <w:rFonts w:ascii="Cambria" w:hAnsi="Cambria"/>
          <w:sz w:val="22"/>
          <w:szCs w:val="22"/>
          <w:lang w:val="en-GB"/>
        </w:rPr>
        <w:t>(3.7 stems/plant)</w:t>
      </w:r>
      <w:r w:rsidRPr="0036102C">
        <w:rPr>
          <w:rFonts w:ascii="Cambria" w:hAnsi="Cambria"/>
          <w:sz w:val="22"/>
          <w:szCs w:val="22"/>
          <w:lang w:val="en-GB"/>
        </w:rPr>
        <w:t xml:space="preserve"> and plant leaf area (2352</w:t>
      </w:r>
      <w:r w:rsidR="00B5152E">
        <w:rPr>
          <w:rFonts w:ascii="Cambria" w:hAnsi="Cambria"/>
          <w:sz w:val="22"/>
          <w:szCs w:val="22"/>
          <w:lang w:val="en-GB"/>
        </w:rPr>
        <w:t>.</w:t>
      </w:r>
      <w:r w:rsidRPr="0036102C">
        <w:rPr>
          <w:rFonts w:ascii="Cambria" w:hAnsi="Cambria"/>
          <w:sz w:val="22"/>
          <w:szCs w:val="22"/>
          <w:lang w:val="en-GB"/>
        </w:rPr>
        <w:t>4 cm</w:t>
      </w:r>
      <w:r w:rsidRPr="0036102C">
        <w:rPr>
          <w:rFonts w:ascii="Cambria" w:hAnsi="Cambria"/>
          <w:sz w:val="22"/>
          <w:szCs w:val="22"/>
          <w:vertAlign w:val="superscript"/>
          <w:lang w:val="en-GB"/>
        </w:rPr>
        <w:t>2</w:t>
      </w:r>
      <w:r w:rsidR="00E15F69">
        <w:rPr>
          <w:rFonts w:ascii="Cambria" w:hAnsi="Cambria"/>
          <w:sz w:val="22"/>
          <w:szCs w:val="22"/>
          <w:lang w:val="en-GB"/>
        </w:rPr>
        <w:t xml:space="preserve"> on average</w:t>
      </w:r>
      <w:r w:rsidRPr="0036102C">
        <w:rPr>
          <w:rFonts w:ascii="Cambria" w:hAnsi="Cambria"/>
          <w:sz w:val="22"/>
          <w:szCs w:val="22"/>
          <w:lang w:val="en-GB"/>
        </w:rPr>
        <w:t>), compared to N</w:t>
      </w:r>
      <w:r w:rsidR="001140DB" w:rsidRPr="0036102C">
        <w:rPr>
          <w:rFonts w:ascii="Cambria" w:hAnsi="Cambria"/>
          <w:sz w:val="22"/>
          <w:szCs w:val="22"/>
          <w:lang w:val="en-GB"/>
        </w:rPr>
        <w:t>L</w:t>
      </w:r>
      <w:r w:rsidRPr="0036102C">
        <w:rPr>
          <w:rFonts w:ascii="Cambria" w:hAnsi="Cambria"/>
          <w:sz w:val="22"/>
          <w:szCs w:val="22"/>
          <w:lang w:val="en-GB"/>
        </w:rPr>
        <w:t xml:space="preserve"> (Table 1). Meanwhile, plants under</w:t>
      </w:r>
      <w:r w:rsidRPr="007716EF">
        <w:rPr>
          <w:rFonts w:ascii="Cambria" w:hAnsi="Cambria"/>
          <w:sz w:val="22"/>
          <w:szCs w:val="22"/>
          <w:lang w:val="en-GB"/>
        </w:rPr>
        <w:t xml:space="preserve"> lighting exhibited a double dry weight (+ 107</w:t>
      </w:r>
      <w:r w:rsidR="00B5152E">
        <w:rPr>
          <w:rFonts w:ascii="Cambria" w:hAnsi="Cambria"/>
          <w:sz w:val="22"/>
          <w:szCs w:val="22"/>
          <w:lang w:val="en-GB"/>
        </w:rPr>
        <w:t>.</w:t>
      </w:r>
      <w:r w:rsidRPr="007716EF">
        <w:rPr>
          <w:rFonts w:ascii="Cambria" w:hAnsi="Cambria"/>
          <w:sz w:val="22"/>
          <w:szCs w:val="22"/>
          <w:lang w:val="en-GB"/>
        </w:rPr>
        <w:t>4 %) mainly due to stem dry weight increase (+ 99</w:t>
      </w:r>
      <w:r w:rsidR="00B5152E">
        <w:rPr>
          <w:rFonts w:ascii="Cambria" w:hAnsi="Cambria"/>
          <w:sz w:val="22"/>
          <w:szCs w:val="22"/>
          <w:lang w:val="en-GB"/>
        </w:rPr>
        <w:t>.</w:t>
      </w:r>
      <w:r w:rsidRPr="007716EF">
        <w:rPr>
          <w:rFonts w:ascii="Cambria" w:hAnsi="Cambria"/>
          <w:sz w:val="22"/>
          <w:szCs w:val="22"/>
          <w:lang w:val="en-GB"/>
        </w:rPr>
        <w:t>4%</w:t>
      </w:r>
      <w:r>
        <w:rPr>
          <w:rFonts w:ascii="Cambria" w:hAnsi="Cambria"/>
          <w:sz w:val="22"/>
          <w:szCs w:val="22"/>
          <w:lang w:val="en-GB"/>
        </w:rPr>
        <w:t>, data not reported</w:t>
      </w:r>
      <w:r w:rsidRPr="007716EF">
        <w:rPr>
          <w:rFonts w:ascii="Cambria" w:hAnsi="Cambria"/>
          <w:sz w:val="22"/>
          <w:szCs w:val="22"/>
          <w:lang w:val="en-GB"/>
        </w:rPr>
        <w:t xml:space="preserve">). </w:t>
      </w:r>
      <w:r>
        <w:rPr>
          <w:rFonts w:ascii="Cambria" w:hAnsi="Cambria"/>
          <w:sz w:val="22"/>
          <w:szCs w:val="22"/>
          <w:lang w:val="en-GB"/>
        </w:rPr>
        <w:t xml:space="preserve"> </w:t>
      </w:r>
      <w:r w:rsidR="001140DB">
        <w:rPr>
          <w:rFonts w:ascii="Cambria" w:hAnsi="Cambria"/>
          <w:sz w:val="22"/>
          <w:szCs w:val="22"/>
          <w:lang w:val="en-GB"/>
        </w:rPr>
        <w:t>Accordingly, l</w:t>
      </w:r>
      <w:r w:rsidRPr="007716EF">
        <w:rPr>
          <w:rFonts w:ascii="Cambria" w:hAnsi="Cambria"/>
          <w:sz w:val="22"/>
          <w:szCs w:val="22"/>
          <w:lang w:val="en-GB"/>
        </w:rPr>
        <w:t xml:space="preserve">ighting </w:t>
      </w:r>
      <w:r w:rsidR="001140DB">
        <w:rPr>
          <w:rFonts w:ascii="Cambria" w:hAnsi="Cambria"/>
          <w:sz w:val="22"/>
          <w:szCs w:val="22"/>
          <w:lang w:val="en-GB"/>
        </w:rPr>
        <w:t>in</w:t>
      </w:r>
      <w:r w:rsidRPr="007716EF">
        <w:rPr>
          <w:rFonts w:ascii="Cambria" w:hAnsi="Cambria"/>
          <w:sz w:val="22"/>
          <w:szCs w:val="22"/>
          <w:lang w:val="en-GB"/>
        </w:rPr>
        <w:t>fluenced the quality of tip cuttings</w:t>
      </w:r>
      <w:r w:rsidR="00E15F69">
        <w:rPr>
          <w:rFonts w:ascii="Cambria" w:hAnsi="Cambria"/>
          <w:sz w:val="22"/>
          <w:szCs w:val="22"/>
          <w:lang w:val="en-GB"/>
        </w:rPr>
        <w:t xml:space="preserve"> </w:t>
      </w:r>
      <w:r w:rsidR="008333B9">
        <w:rPr>
          <w:rFonts w:ascii="Cambria" w:hAnsi="Cambria"/>
          <w:sz w:val="22"/>
          <w:szCs w:val="22"/>
          <w:lang w:val="en-GB"/>
        </w:rPr>
        <w:t>(Table 2)</w:t>
      </w:r>
      <w:r w:rsidR="001140DB">
        <w:rPr>
          <w:rFonts w:ascii="Cambria" w:hAnsi="Cambria"/>
          <w:sz w:val="22"/>
          <w:szCs w:val="22"/>
          <w:lang w:val="en-GB"/>
        </w:rPr>
        <w:t xml:space="preserve">. </w:t>
      </w:r>
      <w:r w:rsidRPr="007716EF">
        <w:rPr>
          <w:rFonts w:ascii="Cambria" w:hAnsi="Cambria"/>
          <w:sz w:val="22"/>
          <w:szCs w:val="22"/>
          <w:lang w:val="en-GB"/>
        </w:rPr>
        <w:t xml:space="preserve">Stated the same stem length (5 cm), cuttings from </w:t>
      </w:r>
      <w:r w:rsidR="005E7319">
        <w:rPr>
          <w:rFonts w:ascii="Cambria" w:hAnsi="Cambria"/>
          <w:sz w:val="22"/>
          <w:szCs w:val="22"/>
          <w:lang w:val="en-GB"/>
        </w:rPr>
        <w:t xml:space="preserve">illuminated mother </w:t>
      </w:r>
      <w:r w:rsidRPr="007716EF">
        <w:rPr>
          <w:rFonts w:ascii="Cambria" w:hAnsi="Cambria"/>
          <w:sz w:val="22"/>
          <w:szCs w:val="22"/>
          <w:lang w:val="en-GB"/>
        </w:rPr>
        <w:t>plants were characterized by a lower leaf dry weight (-34</w:t>
      </w:r>
      <w:r w:rsidR="00B5152E">
        <w:rPr>
          <w:rFonts w:ascii="Cambria" w:hAnsi="Cambria"/>
          <w:sz w:val="22"/>
          <w:szCs w:val="22"/>
          <w:lang w:val="en-GB"/>
        </w:rPr>
        <w:t>.</w:t>
      </w:r>
      <w:r w:rsidRPr="007716EF">
        <w:rPr>
          <w:rFonts w:ascii="Cambria" w:hAnsi="Cambria"/>
          <w:sz w:val="22"/>
          <w:szCs w:val="22"/>
          <w:lang w:val="en-GB"/>
        </w:rPr>
        <w:t>3%) and a smaller leaf area (-</w:t>
      </w:r>
      <w:r w:rsidR="00721C02">
        <w:rPr>
          <w:rFonts w:ascii="Cambria" w:hAnsi="Cambria"/>
          <w:sz w:val="22"/>
          <w:szCs w:val="22"/>
          <w:lang w:val="en-GB"/>
        </w:rPr>
        <w:t>31.7</w:t>
      </w:r>
      <w:r w:rsidRPr="007716EF">
        <w:rPr>
          <w:rFonts w:ascii="Cambria" w:hAnsi="Cambria"/>
          <w:sz w:val="22"/>
          <w:szCs w:val="22"/>
          <w:lang w:val="en-GB"/>
        </w:rPr>
        <w:t xml:space="preserve">% </w:t>
      </w:r>
      <w:r w:rsidR="005E7319">
        <w:rPr>
          <w:rFonts w:ascii="Cambria" w:hAnsi="Cambria"/>
          <w:sz w:val="22"/>
          <w:szCs w:val="22"/>
          <w:lang w:val="en-GB"/>
        </w:rPr>
        <w:t xml:space="preserve">under M </w:t>
      </w:r>
      <w:r w:rsidRPr="007716EF">
        <w:rPr>
          <w:rFonts w:ascii="Cambria" w:hAnsi="Cambria"/>
          <w:sz w:val="22"/>
          <w:szCs w:val="22"/>
          <w:lang w:val="en-GB"/>
        </w:rPr>
        <w:t xml:space="preserve">and </w:t>
      </w:r>
      <w:r w:rsidR="00721C02">
        <w:rPr>
          <w:rFonts w:ascii="Cambria" w:hAnsi="Cambria"/>
          <w:sz w:val="22"/>
          <w:szCs w:val="22"/>
          <w:lang w:val="en-GB"/>
        </w:rPr>
        <w:t>H</w:t>
      </w:r>
      <w:r w:rsidRPr="007716EF">
        <w:rPr>
          <w:rFonts w:ascii="Cambria" w:hAnsi="Cambria"/>
          <w:sz w:val="22"/>
          <w:szCs w:val="22"/>
          <w:lang w:val="en-GB"/>
        </w:rPr>
        <w:t xml:space="preserve">) than </w:t>
      </w:r>
      <w:r w:rsidR="00E15F69">
        <w:rPr>
          <w:rFonts w:ascii="Cambria" w:hAnsi="Cambria"/>
          <w:sz w:val="22"/>
          <w:szCs w:val="22"/>
          <w:lang w:val="en-GB"/>
        </w:rPr>
        <w:t>cuttings</w:t>
      </w:r>
      <w:r w:rsidRPr="007716EF">
        <w:rPr>
          <w:rFonts w:ascii="Cambria" w:hAnsi="Cambria"/>
          <w:sz w:val="22"/>
          <w:szCs w:val="22"/>
          <w:lang w:val="en-GB"/>
        </w:rPr>
        <w:t xml:space="preserve"> grown under NL, despite of the</w:t>
      </w:r>
      <w:r w:rsidR="00E15F69">
        <w:rPr>
          <w:rFonts w:ascii="Cambria" w:hAnsi="Cambria"/>
          <w:sz w:val="22"/>
          <w:szCs w:val="22"/>
          <w:lang w:val="en-GB"/>
        </w:rPr>
        <w:t>ir</w:t>
      </w:r>
      <w:r w:rsidRPr="007716EF">
        <w:rPr>
          <w:rFonts w:ascii="Cambria" w:hAnsi="Cambria"/>
          <w:sz w:val="22"/>
          <w:szCs w:val="22"/>
          <w:lang w:val="en-GB"/>
        </w:rPr>
        <w:t xml:space="preserve"> higher leaf number (8</w:t>
      </w:r>
      <w:r w:rsidR="00B5152E">
        <w:rPr>
          <w:rFonts w:ascii="Cambria" w:hAnsi="Cambria"/>
          <w:sz w:val="22"/>
          <w:szCs w:val="22"/>
          <w:lang w:val="en-GB"/>
        </w:rPr>
        <w:t>.</w:t>
      </w:r>
      <w:r w:rsidRPr="007716EF">
        <w:rPr>
          <w:rFonts w:ascii="Cambria" w:hAnsi="Cambria"/>
          <w:sz w:val="22"/>
          <w:szCs w:val="22"/>
          <w:lang w:val="en-GB"/>
        </w:rPr>
        <w:t>7 vs 6</w:t>
      </w:r>
      <w:r w:rsidR="00B5152E">
        <w:rPr>
          <w:rFonts w:ascii="Cambria" w:hAnsi="Cambria"/>
          <w:sz w:val="22"/>
          <w:szCs w:val="22"/>
          <w:lang w:val="en-GB"/>
        </w:rPr>
        <w:t>.</w:t>
      </w:r>
      <w:r w:rsidRPr="007716EF">
        <w:rPr>
          <w:rFonts w:ascii="Cambria" w:hAnsi="Cambria"/>
          <w:sz w:val="22"/>
          <w:szCs w:val="22"/>
          <w:lang w:val="en-GB"/>
        </w:rPr>
        <w:t xml:space="preserve">7). </w:t>
      </w:r>
    </w:p>
    <w:p w:rsidR="008924F9" w:rsidRDefault="007716EF" w:rsidP="00E94A41">
      <w:pPr>
        <w:spacing w:after="0" w:line="264" w:lineRule="auto"/>
        <w:ind w:firstLine="567"/>
        <w:jc w:val="both"/>
        <w:rPr>
          <w:rFonts w:ascii="Cambria" w:hAnsi="Cambria"/>
          <w:sz w:val="22"/>
          <w:szCs w:val="22"/>
          <w:lang w:val="en-GB"/>
        </w:rPr>
      </w:pPr>
      <w:r w:rsidRPr="001D117F">
        <w:rPr>
          <w:rFonts w:ascii="Cambria" w:hAnsi="Cambria"/>
          <w:sz w:val="22"/>
          <w:szCs w:val="22"/>
          <w:lang w:val="en-GB"/>
        </w:rPr>
        <w:t xml:space="preserve">Moreover, </w:t>
      </w:r>
      <w:r w:rsidR="00E15F69">
        <w:rPr>
          <w:rFonts w:ascii="Cambria" w:hAnsi="Cambria"/>
          <w:sz w:val="22"/>
          <w:szCs w:val="22"/>
          <w:lang w:val="en-GB"/>
        </w:rPr>
        <w:t xml:space="preserve">supplemental lighting increased </w:t>
      </w:r>
      <w:r w:rsidR="002C3CCA">
        <w:rPr>
          <w:rFonts w:ascii="Cambria" w:hAnsi="Cambria"/>
          <w:sz w:val="22"/>
          <w:szCs w:val="22"/>
          <w:lang w:val="en-GB"/>
        </w:rPr>
        <w:t xml:space="preserve">glucose and starch </w:t>
      </w:r>
      <w:r w:rsidR="00E15F69">
        <w:rPr>
          <w:rFonts w:ascii="Cambria" w:hAnsi="Cambria"/>
          <w:sz w:val="22"/>
          <w:szCs w:val="22"/>
          <w:lang w:val="en-GB"/>
        </w:rPr>
        <w:t xml:space="preserve">concentration </w:t>
      </w:r>
      <w:r w:rsidR="00F10839">
        <w:rPr>
          <w:rFonts w:ascii="Cambria" w:hAnsi="Cambria"/>
          <w:sz w:val="22"/>
          <w:szCs w:val="22"/>
          <w:lang w:val="en-GB"/>
        </w:rPr>
        <w:t xml:space="preserve">in cutting, with </w:t>
      </w:r>
      <w:r w:rsidR="00670346">
        <w:rPr>
          <w:rFonts w:ascii="Cambria" w:hAnsi="Cambria"/>
          <w:sz w:val="22"/>
          <w:szCs w:val="22"/>
          <w:lang w:val="en-GB"/>
        </w:rPr>
        <w:t xml:space="preserve">a highly significant </w:t>
      </w:r>
      <w:r w:rsidR="00F10839">
        <w:rPr>
          <w:rFonts w:ascii="Cambria" w:hAnsi="Cambria"/>
          <w:sz w:val="22"/>
          <w:szCs w:val="22"/>
          <w:lang w:val="en-GB"/>
        </w:rPr>
        <w:t xml:space="preserve">interaction </w:t>
      </w:r>
      <w:r w:rsidR="00670346">
        <w:rPr>
          <w:rFonts w:ascii="Cambria" w:hAnsi="Cambria"/>
          <w:sz w:val="22"/>
          <w:szCs w:val="22"/>
          <w:lang w:val="en-GB"/>
        </w:rPr>
        <w:t xml:space="preserve">between </w:t>
      </w:r>
      <w:r w:rsidR="00F10839">
        <w:rPr>
          <w:rFonts w:ascii="Cambria" w:hAnsi="Cambria"/>
          <w:sz w:val="22"/>
          <w:szCs w:val="22"/>
          <w:lang w:val="en-GB"/>
        </w:rPr>
        <w:t>treatment</w:t>
      </w:r>
      <w:r w:rsidR="00670346">
        <w:rPr>
          <w:rFonts w:ascii="Cambria" w:hAnsi="Cambria"/>
          <w:sz w:val="22"/>
          <w:szCs w:val="22"/>
          <w:lang w:val="en-GB"/>
        </w:rPr>
        <w:t xml:space="preserve"> and </w:t>
      </w:r>
      <w:r w:rsidR="00F10839">
        <w:rPr>
          <w:rFonts w:ascii="Cambria" w:hAnsi="Cambria"/>
          <w:sz w:val="22"/>
          <w:szCs w:val="22"/>
          <w:lang w:val="en-GB"/>
        </w:rPr>
        <w:t>organ (Table 3</w:t>
      </w:r>
      <w:r w:rsidR="00E32826">
        <w:rPr>
          <w:rFonts w:ascii="Cambria" w:hAnsi="Cambria"/>
          <w:sz w:val="22"/>
          <w:szCs w:val="22"/>
          <w:lang w:val="en-GB"/>
        </w:rPr>
        <w:t>; Figure 1</w:t>
      </w:r>
      <w:r w:rsidR="00F10839">
        <w:rPr>
          <w:rFonts w:ascii="Cambria" w:hAnsi="Cambria"/>
          <w:sz w:val="22"/>
          <w:szCs w:val="22"/>
          <w:lang w:val="en-GB"/>
        </w:rPr>
        <w:t xml:space="preserve">). </w:t>
      </w:r>
      <w:r w:rsidR="00893E86">
        <w:rPr>
          <w:rFonts w:ascii="Cambria" w:hAnsi="Cambria"/>
          <w:sz w:val="22"/>
          <w:szCs w:val="22"/>
          <w:lang w:val="en-GB"/>
        </w:rPr>
        <w:t xml:space="preserve">In leaves, glucose </w:t>
      </w:r>
      <w:r w:rsidR="00893E86" w:rsidRPr="00B87947">
        <w:rPr>
          <w:rFonts w:ascii="Cambria" w:hAnsi="Cambria"/>
          <w:sz w:val="22"/>
          <w:szCs w:val="22"/>
          <w:lang w:val="en-GB"/>
        </w:rPr>
        <w:t>and starch concentration were enhanced by increasing R:B ratio, especially for starch (</w:t>
      </w:r>
      <w:proofErr w:type="spellStart"/>
      <w:r w:rsidR="00893E86" w:rsidRPr="00B87947">
        <w:rPr>
          <w:rFonts w:ascii="Cambria" w:hAnsi="Cambria"/>
          <w:sz w:val="22"/>
          <w:szCs w:val="22"/>
          <w:lang w:val="en-GB"/>
        </w:rPr>
        <w:t>y</w:t>
      </w:r>
      <w:r w:rsidR="00893E86" w:rsidRPr="00B87947">
        <w:rPr>
          <w:rFonts w:ascii="Cambria" w:hAnsi="Cambria"/>
          <w:sz w:val="22"/>
          <w:szCs w:val="22"/>
          <w:vertAlign w:val="subscript"/>
          <w:lang w:val="en-GB"/>
        </w:rPr>
        <w:t>starch</w:t>
      </w:r>
      <w:proofErr w:type="spellEnd"/>
      <w:r w:rsidR="00893E86" w:rsidRPr="00B87947">
        <w:rPr>
          <w:rFonts w:ascii="Cambria" w:hAnsi="Cambria"/>
          <w:sz w:val="22"/>
          <w:szCs w:val="22"/>
          <w:lang w:val="en-GB"/>
        </w:rPr>
        <w:t xml:space="preserve">=30.8 </w:t>
      </w:r>
      <w:proofErr w:type="spellStart"/>
      <w:r w:rsidR="00893E86" w:rsidRPr="00B87947">
        <w:rPr>
          <w:rFonts w:ascii="Cambria" w:hAnsi="Cambria"/>
          <w:sz w:val="22"/>
          <w:szCs w:val="22"/>
          <w:lang w:val="en-GB"/>
        </w:rPr>
        <w:t>x</w:t>
      </w:r>
      <w:r w:rsidR="00893E86" w:rsidRPr="00B87947">
        <w:rPr>
          <w:rFonts w:ascii="Cambria" w:hAnsi="Cambria"/>
          <w:sz w:val="22"/>
          <w:szCs w:val="22"/>
          <w:vertAlign w:val="subscript"/>
          <w:lang w:val="en-GB"/>
        </w:rPr>
        <w:t>ratioR</w:t>
      </w:r>
      <w:proofErr w:type="spellEnd"/>
      <w:r w:rsidR="00893E86" w:rsidRPr="00B87947">
        <w:rPr>
          <w:rFonts w:ascii="Cambria" w:hAnsi="Cambria"/>
          <w:sz w:val="22"/>
          <w:szCs w:val="22"/>
          <w:vertAlign w:val="subscript"/>
          <w:lang w:val="en-GB"/>
        </w:rPr>
        <w:t>/B</w:t>
      </w:r>
      <w:r w:rsidR="00893E86" w:rsidRPr="00B87947">
        <w:rPr>
          <w:rFonts w:ascii="Cambria" w:hAnsi="Cambria"/>
          <w:sz w:val="22"/>
          <w:szCs w:val="22"/>
          <w:lang w:val="en-GB"/>
        </w:rPr>
        <w:t xml:space="preserve"> +11.0</w:t>
      </w:r>
      <w:r w:rsidR="00B5152E">
        <w:rPr>
          <w:rFonts w:ascii="Cambria" w:hAnsi="Cambria"/>
          <w:sz w:val="22"/>
          <w:szCs w:val="22"/>
          <w:lang w:val="en-GB"/>
        </w:rPr>
        <w:t>;</w:t>
      </w:r>
      <w:r w:rsidR="00893E86" w:rsidRPr="00B87947">
        <w:rPr>
          <w:rFonts w:ascii="Cambria" w:hAnsi="Cambria"/>
          <w:sz w:val="22"/>
          <w:szCs w:val="22"/>
          <w:lang w:val="en-GB"/>
        </w:rPr>
        <w:t xml:space="preserve"> R</w:t>
      </w:r>
      <w:r w:rsidR="00893E86" w:rsidRPr="00B87947">
        <w:rPr>
          <w:rFonts w:ascii="Cambria" w:hAnsi="Cambria"/>
          <w:sz w:val="22"/>
          <w:szCs w:val="22"/>
          <w:vertAlign w:val="superscript"/>
          <w:lang w:val="en-GB"/>
        </w:rPr>
        <w:t>2</w:t>
      </w:r>
      <w:r w:rsidR="00893E86" w:rsidRPr="00B87947">
        <w:rPr>
          <w:rFonts w:ascii="Cambria" w:hAnsi="Cambria"/>
          <w:sz w:val="22"/>
          <w:szCs w:val="22"/>
          <w:lang w:val="en-GB"/>
        </w:rPr>
        <w:t>=0.99)</w:t>
      </w:r>
      <w:r w:rsidR="00670346" w:rsidRPr="00B87947">
        <w:rPr>
          <w:rFonts w:ascii="Cambria" w:hAnsi="Cambria"/>
          <w:sz w:val="22"/>
          <w:szCs w:val="22"/>
          <w:lang w:val="en-GB"/>
        </w:rPr>
        <w:t xml:space="preserve">, </w:t>
      </w:r>
      <w:r w:rsidR="000C2D02" w:rsidRPr="00B87947">
        <w:rPr>
          <w:rFonts w:ascii="Cambria" w:hAnsi="Cambria"/>
          <w:sz w:val="22"/>
          <w:szCs w:val="22"/>
          <w:lang w:val="en-GB"/>
        </w:rPr>
        <w:t>with a</w:t>
      </w:r>
      <w:r w:rsidR="001D117F" w:rsidRPr="00B87947">
        <w:rPr>
          <w:rFonts w:ascii="Cambria" w:hAnsi="Cambria"/>
          <w:sz w:val="22"/>
          <w:szCs w:val="22"/>
          <w:lang w:val="en-GB"/>
        </w:rPr>
        <w:t xml:space="preserve"> potential </w:t>
      </w:r>
      <w:r w:rsidR="000C2D02" w:rsidRPr="00B87947">
        <w:rPr>
          <w:rFonts w:ascii="Cambria" w:hAnsi="Cambria"/>
          <w:sz w:val="22"/>
          <w:szCs w:val="22"/>
          <w:lang w:val="en-GB"/>
        </w:rPr>
        <w:t xml:space="preserve">positive effect </w:t>
      </w:r>
      <w:r w:rsidR="00346436" w:rsidRPr="00B87947">
        <w:rPr>
          <w:rFonts w:ascii="Cambria" w:hAnsi="Cambria"/>
          <w:sz w:val="22"/>
          <w:szCs w:val="22"/>
          <w:lang w:val="en-GB"/>
        </w:rPr>
        <w:t xml:space="preserve">overall </w:t>
      </w:r>
      <w:r w:rsidR="001D117F" w:rsidRPr="00B87947">
        <w:rPr>
          <w:rFonts w:ascii="Cambria" w:hAnsi="Cambria"/>
          <w:sz w:val="22"/>
          <w:szCs w:val="22"/>
          <w:lang w:val="en-GB"/>
        </w:rPr>
        <w:t xml:space="preserve">on the </w:t>
      </w:r>
      <w:r w:rsidR="00346436" w:rsidRPr="00B87947">
        <w:rPr>
          <w:rFonts w:ascii="Cambria" w:hAnsi="Cambria"/>
          <w:sz w:val="22"/>
          <w:szCs w:val="22"/>
          <w:lang w:val="en-GB"/>
        </w:rPr>
        <w:t xml:space="preserve">formation of many </w:t>
      </w:r>
      <w:r w:rsidR="001D117F" w:rsidRPr="00B87947">
        <w:rPr>
          <w:rFonts w:ascii="Cambria" w:hAnsi="Cambria"/>
          <w:sz w:val="22"/>
          <w:szCs w:val="22"/>
          <w:lang w:val="en-GB"/>
        </w:rPr>
        <w:t xml:space="preserve">adventitious roots </w:t>
      </w:r>
      <w:r w:rsidR="001D117F" w:rsidRPr="00B87947">
        <w:rPr>
          <w:rFonts w:ascii="Cambria" w:hAnsi="Cambria"/>
          <w:szCs w:val="22"/>
          <w:lang w:val="en-GB"/>
        </w:rPr>
        <w:t>(</w:t>
      </w:r>
      <w:proofErr w:type="spellStart"/>
      <w:r w:rsidR="001D117F" w:rsidRPr="00B87947">
        <w:rPr>
          <w:rFonts w:ascii="Cambria" w:hAnsi="Cambria"/>
          <w:szCs w:val="22"/>
          <w:lang w:val="en-GB"/>
        </w:rPr>
        <w:t>Druege</w:t>
      </w:r>
      <w:proofErr w:type="spellEnd"/>
      <w:r w:rsidR="001D117F" w:rsidRPr="00B87947">
        <w:rPr>
          <w:rFonts w:ascii="Cambria" w:hAnsi="Cambria"/>
          <w:szCs w:val="22"/>
          <w:lang w:val="en-GB"/>
        </w:rPr>
        <w:t xml:space="preserve"> et al., 2004).</w:t>
      </w:r>
      <w:r w:rsidR="00E45BAC" w:rsidRPr="00B87947">
        <w:rPr>
          <w:rFonts w:ascii="Cambria" w:hAnsi="Cambria"/>
          <w:sz w:val="22"/>
          <w:szCs w:val="22"/>
          <w:lang w:val="en-GB"/>
        </w:rPr>
        <w:t xml:space="preserve"> Values </w:t>
      </w:r>
      <w:r w:rsidR="001D117F" w:rsidRPr="00B87947">
        <w:rPr>
          <w:rFonts w:ascii="Cambria" w:hAnsi="Cambria"/>
          <w:sz w:val="22"/>
          <w:szCs w:val="22"/>
          <w:lang w:val="en-GB"/>
        </w:rPr>
        <w:t xml:space="preserve">arrived </w:t>
      </w:r>
      <w:r w:rsidRPr="00B87947">
        <w:rPr>
          <w:rFonts w:ascii="Cambria" w:hAnsi="Cambria"/>
          <w:sz w:val="22"/>
          <w:szCs w:val="22"/>
          <w:lang w:val="en-GB"/>
        </w:rPr>
        <w:t xml:space="preserve">from 4.0 </w:t>
      </w:r>
      <w:r w:rsidR="00E45BAC" w:rsidRPr="00B87947">
        <w:rPr>
          <w:rFonts w:ascii="Cambria" w:hAnsi="Cambria"/>
          <w:sz w:val="22"/>
          <w:szCs w:val="22"/>
          <w:lang w:val="en-GB"/>
        </w:rPr>
        <w:t>in NL</w:t>
      </w:r>
      <w:r w:rsidR="00EF3A0C" w:rsidRPr="00B87947">
        <w:rPr>
          <w:rFonts w:ascii="Cambria" w:hAnsi="Cambria"/>
          <w:sz w:val="22"/>
          <w:szCs w:val="22"/>
          <w:lang w:val="en-GB"/>
        </w:rPr>
        <w:t xml:space="preserve"> </w:t>
      </w:r>
      <w:r w:rsidRPr="00B87947">
        <w:rPr>
          <w:rFonts w:ascii="Cambria" w:hAnsi="Cambria"/>
          <w:sz w:val="22"/>
          <w:szCs w:val="22"/>
          <w:lang w:val="en-GB"/>
        </w:rPr>
        <w:t>up to 10</w:t>
      </w:r>
      <w:r w:rsidR="00B5152E">
        <w:rPr>
          <w:rFonts w:ascii="Cambria" w:hAnsi="Cambria"/>
          <w:sz w:val="22"/>
          <w:szCs w:val="22"/>
          <w:lang w:val="en-GB"/>
        </w:rPr>
        <w:t>.</w:t>
      </w:r>
      <w:r w:rsidRPr="00B87947">
        <w:rPr>
          <w:rFonts w:ascii="Cambria" w:hAnsi="Cambria"/>
          <w:sz w:val="22"/>
          <w:szCs w:val="22"/>
          <w:lang w:val="en-GB"/>
        </w:rPr>
        <w:t>7 mg/g</w:t>
      </w:r>
      <w:r w:rsidRPr="001D117F">
        <w:rPr>
          <w:rFonts w:ascii="Cambria" w:hAnsi="Cambria"/>
          <w:sz w:val="22"/>
          <w:szCs w:val="22"/>
          <w:lang w:val="en-GB"/>
        </w:rPr>
        <w:t xml:space="preserve"> </w:t>
      </w:r>
      <w:proofErr w:type="spellStart"/>
      <w:r w:rsidRPr="001D117F">
        <w:rPr>
          <w:rFonts w:ascii="Cambria" w:hAnsi="Cambria"/>
          <w:sz w:val="22"/>
          <w:szCs w:val="22"/>
          <w:lang w:val="en-GB"/>
        </w:rPr>
        <w:t>dw</w:t>
      </w:r>
      <w:proofErr w:type="spellEnd"/>
      <w:r w:rsidRPr="001D117F">
        <w:rPr>
          <w:rFonts w:ascii="Cambria" w:hAnsi="Cambria"/>
          <w:sz w:val="22"/>
          <w:szCs w:val="22"/>
          <w:lang w:val="en-GB"/>
        </w:rPr>
        <w:t xml:space="preserve"> and from 4</w:t>
      </w:r>
      <w:r w:rsidR="00B5152E">
        <w:rPr>
          <w:rFonts w:ascii="Cambria" w:hAnsi="Cambria"/>
          <w:sz w:val="22"/>
          <w:szCs w:val="22"/>
          <w:lang w:val="en-GB"/>
        </w:rPr>
        <w:t>.</w:t>
      </w:r>
      <w:r w:rsidRPr="001D117F">
        <w:rPr>
          <w:rFonts w:ascii="Cambria" w:hAnsi="Cambria"/>
          <w:sz w:val="22"/>
          <w:szCs w:val="22"/>
          <w:lang w:val="en-GB"/>
        </w:rPr>
        <w:t xml:space="preserve">4 </w:t>
      </w:r>
      <w:r w:rsidR="00E45BAC" w:rsidRPr="001D117F">
        <w:rPr>
          <w:rFonts w:ascii="Cambria" w:hAnsi="Cambria"/>
          <w:sz w:val="22"/>
          <w:szCs w:val="22"/>
          <w:lang w:val="en-GB"/>
        </w:rPr>
        <w:t xml:space="preserve">in NL </w:t>
      </w:r>
      <w:r w:rsidRPr="001D117F">
        <w:rPr>
          <w:rFonts w:ascii="Cambria" w:hAnsi="Cambria"/>
          <w:sz w:val="22"/>
          <w:szCs w:val="22"/>
          <w:lang w:val="en-GB"/>
        </w:rPr>
        <w:t>up to 110</w:t>
      </w:r>
      <w:r w:rsidR="00B5152E">
        <w:rPr>
          <w:rFonts w:ascii="Cambria" w:hAnsi="Cambria"/>
          <w:sz w:val="22"/>
          <w:szCs w:val="22"/>
          <w:lang w:val="en-GB"/>
        </w:rPr>
        <w:t>.</w:t>
      </w:r>
      <w:r w:rsidRPr="001D117F">
        <w:rPr>
          <w:rFonts w:ascii="Cambria" w:hAnsi="Cambria"/>
          <w:sz w:val="22"/>
          <w:szCs w:val="22"/>
          <w:lang w:val="en-GB"/>
        </w:rPr>
        <w:t xml:space="preserve">4 mg/g </w:t>
      </w:r>
      <w:proofErr w:type="spellStart"/>
      <w:r w:rsidRPr="001D117F">
        <w:rPr>
          <w:rFonts w:ascii="Cambria" w:hAnsi="Cambria"/>
          <w:sz w:val="22"/>
          <w:szCs w:val="22"/>
          <w:lang w:val="en-GB"/>
        </w:rPr>
        <w:t>dw</w:t>
      </w:r>
      <w:proofErr w:type="spellEnd"/>
      <w:r w:rsidRPr="001D117F">
        <w:rPr>
          <w:rFonts w:ascii="Cambria" w:hAnsi="Cambria"/>
          <w:sz w:val="22"/>
          <w:szCs w:val="22"/>
          <w:lang w:val="en-GB"/>
        </w:rPr>
        <w:t xml:space="preserve"> </w:t>
      </w:r>
      <w:r w:rsidR="00E45BAC" w:rsidRPr="001D117F">
        <w:rPr>
          <w:rFonts w:ascii="Cambria" w:hAnsi="Cambria"/>
          <w:sz w:val="22"/>
          <w:szCs w:val="22"/>
          <w:lang w:val="en-GB"/>
        </w:rPr>
        <w:t xml:space="preserve">under </w:t>
      </w:r>
      <w:r w:rsidR="008333B9" w:rsidRPr="001D117F">
        <w:rPr>
          <w:rFonts w:ascii="Cambria" w:hAnsi="Cambria"/>
          <w:sz w:val="22"/>
          <w:szCs w:val="22"/>
          <w:lang w:val="en-GB"/>
        </w:rPr>
        <w:t xml:space="preserve">H </w:t>
      </w:r>
      <w:r w:rsidR="00EF3A0C" w:rsidRPr="001D117F">
        <w:rPr>
          <w:rFonts w:ascii="Cambria" w:hAnsi="Cambria"/>
          <w:sz w:val="22"/>
          <w:szCs w:val="22"/>
          <w:lang w:val="en-GB"/>
        </w:rPr>
        <w:t>l</w:t>
      </w:r>
      <w:r w:rsidR="001D117F">
        <w:rPr>
          <w:rFonts w:ascii="Cambria" w:hAnsi="Cambria"/>
          <w:sz w:val="22"/>
          <w:szCs w:val="22"/>
          <w:lang w:val="en-GB"/>
        </w:rPr>
        <w:t>i</w:t>
      </w:r>
      <w:r w:rsidR="00EF3A0C" w:rsidRPr="001D117F">
        <w:rPr>
          <w:rFonts w:ascii="Cambria" w:hAnsi="Cambria"/>
          <w:sz w:val="22"/>
          <w:szCs w:val="22"/>
          <w:lang w:val="en-GB"/>
        </w:rPr>
        <w:t>ghting</w:t>
      </w:r>
      <w:r w:rsidR="008333B9" w:rsidRPr="001D117F">
        <w:rPr>
          <w:rFonts w:ascii="Cambria" w:hAnsi="Cambria"/>
          <w:sz w:val="22"/>
          <w:szCs w:val="22"/>
          <w:lang w:val="en-GB"/>
        </w:rPr>
        <w:t>,</w:t>
      </w:r>
      <w:r w:rsidRPr="001D117F">
        <w:rPr>
          <w:rFonts w:ascii="Cambria" w:hAnsi="Cambria"/>
          <w:sz w:val="22"/>
          <w:szCs w:val="22"/>
          <w:lang w:val="en-GB"/>
        </w:rPr>
        <w:t xml:space="preserve"> for glucose and starch, respectively</w:t>
      </w:r>
      <w:r w:rsidR="008333B9" w:rsidRPr="001D117F">
        <w:rPr>
          <w:rFonts w:ascii="Cambria" w:hAnsi="Cambria"/>
          <w:sz w:val="22"/>
          <w:szCs w:val="22"/>
          <w:lang w:val="en-GB"/>
        </w:rPr>
        <w:t xml:space="preserve"> (Table 3</w:t>
      </w:r>
      <w:r w:rsidR="008333B9">
        <w:rPr>
          <w:rFonts w:ascii="Cambria" w:hAnsi="Cambria"/>
          <w:sz w:val="22"/>
          <w:szCs w:val="22"/>
          <w:lang w:val="en-GB"/>
        </w:rPr>
        <w:t>)</w:t>
      </w:r>
      <w:r w:rsidR="0014538F">
        <w:rPr>
          <w:rFonts w:ascii="Cambria" w:hAnsi="Cambria"/>
          <w:sz w:val="22"/>
          <w:szCs w:val="22"/>
          <w:lang w:val="en-GB"/>
        </w:rPr>
        <w:t xml:space="preserve">. </w:t>
      </w:r>
      <w:r w:rsidR="00D70494">
        <w:rPr>
          <w:rFonts w:ascii="Cambria" w:hAnsi="Cambria"/>
          <w:sz w:val="22"/>
          <w:szCs w:val="22"/>
          <w:lang w:val="en-GB"/>
        </w:rPr>
        <w:t xml:space="preserve">Therefore, while the </w:t>
      </w:r>
      <w:r w:rsidR="00D70494">
        <w:rPr>
          <w:szCs w:val="22"/>
          <w:lang w:val="en-GB"/>
        </w:rPr>
        <w:t xml:space="preserve">soluble sugar critical values </w:t>
      </w:r>
      <w:r w:rsidR="00D70494">
        <w:rPr>
          <w:rFonts w:ascii="Cambria" w:hAnsi="Cambria"/>
          <w:sz w:val="22"/>
          <w:szCs w:val="22"/>
          <w:lang w:val="en-GB"/>
        </w:rPr>
        <w:t>in leaves were not exceeded</w:t>
      </w:r>
      <w:r w:rsidR="00D70494" w:rsidRPr="00D70494">
        <w:rPr>
          <w:rFonts w:ascii="Cambria" w:hAnsi="Cambria"/>
          <w:sz w:val="22"/>
          <w:szCs w:val="22"/>
          <w:lang w:val="en-GB"/>
        </w:rPr>
        <w:t xml:space="preserve"> </w:t>
      </w:r>
      <w:r w:rsidR="00D70494">
        <w:rPr>
          <w:rFonts w:ascii="Cambria" w:hAnsi="Cambria"/>
          <w:sz w:val="22"/>
          <w:szCs w:val="22"/>
          <w:lang w:val="en-GB"/>
        </w:rPr>
        <w:t xml:space="preserve">in all treatments, </w:t>
      </w:r>
      <w:r w:rsidR="00346436">
        <w:rPr>
          <w:rFonts w:ascii="Cambria" w:hAnsi="Cambria"/>
          <w:sz w:val="22"/>
          <w:szCs w:val="22"/>
          <w:lang w:val="en-GB"/>
        </w:rPr>
        <w:t xml:space="preserve">starch concentration raised well over the threshold values with </w:t>
      </w:r>
      <w:r w:rsidR="00D70494">
        <w:rPr>
          <w:rFonts w:ascii="Cambria" w:hAnsi="Cambria"/>
          <w:sz w:val="22"/>
          <w:szCs w:val="22"/>
          <w:lang w:val="en-GB"/>
        </w:rPr>
        <w:t>supplemental lighting</w:t>
      </w:r>
      <w:r w:rsidR="008924F9">
        <w:rPr>
          <w:rFonts w:ascii="Cambria" w:hAnsi="Cambria"/>
          <w:sz w:val="22"/>
          <w:szCs w:val="22"/>
          <w:lang w:val="en-GB"/>
        </w:rPr>
        <w:t xml:space="preserve"> </w:t>
      </w:r>
      <w:r w:rsidR="008924F9">
        <w:rPr>
          <w:szCs w:val="22"/>
          <w:lang w:val="en-GB"/>
        </w:rPr>
        <w:t>(</w:t>
      </w:r>
      <w:proofErr w:type="spellStart"/>
      <w:r w:rsidR="008924F9">
        <w:rPr>
          <w:szCs w:val="22"/>
          <w:lang w:val="en-GB"/>
        </w:rPr>
        <w:t>Zerche</w:t>
      </w:r>
      <w:proofErr w:type="spellEnd"/>
      <w:r w:rsidR="008924F9">
        <w:rPr>
          <w:szCs w:val="22"/>
          <w:lang w:val="en-GB"/>
        </w:rPr>
        <w:t xml:space="preserve"> et al., 2019)</w:t>
      </w:r>
      <w:r w:rsidR="00346436">
        <w:rPr>
          <w:rFonts w:ascii="Cambria" w:hAnsi="Cambria"/>
          <w:sz w:val="22"/>
          <w:szCs w:val="22"/>
          <w:lang w:val="en-GB"/>
        </w:rPr>
        <w:t xml:space="preserve">, </w:t>
      </w:r>
      <w:r w:rsidR="008924F9">
        <w:rPr>
          <w:rFonts w:ascii="Cambria" w:hAnsi="Cambria"/>
          <w:sz w:val="22"/>
          <w:szCs w:val="22"/>
          <w:lang w:val="en-GB"/>
        </w:rPr>
        <w:t>and especially with the lowest B percentage (23%).</w:t>
      </w:r>
    </w:p>
    <w:p w:rsidR="00D117F4" w:rsidRDefault="007716EF" w:rsidP="000D59C1">
      <w:pPr>
        <w:pStyle w:val="ISHSPaperBody"/>
        <w:rPr>
          <w:szCs w:val="22"/>
          <w:lang w:val="en-GB"/>
        </w:rPr>
      </w:pPr>
      <w:r w:rsidRPr="007716EF">
        <w:rPr>
          <w:szCs w:val="22"/>
          <w:lang w:val="en-GB"/>
        </w:rPr>
        <w:t xml:space="preserve">At the same time lighting enhanced starch accumulation in stem, from </w:t>
      </w:r>
      <w:r w:rsidRPr="00B5152E">
        <w:rPr>
          <w:szCs w:val="22"/>
          <w:lang w:val="en-GB"/>
        </w:rPr>
        <w:t>29</w:t>
      </w:r>
      <w:r w:rsidR="00B5152E" w:rsidRPr="00B5152E">
        <w:rPr>
          <w:szCs w:val="22"/>
          <w:lang w:val="en-GB"/>
        </w:rPr>
        <w:t>.</w:t>
      </w:r>
      <w:r w:rsidRPr="00B5152E">
        <w:rPr>
          <w:szCs w:val="22"/>
          <w:lang w:val="en-GB"/>
        </w:rPr>
        <w:t>7 up to 230</w:t>
      </w:r>
      <w:r w:rsidR="00B5152E" w:rsidRPr="00B5152E">
        <w:rPr>
          <w:szCs w:val="22"/>
          <w:lang w:val="en-GB"/>
        </w:rPr>
        <w:t>.0</w:t>
      </w:r>
      <w:r w:rsidRPr="007716EF">
        <w:rPr>
          <w:szCs w:val="22"/>
          <w:lang w:val="en-GB"/>
        </w:rPr>
        <w:t xml:space="preserve"> mg/g </w:t>
      </w:r>
      <w:proofErr w:type="spellStart"/>
      <w:r w:rsidRPr="007716EF">
        <w:rPr>
          <w:szCs w:val="22"/>
          <w:lang w:val="en-GB"/>
        </w:rPr>
        <w:t>dw</w:t>
      </w:r>
      <w:proofErr w:type="spellEnd"/>
      <w:r w:rsidRPr="007716EF">
        <w:rPr>
          <w:szCs w:val="22"/>
          <w:lang w:val="en-GB"/>
        </w:rPr>
        <w:t xml:space="preserve"> in NL and </w:t>
      </w:r>
      <w:r w:rsidR="00F5373A">
        <w:rPr>
          <w:szCs w:val="22"/>
          <w:lang w:val="en-GB"/>
        </w:rPr>
        <w:t>H</w:t>
      </w:r>
      <w:r w:rsidRPr="007716EF">
        <w:rPr>
          <w:szCs w:val="22"/>
          <w:lang w:val="en-GB"/>
        </w:rPr>
        <w:t>, respectively, but halved glucose, indeed its concentration decreased from 6</w:t>
      </w:r>
      <w:r w:rsidR="00B5152E">
        <w:rPr>
          <w:szCs w:val="22"/>
          <w:lang w:val="en-GB"/>
        </w:rPr>
        <w:t>.</w:t>
      </w:r>
      <w:r w:rsidRPr="007716EF">
        <w:rPr>
          <w:szCs w:val="22"/>
          <w:lang w:val="en-GB"/>
        </w:rPr>
        <w:t>7 to 3</w:t>
      </w:r>
      <w:r w:rsidR="00B5152E">
        <w:rPr>
          <w:szCs w:val="22"/>
          <w:lang w:val="en-GB"/>
        </w:rPr>
        <w:t>.</w:t>
      </w:r>
      <w:r w:rsidRPr="007716EF">
        <w:rPr>
          <w:szCs w:val="22"/>
          <w:lang w:val="en-GB"/>
        </w:rPr>
        <w:t>0 mg/g DW under NL and lighting, respectively, without differences among spectra</w:t>
      </w:r>
      <w:r w:rsidR="00F5373A">
        <w:rPr>
          <w:szCs w:val="22"/>
          <w:lang w:val="en-GB"/>
        </w:rPr>
        <w:t xml:space="preserve"> (Table 3)</w:t>
      </w:r>
      <w:r w:rsidRPr="007716EF">
        <w:rPr>
          <w:szCs w:val="22"/>
          <w:lang w:val="en-GB"/>
        </w:rPr>
        <w:t xml:space="preserve">. </w:t>
      </w:r>
      <w:r w:rsidR="006D544D">
        <w:rPr>
          <w:szCs w:val="22"/>
          <w:lang w:val="en-GB"/>
        </w:rPr>
        <w:t>T</w:t>
      </w:r>
      <w:r w:rsidR="004A7C97">
        <w:rPr>
          <w:szCs w:val="22"/>
          <w:lang w:val="en-GB"/>
        </w:rPr>
        <w:t>herefore</w:t>
      </w:r>
      <w:r w:rsidR="005D4BBA">
        <w:rPr>
          <w:szCs w:val="22"/>
          <w:lang w:val="en-GB"/>
        </w:rPr>
        <w:t>,</w:t>
      </w:r>
      <w:r w:rsidR="004A7C97">
        <w:rPr>
          <w:szCs w:val="22"/>
          <w:lang w:val="en-GB"/>
        </w:rPr>
        <w:t xml:space="preserve"> the glucose level </w:t>
      </w:r>
      <w:r w:rsidR="00B35C78">
        <w:rPr>
          <w:szCs w:val="22"/>
          <w:lang w:val="en-GB"/>
        </w:rPr>
        <w:t xml:space="preserve">in stem </w:t>
      </w:r>
      <w:r w:rsidR="00F15E0C">
        <w:rPr>
          <w:szCs w:val="22"/>
          <w:lang w:val="en-GB"/>
        </w:rPr>
        <w:t xml:space="preserve">resulted </w:t>
      </w:r>
      <w:r w:rsidR="004A7C97">
        <w:rPr>
          <w:szCs w:val="22"/>
          <w:lang w:val="en-GB"/>
        </w:rPr>
        <w:t>under the threshold</w:t>
      </w:r>
      <w:r w:rsidR="004A7C97" w:rsidRPr="004A7C97">
        <w:rPr>
          <w:szCs w:val="22"/>
          <w:lang w:val="en-GB"/>
        </w:rPr>
        <w:t xml:space="preserve"> </w:t>
      </w:r>
      <w:r w:rsidR="004A7C97">
        <w:rPr>
          <w:szCs w:val="22"/>
          <w:lang w:val="en-GB"/>
        </w:rPr>
        <w:t xml:space="preserve">recommended for a high cutting survival during rooting </w:t>
      </w:r>
      <w:r w:rsidR="00B35C78">
        <w:rPr>
          <w:szCs w:val="22"/>
          <w:lang w:val="en-GB"/>
        </w:rPr>
        <w:t xml:space="preserve">in all treatments </w:t>
      </w:r>
      <w:r w:rsidR="004A7C97">
        <w:rPr>
          <w:szCs w:val="22"/>
          <w:lang w:val="en-GB"/>
        </w:rPr>
        <w:t xml:space="preserve">but </w:t>
      </w:r>
      <w:r w:rsidR="00B35C78">
        <w:rPr>
          <w:szCs w:val="22"/>
          <w:lang w:val="en-GB"/>
        </w:rPr>
        <w:t xml:space="preserve">it was </w:t>
      </w:r>
      <w:r w:rsidR="004A7C97">
        <w:rPr>
          <w:szCs w:val="22"/>
          <w:lang w:val="en-GB"/>
        </w:rPr>
        <w:t xml:space="preserve">fully </w:t>
      </w:r>
      <w:r w:rsidR="006A7665">
        <w:rPr>
          <w:szCs w:val="22"/>
          <w:lang w:val="en-GB"/>
        </w:rPr>
        <w:t xml:space="preserve">compensated by </w:t>
      </w:r>
      <w:r w:rsidR="003D33C2">
        <w:rPr>
          <w:szCs w:val="22"/>
          <w:lang w:val="en-GB"/>
        </w:rPr>
        <w:t xml:space="preserve">the starch </w:t>
      </w:r>
      <w:r w:rsidR="003D33C2" w:rsidRPr="00791D77">
        <w:rPr>
          <w:szCs w:val="22"/>
          <w:lang w:val="en-GB"/>
        </w:rPr>
        <w:t>increase, already sufficient in NL and up to 11 times higher with lighting (</w:t>
      </w:r>
      <w:proofErr w:type="spellStart"/>
      <w:r w:rsidR="003D33C2" w:rsidRPr="00791D77">
        <w:rPr>
          <w:szCs w:val="22"/>
          <w:lang w:val="en-GB"/>
        </w:rPr>
        <w:t>Zerche</w:t>
      </w:r>
      <w:proofErr w:type="spellEnd"/>
      <w:r w:rsidR="003D33C2" w:rsidRPr="00791D77">
        <w:rPr>
          <w:szCs w:val="22"/>
          <w:lang w:val="en-GB"/>
        </w:rPr>
        <w:t xml:space="preserve"> et al., 2019).</w:t>
      </w:r>
      <w:r w:rsidR="002029AF" w:rsidRPr="00791D77">
        <w:rPr>
          <w:szCs w:val="22"/>
          <w:lang w:val="en-GB"/>
        </w:rPr>
        <w:t xml:space="preserve"> </w:t>
      </w:r>
      <w:r w:rsidRPr="00791D77">
        <w:rPr>
          <w:szCs w:val="22"/>
          <w:lang w:val="en-GB"/>
        </w:rPr>
        <w:t xml:space="preserve">The total content of evaluated sugars/cutting amounted to </w:t>
      </w:r>
      <w:proofErr w:type="gramStart"/>
      <w:r w:rsidR="00B34B54" w:rsidRPr="00791D77">
        <w:rPr>
          <w:szCs w:val="22"/>
          <w:lang w:val="en-GB"/>
        </w:rPr>
        <w:t>95.5</w:t>
      </w:r>
      <w:r w:rsidR="00B5152E">
        <w:rPr>
          <w:szCs w:val="22"/>
          <w:lang w:val="en-GB"/>
        </w:rPr>
        <w:t xml:space="preserve"> </w:t>
      </w:r>
      <w:r w:rsidR="000D59C1" w:rsidRPr="00791D77">
        <w:rPr>
          <w:szCs w:val="22"/>
          <w:lang w:val="en-GB"/>
        </w:rPr>
        <w:t xml:space="preserve"> mg</w:t>
      </w:r>
      <w:proofErr w:type="gramEnd"/>
      <w:r w:rsidR="00791D77" w:rsidRPr="00791D77">
        <w:rPr>
          <w:szCs w:val="22"/>
          <w:lang w:val="en-GB"/>
        </w:rPr>
        <w:t xml:space="preserve">, on average under lighting, </w:t>
      </w:r>
      <w:r w:rsidRPr="00791D77">
        <w:rPr>
          <w:szCs w:val="22"/>
          <w:lang w:val="en-GB"/>
        </w:rPr>
        <w:t>vs 17</w:t>
      </w:r>
      <w:r w:rsidR="00B5152E">
        <w:rPr>
          <w:szCs w:val="22"/>
          <w:lang w:val="en-GB"/>
        </w:rPr>
        <w:t>.</w:t>
      </w:r>
      <w:r w:rsidRPr="00791D77">
        <w:rPr>
          <w:szCs w:val="22"/>
          <w:lang w:val="en-GB"/>
        </w:rPr>
        <w:t xml:space="preserve">2 mg </w:t>
      </w:r>
      <w:r w:rsidR="00791D77" w:rsidRPr="00791D77">
        <w:rPr>
          <w:szCs w:val="22"/>
          <w:lang w:val="en-GB"/>
        </w:rPr>
        <w:t xml:space="preserve">in </w:t>
      </w:r>
      <w:r w:rsidRPr="00791D77">
        <w:rPr>
          <w:szCs w:val="22"/>
          <w:lang w:val="en-GB"/>
        </w:rPr>
        <w:t>NL</w:t>
      </w:r>
      <w:r w:rsidR="00791D77" w:rsidRPr="00791D77">
        <w:rPr>
          <w:szCs w:val="22"/>
          <w:lang w:val="en-GB"/>
        </w:rPr>
        <w:t>,</w:t>
      </w:r>
      <w:r w:rsidRPr="00791D77">
        <w:rPr>
          <w:szCs w:val="22"/>
          <w:lang w:val="en-GB"/>
        </w:rPr>
        <w:t xml:space="preserve"> </w:t>
      </w:r>
      <w:r w:rsidR="00D117F4" w:rsidRPr="00791D77">
        <w:rPr>
          <w:szCs w:val="22"/>
          <w:lang w:val="en-GB"/>
        </w:rPr>
        <w:t xml:space="preserve">showing </w:t>
      </w:r>
      <w:r w:rsidR="000D59C1" w:rsidRPr="00791D77">
        <w:rPr>
          <w:szCs w:val="22"/>
          <w:lang w:val="en-GB"/>
        </w:rPr>
        <w:t xml:space="preserve">an analogous </w:t>
      </w:r>
      <w:r w:rsidR="00D117F4" w:rsidRPr="00791D77">
        <w:rPr>
          <w:szCs w:val="22"/>
          <w:lang w:val="en-GB"/>
        </w:rPr>
        <w:t xml:space="preserve">efficiency </w:t>
      </w:r>
      <w:r w:rsidR="00791D77" w:rsidRPr="00791D77">
        <w:rPr>
          <w:szCs w:val="22"/>
          <w:lang w:val="en-GB"/>
        </w:rPr>
        <w:t xml:space="preserve">of the </w:t>
      </w:r>
      <w:r w:rsidR="00B5152E">
        <w:rPr>
          <w:szCs w:val="22"/>
          <w:lang w:val="en-GB"/>
        </w:rPr>
        <w:t>three</w:t>
      </w:r>
      <w:r w:rsidR="00791D77" w:rsidRPr="00791D77">
        <w:rPr>
          <w:szCs w:val="22"/>
          <w:lang w:val="en-GB"/>
        </w:rPr>
        <w:t xml:space="preserve"> lighting ratios </w:t>
      </w:r>
      <w:r w:rsidR="000D59C1" w:rsidRPr="00791D77">
        <w:rPr>
          <w:szCs w:val="22"/>
          <w:lang w:val="en-GB"/>
        </w:rPr>
        <w:t>at carbohydrate quantity level</w:t>
      </w:r>
      <w:r w:rsidR="00791D77" w:rsidRPr="00791D77">
        <w:rPr>
          <w:szCs w:val="22"/>
          <w:lang w:val="en-GB"/>
        </w:rPr>
        <w:t xml:space="preserve">. </w:t>
      </w:r>
      <w:r w:rsidR="00DC4C6C" w:rsidRPr="00791D77">
        <w:rPr>
          <w:szCs w:val="22"/>
          <w:lang w:val="en-GB"/>
        </w:rPr>
        <w:t>SPAD did not prove differences in leaf chlorophyll content among treatments</w:t>
      </w:r>
      <w:r w:rsidR="00DC4C6C">
        <w:rPr>
          <w:szCs w:val="22"/>
          <w:lang w:val="en-GB"/>
        </w:rPr>
        <w:t xml:space="preserve"> but highlighted the typical</w:t>
      </w:r>
      <w:r w:rsidR="00791D77">
        <w:rPr>
          <w:szCs w:val="22"/>
          <w:lang w:val="en-GB"/>
        </w:rPr>
        <w:t xml:space="preserve"> </w:t>
      </w:r>
      <w:r w:rsidR="00DC4C6C">
        <w:rPr>
          <w:szCs w:val="22"/>
          <w:lang w:val="en-GB"/>
        </w:rPr>
        <w:t xml:space="preserve">‘light green’ </w:t>
      </w:r>
      <w:r w:rsidR="00791D77">
        <w:rPr>
          <w:szCs w:val="22"/>
          <w:lang w:val="en-GB"/>
        </w:rPr>
        <w:t xml:space="preserve">colour </w:t>
      </w:r>
      <w:r w:rsidR="00DC4C6C">
        <w:rPr>
          <w:szCs w:val="22"/>
          <w:lang w:val="en-GB"/>
        </w:rPr>
        <w:t xml:space="preserve">of the cultivar.  </w:t>
      </w:r>
    </w:p>
    <w:p w:rsidR="008B2C2E" w:rsidRDefault="005D4BBA" w:rsidP="00463988">
      <w:pPr>
        <w:pStyle w:val="ISHSPaperBody"/>
        <w:ind w:firstLine="708"/>
        <w:rPr>
          <w:szCs w:val="22"/>
          <w:lang w:val="en-GB"/>
        </w:rPr>
      </w:pPr>
      <w:r w:rsidRPr="005D4BBA">
        <w:rPr>
          <w:lang w:val="en-GB"/>
        </w:rPr>
        <w:t xml:space="preserve">The reduced leaf area and internode length in cuttings </w:t>
      </w:r>
      <w:r w:rsidR="00791D77">
        <w:rPr>
          <w:lang w:val="en-GB"/>
        </w:rPr>
        <w:t xml:space="preserve">severed by mother plants grown under supplemental lighting </w:t>
      </w:r>
      <w:r w:rsidR="00D67C3E">
        <w:rPr>
          <w:lang w:val="en-GB"/>
        </w:rPr>
        <w:t>(</w:t>
      </w:r>
      <w:r w:rsidR="00D67C3E">
        <w:rPr>
          <w:szCs w:val="22"/>
        </w:rPr>
        <w:t xml:space="preserve">overall under 33 and 53% B), </w:t>
      </w:r>
      <w:r w:rsidRPr="005D4BBA">
        <w:rPr>
          <w:lang w:val="en-GB"/>
        </w:rPr>
        <w:t xml:space="preserve">could potentially counteract the leaf withering during rooting and contribute to canopy compactness during flowering pot plant growing, respectively. On the other hand, a smaller leaf surface could </w:t>
      </w:r>
      <w:r w:rsidR="00CD38CB">
        <w:rPr>
          <w:lang w:val="en-GB"/>
        </w:rPr>
        <w:t>contain</w:t>
      </w:r>
      <w:r w:rsidRPr="005D4BBA">
        <w:rPr>
          <w:lang w:val="en-GB"/>
        </w:rPr>
        <w:t xml:space="preserve"> the CO</w:t>
      </w:r>
      <w:r w:rsidRPr="005D4BBA">
        <w:rPr>
          <w:vertAlign w:val="subscript"/>
          <w:lang w:val="en-GB"/>
        </w:rPr>
        <w:t>2</w:t>
      </w:r>
      <w:r w:rsidRPr="005D4BBA">
        <w:rPr>
          <w:lang w:val="en-GB"/>
        </w:rPr>
        <w:t xml:space="preserve"> assimilation, require a higher light intensity during rooting</w:t>
      </w:r>
      <w:r>
        <w:rPr>
          <w:lang w:val="en-GB"/>
        </w:rPr>
        <w:t>,</w:t>
      </w:r>
      <w:r w:rsidRPr="005D4BBA">
        <w:rPr>
          <w:lang w:val="en-GB"/>
        </w:rPr>
        <w:t xml:space="preserve"> alter the important </w:t>
      </w:r>
      <w:r w:rsidR="00CD38CB">
        <w:rPr>
          <w:lang w:val="en-GB"/>
        </w:rPr>
        <w:t>source-</w:t>
      </w:r>
      <w:r w:rsidRPr="005D4BBA">
        <w:rPr>
          <w:lang w:val="en-GB"/>
        </w:rPr>
        <w:t>role of leaves during rooting phase (</w:t>
      </w:r>
      <w:proofErr w:type="spellStart"/>
      <w:r w:rsidRPr="005D4BBA">
        <w:rPr>
          <w:lang w:val="en-GB"/>
        </w:rPr>
        <w:t>Druege</w:t>
      </w:r>
      <w:proofErr w:type="spellEnd"/>
      <w:r w:rsidRPr="005D4BBA">
        <w:rPr>
          <w:lang w:val="en-GB"/>
        </w:rPr>
        <w:t xml:space="preserve"> et al., 2004</w:t>
      </w:r>
      <w:r>
        <w:rPr>
          <w:lang w:val="en-GB"/>
        </w:rPr>
        <w:t xml:space="preserve">, </w:t>
      </w:r>
      <w:proofErr w:type="spellStart"/>
      <w:r>
        <w:rPr>
          <w:lang w:val="en-GB"/>
        </w:rPr>
        <w:t>Rapaka</w:t>
      </w:r>
      <w:proofErr w:type="spellEnd"/>
      <w:r>
        <w:rPr>
          <w:lang w:val="en-GB"/>
        </w:rPr>
        <w:t xml:space="preserve"> et al., 2005)</w:t>
      </w:r>
      <w:r w:rsidRPr="005D4BBA">
        <w:rPr>
          <w:lang w:val="en-GB"/>
        </w:rPr>
        <w:t xml:space="preserve"> and induce the use of stored starch in cutting. Moreover, </w:t>
      </w:r>
      <w:r w:rsidR="00CD38CB" w:rsidRPr="005D4BBA">
        <w:rPr>
          <w:lang w:val="en-GB"/>
        </w:rPr>
        <w:t xml:space="preserve">mother plants </w:t>
      </w:r>
      <w:r w:rsidR="00CD38CB">
        <w:rPr>
          <w:lang w:val="en-GB"/>
        </w:rPr>
        <w:t xml:space="preserve">reacted to </w:t>
      </w:r>
      <w:r w:rsidRPr="005D4BBA">
        <w:rPr>
          <w:lang w:val="en-GB"/>
        </w:rPr>
        <w:t xml:space="preserve">high B </w:t>
      </w:r>
      <w:r w:rsidR="00CD38CB">
        <w:rPr>
          <w:lang w:val="en-GB"/>
        </w:rPr>
        <w:t xml:space="preserve">ratios like to </w:t>
      </w:r>
      <w:r w:rsidRPr="005D4BBA">
        <w:rPr>
          <w:lang w:val="en-GB"/>
        </w:rPr>
        <w:t>full sun</w:t>
      </w:r>
      <w:r w:rsidR="00CD38CB">
        <w:rPr>
          <w:lang w:val="en-GB"/>
        </w:rPr>
        <w:t xml:space="preserve">; </w:t>
      </w:r>
      <w:r w:rsidRPr="005D4BBA">
        <w:rPr>
          <w:lang w:val="en-GB"/>
        </w:rPr>
        <w:t>indeed</w:t>
      </w:r>
      <w:r w:rsidR="00847F91">
        <w:rPr>
          <w:lang w:val="en-GB"/>
        </w:rPr>
        <w:t>,</w:t>
      </w:r>
      <w:r w:rsidRPr="005D4BBA">
        <w:rPr>
          <w:lang w:val="en-GB"/>
        </w:rPr>
        <w:t xml:space="preserve"> </w:t>
      </w:r>
      <w:r w:rsidR="00CD38CB" w:rsidRPr="005D4BBA">
        <w:rPr>
          <w:lang w:val="en-GB"/>
        </w:rPr>
        <w:t>the compensation point and A</w:t>
      </w:r>
      <w:r w:rsidR="00CD38CB" w:rsidRPr="005D4BBA">
        <w:rPr>
          <w:vertAlign w:val="subscript"/>
          <w:lang w:val="en-GB"/>
        </w:rPr>
        <w:t>max</w:t>
      </w:r>
      <w:r w:rsidR="00CD38CB" w:rsidRPr="005D4BBA">
        <w:rPr>
          <w:lang w:val="en-GB"/>
        </w:rPr>
        <w:t xml:space="preserve"> of leaves </w:t>
      </w:r>
      <w:r w:rsidR="00CD38CB">
        <w:rPr>
          <w:lang w:val="en-GB"/>
        </w:rPr>
        <w:t xml:space="preserve">significantly raised </w:t>
      </w:r>
      <w:r w:rsidRPr="005D4BBA">
        <w:rPr>
          <w:lang w:val="en-GB"/>
        </w:rPr>
        <w:t>(data non reported). Therefore, the supplemental lighting could result indispensable during rooting</w:t>
      </w:r>
      <w:r w:rsidR="007559E7">
        <w:rPr>
          <w:lang w:val="en-GB"/>
        </w:rPr>
        <w:t xml:space="preserve"> </w:t>
      </w:r>
      <w:r w:rsidR="00463988">
        <w:rPr>
          <w:lang w:val="en-GB"/>
        </w:rPr>
        <w:t>if used</w:t>
      </w:r>
      <w:r w:rsidR="001E02CC">
        <w:rPr>
          <w:lang w:val="en-GB"/>
        </w:rPr>
        <w:t xml:space="preserve"> in advance</w:t>
      </w:r>
      <w:r w:rsidR="007559E7">
        <w:t xml:space="preserve"> on </w:t>
      </w:r>
      <w:r>
        <w:rPr>
          <w:lang w:val="en-GB"/>
        </w:rPr>
        <w:t>s</w:t>
      </w:r>
      <w:r w:rsidR="001E02CC">
        <w:rPr>
          <w:lang w:val="en-GB"/>
        </w:rPr>
        <w:t>t</w:t>
      </w:r>
      <w:r>
        <w:rPr>
          <w:lang w:val="en-GB"/>
        </w:rPr>
        <w:t>ock plants</w:t>
      </w:r>
      <w:r w:rsidRPr="005D4BBA">
        <w:rPr>
          <w:szCs w:val="22"/>
          <w:lang w:val="en-GB"/>
        </w:rPr>
        <w:t xml:space="preserve">. </w:t>
      </w:r>
    </w:p>
    <w:p w:rsidR="00E70084" w:rsidRDefault="005D4BBA" w:rsidP="00E70084">
      <w:pPr>
        <w:pStyle w:val="ISHSPaperBody"/>
        <w:ind w:firstLine="708"/>
        <w:rPr>
          <w:szCs w:val="22"/>
        </w:rPr>
      </w:pPr>
      <w:r w:rsidRPr="005D4BBA">
        <w:rPr>
          <w:szCs w:val="22"/>
          <w:lang w:val="en-GB"/>
        </w:rPr>
        <w:t xml:space="preserve">Moreover, the changed carbohydrate allocation in stem and leaves, and particularly the </w:t>
      </w:r>
      <w:r w:rsidR="008B2C2E">
        <w:rPr>
          <w:szCs w:val="22"/>
          <w:lang w:val="en-GB"/>
        </w:rPr>
        <w:t xml:space="preserve">stem </w:t>
      </w:r>
      <w:r w:rsidRPr="005D4BBA">
        <w:rPr>
          <w:szCs w:val="22"/>
          <w:lang w:val="en-GB"/>
        </w:rPr>
        <w:t>glucose content</w:t>
      </w:r>
      <w:r w:rsidR="008B2C2E">
        <w:rPr>
          <w:szCs w:val="22"/>
          <w:lang w:val="en-GB"/>
        </w:rPr>
        <w:t xml:space="preserve"> </w:t>
      </w:r>
      <w:r w:rsidR="008B2C2E" w:rsidRPr="005D4BBA">
        <w:rPr>
          <w:szCs w:val="22"/>
          <w:lang w:val="en-GB"/>
        </w:rPr>
        <w:t xml:space="preserve">lower </w:t>
      </w:r>
      <w:r w:rsidRPr="005D4BBA">
        <w:rPr>
          <w:szCs w:val="22"/>
          <w:lang w:val="en-GB"/>
        </w:rPr>
        <w:t>under lighting than in natural low light, could lengthen the rooting phase</w:t>
      </w:r>
      <w:r w:rsidR="008B2C2E">
        <w:rPr>
          <w:szCs w:val="22"/>
          <w:lang w:val="en-GB"/>
        </w:rPr>
        <w:t xml:space="preserve"> and reduce the </w:t>
      </w:r>
      <w:r w:rsidR="008B2C2E" w:rsidRPr="008B2C2E">
        <w:rPr>
          <w:szCs w:val="22"/>
          <w:lang w:val="en-GB"/>
        </w:rPr>
        <w:t>probability for high cutting survival</w:t>
      </w:r>
      <w:r w:rsidR="00955B1E">
        <w:rPr>
          <w:szCs w:val="22"/>
          <w:lang w:val="en-GB"/>
        </w:rPr>
        <w:t>;</w:t>
      </w:r>
      <w:r w:rsidR="008B2C2E">
        <w:rPr>
          <w:szCs w:val="22"/>
          <w:lang w:val="en-GB"/>
        </w:rPr>
        <w:t xml:space="preserve"> </w:t>
      </w:r>
      <w:r w:rsidR="00955B1E">
        <w:rPr>
          <w:szCs w:val="22"/>
          <w:lang w:val="en-GB"/>
        </w:rPr>
        <w:t>t</w:t>
      </w:r>
      <w:r w:rsidR="00955B1E" w:rsidRPr="00955B1E">
        <w:rPr>
          <w:szCs w:val="22"/>
          <w:lang w:val="en-GB"/>
        </w:rPr>
        <w:t xml:space="preserve">he glucose </w:t>
      </w:r>
      <w:r w:rsidR="00955B1E">
        <w:rPr>
          <w:szCs w:val="22"/>
          <w:lang w:val="en-GB"/>
        </w:rPr>
        <w:t xml:space="preserve">critical </w:t>
      </w:r>
      <w:r w:rsidR="00955B1E" w:rsidRPr="00955B1E">
        <w:rPr>
          <w:szCs w:val="22"/>
          <w:lang w:val="en-GB"/>
        </w:rPr>
        <w:t>concentration of 30 mg g</w:t>
      </w:r>
      <w:r w:rsidR="00955B1E" w:rsidRPr="00955B1E">
        <w:rPr>
          <w:szCs w:val="22"/>
          <w:vertAlign w:val="superscript"/>
          <w:lang w:val="en-GB"/>
        </w:rPr>
        <w:t>-1</w:t>
      </w:r>
      <w:r w:rsidR="00955B1E" w:rsidRPr="00955B1E">
        <w:rPr>
          <w:szCs w:val="22"/>
          <w:lang w:val="en-GB"/>
        </w:rPr>
        <w:t xml:space="preserve"> DW in stem was never attained in the trial, regardless lighting (</w:t>
      </w:r>
      <w:proofErr w:type="spellStart"/>
      <w:r w:rsidR="00955B1E" w:rsidRPr="00955B1E">
        <w:rPr>
          <w:szCs w:val="22"/>
          <w:lang w:val="en-GB"/>
        </w:rPr>
        <w:t>Druege</w:t>
      </w:r>
      <w:proofErr w:type="spellEnd"/>
      <w:r w:rsidR="00955B1E" w:rsidRPr="00955B1E">
        <w:rPr>
          <w:szCs w:val="22"/>
          <w:lang w:val="en-GB"/>
        </w:rPr>
        <w:t xml:space="preserve"> et al., 2004). </w:t>
      </w:r>
      <w:r w:rsidR="00463988" w:rsidRPr="00955B1E">
        <w:rPr>
          <w:szCs w:val="22"/>
        </w:rPr>
        <w:t xml:space="preserve">The </w:t>
      </w:r>
      <w:r w:rsidR="00955B1E">
        <w:rPr>
          <w:szCs w:val="22"/>
        </w:rPr>
        <w:t xml:space="preserve">high </w:t>
      </w:r>
      <w:r w:rsidR="00463988" w:rsidRPr="00955B1E">
        <w:rPr>
          <w:szCs w:val="22"/>
        </w:rPr>
        <w:t>starch increase</w:t>
      </w:r>
      <w:r w:rsidR="00463988">
        <w:rPr>
          <w:szCs w:val="22"/>
        </w:rPr>
        <w:t xml:space="preserve">, </w:t>
      </w:r>
      <w:r w:rsidR="006B623E">
        <w:rPr>
          <w:szCs w:val="22"/>
        </w:rPr>
        <w:t xml:space="preserve">in leaves and </w:t>
      </w:r>
      <w:r w:rsidR="00463988">
        <w:rPr>
          <w:szCs w:val="22"/>
        </w:rPr>
        <w:t xml:space="preserve">primarily at stem level, is anyway positive for dark </w:t>
      </w:r>
      <w:r w:rsidR="00EC0C12">
        <w:rPr>
          <w:szCs w:val="22"/>
        </w:rPr>
        <w:t xml:space="preserve">and cold </w:t>
      </w:r>
      <w:r w:rsidR="00463988">
        <w:rPr>
          <w:szCs w:val="22"/>
        </w:rPr>
        <w:t xml:space="preserve">storage of cuttings </w:t>
      </w:r>
      <w:r w:rsidR="006B623E">
        <w:rPr>
          <w:szCs w:val="22"/>
        </w:rPr>
        <w:t xml:space="preserve">thanks to it </w:t>
      </w:r>
      <w:r w:rsidR="00E70084">
        <w:rPr>
          <w:szCs w:val="22"/>
        </w:rPr>
        <w:t>mobilization not only in darkness but also under low light conditions (</w:t>
      </w:r>
      <w:proofErr w:type="spellStart"/>
      <w:r w:rsidR="00E70084">
        <w:rPr>
          <w:szCs w:val="22"/>
        </w:rPr>
        <w:t>Druege</w:t>
      </w:r>
      <w:proofErr w:type="spellEnd"/>
      <w:r w:rsidR="00E70084">
        <w:rPr>
          <w:szCs w:val="22"/>
        </w:rPr>
        <w:t xml:space="preserve"> et al., 2004).</w:t>
      </w:r>
    </w:p>
    <w:p w:rsidR="00E70084" w:rsidRDefault="00E70084" w:rsidP="00E70084">
      <w:pPr>
        <w:pStyle w:val="ISHSPaperBody"/>
        <w:ind w:firstLine="708"/>
        <w:rPr>
          <w:szCs w:val="22"/>
        </w:rPr>
      </w:pPr>
    </w:p>
    <w:p w:rsidR="00AB047C" w:rsidRPr="00E70084" w:rsidRDefault="00E70084" w:rsidP="00E70084">
      <w:pPr>
        <w:pStyle w:val="ISHSPaperBody"/>
        <w:ind w:firstLine="0"/>
        <w:rPr>
          <w:b/>
          <w:lang w:val="en-GB"/>
        </w:rPr>
      </w:pPr>
      <w:r w:rsidRPr="00E70084">
        <w:rPr>
          <w:b/>
          <w:lang w:val="en-GB"/>
        </w:rPr>
        <w:t>CONCLUSIONS</w:t>
      </w:r>
    </w:p>
    <w:p w:rsidR="00E921E9" w:rsidRDefault="00AB047C" w:rsidP="00E921E9">
      <w:pPr>
        <w:shd w:val="clear" w:color="auto" w:fill="FCFCFC"/>
        <w:spacing w:after="0" w:line="264" w:lineRule="auto"/>
        <w:ind w:firstLine="708"/>
        <w:jc w:val="both"/>
        <w:rPr>
          <w:sz w:val="22"/>
          <w:szCs w:val="22"/>
          <w:lang w:val="en-GB"/>
        </w:rPr>
      </w:pPr>
      <w:r w:rsidRPr="003270C3">
        <w:rPr>
          <w:rFonts w:ascii="Cambria" w:eastAsia="Times New Roman" w:hAnsi="Cambria" w:cs="Helvetica"/>
          <w:bCs/>
          <w:color w:val="333333"/>
          <w:spacing w:val="4"/>
          <w:sz w:val="22"/>
          <w:szCs w:val="22"/>
          <w:lang w:val="en-GB" w:eastAsia="it-IT"/>
        </w:rPr>
        <w:t>D</w:t>
      </w:r>
      <w:r w:rsidR="007716EF" w:rsidRPr="003270C3">
        <w:rPr>
          <w:rFonts w:ascii="Cambria" w:hAnsi="Cambria"/>
          <w:sz w:val="22"/>
          <w:szCs w:val="22"/>
          <w:lang w:val="en-GB"/>
        </w:rPr>
        <w:t>ata indicate that supplemental lighting of stock pla</w:t>
      </w:r>
      <w:r w:rsidR="003270C3" w:rsidRPr="003270C3">
        <w:rPr>
          <w:rFonts w:ascii="Cambria" w:hAnsi="Cambria"/>
          <w:sz w:val="22"/>
          <w:szCs w:val="22"/>
          <w:lang w:val="en-GB"/>
        </w:rPr>
        <w:t xml:space="preserve">nts by lamps including B, R and </w:t>
      </w:r>
      <w:r w:rsidR="007716EF" w:rsidRPr="003270C3">
        <w:rPr>
          <w:rFonts w:ascii="Cambria" w:hAnsi="Cambria"/>
          <w:sz w:val="22"/>
          <w:szCs w:val="22"/>
          <w:lang w:val="en-GB"/>
        </w:rPr>
        <w:t>FR (≈ 5 mol m</w:t>
      </w:r>
      <w:r w:rsidR="007716EF" w:rsidRPr="003270C3">
        <w:rPr>
          <w:rFonts w:ascii="Cambria" w:hAnsi="Cambria"/>
          <w:sz w:val="22"/>
          <w:szCs w:val="22"/>
          <w:vertAlign w:val="superscript"/>
          <w:lang w:val="en-GB"/>
        </w:rPr>
        <w:t>-2</w:t>
      </w:r>
      <w:r w:rsidR="007716EF" w:rsidRPr="003270C3">
        <w:rPr>
          <w:rFonts w:ascii="Cambria" w:hAnsi="Cambria"/>
          <w:sz w:val="22"/>
          <w:szCs w:val="22"/>
          <w:lang w:val="en-GB"/>
        </w:rPr>
        <w:t xml:space="preserve"> d</w:t>
      </w:r>
      <w:r w:rsidR="007716EF" w:rsidRPr="003270C3">
        <w:rPr>
          <w:rFonts w:ascii="Cambria" w:hAnsi="Cambria"/>
          <w:sz w:val="22"/>
          <w:szCs w:val="22"/>
          <w:vertAlign w:val="superscript"/>
          <w:lang w:val="en-GB"/>
        </w:rPr>
        <w:t>-1</w:t>
      </w:r>
      <w:r w:rsidR="007716EF" w:rsidRPr="003270C3">
        <w:rPr>
          <w:rFonts w:ascii="Cambria" w:hAnsi="Cambria"/>
          <w:sz w:val="22"/>
          <w:szCs w:val="22"/>
          <w:lang w:val="en-GB"/>
        </w:rPr>
        <w:t xml:space="preserve"> DLI) is useful for the production of high quality </w:t>
      </w:r>
      <w:r w:rsidR="007716EF" w:rsidRPr="003270C3">
        <w:rPr>
          <w:rFonts w:ascii="Cambria" w:hAnsi="Cambria"/>
          <w:i/>
          <w:sz w:val="22"/>
          <w:szCs w:val="22"/>
          <w:lang w:val="en-GB"/>
        </w:rPr>
        <w:t>Pelargonium</w:t>
      </w:r>
      <w:r w:rsidR="007716EF" w:rsidRPr="003270C3">
        <w:rPr>
          <w:rFonts w:ascii="Cambria" w:hAnsi="Cambria"/>
          <w:sz w:val="22"/>
          <w:szCs w:val="22"/>
          <w:lang w:val="en-GB"/>
        </w:rPr>
        <w:t xml:space="preserve"> cuttings, more compact and with high</w:t>
      </w:r>
      <w:r w:rsidR="00DD7CED" w:rsidRPr="003270C3">
        <w:rPr>
          <w:rFonts w:ascii="Cambria" w:hAnsi="Cambria"/>
          <w:sz w:val="22"/>
          <w:szCs w:val="22"/>
          <w:lang w:val="en-GB"/>
        </w:rPr>
        <w:t>er</w:t>
      </w:r>
      <w:r w:rsidR="007716EF" w:rsidRPr="003270C3">
        <w:rPr>
          <w:rFonts w:ascii="Cambria" w:hAnsi="Cambria"/>
          <w:sz w:val="22"/>
          <w:szCs w:val="22"/>
          <w:lang w:val="en-GB"/>
        </w:rPr>
        <w:t xml:space="preserve"> carbohydrates contents, </w:t>
      </w:r>
      <w:r w:rsidR="00DD7CED" w:rsidRPr="003270C3">
        <w:rPr>
          <w:rFonts w:ascii="Cambria" w:hAnsi="Cambria"/>
          <w:sz w:val="22"/>
          <w:szCs w:val="22"/>
          <w:lang w:val="en-GB"/>
        </w:rPr>
        <w:t xml:space="preserve">when </w:t>
      </w:r>
      <w:r w:rsidR="00314A01" w:rsidRPr="003270C3">
        <w:rPr>
          <w:rFonts w:ascii="Cambria" w:hAnsi="Cambria"/>
          <w:sz w:val="22"/>
          <w:szCs w:val="22"/>
          <w:lang w:val="en-GB"/>
        </w:rPr>
        <w:t>light in greenhouse</w:t>
      </w:r>
      <w:r w:rsidR="007716EF" w:rsidRPr="003270C3">
        <w:rPr>
          <w:rFonts w:ascii="Cambria" w:hAnsi="Cambria"/>
          <w:sz w:val="22"/>
          <w:szCs w:val="22"/>
          <w:lang w:val="en-GB"/>
        </w:rPr>
        <w:t xml:space="preserve"> is low</w:t>
      </w:r>
      <w:r w:rsidR="00DD7CED" w:rsidRPr="003270C3">
        <w:rPr>
          <w:rFonts w:ascii="Cambria" w:hAnsi="Cambria"/>
          <w:sz w:val="22"/>
          <w:szCs w:val="22"/>
          <w:lang w:val="en-GB"/>
        </w:rPr>
        <w:t xml:space="preserve"> and DLI is ranging from 1.1 to 2.5 mol m</w:t>
      </w:r>
      <w:r w:rsidR="00DD7CED" w:rsidRPr="003270C3">
        <w:rPr>
          <w:rFonts w:ascii="Cambria" w:hAnsi="Cambria"/>
          <w:sz w:val="22"/>
          <w:szCs w:val="22"/>
          <w:vertAlign w:val="superscript"/>
          <w:lang w:val="en-GB"/>
        </w:rPr>
        <w:t>-2</w:t>
      </w:r>
      <w:r w:rsidR="00DD7CED" w:rsidRPr="003270C3">
        <w:rPr>
          <w:rFonts w:ascii="Cambria" w:hAnsi="Cambria"/>
          <w:sz w:val="22"/>
          <w:szCs w:val="22"/>
          <w:lang w:val="en-GB"/>
        </w:rPr>
        <w:t xml:space="preserve"> d</w:t>
      </w:r>
      <w:r w:rsidR="00DD7CED" w:rsidRPr="003270C3">
        <w:rPr>
          <w:rFonts w:ascii="Cambria" w:hAnsi="Cambria"/>
          <w:sz w:val="22"/>
          <w:szCs w:val="22"/>
          <w:vertAlign w:val="superscript"/>
          <w:lang w:val="en-GB"/>
        </w:rPr>
        <w:t>-1</w:t>
      </w:r>
      <w:r w:rsidR="00DD7CED" w:rsidRPr="003270C3">
        <w:rPr>
          <w:rFonts w:ascii="Cambria" w:hAnsi="Cambria"/>
          <w:sz w:val="22"/>
          <w:szCs w:val="22"/>
          <w:lang w:val="en-GB"/>
        </w:rPr>
        <w:t xml:space="preserve"> at bench level.</w:t>
      </w:r>
      <w:r w:rsidR="003270C3">
        <w:rPr>
          <w:rFonts w:ascii="Cambria" w:hAnsi="Cambria"/>
          <w:sz w:val="22"/>
          <w:szCs w:val="22"/>
          <w:lang w:val="en-GB"/>
        </w:rPr>
        <w:t xml:space="preserve">  </w:t>
      </w:r>
      <w:r w:rsidR="00186875">
        <w:rPr>
          <w:rFonts w:ascii="Cambria" w:hAnsi="Cambria"/>
          <w:sz w:val="22"/>
          <w:szCs w:val="22"/>
          <w:lang w:val="en-GB"/>
        </w:rPr>
        <w:t xml:space="preserve">Moreover, it could be </w:t>
      </w:r>
      <w:r w:rsidR="00847F91">
        <w:rPr>
          <w:rFonts w:ascii="Cambria" w:hAnsi="Cambria"/>
          <w:sz w:val="22"/>
          <w:szCs w:val="22"/>
          <w:lang w:val="en-GB"/>
        </w:rPr>
        <w:t>helpful</w:t>
      </w:r>
      <w:r w:rsidR="00186875">
        <w:rPr>
          <w:rFonts w:ascii="Cambria" w:hAnsi="Cambria"/>
          <w:sz w:val="22"/>
          <w:szCs w:val="22"/>
          <w:lang w:val="en-GB"/>
        </w:rPr>
        <w:t xml:space="preserve"> when </w:t>
      </w:r>
      <w:r w:rsidR="00186875" w:rsidRPr="00EC4E5F">
        <w:rPr>
          <w:sz w:val="22"/>
          <w:szCs w:val="22"/>
          <w:lang w:val="en-GB"/>
        </w:rPr>
        <w:t>cutting</w:t>
      </w:r>
      <w:r w:rsidR="00847F91">
        <w:rPr>
          <w:sz w:val="22"/>
          <w:szCs w:val="22"/>
          <w:lang w:val="en-GB"/>
        </w:rPr>
        <w:t>s</w:t>
      </w:r>
      <w:r w:rsidR="00186875" w:rsidRPr="00EC4E5F">
        <w:rPr>
          <w:sz w:val="22"/>
          <w:szCs w:val="22"/>
          <w:lang w:val="en-GB"/>
        </w:rPr>
        <w:t xml:space="preserve"> </w:t>
      </w:r>
      <w:r w:rsidR="00186875">
        <w:rPr>
          <w:sz w:val="22"/>
          <w:szCs w:val="22"/>
          <w:lang w:val="en-GB"/>
        </w:rPr>
        <w:t xml:space="preserve">have to be </w:t>
      </w:r>
      <w:r w:rsidR="00186875" w:rsidRPr="00EC4E5F">
        <w:rPr>
          <w:sz w:val="22"/>
          <w:szCs w:val="22"/>
          <w:lang w:val="en-GB"/>
        </w:rPr>
        <w:t>cold stor</w:t>
      </w:r>
      <w:r w:rsidR="00186875">
        <w:rPr>
          <w:sz w:val="22"/>
          <w:szCs w:val="22"/>
          <w:lang w:val="en-GB"/>
        </w:rPr>
        <w:t xml:space="preserve">ed, dark </w:t>
      </w:r>
      <w:r w:rsidR="00186875" w:rsidRPr="00EC4E5F">
        <w:rPr>
          <w:sz w:val="22"/>
          <w:szCs w:val="22"/>
          <w:lang w:val="en-GB"/>
        </w:rPr>
        <w:t>transport</w:t>
      </w:r>
      <w:r w:rsidR="00186875">
        <w:rPr>
          <w:sz w:val="22"/>
          <w:szCs w:val="22"/>
          <w:lang w:val="en-GB"/>
        </w:rPr>
        <w:t>ed</w:t>
      </w:r>
      <w:r w:rsidR="00186875" w:rsidRPr="00EC4E5F">
        <w:rPr>
          <w:sz w:val="22"/>
          <w:szCs w:val="22"/>
          <w:lang w:val="en-GB"/>
        </w:rPr>
        <w:t xml:space="preserve"> and root</w:t>
      </w:r>
      <w:r w:rsidR="00186875">
        <w:rPr>
          <w:sz w:val="22"/>
          <w:szCs w:val="22"/>
          <w:lang w:val="en-GB"/>
        </w:rPr>
        <w:t xml:space="preserve">ed </w:t>
      </w:r>
      <w:r w:rsidR="00186875" w:rsidRPr="00EC4E5F">
        <w:rPr>
          <w:sz w:val="22"/>
          <w:szCs w:val="22"/>
          <w:lang w:val="en-GB"/>
        </w:rPr>
        <w:t>under relatively poor light conditions</w:t>
      </w:r>
      <w:r w:rsidR="00186875">
        <w:rPr>
          <w:sz w:val="22"/>
          <w:szCs w:val="22"/>
          <w:lang w:val="en-GB"/>
        </w:rPr>
        <w:t>, like</w:t>
      </w:r>
      <w:r w:rsidR="00186875" w:rsidRPr="00EC4E5F">
        <w:rPr>
          <w:sz w:val="22"/>
          <w:szCs w:val="22"/>
          <w:lang w:val="en-GB"/>
        </w:rPr>
        <w:t xml:space="preserve"> </w:t>
      </w:r>
      <w:r w:rsidR="00847F91">
        <w:rPr>
          <w:sz w:val="22"/>
          <w:szCs w:val="22"/>
          <w:lang w:val="en-GB"/>
        </w:rPr>
        <w:t xml:space="preserve">when imported </w:t>
      </w:r>
      <w:r w:rsidR="00186875" w:rsidRPr="00EC4E5F">
        <w:rPr>
          <w:sz w:val="22"/>
          <w:szCs w:val="22"/>
          <w:lang w:val="en-GB"/>
        </w:rPr>
        <w:t>in Europe</w:t>
      </w:r>
      <w:r w:rsidR="00186875">
        <w:rPr>
          <w:sz w:val="22"/>
          <w:szCs w:val="22"/>
          <w:lang w:val="en-GB"/>
        </w:rPr>
        <w:t xml:space="preserve"> </w:t>
      </w:r>
      <w:r w:rsidR="00450281">
        <w:rPr>
          <w:sz w:val="22"/>
          <w:szCs w:val="22"/>
          <w:lang w:val="en-GB"/>
        </w:rPr>
        <w:t>or for planning the cutting sale.</w:t>
      </w:r>
    </w:p>
    <w:p w:rsidR="00EC4E5F" w:rsidRDefault="00186875" w:rsidP="00847F91">
      <w:pPr>
        <w:shd w:val="clear" w:color="auto" w:fill="FCFCFC"/>
        <w:spacing w:after="0" w:line="264" w:lineRule="auto"/>
        <w:ind w:firstLine="708"/>
        <w:jc w:val="both"/>
        <w:rPr>
          <w:sz w:val="22"/>
          <w:szCs w:val="22"/>
          <w:lang w:val="en-GB"/>
        </w:rPr>
      </w:pPr>
      <w:r>
        <w:rPr>
          <w:sz w:val="22"/>
          <w:szCs w:val="22"/>
          <w:lang w:val="en-GB"/>
        </w:rPr>
        <w:t xml:space="preserve"> </w:t>
      </w:r>
      <w:r w:rsidR="003270C3">
        <w:rPr>
          <w:rFonts w:ascii="Cambria" w:hAnsi="Cambria"/>
          <w:sz w:val="22"/>
          <w:szCs w:val="22"/>
          <w:lang w:val="en-GB"/>
        </w:rPr>
        <w:t xml:space="preserve">The highly significant increases of glucose and starch are </w:t>
      </w:r>
      <w:r w:rsidR="00EC4E5F">
        <w:rPr>
          <w:rFonts w:ascii="Cambria" w:hAnsi="Cambria"/>
          <w:sz w:val="22"/>
          <w:szCs w:val="22"/>
          <w:lang w:val="en-GB"/>
        </w:rPr>
        <w:t xml:space="preserve">promising but their </w:t>
      </w:r>
      <w:r>
        <w:rPr>
          <w:rFonts w:ascii="Cambria" w:hAnsi="Cambria"/>
          <w:sz w:val="22"/>
          <w:szCs w:val="22"/>
          <w:lang w:val="en-GB"/>
        </w:rPr>
        <w:t>effects</w:t>
      </w:r>
      <w:r w:rsidR="00EC4E5F">
        <w:rPr>
          <w:rFonts w:ascii="Cambria" w:hAnsi="Cambria"/>
          <w:sz w:val="22"/>
          <w:szCs w:val="22"/>
          <w:lang w:val="en-GB"/>
        </w:rPr>
        <w:t xml:space="preserve"> ha</w:t>
      </w:r>
      <w:r>
        <w:rPr>
          <w:rFonts w:ascii="Cambria" w:hAnsi="Cambria"/>
          <w:sz w:val="22"/>
          <w:szCs w:val="22"/>
          <w:lang w:val="en-GB"/>
        </w:rPr>
        <w:t>ve</w:t>
      </w:r>
      <w:r w:rsidR="00EC4E5F">
        <w:rPr>
          <w:rFonts w:ascii="Cambria" w:hAnsi="Cambria"/>
          <w:sz w:val="22"/>
          <w:szCs w:val="22"/>
          <w:lang w:val="en-GB"/>
        </w:rPr>
        <w:t xml:space="preserve"> to be tested </w:t>
      </w:r>
      <w:r w:rsidR="00376196">
        <w:rPr>
          <w:rFonts w:ascii="Cambria" w:hAnsi="Cambria"/>
          <w:sz w:val="22"/>
          <w:szCs w:val="22"/>
          <w:lang w:val="en-GB"/>
        </w:rPr>
        <w:t>i</w:t>
      </w:r>
      <w:r w:rsidR="00EC4E5F">
        <w:rPr>
          <w:rFonts w:ascii="Cambria" w:hAnsi="Cambria"/>
          <w:sz w:val="22"/>
          <w:szCs w:val="22"/>
          <w:lang w:val="en-GB"/>
        </w:rPr>
        <w:t xml:space="preserve">n the rooting </w:t>
      </w:r>
      <w:r w:rsidR="00376196">
        <w:rPr>
          <w:rFonts w:ascii="Cambria" w:hAnsi="Cambria"/>
          <w:sz w:val="22"/>
          <w:szCs w:val="22"/>
          <w:lang w:val="en-GB"/>
        </w:rPr>
        <w:t xml:space="preserve">phase </w:t>
      </w:r>
      <w:r w:rsidR="00E921E9">
        <w:rPr>
          <w:rFonts w:ascii="Cambria" w:hAnsi="Cambria"/>
          <w:sz w:val="22"/>
          <w:szCs w:val="22"/>
          <w:lang w:val="en-GB"/>
        </w:rPr>
        <w:t xml:space="preserve">under </w:t>
      </w:r>
      <w:r w:rsidR="00EC4E5F">
        <w:rPr>
          <w:rFonts w:ascii="Cambria" w:hAnsi="Cambria"/>
          <w:sz w:val="22"/>
          <w:szCs w:val="22"/>
          <w:lang w:val="en-GB"/>
        </w:rPr>
        <w:t xml:space="preserve">several environmental conditions and cultivars.  </w:t>
      </w:r>
    </w:p>
    <w:p w:rsidR="007716EF" w:rsidRDefault="00376196" w:rsidP="00847F91">
      <w:pPr>
        <w:pStyle w:val="ISHSPaperBody"/>
        <w:ind w:firstLine="708"/>
        <w:rPr>
          <w:szCs w:val="22"/>
          <w:lang w:val="en-GB"/>
        </w:rPr>
      </w:pPr>
      <w:r>
        <w:rPr>
          <w:szCs w:val="22"/>
          <w:lang w:val="en-GB"/>
        </w:rPr>
        <w:t xml:space="preserve">About spectrum, B </w:t>
      </w:r>
      <w:r w:rsidR="007716EF" w:rsidRPr="007716EF">
        <w:rPr>
          <w:szCs w:val="22"/>
          <w:lang w:val="en-GB"/>
        </w:rPr>
        <w:t xml:space="preserve">ratio in LED lamps </w:t>
      </w:r>
      <w:r>
        <w:rPr>
          <w:szCs w:val="22"/>
          <w:lang w:val="en-GB"/>
        </w:rPr>
        <w:t xml:space="preserve">for supplemental lighting </w:t>
      </w:r>
      <w:r w:rsidR="007716EF" w:rsidRPr="007716EF">
        <w:rPr>
          <w:szCs w:val="22"/>
          <w:lang w:val="en-GB"/>
        </w:rPr>
        <w:t>should not exceed 23% for avoiding leaf damages (e.g. yellow and necrotic lamina) and promoting the production of cuttings with the highest quality.</w:t>
      </w:r>
    </w:p>
    <w:p w:rsidR="009500A1" w:rsidRPr="007716EF" w:rsidRDefault="009500A1" w:rsidP="00AB047C">
      <w:pPr>
        <w:pStyle w:val="ISHSPaperBody"/>
        <w:ind w:firstLine="708"/>
        <w:rPr>
          <w:szCs w:val="22"/>
          <w:lang w:val="en-GB"/>
        </w:rPr>
      </w:pPr>
    </w:p>
    <w:p w:rsidR="00503775" w:rsidRPr="00E94A41" w:rsidRDefault="00503775" w:rsidP="00F22EA4">
      <w:pPr>
        <w:shd w:val="clear" w:color="auto" w:fill="FCFCFC"/>
        <w:spacing w:after="0" w:line="240" w:lineRule="auto"/>
        <w:rPr>
          <w:rFonts w:ascii="Cambria" w:eastAsia="Times New Roman" w:hAnsi="Cambria" w:cs="Helvetica"/>
          <w:b/>
          <w:bCs/>
          <w:color w:val="333333"/>
          <w:spacing w:val="4"/>
          <w:sz w:val="22"/>
          <w:szCs w:val="22"/>
          <w:lang w:val="en-GB" w:eastAsia="it-IT"/>
        </w:rPr>
      </w:pPr>
    </w:p>
    <w:tbl>
      <w:tblPr>
        <w:tblStyle w:val="Grigliatabella"/>
        <w:tblW w:w="8505" w:type="dxa"/>
        <w:tblLayout w:type="fixed"/>
        <w:tblLook w:val="04A0" w:firstRow="1" w:lastRow="0" w:firstColumn="1" w:lastColumn="0" w:noHBand="0" w:noVBand="1"/>
      </w:tblPr>
      <w:tblGrid>
        <w:gridCol w:w="1130"/>
        <w:gridCol w:w="851"/>
        <w:gridCol w:w="709"/>
        <w:gridCol w:w="425"/>
        <w:gridCol w:w="849"/>
        <w:gridCol w:w="709"/>
        <w:gridCol w:w="289"/>
        <w:gridCol w:w="992"/>
        <w:gridCol w:w="992"/>
        <w:gridCol w:w="567"/>
        <w:gridCol w:w="567"/>
        <w:gridCol w:w="142"/>
        <w:gridCol w:w="283"/>
      </w:tblGrid>
      <w:tr w:rsidR="003D0695" w:rsidRPr="0062094E" w:rsidTr="002E602F">
        <w:tc>
          <w:tcPr>
            <w:tcW w:w="8505" w:type="dxa"/>
            <w:gridSpan w:val="13"/>
            <w:tcBorders>
              <w:top w:val="single" w:sz="4" w:space="0" w:color="auto"/>
              <w:left w:val="nil"/>
              <w:bottom w:val="single" w:sz="4" w:space="0" w:color="auto"/>
              <w:right w:val="nil"/>
            </w:tcBorders>
          </w:tcPr>
          <w:p w:rsidR="003D0695" w:rsidRDefault="003D0695" w:rsidP="00015DE9">
            <w:pPr>
              <w:jc w:val="both"/>
              <w:rPr>
                <w:rFonts w:ascii="Cambria" w:hAnsi="Cambria"/>
                <w:sz w:val="18"/>
                <w:szCs w:val="18"/>
                <w:lang w:val="en-GB"/>
              </w:rPr>
            </w:pPr>
            <w:r w:rsidRPr="008A77C5">
              <w:rPr>
                <w:rFonts w:ascii="Cambria" w:hAnsi="Cambria"/>
                <w:sz w:val="18"/>
                <w:szCs w:val="18"/>
                <w:lang w:val="en-GB"/>
              </w:rPr>
              <w:t xml:space="preserve">Table 1. Effects of light treatments on canopy diameter, </w:t>
            </w:r>
            <w:r w:rsidR="00B5152E">
              <w:rPr>
                <w:rFonts w:ascii="Cambria" w:hAnsi="Cambria"/>
                <w:sz w:val="18"/>
                <w:szCs w:val="18"/>
                <w:lang w:val="en-GB"/>
              </w:rPr>
              <w:t>leaf petiole</w:t>
            </w:r>
            <w:r w:rsidRPr="008A77C5">
              <w:rPr>
                <w:rFonts w:ascii="Cambria" w:hAnsi="Cambria"/>
                <w:sz w:val="18"/>
                <w:szCs w:val="18"/>
                <w:lang w:val="en-GB"/>
              </w:rPr>
              <w:t xml:space="preserve"> length, plant leaf area and </w:t>
            </w:r>
            <w:r>
              <w:rPr>
                <w:rFonts w:ascii="Cambria" w:hAnsi="Cambria"/>
                <w:sz w:val="18"/>
                <w:szCs w:val="18"/>
                <w:lang w:val="en-GB"/>
              </w:rPr>
              <w:t>dry weight of stock plants at c</w:t>
            </w:r>
            <w:r w:rsidRPr="008A77C5">
              <w:rPr>
                <w:rFonts w:ascii="Cambria" w:hAnsi="Cambria"/>
                <w:sz w:val="18"/>
                <w:szCs w:val="18"/>
                <w:lang w:val="en-GB"/>
              </w:rPr>
              <w:t>utting harvesting time</w:t>
            </w:r>
            <w:r>
              <w:rPr>
                <w:rFonts w:ascii="Cambria" w:hAnsi="Cambria"/>
                <w:sz w:val="18"/>
                <w:szCs w:val="18"/>
                <w:lang w:val="en-GB"/>
              </w:rPr>
              <w:t xml:space="preserve"> (H =</w:t>
            </w:r>
            <w:r w:rsidRPr="008A77C5">
              <w:rPr>
                <w:rFonts w:ascii="Cambria" w:hAnsi="Cambria"/>
                <w:sz w:val="18"/>
                <w:szCs w:val="18"/>
                <w:lang w:val="en-GB"/>
              </w:rPr>
              <w:t xml:space="preserve"> </w:t>
            </w:r>
            <w:r w:rsidR="0062094E" w:rsidRPr="00041739">
              <w:rPr>
                <w:rFonts w:ascii="Cambria" w:hAnsi="Cambria"/>
                <w:sz w:val="18"/>
                <w:szCs w:val="18"/>
                <w:lang w:val="en-GB"/>
              </w:rPr>
              <w:t xml:space="preserve">73% R </w:t>
            </w:r>
            <w:r w:rsidR="0062094E">
              <w:rPr>
                <w:rFonts w:ascii="Cambria" w:hAnsi="Cambria"/>
                <w:sz w:val="18"/>
                <w:szCs w:val="18"/>
                <w:lang w:val="en-GB"/>
              </w:rPr>
              <w:t>+</w:t>
            </w:r>
            <w:r w:rsidRPr="00041739">
              <w:rPr>
                <w:rFonts w:ascii="Cambria" w:hAnsi="Cambria"/>
                <w:sz w:val="18"/>
                <w:szCs w:val="18"/>
                <w:lang w:val="en-GB"/>
              </w:rPr>
              <w:t>23% B</w:t>
            </w:r>
            <w:r w:rsidR="0062094E">
              <w:rPr>
                <w:rFonts w:ascii="Cambria" w:hAnsi="Cambria"/>
                <w:sz w:val="18"/>
                <w:szCs w:val="18"/>
                <w:lang w:val="en-GB"/>
              </w:rPr>
              <w:t>+</w:t>
            </w:r>
            <w:r w:rsidRPr="00041739">
              <w:rPr>
                <w:rFonts w:ascii="Cambria" w:hAnsi="Cambria"/>
                <w:sz w:val="18"/>
                <w:szCs w:val="18"/>
                <w:lang w:val="en-GB"/>
              </w:rPr>
              <w:t xml:space="preserve"> 4% FR; M = </w:t>
            </w:r>
            <w:r w:rsidR="0062094E" w:rsidRPr="00041739">
              <w:rPr>
                <w:rFonts w:ascii="Cambria" w:hAnsi="Cambria"/>
                <w:sz w:val="18"/>
                <w:szCs w:val="18"/>
                <w:lang w:val="en-GB"/>
              </w:rPr>
              <w:t xml:space="preserve">63% R </w:t>
            </w:r>
            <w:r w:rsidR="0062094E">
              <w:rPr>
                <w:rFonts w:ascii="Cambria" w:hAnsi="Cambria"/>
                <w:sz w:val="18"/>
                <w:szCs w:val="18"/>
                <w:lang w:val="en-GB"/>
              </w:rPr>
              <w:t>+</w:t>
            </w:r>
            <w:r w:rsidRPr="00041739">
              <w:rPr>
                <w:rFonts w:ascii="Cambria" w:hAnsi="Cambria"/>
                <w:sz w:val="18"/>
                <w:szCs w:val="18"/>
                <w:lang w:val="en-GB"/>
              </w:rPr>
              <w:t>33% B</w:t>
            </w:r>
            <w:r w:rsidR="0062094E">
              <w:rPr>
                <w:rFonts w:ascii="Cambria" w:hAnsi="Cambria"/>
                <w:sz w:val="18"/>
                <w:szCs w:val="18"/>
                <w:lang w:val="en-GB"/>
              </w:rPr>
              <w:t>+</w:t>
            </w:r>
            <w:r w:rsidRPr="00041739">
              <w:rPr>
                <w:rFonts w:ascii="Cambria" w:hAnsi="Cambria"/>
                <w:sz w:val="18"/>
                <w:szCs w:val="18"/>
                <w:lang w:val="en-GB"/>
              </w:rPr>
              <w:t xml:space="preserve">4% FR; L = </w:t>
            </w:r>
            <w:r w:rsidR="0062094E" w:rsidRPr="00041739">
              <w:rPr>
                <w:rFonts w:ascii="Cambria" w:hAnsi="Cambria"/>
                <w:sz w:val="18"/>
                <w:szCs w:val="18"/>
                <w:lang w:val="en-GB"/>
              </w:rPr>
              <w:t>53% R</w:t>
            </w:r>
            <w:r w:rsidR="0062094E">
              <w:rPr>
                <w:rFonts w:ascii="Cambria" w:hAnsi="Cambria"/>
                <w:sz w:val="18"/>
                <w:szCs w:val="18"/>
                <w:lang w:val="en-GB"/>
              </w:rPr>
              <w:t>+</w:t>
            </w:r>
            <w:r w:rsidR="0062094E" w:rsidRPr="00041739">
              <w:rPr>
                <w:rFonts w:ascii="Cambria" w:hAnsi="Cambria"/>
                <w:sz w:val="18"/>
                <w:szCs w:val="18"/>
                <w:lang w:val="en-GB"/>
              </w:rPr>
              <w:t xml:space="preserve"> </w:t>
            </w:r>
            <w:r w:rsidRPr="00041739">
              <w:rPr>
                <w:rFonts w:ascii="Cambria" w:hAnsi="Cambria"/>
                <w:sz w:val="18"/>
                <w:szCs w:val="18"/>
                <w:lang w:val="en-GB"/>
              </w:rPr>
              <w:t>43% B+4% FR).</w:t>
            </w:r>
          </w:p>
          <w:p w:rsidR="003D0695" w:rsidRPr="0062094E" w:rsidRDefault="003D0695" w:rsidP="003D0695">
            <w:pPr>
              <w:rPr>
                <w:rFonts w:ascii="Cambria" w:hAnsi="Cambria"/>
                <w:b/>
                <w:sz w:val="18"/>
                <w:szCs w:val="18"/>
                <w:lang w:val="en-GB"/>
              </w:rPr>
            </w:pPr>
          </w:p>
        </w:tc>
      </w:tr>
      <w:tr w:rsidR="00573E5D" w:rsidRPr="00573E5D" w:rsidTr="002E602F">
        <w:tc>
          <w:tcPr>
            <w:tcW w:w="1130" w:type="dxa"/>
            <w:tcBorders>
              <w:top w:val="single" w:sz="4" w:space="0" w:color="auto"/>
              <w:left w:val="nil"/>
              <w:bottom w:val="single" w:sz="4" w:space="0" w:color="auto"/>
              <w:right w:val="nil"/>
            </w:tcBorders>
          </w:tcPr>
          <w:p w:rsidR="00573E5D" w:rsidRPr="008A77C5" w:rsidRDefault="00573E5D" w:rsidP="00A862F6">
            <w:pPr>
              <w:rPr>
                <w:rFonts w:ascii="Cambria" w:hAnsi="Cambria"/>
                <w:b/>
                <w:sz w:val="18"/>
                <w:szCs w:val="18"/>
                <w:lang w:val="en-GB"/>
              </w:rPr>
            </w:pPr>
            <w:r w:rsidRPr="008A77C5">
              <w:rPr>
                <w:rFonts w:ascii="Cambria" w:hAnsi="Cambria"/>
                <w:b/>
                <w:sz w:val="18"/>
                <w:szCs w:val="18"/>
                <w:lang w:val="en-GB"/>
              </w:rPr>
              <w:t>Treatment</w:t>
            </w:r>
          </w:p>
        </w:tc>
        <w:tc>
          <w:tcPr>
            <w:tcW w:w="1985" w:type="dxa"/>
            <w:gridSpan w:val="3"/>
            <w:tcBorders>
              <w:top w:val="single" w:sz="4" w:space="0" w:color="auto"/>
              <w:left w:val="nil"/>
              <w:bottom w:val="single" w:sz="4" w:space="0" w:color="auto"/>
              <w:right w:val="nil"/>
            </w:tcBorders>
          </w:tcPr>
          <w:p w:rsidR="00573E5D" w:rsidRPr="00573E5D" w:rsidRDefault="00573E5D" w:rsidP="00A862F6">
            <w:pPr>
              <w:jc w:val="center"/>
              <w:rPr>
                <w:rFonts w:ascii="Cambria" w:hAnsi="Cambria"/>
                <w:b/>
                <w:sz w:val="18"/>
                <w:szCs w:val="18"/>
              </w:rPr>
            </w:pPr>
            <w:r w:rsidRPr="008A77C5">
              <w:rPr>
                <w:rFonts w:ascii="Cambria" w:hAnsi="Cambria"/>
                <w:b/>
                <w:sz w:val="18"/>
                <w:szCs w:val="18"/>
                <w:lang w:val="en-GB"/>
              </w:rPr>
              <w:t>Can</w:t>
            </w:r>
            <w:proofErr w:type="spellStart"/>
            <w:r w:rsidRPr="00573E5D">
              <w:rPr>
                <w:rFonts w:ascii="Cambria" w:hAnsi="Cambria"/>
                <w:b/>
                <w:sz w:val="18"/>
                <w:szCs w:val="18"/>
              </w:rPr>
              <w:t>opy</w:t>
            </w:r>
            <w:proofErr w:type="spellEnd"/>
            <w:r w:rsidRPr="00573E5D">
              <w:rPr>
                <w:rFonts w:ascii="Cambria" w:hAnsi="Cambria"/>
                <w:b/>
                <w:sz w:val="18"/>
                <w:szCs w:val="18"/>
              </w:rPr>
              <w:t xml:space="preserve"> </w:t>
            </w:r>
            <w:proofErr w:type="spellStart"/>
            <w:r w:rsidRPr="00573E5D">
              <w:rPr>
                <w:rFonts w:ascii="Cambria" w:hAnsi="Cambria"/>
                <w:b/>
                <w:sz w:val="18"/>
                <w:szCs w:val="18"/>
              </w:rPr>
              <w:t>diameter</w:t>
            </w:r>
            <w:proofErr w:type="spellEnd"/>
          </w:p>
          <w:p w:rsidR="00573E5D" w:rsidRPr="00573E5D" w:rsidRDefault="00573E5D" w:rsidP="00A862F6">
            <w:pPr>
              <w:jc w:val="center"/>
              <w:rPr>
                <w:rFonts w:ascii="Cambria" w:hAnsi="Cambria"/>
                <w:b/>
                <w:sz w:val="18"/>
                <w:szCs w:val="18"/>
              </w:rPr>
            </w:pPr>
            <w:r w:rsidRPr="00573E5D">
              <w:rPr>
                <w:rFonts w:ascii="Cambria" w:hAnsi="Cambria"/>
                <w:b/>
                <w:sz w:val="18"/>
                <w:szCs w:val="18"/>
              </w:rPr>
              <w:t>cm</w:t>
            </w:r>
          </w:p>
        </w:tc>
        <w:tc>
          <w:tcPr>
            <w:tcW w:w="1847" w:type="dxa"/>
            <w:gridSpan w:val="3"/>
            <w:tcBorders>
              <w:top w:val="single" w:sz="4" w:space="0" w:color="auto"/>
              <w:left w:val="nil"/>
              <w:bottom w:val="single" w:sz="4" w:space="0" w:color="auto"/>
              <w:right w:val="nil"/>
            </w:tcBorders>
          </w:tcPr>
          <w:p w:rsidR="00573E5D" w:rsidRPr="00573E5D" w:rsidRDefault="00323EF6" w:rsidP="00A862F6">
            <w:pPr>
              <w:jc w:val="center"/>
              <w:rPr>
                <w:rFonts w:ascii="Cambria" w:hAnsi="Cambria"/>
                <w:b/>
                <w:sz w:val="18"/>
                <w:szCs w:val="18"/>
              </w:rPr>
            </w:pPr>
            <w:proofErr w:type="spellStart"/>
            <w:r>
              <w:rPr>
                <w:rFonts w:ascii="Cambria" w:hAnsi="Cambria"/>
                <w:b/>
                <w:sz w:val="18"/>
                <w:szCs w:val="18"/>
              </w:rPr>
              <w:t>Leaf</w:t>
            </w:r>
            <w:proofErr w:type="spellEnd"/>
            <w:r>
              <w:rPr>
                <w:rFonts w:ascii="Cambria" w:hAnsi="Cambria"/>
                <w:b/>
                <w:sz w:val="18"/>
                <w:szCs w:val="18"/>
              </w:rPr>
              <w:t xml:space="preserve"> </w:t>
            </w:r>
            <w:proofErr w:type="spellStart"/>
            <w:proofErr w:type="gramStart"/>
            <w:r>
              <w:rPr>
                <w:rFonts w:ascii="Cambria" w:hAnsi="Cambria"/>
                <w:b/>
                <w:sz w:val="18"/>
                <w:szCs w:val="18"/>
              </w:rPr>
              <w:t>petiole</w:t>
            </w:r>
            <w:proofErr w:type="spellEnd"/>
            <w:r>
              <w:rPr>
                <w:rFonts w:ascii="Cambria" w:hAnsi="Cambria"/>
                <w:b/>
                <w:sz w:val="18"/>
                <w:szCs w:val="18"/>
              </w:rPr>
              <w:t xml:space="preserve"> </w:t>
            </w:r>
            <w:r w:rsidR="00573E5D" w:rsidRPr="00573E5D">
              <w:rPr>
                <w:rFonts w:ascii="Cambria" w:hAnsi="Cambria"/>
                <w:b/>
                <w:sz w:val="18"/>
                <w:szCs w:val="18"/>
              </w:rPr>
              <w:t xml:space="preserve"> length</w:t>
            </w:r>
            <w:proofErr w:type="gramEnd"/>
          </w:p>
          <w:p w:rsidR="00573E5D" w:rsidRPr="00573E5D" w:rsidRDefault="00573E5D" w:rsidP="00A862F6">
            <w:pPr>
              <w:jc w:val="center"/>
              <w:rPr>
                <w:rFonts w:ascii="Cambria" w:hAnsi="Cambria"/>
                <w:b/>
                <w:sz w:val="18"/>
                <w:szCs w:val="18"/>
              </w:rPr>
            </w:pPr>
            <w:r w:rsidRPr="00573E5D">
              <w:rPr>
                <w:rFonts w:ascii="Cambria" w:hAnsi="Cambria"/>
                <w:b/>
                <w:sz w:val="18"/>
                <w:szCs w:val="18"/>
              </w:rPr>
              <w:t>cm</w:t>
            </w:r>
          </w:p>
        </w:tc>
        <w:tc>
          <w:tcPr>
            <w:tcW w:w="1984" w:type="dxa"/>
            <w:gridSpan w:val="2"/>
            <w:tcBorders>
              <w:top w:val="single" w:sz="4" w:space="0" w:color="auto"/>
              <w:left w:val="nil"/>
              <w:bottom w:val="single" w:sz="4" w:space="0" w:color="auto"/>
              <w:right w:val="nil"/>
            </w:tcBorders>
          </w:tcPr>
          <w:p w:rsidR="00573E5D" w:rsidRPr="00573E5D" w:rsidRDefault="00573E5D" w:rsidP="00A862F6">
            <w:pPr>
              <w:jc w:val="center"/>
              <w:rPr>
                <w:rFonts w:ascii="Cambria" w:hAnsi="Cambria"/>
                <w:b/>
                <w:sz w:val="18"/>
                <w:szCs w:val="18"/>
              </w:rPr>
            </w:pPr>
            <w:r w:rsidRPr="00573E5D">
              <w:rPr>
                <w:rFonts w:ascii="Cambria" w:hAnsi="Cambria"/>
                <w:b/>
                <w:sz w:val="18"/>
                <w:szCs w:val="18"/>
              </w:rPr>
              <w:t xml:space="preserve">Plant </w:t>
            </w:r>
            <w:proofErr w:type="spellStart"/>
            <w:r w:rsidRPr="00573E5D">
              <w:rPr>
                <w:rFonts w:ascii="Cambria" w:hAnsi="Cambria"/>
                <w:b/>
                <w:sz w:val="18"/>
                <w:szCs w:val="18"/>
              </w:rPr>
              <w:t>leaf</w:t>
            </w:r>
            <w:proofErr w:type="spellEnd"/>
            <w:r w:rsidRPr="00573E5D">
              <w:rPr>
                <w:rFonts w:ascii="Cambria" w:hAnsi="Cambria"/>
                <w:b/>
                <w:sz w:val="18"/>
                <w:szCs w:val="18"/>
              </w:rPr>
              <w:t xml:space="preserve"> area </w:t>
            </w:r>
          </w:p>
          <w:p w:rsidR="00573E5D" w:rsidRPr="00573E5D" w:rsidRDefault="00573E5D" w:rsidP="00A862F6">
            <w:pPr>
              <w:jc w:val="center"/>
              <w:rPr>
                <w:rFonts w:ascii="Cambria" w:hAnsi="Cambria"/>
                <w:b/>
                <w:sz w:val="18"/>
                <w:szCs w:val="18"/>
              </w:rPr>
            </w:pPr>
            <w:r w:rsidRPr="00573E5D">
              <w:rPr>
                <w:rFonts w:ascii="Cambria" w:hAnsi="Cambria"/>
                <w:b/>
                <w:sz w:val="18"/>
                <w:szCs w:val="18"/>
              </w:rPr>
              <w:t>cm</w:t>
            </w:r>
            <w:r w:rsidRPr="00573E5D">
              <w:rPr>
                <w:rFonts w:ascii="Cambria" w:hAnsi="Cambria"/>
                <w:b/>
                <w:sz w:val="18"/>
                <w:szCs w:val="18"/>
                <w:vertAlign w:val="superscript"/>
              </w:rPr>
              <w:t>2</w:t>
            </w:r>
          </w:p>
        </w:tc>
        <w:tc>
          <w:tcPr>
            <w:tcW w:w="1559" w:type="dxa"/>
            <w:gridSpan w:val="4"/>
            <w:tcBorders>
              <w:top w:val="single" w:sz="4" w:space="0" w:color="auto"/>
              <w:left w:val="nil"/>
              <w:bottom w:val="single" w:sz="4" w:space="0" w:color="auto"/>
              <w:right w:val="nil"/>
            </w:tcBorders>
          </w:tcPr>
          <w:p w:rsidR="00573E5D" w:rsidRPr="00573E5D" w:rsidRDefault="00573E5D" w:rsidP="00A862F6">
            <w:pPr>
              <w:jc w:val="center"/>
              <w:rPr>
                <w:rFonts w:ascii="Cambria" w:hAnsi="Cambria"/>
                <w:b/>
                <w:sz w:val="18"/>
                <w:szCs w:val="18"/>
              </w:rPr>
            </w:pPr>
            <w:r w:rsidRPr="00573E5D">
              <w:rPr>
                <w:rFonts w:ascii="Cambria" w:hAnsi="Cambria"/>
                <w:b/>
                <w:sz w:val="18"/>
                <w:szCs w:val="18"/>
              </w:rPr>
              <w:t>Dry weight</w:t>
            </w:r>
          </w:p>
          <w:p w:rsidR="00573E5D" w:rsidRPr="00573E5D" w:rsidRDefault="00573E5D" w:rsidP="00A862F6">
            <w:pPr>
              <w:jc w:val="center"/>
              <w:rPr>
                <w:rFonts w:ascii="Cambria" w:hAnsi="Cambria"/>
                <w:b/>
                <w:sz w:val="18"/>
                <w:szCs w:val="18"/>
              </w:rPr>
            </w:pPr>
            <w:r w:rsidRPr="00573E5D">
              <w:rPr>
                <w:rFonts w:ascii="Cambria" w:hAnsi="Cambria"/>
                <w:b/>
                <w:sz w:val="18"/>
                <w:szCs w:val="18"/>
              </w:rPr>
              <w:t>g</w:t>
            </w:r>
          </w:p>
        </w:tc>
      </w:tr>
      <w:tr w:rsidR="00323EF6" w:rsidRPr="00573E5D" w:rsidTr="002E602F">
        <w:tc>
          <w:tcPr>
            <w:tcW w:w="1130" w:type="dxa"/>
            <w:tcBorders>
              <w:top w:val="single" w:sz="4" w:space="0" w:color="auto"/>
              <w:left w:val="nil"/>
              <w:bottom w:val="nil"/>
              <w:right w:val="nil"/>
            </w:tcBorders>
          </w:tcPr>
          <w:p w:rsidR="00323EF6" w:rsidRPr="00573E5D" w:rsidRDefault="00323EF6" w:rsidP="00323EF6">
            <w:pPr>
              <w:rPr>
                <w:rFonts w:ascii="Cambria" w:hAnsi="Cambria"/>
                <w:sz w:val="18"/>
                <w:szCs w:val="18"/>
              </w:rPr>
            </w:pPr>
            <w:r w:rsidRPr="00573E5D">
              <w:rPr>
                <w:rFonts w:ascii="Cambria" w:hAnsi="Cambria"/>
                <w:sz w:val="18"/>
                <w:szCs w:val="18"/>
              </w:rPr>
              <w:t>NL</w:t>
            </w:r>
          </w:p>
        </w:tc>
        <w:tc>
          <w:tcPr>
            <w:tcW w:w="851" w:type="dxa"/>
            <w:tcBorders>
              <w:top w:val="single" w:sz="4" w:space="0" w:color="auto"/>
              <w:left w:val="nil"/>
              <w:bottom w:val="nil"/>
              <w:right w:val="nil"/>
            </w:tcBorders>
          </w:tcPr>
          <w:p w:rsidR="00323EF6" w:rsidRPr="00573E5D" w:rsidRDefault="00323EF6" w:rsidP="00323EF6">
            <w:pPr>
              <w:jc w:val="right"/>
              <w:rPr>
                <w:rFonts w:ascii="Cambria" w:hAnsi="Cambria"/>
                <w:sz w:val="18"/>
                <w:szCs w:val="18"/>
              </w:rPr>
            </w:pPr>
            <w:r w:rsidRPr="00573E5D">
              <w:rPr>
                <w:rFonts w:ascii="Cambria" w:hAnsi="Cambria"/>
                <w:sz w:val="18"/>
                <w:szCs w:val="18"/>
              </w:rPr>
              <w:t>46</w:t>
            </w:r>
            <w:r>
              <w:rPr>
                <w:rFonts w:ascii="Cambria" w:hAnsi="Cambria"/>
                <w:sz w:val="18"/>
                <w:szCs w:val="18"/>
              </w:rPr>
              <w:t>.</w:t>
            </w:r>
            <w:r w:rsidRPr="00573E5D">
              <w:rPr>
                <w:rFonts w:ascii="Cambria" w:hAnsi="Cambria"/>
                <w:sz w:val="18"/>
                <w:szCs w:val="18"/>
              </w:rPr>
              <w:t>2</w:t>
            </w:r>
          </w:p>
        </w:tc>
        <w:tc>
          <w:tcPr>
            <w:tcW w:w="709" w:type="dxa"/>
            <w:tcBorders>
              <w:top w:val="single" w:sz="4" w:space="0" w:color="auto"/>
              <w:left w:val="nil"/>
              <w:bottom w:val="nil"/>
              <w:right w:val="nil"/>
            </w:tcBorders>
          </w:tcPr>
          <w:p w:rsidR="00323EF6" w:rsidRPr="00573E5D" w:rsidRDefault="00323EF6" w:rsidP="00323EF6">
            <w:pPr>
              <w:rPr>
                <w:rFonts w:ascii="Cambria" w:hAnsi="Cambria"/>
                <w:sz w:val="18"/>
                <w:szCs w:val="18"/>
              </w:rPr>
            </w:pPr>
            <w:r w:rsidRPr="00573E5D">
              <w:rPr>
                <w:rFonts w:ascii="Cambria" w:hAnsi="Cambria" w:cstheme="minorHAnsi"/>
                <w:sz w:val="18"/>
                <w:szCs w:val="18"/>
              </w:rPr>
              <w:t>±</w:t>
            </w:r>
            <w:r w:rsidRPr="00573E5D">
              <w:rPr>
                <w:rFonts w:ascii="Cambria" w:hAnsi="Cambria"/>
                <w:sz w:val="18"/>
                <w:szCs w:val="18"/>
              </w:rPr>
              <w:t>2</w:t>
            </w:r>
            <w:r>
              <w:rPr>
                <w:rFonts w:ascii="Cambria" w:hAnsi="Cambria"/>
                <w:sz w:val="18"/>
                <w:szCs w:val="18"/>
              </w:rPr>
              <w:t>.</w:t>
            </w:r>
            <w:r w:rsidRPr="00573E5D">
              <w:rPr>
                <w:rFonts w:ascii="Cambria" w:hAnsi="Cambria"/>
                <w:sz w:val="18"/>
                <w:szCs w:val="18"/>
              </w:rPr>
              <w:t>9</w:t>
            </w:r>
          </w:p>
        </w:tc>
        <w:tc>
          <w:tcPr>
            <w:tcW w:w="425" w:type="dxa"/>
            <w:tcBorders>
              <w:top w:val="single" w:sz="4" w:space="0" w:color="auto"/>
              <w:left w:val="nil"/>
              <w:bottom w:val="nil"/>
              <w:right w:val="nil"/>
            </w:tcBorders>
          </w:tcPr>
          <w:p w:rsidR="00323EF6" w:rsidRPr="00573E5D" w:rsidRDefault="00323EF6" w:rsidP="00323EF6">
            <w:pPr>
              <w:jc w:val="both"/>
              <w:rPr>
                <w:rFonts w:ascii="Cambria" w:hAnsi="Cambria"/>
                <w:sz w:val="18"/>
                <w:szCs w:val="18"/>
              </w:rPr>
            </w:pPr>
            <w:r w:rsidRPr="00573E5D">
              <w:rPr>
                <w:rFonts w:ascii="Cambria" w:hAnsi="Cambria"/>
                <w:sz w:val="18"/>
                <w:szCs w:val="18"/>
              </w:rPr>
              <w:t>a</w:t>
            </w:r>
          </w:p>
        </w:tc>
        <w:tc>
          <w:tcPr>
            <w:tcW w:w="849" w:type="dxa"/>
            <w:tcBorders>
              <w:top w:val="single" w:sz="4" w:space="0" w:color="auto"/>
              <w:left w:val="nil"/>
              <w:bottom w:val="nil"/>
              <w:right w:val="nil"/>
            </w:tcBorders>
          </w:tcPr>
          <w:p w:rsidR="00323EF6" w:rsidRPr="00323EF6" w:rsidRDefault="00323EF6" w:rsidP="00B5152E">
            <w:pPr>
              <w:jc w:val="right"/>
              <w:rPr>
                <w:rFonts w:ascii="Cambria" w:hAnsi="Cambria"/>
                <w:sz w:val="18"/>
                <w:szCs w:val="18"/>
              </w:rPr>
            </w:pPr>
            <w:r w:rsidRPr="00323EF6">
              <w:rPr>
                <w:rFonts w:ascii="Cambria" w:hAnsi="Cambria"/>
                <w:sz w:val="18"/>
                <w:szCs w:val="18"/>
              </w:rPr>
              <w:t>10</w:t>
            </w:r>
            <w:r w:rsidR="00B5152E">
              <w:rPr>
                <w:rFonts w:ascii="Cambria" w:hAnsi="Cambria"/>
                <w:sz w:val="18"/>
                <w:szCs w:val="18"/>
              </w:rPr>
              <w:t>.</w:t>
            </w:r>
            <w:r w:rsidRPr="00323EF6">
              <w:rPr>
                <w:rFonts w:ascii="Cambria" w:hAnsi="Cambria"/>
                <w:sz w:val="18"/>
                <w:szCs w:val="18"/>
              </w:rPr>
              <w:t>9</w:t>
            </w:r>
          </w:p>
        </w:tc>
        <w:tc>
          <w:tcPr>
            <w:tcW w:w="709" w:type="dxa"/>
            <w:tcBorders>
              <w:top w:val="single" w:sz="4" w:space="0" w:color="auto"/>
              <w:left w:val="nil"/>
              <w:bottom w:val="nil"/>
              <w:right w:val="nil"/>
            </w:tcBorders>
          </w:tcPr>
          <w:p w:rsidR="00323EF6" w:rsidRPr="00573E5D" w:rsidRDefault="00323EF6" w:rsidP="00323EF6">
            <w:pPr>
              <w:rPr>
                <w:rFonts w:ascii="Cambria" w:hAnsi="Cambria"/>
                <w:sz w:val="18"/>
                <w:szCs w:val="18"/>
              </w:rPr>
            </w:pPr>
            <w:r w:rsidRPr="00573E5D">
              <w:rPr>
                <w:rFonts w:ascii="Cambria" w:hAnsi="Cambria" w:cstheme="minorHAnsi"/>
                <w:sz w:val="18"/>
                <w:szCs w:val="18"/>
              </w:rPr>
              <w:t>±</w:t>
            </w:r>
            <w:r w:rsidRPr="00573E5D">
              <w:rPr>
                <w:rFonts w:ascii="Cambria" w:hAnsi="Cambria"/>
                <w:sz w:val="18"/>
                <w:szCs w:val="18"/>
              </w:rPr>
              <w:t xml:space="preserve"> 0</w:t>
            </w:r>
            <w:r>
              <w:rPr>
                <w:rFonts w:ascii="Cambria" w:hAnsi="Cambria"/>
                <w:sz w:val="18"/>
                <w:szCs w:val="18"/>
              </w:rPr>
              <w:t>.3</w:t>
            </w:r>
          </w:p>
        </w:tc>
        <w:tc>
          <w:tcPr>
            <w:tcW w:w="289" w:type="dxa"/>
            <w:tcBorders>
              <w:top w:val="single" w:sz="4" w:space="0" w:color="auto"/>
              <w:left w:val="nil"/>
              <w:bottom w:val="nil"/>
              <w:right w:val="nil"/>
            </w:tcBorders>
          </w:tcPr>
          <w:p w:rsidR="00323EF6" w:rsidRPr="00573E5D" w:rsidRDefault="00323EF6" w:rsidP="00323EF6">
            <w:pPr>
              <w:rPr>
                <w:rFonts w:ascii="Cambria" w:hAnsi="Cambria"/>
                <w:sz w:val="18"/>
                <w:szCs w:val="18"/>
              </w:rPr>
            </w:pPr>
            <w:r w:rsidRPr="00573E5D">
              <w:rPr>
                <w:rFonts w:ascii="Cambria" w:hAnsi="Cambria"/>
                <w:sz w:val="18"/>
                <w:szCs w:val="18"/>
              </w:rPr>
              <w:t>a</w:t>
            </w:r>
          </w:p>
        </w:tc>
        <w:tc>
          <w:tcPr>
            <w:tcW w:w="992" w:type="dxa"/>
            <w:tcBorders>
              <w:top w:val="single" w:sz="4" w:space="0" w:color="auto"/>
              <w:left w:val="nil"/>
              <w:bottom w:val="nil"/>
              <w:right w:val="nil"/>
            </w:tcBorders>
          </w:tcPr>
          <w:p w:rsidR="00323EF6" w:rsidRPr="00573E5D" w:rsidRDefault="00323EF6" w:rsidP="00323EF6">
            <w:pPr>
              <w:jc w:val="right"/>
              <w:rPr>
                <w:rFonts w:ascii="Cambria" w:hAnsi="Cambria"/>
                <w:sz w:val="18"/>
                <w:szCs w:val="18"/>
              </w:rPr>
            </w:pPr>
            <w:r w:rsidRPr="00573E5D">
              <w:rPr>
                <w:rFonts w:ascii="Cambria" w:hAnsi="Cambria"/>
                <w:sz w:val="18"/>
                <w:szCs w:val="18"/>
              </w:rPr>
              <w:t>2503</w:t>
            </w:r>
            <w:r>
              <w:rPr>
                <w:rFonts w:ascii="Cambria" w:hAnsi="Cambria"/>
                <w:sz w:val="18"/>
                <w:szCs w:val="18"/>
              </w:rPr>
              <w:t>.</w:t>
            </w:r>
            <w:r w:rsidRPr="00573E5D">
              <w:rPr>
                <w:rFonts w:ascii="Cambria" w:hAnsi="Cambria"/>
                <w:sz w:val="18"/>
                <w:szCs w:val="18"/>
              </w:rPr>
              <w:t>9</w:t>
            </w:r>
          </w:p>
        </w:tc>
        <w:tc>
          <w:tcPr>
            <w:tcW w:w="992" w:type="dxa"/>
            <w:tcBorders>
              <w:top w:val="single" w:sz="4" w:space="0" w:color="auto"/>
              <w:left w:val="nil"/>
              <w:bottom w:val="nil"/>
              <w:right w:val="nil"/>
            </w:tcBorders>
          </w:tcPr>
          <w:p w:rsidR="00323EF6" w:rsidRPr="00573E5D" w:rsidRDefault="00323EF6" w:rsidP="00323EF6">
            <w:pPr>
              <w:jc w:val="both"/>
              <w:rPr>
                <w:rFonts w:ascii="Cambria" w:hAnsi="Cambria"/>
                <w:sz w:val="18"/>
                <w:szCs w:val="18"/>
              </w:rPr>
            </w:pPr>
            <w:r w:rsidRPr="00573E5D">
              <w:rPr>
                <w:rFonts w:ascii="Cambria" w:hAnsi="Cambria"/>
                <w:sz w:val="18"/>
                <w:szCs w:val="18"/>
              </w:rPr>
              <w:t>±124</w:t>
            </w:r>
            <w:r>
              <w:rPr>
                <w:rFonts w:ascii="Cambria" w:hAnsi="Cambria"/>
                <w:sz w:val="18"/>
                <w:szCs w:val="18"/>
              </w:rPr>
              <w:t>.</w:t>
            </w:r>
            <w:r w:rsidRPr="00573E5D">
              <w:rPr>
                <w:rFonts w:ascii="Cambria" w:hAnsi="Cambria"/>
                <w:sz w:val="18"/>
                <w:szCs w:val="18"/>
              </w:rPr>
              <w:t>0</w:t>
            </w:r>
          </w:p>
        </w:tc>
        <w:tc>
          <w:tcPr>
            <w:tcW w:w="567" w:type="dxa"/>
            <w:tcBorders>
              <w:top w:val="single" w:sz="4" w:space="0" w:color="auto"/>
              <w:left w:val="nil"/>
              <w:bottom w:val="nil"/>
              <w:right w:val="nil"/>
            </w:tcBorders>
          </w:tcPr>
          <w:p w:rsidR="00323EF6" w:rsidRPr="00573E5D" w:rsidRDefault="00323EF6" w:rsidP="00323EF6">
            <w:pPr>
              <w:jc w:val="right"/>
              <w:rPr>
                <w:rFonts w:ascii="Cambria" w:hAnsi="Cambria"/>
                <w:sz w:val="18"/>
                <w:szCs w:val="18"/>
              </w:rPr>
            </w:pPr>
            <w:r w:rsidRPr="00573E5D">
              <w:rPr>
                <w:rFonts w:ascii="Cambria" w:hAnsi="Cambria"/>
                <w:sz w:val="18"/>
                <w:szCs w:val="18"/>
              </w:rPr>
              <w:t>14</w:t>
            </w:r>
            <w:r>
              <w:rPr>
                <w:rFonts w:ascii="Cambria" w:hAnsi="Cambria"/>
                <w:sz w:val="18"/>
                <w:szCs w:val="18"/>
              </w:rPr>
              <w:t>.</w:t>
            </w:r>
            <w:r w:rsidRPr="00573E5D">
              <w:rPr>
                <w:rFonts w:ascii="Cambria" w:hAnsi="Cambria"/>
                <w:sz w:val="18"/>
                <w:szCs w:val="18"/>
              </w:rPr>
              <w:t>0</w:t>
            </w:r>
          </w:p>
        </w:tc>
        <w:tc>
          <w:tcPr>
            <w:tcW w:w="567" w:type="dxa"/>
            <w:tcBorders>
              <w:top w:val="single" w:sz="4" w:space="0" w:color="auto"/>
              <w:left w:val="nil"/>
              <w:bottom w:val="nil"/>
              <w:right w:val="nil"/>
            </w:tcBorders>
          </w:tcPr>
          <w:p w:rsidR="00323EF6" w:rsidRPr="00573E5D" w:rsidRDefault="00323EF6" w:rsidP="00323EF6">
            <w:pPr>
              <w:rPr>
                <w:rFonts w:ascii="Cambria" w:hAnsi="Cambria"/>
                <w:sz w:val="18"/>
                <w:szCs w:val="18"/>
              </w:rPr>
            </w:pPr>
            <w:r w:rsidRPr="00573E5D">
              <w:rPr>
                <w:rFonts w:ascii="Cambria" w:hAnsi="Cambria"/>
                <w:sz w:val="18"/>
                <w:szCs w:val="18"/>
              </w:rPr>
              <w:t>±0</w:t>
            </w:r>
            <w:r>
              <w:rPr>
                <w:rFonts w:ascii="Cambria" w:hAnsi="Cambria"/>
                <w:sz w:val="18"/>
                <w:szCs w:val="18"/>
              </w:rPr>
              <w:t>.</w:t>
            </w:r>
            <w:r w:rsidRPr="00573E5D">
              <w:rPr>
                <w:rFonts w:ascii="Cambria" w:hAnsi="Cambria"/>
                <w:sz w:val="18"/>
                <w:szCs w:val="18"/>
              </w:rPr>
              <w:t>6</w:t>
            </w:r>
          </w:p>
        </w:tc>
        <w:tc>
          <w:tcPr>
            <w:tcW w:w="425" w:type="dxa"/>
            <w:gridSpan w:val="2"/>
            <w:tcBorders>
              <w:top w:val="single" w:sz="4" w:space="0" w:color="auto"/>
              <w:left w:val="nil"/>
              <w:bottom w:val="nil"/>
              <w:right w:val="nil"/>
            </w:tcBorders>
          </w:tcPr>
          <w:p w:rsidR="00323EF6" w:rsidRPr="00573E5D" w:rsidRDefault="00323EF6" w:rsidP="00323EF6">
            <w:pPr>
              <w:rPr>
                <w:rFonts w:ascii="Cambria" w:hAnsi="Cambria"/>
                <w:sz w:val="18"/>
                <w:szCs w:val="18"/>
              </w:rPr>
            </w:pPr>
            <w:r w:rsidRPr="00573E5D">
              <w:rPr>
                <w:rFonts w:ascii="Cambria" w:hAnsi="Cambria"/>
                <w:sz w:val="18"/>
                <w:szCs w:val="18"/>
              </w:rPr>
              <w:t>a</w:t>
            </w:r>
          </w:p>
        </w:tc>
      </w:tr>
      <w:tr w:rsidR="00323EF6" w:rsidRPr="00B5152E" w:rsidTr="002E602F">
        <w:tc>
          <w:tcPr>
            <w:tcW w:w="1130" w:type="dxa"/>
            <w:tcBorders>
              <w:top w:val="nil"/>
              <w:left w:val="nil"/>
              <w:bottom w:val="nil"/>
              <w:right w:val="nil"/>
            </w:tcBorders>
          </w:tcPr>
          <w:p w:rsidR="00323EF6" w:rsidRPr="00573E5D" w:rsidRDefault="00323EF6" w:rsidP="00323EF6">
            <w:pPr>
              <w:rPr>
                <w:rFonts w:ascii="Cambria" w:hAnsi="Cambria"/>
                <w:sz w:val="18"/>
                <w:szCs w:val="18"/>
              </w:rPr>
            </w:pPr>
            <w:r w:rsidRPr="00573E5D">
              <w:rPr>
                <w:rFonts w:ascii="Cambria" w:hAnsi="Cambria"/>
                <w:sz w:val="18"/>
                <w:szCs w:val="18"/>
              </w:rPr>
              <w:t>H</w:t>
            </w:r>
          </w:p>
        </w:tc>
        <w:tc>
          <w:tcPr>
            <w:tcW w:w="851" w:type="dxa"/>
            <w:tcBorders>
              <w:top w:val="nil"/>
              <w:left w:val="nil"/>
              <w:bottom w:val="nil"/>
              <w:right w:val="nil"/>
            </w:tcBorders>
          </w:tcPr>
          <w:p w:rsidR="00323EF6" w:rsidRPr="00573E5D" w:rsidRDefault="00323EF6" w:rsidP="00323EF6">
            <w:pPr>
              <w:jc w:val="right"/>
              <w:rPr>
                <w:rFonts w:ascii="Cambria" w:hAnsi="Cambria"/>
                <w:sz w:val="18"/>
                <w:szCs w:val="18"/>
              </w:rPr>
            </w:pPr>
            <w:r w:rsidRPr="00573E5D">
              <w:rPr>
                <w:rFonts w:ascii="Cambria" w:hAnsi="Cambria"/>
                <w:sz w:val="18"/>
                <w:szCs w:val="18"/>
              </w:rPr>
              <w:t>38</w:t>
            </w:r>
            <w:r>
              <w:rPr>
                <w:rFonts w:ascii="Cambria" w:hAnsi="Cambria"/>
                <w:sz w:val="18"/>
                <w:szCs w:val="18"/>
              </w:rPr>
              <w:t>.</w:t>
            </w:r>
            <w:r w:rsidRPr="00573E5D">
              <w:rPr>
                <w:rFonts w:ascii="Cambria" w:hAnsi="Cambria"/>
                <w:sz w:val="18"/>
                <w:szCs w:val="18"/>
              </w:rPr>
              <w:t>5</w:t>
            </w:r>
          </w:p>
        </w:tc>
        <w:tc>
          <w:tcPr>
            <w:tcW w:w="709" w:type="dxa"/>
            <w:tcBorders>
              <w:top w:val="nil"/>
              <w:left w:val="nil"/>
              <w:bottom w:val="nil"/>
              <w:right w:val="nil"/>
            </w:tcBorders>
          </w:tcPr>
          <w:p w:rsidR="00323EF6" w:rsidRPr="00573E5D" w:rsidRDefault="00323EF6" w:rsidP="00323EF6">
            <w:pPr>
              <w:rPr>
                <w:rFonts w:ascii="Cambria" w:hAnsi="Cambria"/>
                <w:sz w:val="18"/>
                <w:szCs w:val="18"/>
              </w:rPr>
            </w:pPr>
            <w:r w:rsidRPr="00573E5D">
              <w:rPr>
                <w:rFonts w:ascii="Cambria" w:hAnsi="Cambria" w:cstheme="minorHAnsi"/>
                <w:sz w:val="18"/>
                <w:szCs w:val="18"/>
              </w:rPr>
              <w:t xml:space="preserve">± </w:t>
            </w:r>
            <w:r w:rsidRPr="00573E5D">
              <w:rPr>
                <w:rFonts w:ascii="Cambria" w:hAnsi="Cambria"/>
                <w:sz w:val="18"/>
                <w:szCs w:val="18"/>
              </w:rPr>
              <w:t>0</w:t>
            </w:r>
            <w:r>
              <w:rPr>
                <w:rFonts w:ascii="Cambria" w:hAnsi="Cambria"/>
                <w:sz w:val="18"/>
                <w:szCs w:val="18"/>
              </w:rPr>
              <w:t>.</w:t>
            </w:r>
            <w:r w:rsidRPr="00573E5D">
              <w:rPr>
                <w:rFonts w:ascii="Cambria" w:hAnsi="Cambria"/>
                <w:sz w:val="18"/>
                <w:szCs w:val="18"/>
              </w:rPr>
              <w:t>9</w:t>
            </w:r>
          </w:p>
        </w:tc>
        <w:tc>
          <w:tcPr>
            <w:tcW w:w="425" w:type="dxa"/>
            <w:tcBorders>
              <w:top w:val="nil"/>
              <w:left w:val="nil"/>
              <w:bottom w:val="nil"/>
              <w:right w:val="nil"/>
            </w:tcBorders>
          </w:tcPr>
          <w:p w:rsidR="00323EF6" w:rsidRPr="00573E5D" w:rsidRDefault="00323EF6" w:rsidP="00323EF6">
            <w:pPr>
              <w:jc w:val="both"/>
              <w:rPr>
                <w:rFonts w:ascii="Cambria" w:hAnsi="Cambria"/>
                <w:sz w:val="18"/>
                <w:szCs w:val="18"/>
              </w:rPr>
            </w:pPr>
            <w:r w:rsidRPr="00573E5D">
              <w:rPr>
                <w:rFonts w:ascii="Cambria" w:hAnsi="Cambria"/>
                <w:sz w:val="18"/>
                <w:szCs w:val="18"/>
              </w:rPr>
              <w:t>b</w:t>
            </w:r>
          </w:p>
        </w:tc>
        <w:tc>
          <w:tcPr>
            <w:tcW w:w="849" w:type="dxa"/>
            <w:tcBorders>
              <w:top w:val="nil"/>
              <w:left w:val="nil"/>
              <w:bottom w:val="nil"/>
              <w:right w:val="nil"/>
            </w:tcBorders>
          </w:tcPr>
          <w:p w:rsidR="00323EF6" w:rsidRPr="00B5152E" w:rsidRDefault="00323EF6" w:rsidP="00B5152E">
            <w:pPr>
              <w:jc w:val="right"/>
              <w:rPr>
                <w:rFonts w:ascii="Cambria" w:hAnsi="Cambria"/>
                <w:sz w:val="18"/>
                <w:szCs w:val="18"/>
                <w:lang w:val="en-GB"/>
              </w:rPr>
            </w:pPr>
            <w:r w:rsidRPr="00B5152E">
              <w:rPr>
                <w:rFonts w:ascii="Cambria" w:hAnsi="Cambria"/>
                <w:sz w:val="18"/>
                <w:szCs w:val="18"/>
                <w:lang w:val="en-GB"/>
              </w:rPr>
              <w:t>8</w:t>
            </w:r>
            <w:r w:rsidR="00B5152E" w:rsidRPr="00B5152E">
              <w:rPr>
                <w:rFonts w:ascii="Cambria" w:hAnsi="Cambria"/>
                <w:sz w:val="18"/>
                <w:szCs w:val="18"/>
                <w:lang w:val="en-GB"/>
              </w:rPr>
              <w:t>.</w:t>
            </w:r>
            <w:r w:rsidRPr="00B5152E">
              <w:rPr>
                <w:rFonts w:ascii="Cambria" w:hAnsi="Cambria"/>
                <w:sz w:val="18"/>
                <w:szCs w:val="18"/>
                <w:lang w:val="en-GB"/>
              </w:rPr>
              <w:t>6</w:t>
            </w:r>
          </w:p>
        </w:tc>
        <w:tc>
          <w:tcPr>
            <w:tcW w:w="709" w:type="dxa"/>
            <w:tcBorders>
              <w:top w:val="nil"/>
              <w:left w:val="nil"/>
              <w:bottom w:val="nil"/>
              <w:right w:val="nil"/>
            </w:tcBorders>
          </w:tcPr>
          <w:p w:rsidR="00323EF6" w:rsidRPr="00B5152E" w:rsidRDefault="00323EF6" w:rsidP="00323EF6">
            <w:pPr>
              <w:rPr>
                <w:rFonts w:ascii="Cambria" w:hAnsi="Cambria"/>
                <w:sz w:val="18"/>
                <w:szCs w:val="18"/>
                <w:lang w:val="en-GB"/>
              </w:rPr>
            </w:pPr>
            <w:r w:rsidRPr="00B5152E">
              <w:rPr>
                <w:rFonts w:ascii="Cambria" w:hAnsi="Cambria"/>
                <w:sz w:val="18"/>
                <w:szCs w:val="18"/>
                <w:lang w:val="en-GB"/>
              </w:rPr>
              <w:t>± 0.3</w:t>
            </w:r>
          </w:p>
        </w:tc>
        <w:tc>
          <w:tcPr>
            <w:tcW w:w="289" w:type="dxa"/>
            <w:tcBorders>
              <w:top w:val="nil"/>
              <w:left w:val="nil"/>
              <w:bottom w:val="nil"/>
              <w:right w:val="nil"/>
            </w:tcBorders>
          </w:tcPr>
          <w:p w:rsidR="00323EF6" w:rsidRPr="00B5152E" w:rsidRDefault="00323EF6" w:rsidP="00323EF6">
            <w:pPr>
              <w:rPr>
                <w:rFonts w:ascii="Cambria" w:hAnsi="Cambria"/>
                <w:sz w:val="18"/>
                <w:szCs w:val="18"/>
                <w:lang w:val="en-GB"/>
              </w:rPr>
            </w:pPr>
            <w:r w:rsidRPr="00B5152E">
              <w:rPr>
                <w:rFonts w:ascii="Cambria" w:hAnsi="Cambria"/>
                <w:sz w:val="18"/>
                <w:szCs w:val="18"/>
                <w:lang w:val="en-GB"/>
              </w:rPr>
              <w:t>b</w:t>
            </w:r>
          </w:p>
        </w:tc>
        <w:tc>
          <w:tcPr>
            <w:tcW w:w="992" w:type="dxa"/>
            <w:tcBorders>
              <w:top w:val="nil"/>
              <w:left w:val="nil"/>
              <w:bottom w:val="nil"/>
              <w:right w:val="nil"/>
            </w:tcBorders>
          </w:tcPr>
          <w:p w:rsidR="00323EF6" w:rsidRPr="00B5152E" w:rsidRDefault="00323EF6" w:rsidP="00323EF6">
            <w:pPr>
              <w:jc w:val="right"/>
              <w:rPr>
                <w:rFonts w:ascii="Cambria" w:hAnsi="Cambria"/>
                <w:sz w:val="18"/>
                <w:szCs w:val="18"/>
                <w:lang w:val="en-GB"/>
              </w:rPr>
            </w:pPr>
            <w:r w:rsidRPr="00B5152E">
              <w:rPr>
                <w:rFonts w:ascii="Cambria" w:hAnsi="Cambria"/>
                <w:sz w:val="18"/>
                <w:szCs w:val="18"/>
                <w:lang w:val="en-GB"/>
              </w:rPr>
              <w:t>2342.6</w:t>
            </w:r>
          </w:p>
        </w:tc>
        <w:tc>
          <w:tcPr>
            <w:tcW w:w="992" w:type="dxa"/>
            <w:tcBorders>
              <w:top w:val="nil"/>
              <w:left w:val="nil"/>
              <w:bottom w:val="nil"/>
              <w:right w:val="nil"/>
            </w:tcBorders>
          </w:tcPr>
          <w:p w:rsidR="00323EF6" w:rsidRPr="00B5152E" w:rsidRDefault="00323EF6" w:rsidP="00323EF6">
            <w:pPr>
              <w:jc w:val="both"/>
              <w:rPr>
                <w:rFonts w:ascii="Cambria" w:hAnsi="Cambria"/>
                <w:sz w:val="18"/>
                <w:szCs w:val="18"/>
                <w:lang w:val="en-GB"/>
              </w:rPr>
            </w:pPr>
            <w:r w:rsidRPr="00B5152E">
              <w:rPr>
                <w:rFonts w:ascii="Cambria" w:hAnsi="Cambria"/>
                <w:sz w:val="18"/>
                <w:szCs w:val="18"/>
                <w:lang w:val="en-GB"/>
              </w:rPr>
              <w:t>±100.0</w:t>
            </w:r>
          </w:p>
        </w:tc>
        <w:tc>
          <w:tcPr>
            <w:tcW w:w="567" w:type="dxa"/>
            <w:tcBorders>
              <w:top w:val="nil"/>
              <w:left w:val="nil"/>
              <w:bottom w:val="nil"/>
              <w:right w:val="nil"/>
            </w:tcBorders>
          </w:tcPr>
          <w:p w:rsidR="00323EF6" w:rsidRPr="00B5152E" w:rsidRDefault="00323EF6" w:rsidP="00323EF6">
            <w:pPr>
              <w:jc w:val="right"/>
              <w:rPr>
                <w:rFonts w:ascii="Cambria" w:hAnsi="Cambria"/>
                <w:sz w:val="18"/>
                <w:szCs w:val="18"/>
                <w:lang w:val="en-GB"/>
              </w:rPr>
            </w:pPr>
            <w:r w:rsidRPr="00B5152E">
              <w:rPr>
                <w:rFonts w:ascii="Cambria" w:hAnsi="Cambria"/>
                <w:sz w:val="18"/>
                <w:szCs w:val="18"/>
                <w:lang w:val="en-GB"/>
              </w:rPr>
              <w:t>30.3</w:t>
            </w:r>
          </w:p>
        </w:tc>
        <w:tc>
          <w:tcPr>
            <w:tcW w:w="567" w:type="dxa"/>
            <w:tcBorders>
              <w:top w:val="nil"/>
              <w:left w:val="nil"/>
              <w:bottom w:val="nil"/>
              <w:right w:val="nil"/>
            </w:tcBorders>
          </w:tcPr>
          <w:p w:rsidR="00323EF6" w:rsidRPr="00B5152E" w:rsidRDefault="00323EF6" w:rsidP="00323EF6">
            <w:pPr>
              <w:rPr>
                <w:rFonts w:ascii="Cambria" w:hAnsi="Cambria"/>
                <w:sz w:val="18"/>
                <w:szCs w:val="18"/>
                <w:lang w:val="en-GB"/>
              </w:rPr>
            </w:pPr>
            <w:r w:rsidRPr="00B5152E">
              <w:rPr>
                <w:rFonts w:ascii="Cambria" w:hAnsi="Cambria"/>
                <w:sz w:val="18"/>
                <w:szCs w:val="18"/>
                <w:lang w:val="en-GB"/>
              </w:rPr>
              <w:t>±1.3</w:t>
            </w:r>
          </w:p>
        </w:tc>
        <w:tc>
          <w:tcPr>
            <w:tcW w:w="425" w:type="dxa"/>
            <w:gridSpan w:val="2"/>
            <w:tcBorders>
              <w:top w:val="nil"/>
              <w:left w:val="nil"/>
              <w:bottom w:val="nil"/>
              <w:right w:val="nil"/>
            </w:tcBorders>
          </w:tcPr>
          <w:p w:rsidR="00323EF6" w:rsidRPr="00B5152E" w:rsidRDefault="00323EF6" w:rsidP="00323EF6">
            <w:pPr>
              <w:rPr>
                <w:rFonts w:ascii="Cambria" w:hAnsi="Cambria"/>
                <w:sz w:val="18"/>
                <w:szCs w:val="18"/>
                <w:lang w:val="en-GB"/>
              </w:rPr>
            </w:pPr>
            <w:r w:rsidRPr="00B5152E">
              <w:rPr>
                <w:rFonts w:ascii="Cambria" w:hAnsi="Cambria"/>
                <w:sz w:val="18"/>
                <w:szCs w:val="18"/>
                <w:lang w:val="en-GB"/>
              </w:rPr>
              <w:t>b</w:t>
            </w:r>
          </w:p>
        </w:tc>
      </w:tr>
      <w:tr w:rsidR="00323EF6" w:rsidRPr="00B5152E" w:rsidTr="002E602F">
        <w:tc>
          <w:tcPr>
            <w:tcW w:w="1130" w:type="dxa"/>
            <w:tcBorders>
              <w:top w:val="nil"/>
              <w:left w:val="nil"/>
              <w:bottom w:val="nil"/>
              <w:right w:val="nil"/>
            </w:tcBorders>
          </w:tcPr>
          <w:p w:rsidR="00323EF6" w:rsidRPr="00B5152E" w:rsidRDefault="00323EF6" w:rsidP="00323EF6">
            <w:pPr>
              <w:rPr>
                <w:rFonts w:ascii="Cambria" w:hAnsi="Cambria"/>
                <w:sz w:val="18"/>
                <w:szCs w:val="18"/>
                <w:lang w:val="en-GB"/>
              </w:rPr>
            </w:pPr>
            <w:r w:rsidRPr="00B5152E">
              <w:rPr>
                <w:rFonts w:ascii="Cambria" w:hAnsi="Cambria"/>
                <w:sz w:val="18"/>
                <w:szCs w:val="18"/>
                <w:lang w:val="en-GB"/>
              </w:rPr>
              <w:t>M</w:t>
            </w:r>
          </w:p>
        </w:tc>
        <w:tc>
          <w:tcPr>
            <w:tcW w:w="851" w:type="dxa"/>
            <w:tcBorders>
              <w:top w:val="nil"/>
              <w:left w:val="nil"/>
              <w:bottom w:val="nil"/>
              <w:right w:val="nil"/>
            </w:tcBorders>
          </w:tcPr>
          <w:p w:rsidR="00323EF6" w:rsidRPr="00B5152E" w:rsidRDefault="00323EF6" w:rsidP="00323EF6">
            <w:pPr>
              <w:jc w:val="right"/>
              <w:rPr>
                <w:rFonts w:ascii="Cambria" w:hAnsi="Cambria"/>
                <w:sz w:val="18"/>
                <w:szCs w:val="18"/>
                <w:lang w:val="en-GB"/>
              </w:rPr>
            </w:pPr>
            <w:r w:rsidRPr="00B5152E">
              <w:rPr>
                <w:rFonts w:ascii="Cambria" w:hAnsi="Cambria"/>
                <w:sz w:val="18"/>
                <w:szCs w:val="18"/>
                <w:lang w:val="en-GB"/>
              </w:rPr>
              <w:t>40.8</w:t>
            </w:r>
          </w:p>
        </w:tc>
        <w:tc>
          <w:tcPr>
            <w:tcW w:w="709" w:type="dxa"/>
            <w:tcBorders>
              <w:top w:val="nil"/>
              <w:left w:val="nil"/>
              <w:bottom w:val="nil"/>
              <w:right w:val="nil"/>
            </w:tcBorders>
          </w:tcPr>
          <w:p w:rsidR="00323EF6" w:rsidRPr="00B5152E" w:rsidRDefault="00323EF6" w:rsidP="00323EF6">
            <w:pPr>
              <w:rPr>
                <w:rFonts w:ascii="Cambria" w:hAnsi="Cambria"/>
                <w:sz w:val="18"/>
                <w:szCs w:val="18"/>
                <w:lang w:val="en-GB"/>
              </w:rPr>
            </w:pPr>
            <w:r w:rsidRPr="00B5152E">
              <w:rPr>
                <w:rFonts w:ascii="Cambria" w:hAnsi="Cambria" w:cstheme="minorHAnsi"/>
                <w:sz w:val="18"/>
                <w:szCs w:val="18"/>
                <w:lang w:val="en-GB"/>
              </w:rPr>
              <w:t xml:space="preserve">± </w:t>
            </w:r>
            <w:r w:rsidRPr="00B5152E">
              <w:rPr>
                <w:rFonts w:ascii="Cambria" w:hAnsi="Cambria"/>
                <w:sz w:val="18"/>
                <w:szCs w:val="18"/>
                <w:lang w:val="en-GB"/>
              </w:rPr>
              <w:t>2.3</w:t>
            </w:r>
          </w:p>
        </w:tc>
        <w:tc>
          <w:tcPr>
            <w:tcW w:w="425" w:type="dxa"/>
            <w:tcBorders>
              <w:top w:val="nil"/>
              <w:left w:val="nil"/>
              <w:bottom w:val="nil"/>
              <w:right w:val="nil"/>
            </w:tcBorders>
          </w:tcPr>
          <w:p w:rsidR="00323EF6" w:rsidRPr="00B5152E" w:rsidRDefault="00323EF6" w:rsidP="00323EF6">
            <w:pPr>
              <w:jc w:val="both"/>
              <w:rPr>
                <w:rFonts w:ascii="Cambria" w:hAnsi="Cambria"/>
                <w:sz w:val="18"/>
                <w:szCs w:val="18"/>
                <w:lang w:val="en-GB"/>
              </w:rPr>
            </w:pPr>
            <w:r w:rsidRPr="00B5152E">
              <w:rPr>
                <w:rFonts w:ascii="Cambria" w:hAnsi="Cambria"/>
                <w:sz w:val="18"/>
                <w:szCs w:val="18"/>
                <w:lang w:val="en-GB"/>
              </w:rPr>
              <w:t>ab</w:t>
            </w:r>
          </w:p>
        </w:tc>
        <w:tc>
          <w:tcPr>
            <w:tcW w:w="849" w:type="dxa"/>
            <w:tcBorders>
              <w:top w:val="nil"/>
              <w:left w:val="nil"/>
              <w:bottom w:val="nil"/>
              <w:right w:val="nil"/>
            </w:tcBorders>
          </w:tcPr>
          <w:p w:rsidR="00323EF6" w:rsidRPr="00B5152E" w:rsidRDefault="00323EF6" w:rsidP="00B5152E">
            <w:pPr>
              <w:jc w:val="right"/>
              <w:rPr>
                <w:rFonts w:ascii="Cambria" w:hAnsi="Cambria"/>
                <w:sz w:val="18"/>
                <w:szCs w:val="18"/>
                <w:lang w:val="en-GB"/>
              </w:rPr>
            </w:pPr>
            <w:r w:rsidRPr="00B5152E">
              <w:rPr>
                <w:rFonts w:ascii="Cambria" w:hAnsi="Cambria"/>
                <w:sz w:val="18"/>
                <w:szCs w:val="18"/>
                <w:lang w:val="en-GB"/>
              </w:rPr>
              <w:t>8</w:t>
            </w:r>
            <w:r w:rsidR="00B5152E">
              <w:rPr>
                <w:rFonts w:ascii="Cambria" w:hAnsi="Cambria"/>
                <w:sz w:val="18"/>
                <w:szCs w:val="18"/>
                <w:lang w:val="en-GB"/>
              </w:rPr>
              <w:t>.</w:t>
            </w:r>
            <w:r w:rsidRPr="00B5152E">
              <w:rPr>
                <w:rFonts w:ascii="Cambria" w:hAnsi="Cambria"/>
                <w:sz w:val="18"/>
                <w:szCs w:val="18"/>
                <w:lang w:val="en-GB"/>
              </w:rPr>
              <w:t>6</w:t>
            </w:r>
          </w:p>
        </w:tc>
        <w:tc>
          <w:tcPr>
            <w:tcW w:w="709" w:type="dxa"/>
            <w:tcBorders>
              <w:top w:val="nil"/>
              <w:left w:val="nil"/>
              <w:bottom w:val="nil"/>
              <w:right w:val="nil"/>
            </w:tcBorders>
          </w:tcPr>
          <w:p w:rsidR="00323EF6" w:rsidRPr="00B5152E" w:rsidRDefault="00323EF6" w:rsidP="00323EF6">
            <w:pPr>
              <w:rPr>
                <w:rFonts w:ascii="Cambria" w:hAnsi="Cambria"/>
                <w:sz w:val="18"/>
                <w:szCs w:val="18"/>
                <w:lang w:val="en-GB"/>
              </w:rPr>
            </w:pPr>
            <w:r w:rsidRPr="00B5152E">
              <w:rPr>
                <w:rFonts w:ascii="Cambria" w:hAnsi="Cambria"/>
                <w:sz w:val="18"/>
                <w:szCs w:val="18"/>
                <w:lang w:val="en-GB"/>
              </w:rPr>
              <w:t>± 0.3</w:t>
            </w:r>
          </w:p>
        </w:tc>
        <w:tc>
          <w:tcPr>
            <w:tcW w:w="289" w:type="dxa"/>
            <w:tcBorders>
              <w:top w:val="nil"/>
              <w:left w:val="nil"/>
              <w:bottom w:val="nil"/>
              <w:right w:val="nil"/>
            </w:tcBorders>
          </w:tcPr>
          <w:p w:rsidR="00323EF6" w:rsidRPr="00B5152E" w:rsidRDefault="00323EF6" w:rsidP="00323EF6">
            <w:pPr>
              <w:rPr>
                <w:rFonts w:ascii="Cambria" w:hAnsi="Cambria"/>
                <w:sz w:val="18"/>
                <w:szCs w:val="18"/>
                <w:lang w:val="en-GB"/>
              </w:rPr>
            </w:pPr>
            <w:r w:rsidRPr="00B5152E">
              <w:rPr>
                <w:rFonts w:ascii="Cambria" w:hAnsi="Cambria"/>
                <w:sz w:val="18"/>
                <w:szCs w:val="18"/>
                <w:lang w:val="en-GB"/>
              </w:rPr>
              <w:t>b</w:t>
            </w:r>
          </w:p>
        </w:tc>
        <w:tc>
          <w:tcPr>
            <w:tcW w:w="992" w:type="dxa"/>
            <w:tcBorders>
              <w:top w:val="nil"/>
              <w:left w:val="nil"/>
              <w:bottom w:val="nil"/>
              <w:right w:val="nil"/>
            </w:tcBorders>
          </w:tcPr>
          <w:p w:rsidR="00323EF6" w:rsidRPr="00B5152E" w:rsidRDefault="00323EF6" w:rsidP="00323EF6">
            <w:pPr>
              <w:jc w:val="right"/>
              <w:rPr>
                <w:rFonts w:ascii="Cambria" w:hAnsi="Cambria"/>
                <w:sz w:val="18"/>
                <w:szCs w:val="18"/>
                <w:lang w:val="en-GB"/>
              </w:rPr>
            </w:pPr>
            <w:r w:rsidRPr="00B5152E">
              <w:rPr>
                <w:rFonts w:ascii="Cambria" w:hAnsi="Cambria"/>
                <w:sz w:val="18"/>
                <w:szCs w:val="18"/>
                <w:lang w:val="en-GB"/>
              </w:rPr>
              <w:t>2326.7</w:t>
            </w:r>
          </w:p>
        </w:tc>
        <w:tc>
          <w:tcPr>
            <w:tcW w:w="992" w:type="dxa"/>
            <w:tcBorders>
              <w:top w:val="nil"/>
              <w:left w:val="nil"/>
              <w:bottom w:val="nil"/>
              <w:right w:val="nil"/>
            </w:tcBorders>
          </w:tcPr>
          <w:p w:rsidR="00323EF6" w:rsidRPr="00B5152E" w:rsidRDefault="00323EF6" w:rsidP="00323EF6">
            <w:pPr>
              <w:jc w:val="both"/>
              <w:rPr>
                <w:rFonts w:ascii="Cambria" w:hAnsi="Cambria"/>
                <w:sz w:val="18"/>
                <w:szCs w:val="18"/>
                <w:lang w:val="en-GB"/>
              </w:rPr>
            </w:pPr>
            <w:r w:rsidRPr="00B5152E">
              <w:rPr>
                <w:rFonts w:ascii="Cambria" w:hAnsi="Cambria"/>
                <w:sz w:val="18"/>
                <w:szCs w:val="18"/>
                <w:lang w:val="en-GB"/>
              </w:rPr>
              <w:t>±110.6</w:t>
            </w:r>
          </w:p>
        </w:tc>
        <w:tc>
          <w:tcPr>
            <w:tcW w:w="567" w:type="dxa"/>
            <w:tcBorders>
              <w:top w:val="nil"/>
              <w:left w:val="nil"/>
              <w:bottom w:val="nil"/>
              <w:right w:val="nil"/>
            </w:tcBorders>
          </w:tcPr>
          <w:p w:rsidR="00323EF6" w:rsidRPr="00B5152E" w:rsidRDefault="00323EF6" w:rsidP="00323EF6">
            <w:pPr>
              <w:jc w:val="right"/>
              <w:rPr>
                <w:rFonts w:ascii="Cambria" w:hAnsi="Cambria"/>
                <w:sz w:val="18"/>
                <w:szCs w:val="18"/>
                <w:lang w:val="en-GB"/>
              </w:rPr>
            </w:pPr>
            <w:r w:rsidRPr="00B5152E">
              <w:rPr>
                <w:rFonts w:ascii="Cambria" w:hAnsi="Cambria"/>
                <w:sz w:val="18"/>
                <w:szCs w:val="18"/>
                <w:lang w:val="en-GB"/>
              </w:rPr>
              <w:t>29.1</w:t>
            </w:r>
          </w:p>
        </w:tc>
        <w:tc>
          <w:tcPr>
            <w:tcW w:w="567" w:type="dxa"/>
            <w:tcBorders>
              <w:top w:val="nil"/>
              <w:left w:val="nil"/>
              <w:bottom w:val="nil"/>
              <w:right w:val="nil"/>
            </w:tcBorders>
          </w:tcPr>
          <w:p w:rsidR="00323EF6" w:rsidRPr="00B5152E" w:rsidRDefault="00323EF6" w:rsidP="00323EF6">
            <w:pPr>
              <w:rPr>
                <w:rFonts w:ascii="Cambria" w:hAnsi="Cambria"/>
                <w:sz w:val="18"/>
                <w:szCs w:val="18"/>
                <w:lang w:val="en-GB"/>
              </w:rPr>
            </w:pPr>
            <w:r w:rsidRPr="00B5152E">
              <w:rPr>
                <w:rFonts w:ascii="Cambria" w:hAnsi="Cambria"/>
                <w:sz w:val="18"/>
                <w:szCs w:val="18"/>
                <w:lang w:val="en-GB"/>
              </w:rPr>
              <w:t>±0.9</w:t>
            </w:r>
          </w:p>
        </w:tc>
        <w:tc>
          <w:tcPr>
            <w:tcW w:w="425" w:type="dxa"/>
            <w:gridSpan w:val="2"/>
            <w:tcBorders>
              <w:top w:val="nil"/>
              <w:left w:val="nil"/>
              <w:bottom w:val="nil"/>
              <w:right w:val="nil"/>
            </w:tcBorders>
          </w:tcPr>
          <w:p w:rsidR="00323EF6" w:rsidRPr="00B5152E" w:rsidRDefault="00323EF6" w:rsidP="00323EF6">
            <w:pPr>
              <w:rPr>
                <w:rFonts w:ascii="Cambria" w:hAnsi="Cambria"/>
                <w:sz w:val="18"/>
                <w:szCs w:val="18"/>
                <w:lang w:val="en-GB"/>
              </w:rPr>
            </w:pPr>
            <w:r w:rsidRPr="00B5152E">
              <w:rPr>
                <w:rFonts w:ascii="Cambria" w:hAnsi="Cambria"/>
                <w:sz w:val="18"/>
                <w:szCs w:val="18"/>
                <w:lang w:val="en-GB"/>
              </w:rPr>
              <w:t>b</w:t>
            </w:r>
          </w:p>
        </w:tc>
      </w:tr>
      <w:tr w:rsidR="00323EF6" w:rsidRPr="00573E5D" w:rsidTr="002E602F">
        <w:tc>
          <w:tcPr>
            <w:tcW w:w="1130" w:type="dxa"/>
            <w:tcBorders>
              <w:top w:val="nil"/>
              <w:left w:val="nil"/>
              <w:bottom w:val="single" w:sz="4" w:space="0" w:color="auto"/>
              <w:right w:val="nil"/>
            </w:tcBorders>
          </w:tcPr>
          <w:p w:rsidR="00323EF6" w:rsidRPr="00B5152E" w:rsidRDefault="00323EF6" w:rsidP="00323EF6">
            <w:pPr>
              <w:rPr>
                <w:rFonts w:ascii="Cambria" w:hAnsi="Cambria"/>
                <w:sz w:val="18"/>
                <w:szCs w:val="18"/>
                <w:lang w:val="en-GB"/>
              </w:rPr>
            </w:pPr>
            <w:r w:rsidRPr="00B5152E">
              <w:rPr>
                <w:rFonts w:ascii="Cambria" w:hAnsi="Cambria"/>
                <w:sz w:val="18"/>
                <w:szCs w:val="18"/>
                <w:lang w:val="en-GB"/>
              </w:rPr>
              <w:t>L</w:t>
            </w:r>
          </w:p>
        </w:tc>
        <w:tc>
          <w:tcPr>
            <w:tcW w:w="851" w:type="dxa"/>
            <w:tcBorders>
              <w:top w:val="nil"/>
              <w:left w:val="nil"/>
              <w:bottom w:val="single" w:sz="4" w:space="0" w:color="auto"/>
              <w:right w:val="nil"/>
            </w:tcBorders>
          </w:tcPr>
          <w:p w:rsidR="00323EF6" w:rsidRPr="00B5152E" w:rsidRDefault="00323EF6" w:rsidP="00323EF6">
            <w:pPr>
              <w:jc w:val="right"/>
              <w:rPr>
                <w:rFonts w:ascii="Cambria" w:hAnsi="Cambria"/>
                <w:sz w:val="18"/>
                <w:szCs w:val="18"/>
                <w:lang w:val="en-GB"/>
              </w:rPr>
            </w:pPr>
            <w:r w:rsidRPr="00B5152E">
              <w:rPr>
                <w:rFonts w:ascii="Cambria" w:hAnsi="Cambria"/>
                <w:sz w:val="18"/>
                <w:szCs w:val="18"/>
                <w:lang w:val="en-GB"/>
              </w:rPr>
              <w:t>37.1</w:t>
            </w:r>
          </w:p>
        </w:tc>
        <w:tc>
          <w:tcPr>
            <w:tcW w:w="709" w:type="dxa"/>
            <w:tcBorders>
              <w:top w:val="nil"/>
              <w:left w:val="nil"/>
              <w:bottom w:val="single" w:sz="4" w:space="0" w:color="auto"/>
              <w:right w:val="nil"/>
            </w:tcBorders>
          </w:tcPr>
          <w:p w:rsidR="00323EF6" w:rsidRPr="00B5152E" w:rsidRDefault="00323EF6" w:rsidP="00323EF6">
            <w:pPr>
              <w:rPr>
                <w:rFonts w:ascii="Cambria" w:hAnsi="Cambria"/>
                <w:sz w:val="18"/>
                <w:szCs w:val="18"/>
                <w:lang w:val="en-GB"/>
              </w:rPr>
            </w:pPr>
            <w:r w:rsidRPr="00B5152E">
              <w:rPr>
                <w:rFonts w:ascii="Cambria" w:hAnsi="Cambria" w:cstheme="minorHAnsi"/>
                <w:sz w:val="18"/>
                <w:szCs w:val="18"/>
                <w:lang w:val="en-GB"/>
              </w:rPr>
              <w:t xml:space="preserve">± </w:t>
            </w:r>
            <w:r w:rsidRPr="00B5152E">
              <w:rPr>
                <w:rFonts w:ascii="Cambria" w:hAnsi="Cambria"/>
                <w:sz w:val="18"/>
                <w:szCs w:val="18"/>
                <w:lang w:val="en-GB"/>
              </w:rPr>
              <w:t>1.7</w:t>
            </w:r>
          </w:p>
        </w:tc>
        <w:tc>
          <w:tcPr>
            <w:tcW w:w="425" w:type="dxa"/>
            <w:tcBorders>
              <w:top w:val="nil"/>
              <w:left w:val="nil"/>
              <w:bottom w:val="single" w:sz="4" w:space="0" w:color="auto"/>
              <w:right w:val="nil"/>
            </w:tcBorders>
          </w:tcPr>
          <w:p w:rsidR="00323EF6" w:rsidRPr="00B5152E" w:rsidRDefault="00323EF6" w:rsidP="00323EF6">
            <w:pPr>
              <w:jc w:val="both"/>
              <w:rPr>
                <w:rFonts w:ascii="Cambria" w:hAnsi="Cambria"/>
                <w:sz w:val="18"/>
                <w:szCs w:val="18"/>
                <w:lang w:val="en-GB"/>
              </w:rPr>
            </w:pPr>
            <w:r w:rsidRPr="00B5152E">
              <w:rPr>
                <w:rFonts w:ascii="Cambria" w:hAnsi="Cambria"/>
                <w:sz w:val="18"/>
                <w:szCs w:val="18"/>
                <w:lang w:val="en-GB"/>
              </w:rPr>
              <w:t>b</w:t>
            </w:r>
          </w:p>
        </w:tc>
        <w:tc>
          <w:tcPr>
            <w:tcW w:w="849" w:type="dxa"/>
            <w:tcBorders>
              <w:top w:val="nil"/>
              <w:left w:val="nil"/>
              <w:bottom w:val="single" w:sz="4" w:space="0" w:color="auto"/>
              <w:right w:val="nil"/>
            </w:tcBorders>
          </w:tcPr>
          <w:p w:rsidR="00323EF6" w:rsidRPr="00B5152E" w:rsidRDefault="00323EF6" w:rsidP="00B5152E">
            <w:pPr>
              <w:jc w:val="right"/>
              <w:rPr>
                <w:rFonts w:ascii="Cambria" w:hAnsi="Cambria"/>
                <w:sz w:val="18"/>
                <w:szCs w:val="18"/>
                <w:lang w:val="en-GB"/>
              </w:rPr>
            </w:pPr>
            <w:r w:rsidRPr="00B5152E">
              <w:rPr>
                <w:rFonts w:ascii="Cambria" w:hAnsi="Cambria"/>
                <w:sz w:val="18"/>
                <w:szCs w:val="18"/>
                <w:lang w:val="en-GB"/>
              </w:rPr>
              <w:t>8</w:t>
            </w:r>
            <w:r w:rsidR="00B5152E">
              <w:rPr>
                <w:rFonts w:ascii="Cambria" w:hAnsi="Cambria"/>
                <w:sz w:val="18"/>
                <w:szCs w:val="18"/>
                <w:lang w:val="en-GB"/>
              </w:rPr>
              <w:t>.</w:t>
            </w:r>
            <w:r w:rsidRPr="00B5152E">
              <w:rPr>
                <w:rFonts w:ascii="Cambria" w:hAnsi="Cambria"/>
                <w:sz w:val="18"/>
                <w:szCs w:val="18"/>
                <w:lang w:val="en-GB"/>
              </w:rPr>
              <w:t>0</w:t>
            </w:r>
          </w:p>
        </w:tc>
        <w:tc>
          <w:tcPr>
            <w:tcW w:w="709" w:type="dxa"/>
            <w:tcBorders>
              <w:top w:val="nil"/>
              <w:left w:val="nil"/>
              <w:bottom w:val="single" w:sz="4" w:space="0" w:color="auto"/>
              <w:right w:val="nil"/>
            </w:tcBorders>
          </w:tcPr>
          <w:p w:rsidR="00323EF6" w:rsidRPr="00B5152E" w:rsidRDefault="00323EF6" w:rsidP="00323EF6">
            <w:pPr>
              <w:rPr>
                <w:rFonts w:ascii="Cambria" w:hAnsi="Cambria"/>
                <w:sz w:val="18"/>
                <w:szCs w:val="18"/>
                <w:lang w:val="en-GB"/>
              </w:rPr>
            </w:pPr>
            <w:r w:rsidRPr="00B5152E">
              <w:rPr>
                <w:rFonts w:ascii="Cambria" w:hAnsi="Cambria"/>
                <w:sz w:val="18"/>
                <w:szCs w:val="18"/>
                <w:lang w:val="en-GB"/>
              </w:rPr>
              <w:t>± 0.2</w:t>
            </w:r>
          </w:p>
        </w:tc>
        <w:tc>
          <w:tcPr>
            <w:tcW w:w="289" w:type="dxa"/>
            <w:tcBorders>
              <w:top w:val="nil"/>
              <w:left w:val="nil"/>
              <w:bottom w:val="single" w:sz="4" w:space="0" w:color="auto"/>
              <w:right w:val="nil"/>
            </w:tcBorders>
          </w:tcPr>
          <w:p w:rsidR="00323EF6" w:rsidRPr="00B5152E" w:rsidRDefault="00323EF6" w:rsidP="00323EF6">
            <w:pPr>
              <w:rPr>
                <w:rFonts w:ascii="Cambria" w:hAnsi="Cambria"/>
                <w:sz w:val="18"/>
                <w:szCs w:val="18"/>
                <w:lang w:val="en-GB"/>
              </w:rPr>
            </w:pPr>
            <w:r w:rsidRPr="00B5152E">
              <w:rPr>
                <w:rFonts w:ascii="Cambria" w:hAnsi="Cambria"/>
                <w:sz w:val="18"/>
                <w:szCs w:val="18"/>
                <w:lang w:val="en-GB"/>
              </w:rPr>
              <w:t>b</w:t>
            </w:r>
          </w:p>
        </w:tc>
        <w:tc>
          <w:tcPr>
            <w:tcW w:w="992" w:type="dxa"/>
            <w:tcBorders>
              <w:top w:val="nil"/>
              <w:left w:val="nil"/>
              <w:bottom w:val="single" w:sz="4" w:space="0" w:color="auto"/>
              <w:right w:val="nil"/>
            </w:tcBorders>
          </w:tcPr>
          <w:p w:rsidR="00323EF6" w:rsidRPr="00B5152E" w:rsidRDefault="00323EF6" w:rsidP="00323EF6">
            <w:pPr>
              <w:jc w:val="right"/>
              <w:rPr>
                <w:rFonts w:ascii="Cambria" w:hAnsi="Cambria"/>
                <w:sz w:val="18"/>
                <w:szCs w:val="18"/>
                <w:lang w:val="en-GB"/>
              </w:rPr>
            </w:pPr>
            <w:r w:rsidRPr="00B5152E">
              <w:rPr>
                <w:rFonts w:ascii="Cambria" w:hAnsi="Cambria"/>
                <w:sz w:val="18"/>
                <w:szCs w:val="18"/>
                <w:lang w:val="en-GB"/>
              </w:rPr>
              <w:t>2236.6</w:t>
            </w:r>
          </w:p>
        </w:tc>
        <w:tc>
          <w:tcPr>
            <w:tcW w:w="992" w:type="dxa"/>
            <w:tcBorders>
              <w:top w:val="nil"/>
              <w:left w:val="nil"/>
              <w:bottom w:val="single" w:sz="4" w:space="0" w:color="auto"/>
              <w:right w:val="nil"/>
            </w:tcBorders>
          </w:tcPr>
          <w:p w:rsidR="00323EF6" w:rsidRPr="00573E5D" w:rsidRDefault="00323EF6" w:rsidP="00323EF6">
            <w:pPr>
              <w:jc w:val="both"/>
              <w:rPr>
                <w:rFonts w:ascii="Cambria" w:hAnsi="Cambria"/>
                <w:sz w:val="18"/>
                <w:szCs w:val="18"/>
              </w:rPr>
            </w:pPr>
            <w:r w:rsidRPr="00B5152E">
              <w:rPr>
                <w:rFonts w:ascii="Cambria" w:hAnsi="Cambria"/>
                <w:sz w:val="18"/>
                <w:szCs w:val="18"/>
                <w:lang w:val="en-GB"/>
              </w:rPr>
              <w:t>±11</w:t>
            </w:r>
            <w:r w:rsidRPr="00573E5D">
              <w:rPr>
                <w:rFonts w:ascii="Cambria" w:hAnsi="Cambria"/>
                <w:sz w:val="18"/>
                <w:szCs w:val="18"/>
              </w:rPr>
              <w:t>0</w:t>
            </w:r>
            <w:r>
              <w:rPr>
                <w:rFonts w:ascii="Cambria" w:hAnsi="Cambria"/>
                <w:sz w:val="18"/>
                <w:szCs w:val="18"/>
              </w:rPr>
              <w:t>.</w:t>
            </w:r>
            <w:r w:rsidRPr="00573E5D">
              <w:rPr>
                <w:rFonts w:ascii="Cambria" w:hAnsi="Cambria"/>
                <w:sz w:val="18"/>
                <w:szCs w:val="18"/>
              </w:rPr>
              <w:t>0</w:t>
            </w:r>
          </w:p>
        </w:tc>
        <w:tc>
          <w:tcPr>
            <w:tcW w:w="567" w:type="dxa"/>
            <w:tcBorders>
              <w:top w:val="nil"/>
              <w:left w:val="nil"/>
              <w:bottom w:val="single" w:sz="4" w:space="0" w:color="auto"/>
              <w:right w:val="nil"/>
            </w:tcBorders>
          </w:tcPr>
          <w:p w:rsidR="00323EF6" w:rsidRPr="00573E5D" w:rsidRDefault="00323EF6" w:rsidP="00323EF6">
            <w:pPr>
              <w:jc w:val="right"/>
              <w:rPr>
                <w:rFonts w:ascii="Cambria" w:hAnsi="Cambria"/>
                <w:sz w:val="18"/>
                <w:szCs w:val="18"/>
              </w:rPr>
            </w:pPr>
            <w:r w:rsidRPr="00573E5D">
              <w:rPr>
                <w:rFonts w:ascii="Cambria" w:hAnsi="Cambria"/>
                <w:sz w:val="18"/>
                <w:szCs w:val="18"/>
              </w:rPr>
              <w:t>27</w:t>
            </w:r>
            <w:r>
              <w:rPr>
                <w:rFonts w:ascii="Cambria" w:hAnsi="Cambria"/>
                <w:sz w:val="18"/>
                <w:szCs w:val="18"/>
              </w:rPr>
              <w:t>.</w:t>
            </w:r>
            <w:r w:rsidRPr="00573E5D">
              <w:rPr>
                <w:rFonts w:ascii="Cambria" w:hAnsi="Cambria"/>
                <w:sz w:val="18"/>
                <w:szCs w:val="18"/>
              </w:rPr>
              <w:t>7</w:t>
            </w:r>
          </w:p>
        </w:tc>
        <w:tc>
          <w:tcPr>
            <w:tcW w:w="567" w:type="dxa"/>
            <w:tcBorders>
              <w:top w:val="nil"/>
              <w:left w:val="nil"/>
              <w:bottom w:val="single" w:sz="4" w:space="0" w:color="auto"/>
              <w:right w:val="nil"/>
            </w:tcBorders>
          </w:tcPr>
          <w:p w:rsidR="00323EF6" w:rsidRPr="00573E5D" w:rsidRDefault="00323EF6" w:rsidP="00323EF6">
            <w:pPr>
              <w:rPr>
                <w:rFonts w:ascii="Cambria" w:hAnsi="Cambria"/>
                <w:sz w:val="18"/>
                <w:szCs w:val="18"/>
              </w:rPr>
            </w:pPr>
            <w:r w:rsidRPr="00573E5D">
              <w:rPr>
                <w:rFonts w:ascii="Cambria" w:hAnsi="Cambria"/>
                <w:sz w:val="18"/>
                <w:szCs w:val="18"/>
              </w:rPr>
              <w:t>±0</w:t>
            </w:r>
            <w:r>
              <w:rPr>
                <w:rFonts w:ascii="Cambria" w:hAnsi="Cambria"/>
                <w:sz w:val="18"/>
                <w:szCs w:val="18"/>
              </w:rPr>
              <w:t>.</w:t>
            </w:r>
            <w:r w:rsidRPr="00573E5D">
              <w:rPr>
                <w:rFonts w:ascii="Cambria" w:hAnsi="Cambria"/>
                <w:sz w:val="18"/>
                <w:szCs w:val="18"/>
              </w:rPr>
              <w:t>9</w:t>
            </w:r>
          </w:p>
        </w:tc>
        <w:tc>
          <w:tcPr>
            <w:tcW w:w="425" w:type="dxa"/>
            <w:gridSpan w:val="2"/>
            <w:tcBorders>
              <w:top w:val="nil"/>
              <w:left w:val="nil"/>
              <w:bottom w:val="single" w:sz="4" w:space="0" w:color="auto"/>
              <w:right w:val="nil"/>
            </w:tcBorders>
          </w:tcPr>
          <w:p w:rsidR="00323EF6" w:rsidRPr="00573E5D" w:rsidRDefault="00323EF6" w:rsidP="00323EF6">
            <w:pPr>
              <w:rPr>
                <w:rFonts w:ascii="Cambria" w:hAnsi="Cambria"/>
                <w:sz w:val="18"/>
                <w:szCs w:val="18"/>
              </w:rPr>
            </w:pPr>
            <w:r w:rsidRPr="00573E5D">
              <w:rPr>
                <w:rFonts w:ascii="Cambria" w:hAnsi="Cambria"/>
                <w:sz w:val="18"/>
                <w:szCs w:val="18"/>
              </w:rPr>
              <w:t>b</w:t>
            </w:r>
          </w:p>
        </w:tc>
      </w:tr>
      <w:tr w:rsidR="00573E5D" w:rsidRPr="00573E5D" w:rsidTr="002E602F">
        <w:tc>
          <w:tcPr>
            <w:tcW w:w="1130" w:type="dxa"/>
            <w:tcBorders>
              <w:top w:val="single" w:sz="4" w:space="0" w:color="auto"/>
              <w:left w:val="nil"/>
              <w:bottom w:val="single" w:sz="4" w:space="0" w:color="auto"/>
              <w:right w:val="nil"/>
            </w:tcBorders>
          </w:tcPr>
          <w:p w:rsidR="00573E5D" w:rsidRPr="00573E5D" w:rsidRDefault="00573E5D" w:rsidP="00A862F6">
            <w:pPr>
              <w:rPr>
                <w:rFonts w:ascii="Cambria" w:hAnsi="Cambria"/>
                <w:sz w:val="18"/>
                <w:szCs w:val="18"/>
              </w:rPr>
            </w:pPr>
            <w:r w:rsidRPr="00573E5D">
              <w:rPr>
                <w:rFonts w:ascii="Cambria" w:hAnsi="Cambria"/>
                <w:sz w:val="18"/>
                <w:szCs w:val="18"/>
              </w:rPr>
              <w:t>ANOVA</w:t>
            </w:r>
          </w:p>
        </w:tc>
        <w:tc>
          <w:tcPr>
            <w:tcW w:w="1985" w:type="dxa"/>
            <w:gridSpan w:val="3"/>
            <w:tcBorders>
              <w:top w:val="single" w:sz="4" w:space="0" w:color="auto"/>
              <w:left w:val="nil"/>
              <w:bottom w:val="single" w:sz="4" w:space="0" w:color="auto"/>
              <w:right w:val="nil"/>
            </w:tcBorders>
          </w:tcPr>
          <w:p w:rsidR="00573E5D" w:rsidRPr="00573E5D" w:rsidRDefault="00573E5D" w:rsidP="00A862F6">
            <w:pPr>
              <w:jc w:val="center"/>
              <w:rPr>
                <w:rFonts w:ascii="Cambria" w:hAnsi="Cambria"/>
                <w:sz w:val="18"/>
                <w:szCs w:val="18"/>
              </w:rPr>
            </w:pPr>
            <w:r w:rsidRPr="00573E5D">
              <w:rPr>
                <w:rFonts w:ascii="Cambria" w:hAnsi="Cambria"/>
                <w:sz w:val="18"/>
                <w:szCs w:val="18"/>
              </w:rPr>
              <w:t>*</w:t>
            </w:r>
          </w:p>
        </w:tc>
        <w:tc>
          <w:tcPr>
            <w:tcW w:w="1847" w:type="dxa"/>
            <w:gridSpan w:val="3"/>
            <w:tcBorders>
              <w:top w:val="single" w:sz="4" w:space="0" w:color="auto"/>
              <w:left w:val="nil"/>
              <w:bottom w:val="single" w:sz="4" w:space="0" w:color="auto"/>
              <w:right w:val="nil"/>
            </w:tcBorders>
          </w:tcPr>
          <w:p w:rsidR="00573E5D" w:rsidRPr="00573E5D" w:rsidRDefault="00573E5D" w:rsidP="00A862F6">
            <w:pPr>
              <w:jc w:val="center"/>
              <w:rPr>
                <w:rFonts w:ascii="Cambria" w:hAnsi="Cambria"/>
                <w:sz w:val="18"/>
                <w:szCs w:val="18"/>
              </w:rPr>
            </w:pPr>
            <w:r w:rsidRPr="00573E5D">
              <w:rPr>
                <w:rFonts w:ascii="Cambria" w:hAnsi="Cambria"/>
                <w:sz w:val="18"/>
                <w:szCs w:val="18"/>
              </w:rPr>
              <w:t>**</w:t>
            </w:r>
          </w:p>
        </w:tc>
        <w:tc>
          <w:tcPr>
            <w:tcW w:w="1984" w:type="dxa"/>
            <w:gridSpan w:val="2"/>
            <w:tcBorders>
              <w:top w:val="single" w:sz="4" w:space="0" w:color="auto"/>
              <w:left w:val="nil"/>
              <w:bottom w:val="single" w:sz="4" w:space="0" w:color="auto"/>
              <w:right w:val="nil"/>
            </w:tcBorders>
          </w:tcPr>
          <w:p w:rsidR="00573E5D" w:rsidRPr="00573E5D" w:rsidRDefault="00573E5D" w:rsidP="00A862F6">
            <w:pPr>
              <w:jc w:val="center"/>
              <w:rPr>
                <w:rFonts w:ascii="Cambria" w:hAnsi="Cambria"/>
                <w:sz w:val="18"/>
                <w:szCs w:val="18"/>
              </w:rPr>
            </w:pPr>
            <w:r w:rsidRPr="00573E5D">
              <w:rPr>
                <w:rFonts w:ascii="Cambria" w:hAnsi="Cambria"/>
                <w:sz w:val="18"/>
                <w:szCs w:val="18"/>
              </w:rPr>
              <w:t>NS</w:t>
            </w:r>
          </w:p>
        </w:tc>
        <w:tc>
          <w:tcPr>
            <w:tcW w:w="1559" w:type="dxa"/>
            <w:gridSpan w:val="4"/>
            <w:tcBorders>
              <w:top w:val="single" w:sz="4" w:space="0" w:color="auto"/>
              <w:left w:val="nil"/>
              <w:bottom w:val="single" w:sz="4" w:space="0" w:color="auto"/>
              <w:right w:val="nil"/>
            </w:tcBorders>
          </w:tcPr>
          <w:p w:rsidR="00573E5D" w:rsidRPr="00573E5D" w:rsidRDefault="00573E5D" w:rsidP="00A862F6">
            <w:pPr>
              <w:jc w:val="center"/>
              <w:rPr>
                <w:rFonts w:ascii="Cambria" w:hAnsi="Cambria"/>
                <w:sz w:val="18"/>
                <w:szCs w:val="18"/>
              </w:rPr>
            </w:pPr>
            <w:r w:rsidRPr="00573E5D">
              <w:rPr>
                <w:rFonts w:ascii="Cambria" w:hAnsi="Cambria"/>
                <w:sz w:val="18"/>
                <w:szCs w:val="18"/>
              </w:rPr>
              <w:t>**</w:t>
            </w:r>
          </w:p>
        </w:tc>
      </w:tr>
      <w:tr w:rsidR="00B56213" w:rsidRPr="00573E5D" w:rsidTr="002E602F">
        <w:trPr>
          <w:gridAfter w:val="1"/>
          <w:wAfter w:w="283" w:type="dxa"/>
        </w:trPr>
        <w:tc>
          <w:tcPr>
            <w:tcW w:w="8222" w:type="dxa"/>
            <w:gridSpan w:val="12"/>
            <w:tcBorders>
              <w:top w:val="nil"/>
              <w:left w:val="nil"/>
              <w:bottom w:val="nil"/>
              <w:right w:val="nil"/>
            </w:tcBorders>
          </w:tcPr>
          <w:p w:rsidR="00B56213" w:rsidRPr="00573E5D" w:rsidRDefault="00AB6769" w:rsidP="00A862F6">
            <w:pPr>
              <w:rPr>
                <w:rFonts w:ascii="Cambria" w:hAnsi="Cambria"/>
                <w:sz w:val="18"/>
                <w:szCs w:val="18"/>
              </w:rPr>
            </w:pPr>
            <w:r w:rsidRPr="00573E5D">
              <w:rPr>
                <w:rFonts w:ascii="Cambria" w:hAnsi="Cambria"/>
                <w:sz w:val="18"/>
                <w:szCs w:val="18"/>
              </w:rPr>
              <w:t xml:space="preserve"> </w:t>
            </w:r>
          </w:p>
        </w:tc>
      </w:tr>
    </w:tbl>
    <w:p w:rsidR="00105DE3" w:rsidRDefault="00105DE3" w:rsidP="00105DE3">
      <w:pPr>
        <w:rPr>
          <w:rFonts w:ascii="Cambria" w:hAnsi="Cambria"/>
          <w:sz w:val="18"/>
          <w:szCs w:val="18"/>
        </w:rPr>
      </w:pPr>
    </w:p>
    <w:p w:rsidR="00DC6543" w:rsidRPr="00105DE3" w:rsidRDefault="00DC6543" w:rsidP="00105DE3">
      <w:pPr>
        <w:rPr>
          <w:rFonts w:ascii="Cambria" w:hAnsi="Cambria"/>
          <w:sz w:val="18"/>
          <w:szCs w:val="18"/>
        </w:rPr>
      </w:pPr>
    </w:p>
    <w:tbl>
      <w:tblPr>
        <w:tblStyle w:val="Grigliatabella"/>
        <w:tblW w:w="8505" w:type="dxa"/>
        <w:tblLayout w:type="fixed"/>
        <w:tblLook w:val="04A0" w:firstRow="1" w:lastRow="0" w:firstColumn="1" w:lastColumn="0" w:noHBand="0" w:noVBand="1"/>
      </w:tblPr>
      <w:tblGrid>
        <w:gridCol w:w="1134"/>
        <w:gridCol w:w="993"/>
        <w:gridCol w:w="567"/>
        <w:gridCol w:w="708"/>
        <w:gridCol w:w="709"/>
        <w:gridCol w:w="850"/>
        <w:gridCol w:w="567"/>
        <w:gridCol w:w="709"/>
        <w:gridCol w:w="425"/>
        <w:gridCol w:w="567"/>
        <w:gridCol w:w="709"/>
        <w:gridCol w:w="567"/>
      </w:tblGrid>
      <w:tr w:rsidR="00305FDC" w:rsidRPr="00D6692F" w:rsidTr="00141C21">
        <w:trPr>
          <w:trHeight w:val="355"/>
        </w:trPr>
        <w:tc>
          <w:tcPr>
            <w:tcW w:w="8505" w:type="dxa"/>
            <w:gridSpan w:val="12"/>
            <w:tcBorders>
              <w:top w:val="single" w:sz="4" w:space="0" w:color="auto"/>
              <w:left w:val="nil"/>
              <w:bottom w:val="nil"/>
              <w:right w:val="nil"/>
            </w:tcBorders>
          </w:tcPr>
          <w:p w:rsidR="0062094E" w:rsidRDefault="00305FDC" w:rsidP="0062094E">
            <w:pPr>
              <w:jc w:val="both"/>
              <w:rPr>
                <w:rFonts w:ascii="Cambria" w:hAnsi="Cambria"/>
                <w:sz w:val="18"/>
                <w:szCs w:val="18"/>
                <w:lang w:val="en-GB"/>
              </w:rPr>
            </w:pPr>
            <w:r w:rsidRPr="008A77C5">
              <w:rPr>
                <w:rFonts w:ascii="Cambria" w:hAnsi="Cambria"/>
                <w:sz w:val="18"/>
                <w:szCs w:val="18"/>
                <w:lang w:val="en-GB"/>
              </w:rPr>
              <w:t xml:space="preserve">Table </w:t>
            </w:r>
            <w:r>
              <w:rPr>
                <w:rFonts w:ascii="Cambria" w:hAnsi="Cambria"/>
                <w:sz w:val="18"/>
                <w:szCs w:val="18"/>
                <w:lang w:val="en-GB"/>
              </w:rPr>
              <w:t>2</w:t>
            </w:r>
            <w:r w:rsidRPr="008A77C5">
              <w:rPr>
                <w:rFonts w:ascii="Cambria" w:hAnsi="Cambria"/>
                <w:sz w:val="18"/>
                <w:szCs w:val="18"/>
                <w:lang w:val="en-GB"/>
              </w:rPr>
              <w:t xml:space="preserve">. Effects of light treatments on </w:t>
            </w:r>
            <w:r>
              <w:rPr>
                <w:rFonts w:ascii="Cambria" w:hAnsi="Cambria"/>
                <w:sz w:val="18"/>
                <w:szCs w:val="18"/>
                <w:lang w:val="en-GB"/>
              </w:rPr>
              <w:t>leaf area</w:t>
            </w:r>
            <w:r w:rsidR="00A00CD0">
              <w:rPr>
                <w:rFonts w:ascii="Cambria" w:hAnsi="Cambria"/>
                <w:sz w:val="18"/>
                <w:szCs w:val="18"/>
                <w:lang w:val="en-GB"/>
              </w:rPr>
              <w:t xml:space="preserve">, </w:t>
            </w:r>
            <w:r w:rsidR="00F61BD7">
              <w:rPr>
                <w:rFonts w:ascii="Cambria" w:hAnsi="Cambria"/>
                <w:sz w:val="18"/>
                <w:szCs w:val="18"/>
                <w:lang w:val="en-GB"/>
              </w:rPr>
              <w:t xml:space="preserve">dry weights of </w:t>
            </w:r>
            <w:r>
              <w:rPr>
                <w:rFonts w:ascii="Cambria" w:hAnsi="Cambria"/>
                <w:sz w:val="18"/>
                <w:szCs w:val="18"/>
                <w:lang w:val="en-GB"/>
              </w:rPr>
              <w:t>stem</w:t>
            </w:r>
            <w:r w:rsidR="00F61BD7">
              <w:rPr>
                <w:rFonts w:ascii="Cambria" w:hAnsi="Cambria"/>
                <w:sz w:val="18"/>
                <w:szCs w:val="18"/>
                <w:lang w:val="en-GB"/>
              </w:rPr>
              <w:t xml:space="preserve">, </w:t>
            </w:r>
            <w:r>
              <w:rPr>
                <w:rFonts w:ascii="Cambria" w:hAnsi="Cambria"/>
                <w:sz w:val="18"/>
                <w:szCs w:val="18"/>
                <w:lang w:val="en-GB"/>
              </w:rPr>
              <w:t>lea</w:t>
            </w:r>
            <w:r w:rsidR="00F61BD7">
              <w:rPr>
                <w:rFonts w:ascii="Cambria" w:hAnsi="Cambria"/>
                <w:sz w:val="18"/>
                <w:szCs w:val="18"/>
                <w:lang w:val="en-GB"/>
              </w:rPr>
              <w:t xml:space="preserve">ves </w:t>
            </w:r>
            <w:proofErr w:type="gramStart"/>
            <w:r w:rsidR="00F61BD7">
              <w:rPr>
                <w:rFonts w:ascii="Cambria" w:hAnsi="Cambria"/>
                <w:sz w:val="18"/>
                <w:szCs w:val="18"/>
                <w:lang w:val="en-GB"/>
              </w:rPr>
              <w:t>an</w:t>
            </w:r>
            <w:proofErr w:type="gramEnd"/>
            <w:r w:rsidR="00F61BD7">
              <w:rPr>
                <w:rFonts w:ascii="Cambria" w:hAnsi="Cambria"/>
                <w:sz w:val="18"/>
                <w:szCs w:val="18"/>
                <w:lang w:val="en-GB"/>
              </w:rPr>
              <w:t xml:space="preserve"> total</w:t>
            </w:r>
            <w:r>
              <w:rPr>
                <w:rFonts w:ascii="Cambria" w:hAnsi="Cambria"/>
                <w:sz w:val="18"/>
                <w:szCs w:val="18"/>
                <w:lang w:val="en-GB"/>
              </w:rPr>
              <w:t xml:space="preserve"> of cuttings at </w:t>
            </w:r>
            <w:r w:rsidRPr="008A77C5">
              <w:rPr>
                <w:rFonts w:ascii="Cambria" w:hAnsi="Cambria"/>
                <w:sz w:val="18"/>
                <w:szCs w:val="18"/>
                <w:lang w:val="en-GB"/>
              </w:rPr>
              <w:t>harvesting time</w:t>
            </w:r>
            <w:r>
              <w:rPr>
                <w:rFonts w:ascii="Cambria" w:hAnsi="Cambria"/>
                <w:sz w:val="18"/>
                <w:szCs w:val="18"/>
                <w:lang w:val="en-GB"/>
              </w:rPr>
              <w:t xml:space="preserve"> </w:t>
            </w:r>
            <w:r w:rsidR="0062094E">
              <w:rPr>
                <w:rFonts w:ascii="Cambria" w:hAnsi="Cambria"/>
                <w:sz w:val="18"/>
                <w:szCs w:val="18"/>
                <w:lang w:val="en-GB"/>
              </w:rPr>
              <w:t>(H =</w:t>
            </w:r>
            <w:r w:rsidR="0062094E" w:rsidRPr="008A77C5">
              <w:rPr>
                <w:rFonts w:ascii="Cambria" w:hAnsi="Cambria"/>
                <w:sz w:val="18"/>
                <w:szCs w:val="18"/>
                <w:lang w:val="en-GB"/>
              </w:rPr>
              <w:t xml:space="preserve"> </w:t>
            </w:r>
            <w:r w:rsidR="0062094E" w:rsidRPr="00041739">
              <w:rPr>
                <w:rFonts w:ascii="Cambria" w:hAnsi="Cambria"/>
                <w:sz w:val="18"/>
                <w:szCs w:val="18"/>
                <w:lang w:val="en-GB"/>
              </w:rPr>
              <w:t xml:space="preserve">73% R </w:t>
            </w:r>
            <w:r w:rsidR="0062094E">
              <w:rPr>
                <w:rFonts w:ascii="Cambria" w:hAnsi="Cambria"/>
                <w:sz w:val="18"/>
                <w:szCs w:val="18"/>
                <w:lang w:val="en-GB"/>
              </w:rPr>
              <w:t>+</w:t>
            </w:r>
            <w:r w:rsidR="0062094E" w:rsidRPr="00041739">
              <w:rPr>
                <w:rFonts w:ascii="Cambria" w:hAnsi="Cambria"/>
                <w:sz w:val="18"/>
                <w:szCs w:val="18"/>
                <w:lang w:val="en-GB"/>
              </w:rPr>
              <w:t>23% B</w:t>
            </w:r>
            <w:r w:rsidR="0062094E">
              <w:rPr>
                <w:rFonts w:ascii="Cambria" w:hAnsi="Cambria"/>
                <w:sz w:val="18"/>
                <w:szCs w:val="18"/>
                <w:lang w:val="en-GB"/>
              </w:rPr>
              <w:t>+</w:t>
            </w:r>
            <w:r w:rsidR="0062094E" w:rsidRPr="00041739">
              <w:rPr>
                <w:rFonts w:ascii="Cambria" w:hAnsi="Cambria"/>
                <w:sz w:val="18"/>
                <w:szCs w:val="18"/>
                <w:lang w:val="en-GB"/>
              </w:rPr>
              <w:t xml:space="preserve"> 4% FR; M = 63% R </w:t>
            </w:r>
            <w:r w:rsidR="0062094E">
              <w:rPr>
                <w:rFonts w:ascii="Cambria" w:hAnsi="Cambria"/>
                <w:sz w:val="18"/>
                <w:szCs w:val="18"/>
                <w:lang w:val="en-GB"/>
              </w:rPr>
              <w:t>+</w:t>
            </w:r>
            <w:r w:rsidR="0062094E" w:rsidRPr="00041739">
              <w:rPr>
                <w:rFonts w:ascii="Cambria" w:hAnsi="Cambria"/>
                <w:sz w:val="18"/>
                <w:szCs w:val="18"/>
                <w:lang w:val="en-GB"/>
              </w:rPr>
              <w:t>33% B</w:t>
            </w:r>
            <w:r w:rsidR="0062094E">
              <w:rPr>
                <w:rFonts w:ascii="Cambria" w:hAnsi="Cambria"/>
                <w:sz w:val="18"/>
                <w:szCs w:val="18"/>
                <w:lang w:val="en-GB"/>
              </w:rPr>
              <w:t>+</w:t>
            </w:r>
            <w:r w:rsidR="0062094E" w:rsidRPr="00041739">
              <w:rPr>
                <w:rFonts w:ascii="Cambria" w:hAnsi="Cambria"/>
                <w:sz w:val="18"/>
                <w:szCs w:val="18"/>
                <w:lang w:val="en-GB"/>
              </w:rPr>
              <w:t>4% FR; L = 53% R</w:t>
            </w:r>
            <w:r w:rsidR="0062094E">
              <w:rPr>
                <w:rFonts w:ascii="Cambria" w:hAnsi="Cambria"/>
                <w:sz w:val="18"/>
                <w:szCs w:val="18"/>
                <w:lang w:val="en-GB"/>
              </w:rPr>
              <w:t>+</w:t>
            </w:r>
            <w:r w:rsidR="0062094E" w:rsidRPr="00041739">
              <w:rPr>
                <w:rFonts w:ascii="Cambria" w:hAnsi="Cambria"/>
                <w:sz w:val="18"/>
                <w:szCs w:val="18"/>
                <w:lang w:val="en-GB"/>
              </w:rPr>
              <w:t xml:space="preserve"> 43% B+4% FR).</w:t>
            </w:r>
          </w:p>
          <w:p w:rsidR="00305FDC" w:rsidRPr="00305FDC" w:rsidRDefault="00305FDC" w:rsidP="00305FDC">
            <w:pPr>
              <w:jc w:val="center"/>
              <w:rPr>
                <w:rFonts w:ascii="Cambria" w:hAnsi="Cambria"/>
                <w:b/>
                <w:sz w:val="18"/>
                <w:szCs w:val="18"/>
                <w:lang w:val="en-GB"/>
              </w:rPr>
            </w:pPr>
          </w:p>
        </w:tc>
      </w:tr>
      <w:tr w:rsidR="00105DE3" w:rsidRPr="00105DE3" w:rsidTr="00EB694F">
        <w:trPr>
          <w:trHeight w:val="355"/>
        </w:trPr>
        <w:tc>
          <w:tcPr>
            <w:tcW w:w="1134" w:type="dxa"/>
            <w:vMerge w:val="restart"/>
            <w:tcBorders>
              <w:top w:val="single" w:sz="4" w:space="0" w:color="auto"/>
              <w:left w:val="nil"/>
              <w:bottom w:val="nil"/>
              <w:right w:val="nil"/>
            </w:tcBorders>
          </w:tcPr>
          <w:p w:rsidR="00105DE3" w:rsidRPr="0096317D" w:rsidRDefault="00105DE3" w:rsidP="00A862F6">
            <w:pPr>
              <w:rPr>
                <w:rFonts w:ascii="Cambria" w:hAnsi="Cambria"/>
                <w:b/>
                <w:sz w:val="18"/>
                <w:szCs w:val="18"/>
              </w:rPr>
            </w:pPr>
            <w:r w:rsidRPr="0096317D">
              <w:rPr>
                <w:rFonts w:ascii="Cambria" w:hAnsi="Cambria"/>
                <w:b/>
                <w:sz w:val="18"/>
                <w:szCs w:val="18"/>
              </w:rPr>
              <w:t>Treatment</w:t>
            </w:r>
          </w:p>
        </w:tc>
        <w:tc>
          <w:tcPr>
            <w:tcW w:w="2268" w:type="dxa"/>
            <w:gridSpan w:val="3"/>
            <w:vMerge w:val="restart"/>
            <w:tcBorders>
              <w:top w:val="single" w:sz="4" w:space="0" w:color="auto"/>
              <w:left w:val="nil"/>
              <w:bottom w:val="single" w:sz="4" w:space="0" w:color="auto"/>
              <w:right w:val="nil"/>
            </w:tcBorders>
          </w:tcPr>
          <w:p w:rsidR="00105DE3" w:rsidRDefault="00305FDC" w:rsidP="00A862F6">
            <w:pPr>
              <w:jc w:val="center"/>
              <w:rPr>
                <w:rFonts w:ascii="Cambria" w:hAnsi="Cambria"/>
                <w:b/>
                <w:sz w:val="18"/>
                <w:szCs w:val="18"/>
              </w:rPr>
            </w:pPr>
            <w:proofErr w:type="spellStart"/>
            <w:r>
              <w:rPr>
                <w:rFonts w:ascii="Cambria" w:hAnsi="Cambria"/>
                <w:b/>
                <w:sz w:val="18"/>
                <w:szCs w:val="18"/>
              </w:rPr>
              <w:t>Leaf</w:t>
            </w:r>
            <w:proofErr w:type="spellEnd"/>
            <w:r>
              <w:rPr>
                <w:rFonts w:ascii="Cambria" w:hAnsi="Cambria"/>
                <w:b/>
                <w:sz w:val="18"/>
                <w:szCs w:val="18"/>
              </w:rPr>
              <w:t xml:space="preserve"> area</w:t>
            </w:r>
          </w:p>
          <w:p w:rsidR="00305FDC" w:rsidRPr="00EB694F" w:rsidRDefault="00305FDC" w:rsidP="00A862F6">
            <w:pPr>
              <w:jc w:val="center"/>
              <w:rPr>
                <w:rFonts w:ascii="Cambria" w:hAnsi="Cambria"/>
                <w:b/>
                <w:sz w:val="18"/>
                <w:szCs w:val="18"/>
              </w:rPr>
            </w:pPr>
            <w:r>
              <w:rPr>
                <w:rFonts w:ascii="Cambria" w:hAnsi="Cambria"/>
                <w:b/>
                <w:sz w:val="18"/>
                <w:szCs w:val="18"/>
              </w:rPr>
              <w:t>cm</w:t>
            </w:r>
            <w:r w:rsidRPr="00305FDC">
              <w:rPr>
                <w:rFonts w:ascii="Cambria" w:hAnsi="Cambria"/>
                <w:b/>
                <w:sz w:val="18"/>
                <w:szCs w:val="18"/>
                <w:vertAlign w:val="superscript"/>
              </w:rPr>
              <w:t>2</w:t>
            </w:r>
          </w:p>
        </w:tc>
        <w:tc>
          <w:tcPr>
            <w:tcW w:w="5103" w:type="dxa"/>
            <w:gridSpan w:val="8"/>
            <w:tcBorders>
              <w:top w:val="single" w:sz="4" w:space="0" w:color="auto"/>
              <w:left w:val="nil"/>
              <w:bottom w:val="single" w:sz="4" w:space="0" w:color="auto"/>
              <w:right w:val="nil"/>
            </w:tcBorders>
          </w:tcPr>
          <w:p w:rsidR="00105DE3" w:rsidRPr="00105DE3" w:rsidRDefault="00305FDC" w:rsidP="00305FDC">
            <w:pPr>
              <w:jc w:val="center"/>
              <w:rPr>
                <w:rFonts w:ascii="Cambria" w:hAnsi="Cambria"/>
                <w:b/>
                <w:sz w:val="18"/>
                <w:szCs w:val="18"/>
                <w:lang w:val="en-GB"/>
              </w:rPr>
            </w:pPr>
            <w:r>
              <w:rPr>
                <w:rFonts w:ascii="Cambria" w:hAnsi="Cambria"/>
                <w:b/>
                <w:sz w:val="18"/>
                <w:szCs w:val="18"/>
              </w:rPr>
              <w:t>D</w:t>
            </w:r>
            <w:r w:rsidR="00EB694F">
              <w:rPr>
                <w:rFonts w:ascii="Cambria" w:hAnsi="Cambria"/>
                <w:b/>
                <w:sz w:val="18"/>
                <w:szCs w:val="18"/>
              </w:rPr>
              <w:t xml:space="preserve">ry weight </w:t>
            </w:r>
            <w:r w:rsidR="00527BB3">
              <w:rPr>
                <w:rFonts w:ascii="Cambria" w:hAnsi="Cambria"/>
                <w:b/>
                <w:sz w:val="18"/>
                <w:szCs w:val="18"/>
              </w:rPr>
              <w:t xml:space="preserve"> g</w:t>
            </w:r>
          </w:p>
        </w:tc>
      </w:tr>
      <w:tr w:rsidR="00105DE3" w:rsidRPr="00105DE3" w:rsidTr="00296A1F">
        <w:trPr>
          <w:trHeight w:val="224"/>
        </w:trPr>
        <w:tc>
          <w:tcPr>
            <w:tcW w:w="1134" w:type="dxa"/>
            <w:vMerge/>
            <w:tcBorders>
              <w:top w:val="nil"/>
              <w:left w:val="nil"/>
              <w:bottom w:val="single" w:sz="4" w:space="0" w:color="auto"/>
              <w:right w:val="nil"/>
            </w:tcBorders>
          </w:tcPr>
          <w:p w:rsidR="00105DE3" w:rsidRPr="0096317D" w:rsidRDefault="00105DE3" w:rsidP="00A862F6">
            <w:pPr>
              <w:rPr>
                <w:rFonts w:ascii="Cambria" w:hAnsi="Cambria"/>
                <w:b/>
                <w:sz w:val="18"/>
                <w:szCs w:val="18"/>
                <w:lang w:val="en-GB"/>
              </w:rPr>
            </w:pPr>
          </w:p>
        </w:tc>
        <w:tc>
          <w:tcPr>
            <w:tcW w:w="2268" w:type="dxa"/>
            <w:gridSpan w:val="3"/>
            <w:vMerge/>
            <w:tcBorders>
              <w:top w:val="single" w:sz="4" w:space="0" w:color="auto"/>
              <w:left w:val="nil"/>
              <w:bottom w:val="single" w:sz="4" w:space="0" w:color="auto"/>
              <w:right w:val="nil"/>
            </w:tcBorders>
          </w:tcPr>
          <w:p w:rsidR="00105DE3" w:rsidRPr="00EB694F" w:rsidRDefault="00105DE3" w:rsidP="00A862F6">
            <w:pPr>
              <w:jc w:val="center"/>
              <w:rPr>
                <w:rFonts w:ascii="Cambria" w:hAnsi="Cambria"/>
                <w:b/>
                <w:sz w:val="18"/>
                <w:szCs w:val="18"/>
                <w:lang w:val="en-GB"/>
              </w:rPr>
            </w:pPr>
          </w:p>
        </w:tc>
        <w:tc>
          <w:tcPr>
            <w:tcW w:w="1559" w:type="dxa"/>
            <w:gridSpan w:val="2"/>
            <w:tcBorders>
              <w:top w:val="single" w:sz="4" w:space="0" w:color="auto"/>
              <w:left w:val="nil"/>
              <w:bottom w:val="single" w:sz="4" w:space="0" w:color="auto"/>
              <w:right w:val="nil"/>
            </w:tcBorders>
          </w:tcPr>
          <w:p w:rsidR="00105DE3" w:rsidRPr="00105DE3" w:rsidRDefault="002A14E4" w:rsidP="00105DE3">
            <w:pPr>
              <w:jc w:val="center"/>
              <w:rPr>
                <w:rFonts w:ascii="Cambria" w:hAnsi="Cambria"/>
                <w:b/>
                <w:sz w:val="18"/>
                <w:szCs w:val="18"/>
              </w:rPr>
            </w:pPr>
            <w:proofErr w:type="spellStart"/>
            <w:r>
              <w:rPr>
                <w:rFonts w:ascii="Cambria" w:hAnsi="Cambria"/>
                <w:b/>
                <w:sz w:val="18"/>
                <w:szCs w:val="18"/>
              </w:rPr>
              <w:t>S</w:t>
            </w:r>
            <w:r w:rsidR="00105DE3">
              <w:rPr>
                <w:rFonts w:ascii="Cambria" w:hAnsi="Cambria"/>
                <w:b/>
                <w:sz w:val="18"/>
                <w:szCs w:val="18"/>
              </w:rPr>
              <w:t>tem</w:t>
            </w:r>
            <w:proofErr w:type="spellEnd"/>
          </w:p>
        </w:tc>
        <w:tc>
          <w:tcPr>
            <w:tcW w:w="1701" w:type="dxa"/>
            <w:gridSpan w:val="3"/>
            <w:tcBorders>
              <w:top w:val="single" w:sz="4" w:space="0" w:color="auto"/>
              <w:left w:val="nil"/>
              <w:bottom w:val="single" w:sz="4" w:space="0" w:color="auto"/>
              <w:right w:val="nil"/>
            </w:tcBorders>
          </w:tcPr>
          <w:p w:rsidR="00105DE3" w:rsidRPr="00105DE3" w:rsidRDefault="002A14E4" w:rsidP="00A862F6">
            <w:pPr>
              <w:jc w:val="center"/>
              <w:rPr>
                <w:rFonts w:ascii="Cambria" w:hAnsi="Cambria"/>
                <w:b/>
                <w:sz w:val="18"/>
                <w:szCs w:val="18"/>
              </w:rPr>
            </w:pPr>
            <w:proofErr w:type="spellStart"/>
            <w:r>
              <w:rPr>
                <w:rFonts w:ascii="Cambria" w:hAnsi="Cambria"/>
                <w:b/>
                <w:sz w:val="18"/>
                <w:szCs w:val="18"/>
              </w:rPr>
              <w:t>L</w:t>
            </w:r>
            <w:r w:rsidR="00105DE3">
              <w:rPr>
                <w:rFonts w:ascii="Cambria" w:hAnsi="Cambria"/>
                <w:b/>
                <w:sz w:val="18"/>
                <w:szCs w:val="18"/>
              </w:rPr>
              <w:t>eaf</w:t>
            </w:r>
            <w:proofErr w:type="spellEnd"/>
          </w:p>
        </w:tc>
        <w:tc>
          <w:tcPr>
            <w:tcW w:w="1843" w:type="dxa"/>
            <w:gridSpan w:val="3"/>
            <w:tcBorders>
              <w:top w:val="single" w:sz="4" w:space="0" w:color="auto"/>
              <w:left w:val="nil"/>
              <w:bottom w:val="single" w:sz="4" w:space="0" w:color="auto"/>
              <w:right w:val="nil"/>
            </w:tcBorders>
          </w:tcPr>
          <w:p w:rsidR="00105DE3" w:rsidRPr="00105DE3" w:rsidRDefault="00527BB3" w:rsidP="00527BB3">
            <w:pPr>
              <w:rPr>
                <w:rFonts w:ascii="Cambria" w:hAnsi="Cambria"/>
                <w:b/>
                <w:sz w:val="18"/>
                <w:szCs w:val="18"/>
              </w:rPr>
            </w:pPr>
            <w:r>
              <w:rPr>
                <w:rFonts w:ascii="Cambria" w:hAnsi="Cambria"/>
                <w:b/>
                <w:sz w:val="18"/>
                <w:szCs w:val="18"/>
              </w:rPr>
              <w:t xml:space="preserve">          </w:t>
            </w:r>
            <w:r w:rsidR="002A14E4">
              <w:rPr>
                <w:rFonts w:ascii="Cambria" w:hAnsi="Cambria"/>
                <w:b/>
                <w:sz w:val="18"/>
                <w:szCs w:val="18"/>
              </w:rPr>
              <w:t>T</w:t>
            </w:r>
            <w:r w:rsidR="00105DE3">
              <w:rPr>
                <w:rFonts w:ascii="Cambria" w:hAnsi="Cambria"/>
                <w:b/>
                <w:sz w:val="18"/>
                <w:szCs w:val="18"/>
              </w:rPr>
              <w:t>otal</w:t>
            </w:r>
          </w:p>
        </w:tc>
      </w:tr>
      <w:tr w:rsidR="00EB694F" w:rsidRPr="00105DE3" w:rsidTr="00EB694F">
        <w:tc>
          <w:tcPr>
            <w:tcW w:w="1134" w:type="dxa"/>
            <w:tcBorders>
              <w:top w:val="single" w:sz="4" w:space="0" w:color="auto"/>
              <w:left w:val="nil"/>
              <w:bottom w:val="nil"/>
              <w:right w:val="nil"/>
            </w:tcBorders>
          </w:tcPr>
          <w:p w:rsidR="00EB694F" w:rsidRPr="0096317D" w:rsidRDefault="00EB694F" w:rsidP="00EB694F">
            <w:pPr>
              <w:rPr>
                <w:rFonts w:ascii="Cambria" w:hAnsi="Cambria"/>
                <w:sz w:val="18"/>
                <w:szCs w:val="18"/>
              </w:rPr>
            </w:pPr>
            <w:r w:rsidRPr="0096317D">
              <w:rPr>
                <w:rFonts w:ascii="Cambria" w:hAnsi="Cambria"/>
                <w:sz w:val="18"/>
                <w:szCs w:val="18"/>
              </w:rPr>
              <w:t>NL</w:t>
            </w:r>
          </w:p>
        </w:tc>
        <w:tc>
          <w:tcPr>
            <w:tcW w:w="993" w:type="dxa"/>
            <w:tcBorders>
              <w:top w:val="single" w:sz="4" w:space="0" w:color="auto"/>
              <w:left w:val="nil"/>
              <w:bottom w:val="nil"/>
              <w:right w:val="nil"/>
            </w:tcBorders>
          </w:tcPr>
          <w:p w:rsidR="00EB694F" w:rsidRPr="00EB694F" w:rsidRDefault="00EB694F" w:rsidP="00EB694F">
            <w:pPr>
              <w:jc w:val="right"/>
              <w:rPr>
                <w:rFonts w:ascii="Cambria" w:hAnsi="Cambria"/>
                <w:sz w:val="18"/>
                <w:szCs w:val="18"/>
              </w:rPr>
            </w:pPr>
            <w:r w:rsidRPr="00EB694F">
              <w:rPr>
                <w:rFonts w:ascii="Cambria" w:hAnsi="Cambria"/>
                <w:sz w:val="18"/>
                <w:szCs w:val="18"/>
              </w:rPr>
              <w:t>364</w:t>
            </w:r>
            <w:r w:rsidR="000D75F1">
              <w:rPr>
                <w:rFonts w:ascii="Cambria" w:hAnsi="Cambria"/>
                <w:sz w:val="18"/>
                <w:szCs w:val="18"/>
              </w:rPr>
              <w:t>.</w:t>
            </w:r>
            <w:r w:rsidRPr="00EB694F">
              <w:rPr>
                <w:rFonts w:ascii="Cambria" w:hAnsi="Cambria"/>
                <w:sz w:val="18"/>
                <w:szCs w:val="18"/>
              </w:rPr>
              <w:t>1</w:t>
            </w:r>
          </w:p>
        </w:tc>
        <w:tc>
          <w:tcPr>
            <w:tcW w:w="567" w:type="dxa"/>
            <w:tcBorders>
              <w:top w:val="single" w:sz="4" w:space="0" w:color="auto"/>
              <w:left w:val="nil"/>
              <w:bottom w:val="nil"/>
              <w:right w:val="nil"/>
            </w:tcBorders>
          </w:tcPr>
          <w:p w:rsidR="00EB694F" w:rsidRPr="00EB694F" w:rsidRDefault="00EB694F" w:rsidP="00EB694F">
            <w:pPr>
              <w:rPr>
                <w:rFonts w:ascii="Cambria" w:hAnsi="Cambria"/>
                <w:sz w:val="18"/>
                <w:szCs w:val="18"/>
              </w:rPr>
            </w:pPr>
            <w:r w:rsidRPr="00EB694F">
              <w:rPr>
                <w:rFonts w:ascii="Cambria" w:hAnsi="Cambria"/>
                <w:sz w:val="18"/>
                <w:szCs w:val="18"/>
              </w:rPr>
              <w:t>37</w:t>
            </w:r>
            <w:r w:rsidR="000D75F1">
              <w:rPr>
                <w:rFonts w:ascii="Cambria" w:hAnsi="Cambria"/>
                <w:sz w:val="18"/>
                <w:szCs w:val="18"/>
              </w:rPr>
              <w:t>.</w:t>
            </w:r>
            <w:r w:rsidRPr="00EB694F">
              <w:rPr>
                <w:rFonts w:ascii="Cambria" w:hAnsi="Cambria"/>
                <w:sz w:val="18"/>
                <w:szCs w:val="18"/>
              </w:rPr>
              <w:t>4</w:t>
            </w:r>
            <w:r>
              <w:rPr>
                <w:rFonts w:ascii="Cambria" w:hAnsi="Cambria"/>
                <w:sz w:val="18"/>
                <w:szCs w:val="18"/>
              </w:rPr>
              <w:t xml:space="preserve"> </w:t>
            </w:r>
          </w:p>
        </w:tc>
        <w:tc>
          <w:tcPr>
            <w:tcW w:w="708" w:type="dxa"/>
            <w:tcBorders>
              <w:top w:val="single" w:sz="4" w:space="0" w:color="auto"/>
              <w:left w:val="nil"/>
              <w:bottom w:val="nil"/>
              <w:right w:val="nil"/>
            </w:tcBorders>
          </w:tcPr>
          <w:p w:rsidR="00EB694F" w:rsidRPr="00EB694F" w:rsidRDefault="00305FDC" w:rsidP="00305FDC">
            <w:pPr>
              <w:rPr>
                <w:rFonts w:ascii="Cambria" w:hAnsi="Cambria"/>
                <w:sz w:val="18"/>
                <w:szCs w:val="18"/>
              </w:rPr>
            </w:pPr>
            <w:r>
              <w:rPr>
                <w:rFonts w:ascii="Cambria" w:hAnsi="Cambria"/>
                <w:sz w:val="18"/>
                <w:szCs w:val="18"/>
              </w:rPr>
              <w:t>a</w:t>
            </w:r>
          </w:p>
        </w:tc>
        <w:tc>
          <w:tcPr>
            <w:tcW w:w="709" w:type="dxa"/>
            <w:tcBorders>
              <w:top w:val="single" w:sz="4" w:space="0" w:color="auto"/>
              <w:left w:val="nil"/>
              <w:bottom w:val="nil"/>
              <w:right w:val="nil"/>
            </w:tcBorders>
          </w:tcPr>
          <w:p w:rsidR="00EB694F" w:rsidRPr="00105DE3" w:rsidRDefault="00EB694F" w:rsidP="00EB694F">
            <w:pPr>
              <w:jc w:val="right"/>
              <w:rPr>
                <w:rFonts w:ascii="Cambria" w:hAnsi="Cambria"/>
                <w:sz w:val="18"/>
                <w:szCs w:val="18"/>
              </w:rPr>
            </w:pPr>
            <w:r w:rsidRPr="00105DE3">
              <w:rPr>
                <w:rFonts w:ascii="Cambria" w:hAnsi="Cambria"/>
                <w:sz w:val="18"/>
                <w:szCs w:val="18"/>
              </w:rPr>
              <w:t>0</w:t>
            </w:r>
            <w:r w:rsidR="000D75F1">
              <w:rPr>
                <w:rFonts w:ascii="Cambria" w:hAnsi="Cambria"/>
                <w:sz w:val="18"/>
                <w:szCs w:val="18"/>
              </w:rPr>
              <w:t>.</w:t>
            </w:r>
            <w:r w:rsidRPr="00105DE3">
              <w:rPr>
                <w:rFonts w:ascii="Cambria" w:hAnsi="Cambria"/>
                <w:sz w:val="18"/>
                <w:szCs w:val="18"/>
              </w:rPr>
              <w:t>37</w:t>
            </w:r>
          </w:p>
        </w:tc>
        <w:tc>
          <w:tcPr>
            <w:tcW w:w="850" w:type="dxa"/>
            <w:tcBorders>
              <w:top w:val="single" w:sz="4" w:space="0" w:color="auto"/>
              <w:left w:val="nil"/>
              <w:bottom w:val="nil"/>
              <w:right w:val="nil"/>
            </w:tcBorders>
          </w:tcPr>
          <w:p w:rsidR="00EB694F" w:rsidRPr="00105DE3" w:rsidRDefault="00EB694F" w:rsidP="00EB694F">
            <w:pPr>
              <w:rPr>
                <w:rFonts w:ascii="Cambria" w:hAnsi="Cambria"/>
                <w:sz w:val="18"/>
                <w:szCs w:val="18"/>
              </w:rPr>
            </w:pPr>
            <w:r w:rsidRPr="00105DE3">
              <w:rPr>
                <w:rFonts w:ascii="Cambria" w:hAnsi="Cambria" w:cstheme="minorHAnsi"/>
                <w:sz w:val="18"/>
                <w:szCs w:val="18"/>
              </w:rPr>
              <w:t>±</w:t>
            </w:r>
            <w:r w:rsidRPr="00105DE3">
              <w:rPr>
                <w:rFonts w:ascii="Cambria" w:hAnsi="Cambria"/>
                <w:sz w:val="18"/>
                <w:szCs w:val="18"/>
              </w:rPr>
              <w:t>0</w:t>
            </w:r>
            <w:r w:rsidR="000D75F1">
              <w:rPr>
                <w:rFonts w:ascii="Cambria" w:hAnsi="Cambria"/>
                <w:sz w:val="18"/>
                <w:szCs w:val="18"/>
              </w:rPr>
              <w:t>.</w:t>
            </w:r>
            <w:r w:rsidRPr="00105DE3">
              <w:rPr>
                <w:rFonts w:ascii="Cambria" w:hAnsi="Cambria"/>
                <w:sz w:val="18"/>
                <w:szCs w:val="18"/>
              </w:rPr>
              <w:t>01</w:t>
            </w:r>
          </w:p>
        </w:tc>
        <w:tc>
          <w:tcPr>
            <w:tcW w:w="567" w:type="dxa"/>
            <w:tcBorders>
              <w:top w:val="single" w:sz="4" w:space="0" w:color="auto"/>
              <w:left w:val="nil"/>
              <w:bottom w:val="nil"/>
              <w:right w:val="nil"/>
            </w:tcBorders>
          </w:tcPr>
          <w:p w:rsidR="00EB694F" w:rsidRPr="00105DE3" w:rsidRDefault="00EB694F" w:rsidP="00EB694F">
            <w:pPr>
              <w:jc w:val="center"/>
              <w:rPr>
                <w:rFonts w:ascii="Cambria" w:hAnsi="Cambria"/>
                <w:sz w:val="18"/>
                <w:szCs w:val="18"/>
              </w:rPr>
            </w:pPr>
            <w:r w:rsidRPr="00105DE3">
              <w:rPr>
                <w:rFonts w:ascii="Cambria" w:hAnsi="Cambria"/>
                <w:sz w:val="18"/>
                <w:szCs w:val="18"/>
              </w:rPr>
              <w:t>0</w:t>
            </w:r>
            <w:r w:rsidR="000D75F1">
              <w:rPr>
                <w:rFonts w:ascii="Cambria" w:hAnsi="Cambria"/>
                <w:sz w:val="18"/>
                <w:szCs w:val="18"/>
              </w:rPr>
              <w:t>.</w:t>
            </w:r>
            <w:r w:rsidRPr="00105DE3">
              <w:rPr>
                <w:rFonts w:ascii="Cambria" w:hAnsi="Cambria"/>
                <w:sz w:val="18"/>
                <w:szCs w:val="18"/>
              </w:rPr>
              <w:t>42</w:t>
            </w:r>
          </w:p>
        </w:tc>
        <w:tc>
          <w:tcPr>
            <w:tcW w:w="709" w:type="dxa"/>
            <w:tcBorders>
              <w:top w:val="single" w:sz="4" w:space="0" w:color="auto"/>
              <w:left w:val="nil"/>
              <w:bottom w:val="nil"/>
              <w:right w:val="nil"/>
            </w:tcBorders>
          </w:tcPr>
          <w:p w:rsidR="00EB694F" w:rsidRPr="00105DE3" w:rsidRDefault="00EB694F" w:rsidP="00EB694F">
            <w:pPr>
              <w:rPr>
                <w:rFonts w:ascii="Cambria" w:hAnsi="Cambria"/>
                <w:sz w:val="18"/>
                <w:szCs w:val="18"/>
              </w:rPr>
            </w:pPr>
            <w:r>
              <w:rPr>
                <w:rFonts w:ascii="Cambria" w:hAnsi="Cambria"/>
                <w:sz w:val="18"/>
                <w:szCs w:val="18"/>
              </w:rPr>
              <w:t>±</w:t>
            </w:r>
            <w:r w:rsidRPr="00105DE3">
              <w:rPr>
                <w:rFonts w:ascii="Cambria" w:hAnsi="Cambria"/>
                <w:sz w:val="18"/>
                <w:szCs w:val="18"/>
              </w:rPr>
              <w:t>0</w:t>
            </w:r>
            <w:r w:rsidR="000D75F1">
              <w:rPr>
                <w:rFonts w:ascii="Cambria" w:hAnsi="Cambria"/>
                <w:sz w:val="18"/>
                <w:szCs w:val="18"/>
              </w:rPr>
              <w:t>.</w:t>
            </w:r>
            <w:r w:rsidRPr="00105DE3">
              <w:rPr>
                <w:rFonts w:ascii="Cambria" w:hAnsi="Cambria"/>
                <w:sz w:val="18"/>
                <w:szCs w:val="18"/>
              </w:rPr>
              <w:t>01</w:t>
            </w:r>
          </w:p>
        </w:tc>
        <w:tc>
          <w:tcPr>
            <w:tcW w:w="425" w:type="dxa"/>
            <w:tcBorders>
              <w:top w:val="single" w:sz="4" w:space="0" w:color="auto"/>
              <w:left w:val="nil"/>
              <w:bottom w:val="nil"/>
              <w:right w:val="nil"/>
            </w:tcBorders>
          </w:tcPr>
          <w:p w:rsidR="00EB694F" w:rsidRPr="00105DE3" w:rsidRDefault="00EB694F" w:rsidP="00EB694F">
            <w:pPr>
              <w:rPr>
                <w:rFonts w:ascii="Cambria" w:hAnsi="Cambria"/>
                <w:sz w:val="18"/>
                <w:szCs w:val="18"/>
              </w:rPr>
            </w:pPr>
            <w:r w:rsidRPr="00105DE3">
              <w:rPr>
                <w:rFonts w:ascii="Cambria" w:hAnsi="Cambria"/>
                <w:sz w:val="18"/>
                <w:szCs w:val="18"/>
              </w:rPr>
              <w:t>a</w:t>
            </w:r>
          </w:p>
        </w:tc>
        <w:tc>
          <w:tcPr>
            <w:tcW w:w="567" w:type="dxa"/>
            <w:tcBorders>
              <w:top w:val="single" w:sz="4" w:space="0" w:color="auto"/>
              <w:left w:val="nil"/>
              <w:bottom w:val="nil"/>
              <w:right w:val="nil"/>
            </w:tcBorders>
          </w:tcPr>
          <w:p w:rsidR="00EB694F" w:rsidRPr="00105DE3" w:rsidRDefault="00EB694F" w:rsidP="00EB694F">
            <w:pPr>
              <w:jc w:val="right"/>
              <w:rPr>
                <w:rFonts w:ascii="Cambria" w:hAnsi="Cambria"/>
                <w:sz w:val="18"/>
                <w:szCs w:val="18"/>
              </w:rPr>
            </w:pPr>
            <w:r w:rsidRPr="00105DE3">
              <w:rPr>
                <w:rFonts w:ascii="Cambria" w:hAnsi="Cambria"/>
                <w:sz w:val="18"/>
                <w:szCs w:val="18"/>
              </w:rPr>
              <w:t>0</w:t>
            </w:r>
            <w:r w:rsidR="000D75F1">
              <w:rPr>
                <w:rFonts w:ascii="Cambria" w:hAnsi="Cambria"/>
                <w:sz w:val="18"/>
                <w:szCs w:val="18"/>
              </w:rPr>
              <w:t>.</w:t>
            </w:r>
            <w:r w:rsidRPr="00105DE3">
              <w:rPr>
                <w:rFonts w:ascii="Cambria" w:hAnsi="Cambria"/>
                <w:sz w:val="18"/>
                <w:szCs w:val="18"/>
              </w:rPr>
              <w:t>80</w:t>
            </w:r>
          </w:p>
        </w:tc>
        <w:tc>
          <w:tcPr>
            <w:tcW w:w="709" w:type="dxa"/>
            <w:tcBorders>
              <w:top w:val="single" w:sz="4" w:space="0" w:color="auto"/>
              <w:left w:val="nil"/>
              <w:bottom w:val="nil"/>
              <w:right w:val="nil"/>
            </w:tcBorders>
          </w:tcPr>
          <w:p w:rsidR="00EB694F" w:rsidRPr="00105DE3" w:rsidRDefault="00EB694F" w:rsidP="00EB694F">
            <w:pPr>
              <w:rPr>
                <w:rFonts w:ascii="Cambria" w:hAnsi="Cambria"/>
                <w:sz w:val="18"/>
                <w:szCs w:val="18"/>
              </w:rPr>
            </w:pPr>
            <w:r w:rsidRPr="00105DE3">
              <w:rPr>
                <w:rFonts w:ascii="Cambria" w:hAnsi="Cambria" w:cstheme="minorHAnsi"/>
                <w:sz w:val="18"/>
                <w:szCs w:val="18"/>
              </w:rPr>
              <w:t>±</w:t>
            </w:r>
            <w:r w:rsidRPr="00105DE3">
              <w:rPr>
                <w:rFonts w:ascii="Cambria" w:hAnsi="Cambria"/>
                <w:sz w:val="18"/>
                <w:szCs w:val="18"/>
              </w:rPr>
              <w:t>0</w:t>
            </w:r>
            <w:r w:rsidR="000D75F1">
              <w:rPr>
                <w:rFonts w:ascii="Cambria" w:hAnsi="Cambria"/>
                <w:sz w:val="18"/>
                <w:szCs w:val="18"/>
              </w:rPr>
              <w:t>.</w:t>
            </w:r>
            <w:r w:rsidRPr="00105DE3">
              <w:rPr>
                <w:rFonts w:ascii="Cambria" w:hAnsi="Cambria"/>
                <w:sz w:val="18"/>
                <w:szCs w:val="18"/>
              </w:rPr>
              <w:t>01</w:t>
            </w:r>
          </w:p>
        </w:tc>
        <w:tc>
          <w:tcPr>
            <w:tcW w:w="567" w:type="dxa"/>
            <w:tcBorders>
              <w:top w:val="single" w:sz="4" w:space="0" w:color="auto"/>
              <w:left w:val="nil"/>
              <w:bottom w:val="nil"/>
              <w:right w:val="nil"/>
            </w:tcBorders>
          </w:tcPr>
          <w:p w:rsidR="00EB694F" w:rsidRPr="00105DE3" w:rsidRDefault="00EB694F" w:rsidP="00EB694F">
            <w:pPr>
              <w:rPr>
                <w:rFonts w:ascii="Cambria" w:hAnsi="Cambria"/>
                <w:sz w:val="18"/>
                <w:szCs w:val="18"/>
              </w:rPr>
            </w:pPr>
            <w:r w:rsidRPr="00105DE3">
              <w:rPr>
                <w:rFonts w:ascii="Cambria" w:hAnsi="Cambria"/>
                <w:sz w:val="18"/>
                <w:szCs w:val="18"/>
              </w:rPr>
              <w:t>a</w:t>
            </w:r>
          </w:p>
        </w:tc>
      </w:tr>
      <w:tr w:rsidR="00EB694F" w:rsidRPr="00105DE3" w:rsidTr="00EB694F">
        <w:tc>
          <w:tcPr>
            <w:tcW w:w="1134" w:type="dxa"/>
            <w:tcBorders>
              <w:top w:val="nil"/>
              <w:left w:val="nil"/>
              <w:bottom w:val="nil"/>
              <w:right w:val="nil"/>
            </w:tcBorders>
          </w:tcPr>
          <w:p w:rsidR="00EB694F" w:rsidRPr="0096317D" w:rsidRDefault="00EB694F" w:rsidP="00EB694F">
            <w:pPr>
              <w:rPr>
                <w:rFonts w:ascii="Cambria" w:hAnsi="Cambria"/>
                <w:sz w:val="18"/>
                <w:szCs w:val="18"/>
              </w:rPr>
            </w:pPr>
            <w:r w:rsidRPr="0096317D">
              <w:rPr>
                <w:rFonts w:ascii="Cambria" w:hAnsi="Cambria"/>
                <w:sz w:val="18"/>
                <w:szCs w:val="18"/>
              </w:rPr>
              <w:t>H</w:t>
            </w:r>
          </w:p>
        </w:tc>
        <w:tc>
          <w:tcPr>
            <w:tcW w:w="993" w:type="dxa"/>
            <w:tcBorders>
              <w:top w:val="nil"/>
              <w:left w:val="nil"/>
              <w:bottom w:val="nil"/>
              <w:right w:val="nil"/>
            </w:tcBorders>
          </w:tcPr>
          <w:p w:rsidR="00EB694F" w:rsidRPr="00EB694F" w:rsidRDefault="00EB694F" w:rsidP="00EB694F">
            <w:pPr>
              <w:jc w:val="right"/>
              <w:rPr>
                <w:rFonts w:ascii="Cambria" w:hAnsi="Cambria"/>
                <w:sz w:val="18"/>
                <w:szCs w:val="18"/>
              </w:rPr>
            </w:pPr>
            <w:r w:rsidRPr="00EB694F">
              <w:rPr>
                <w:rFonts w:ascii="Cambria" w:hAnsi="Cambria"/>
                <w:sz w:val="18"/>
                <w:szCs w:val="18"/>
              </w:rPr>
              <w:t>356</w:t>
            </w:r>
            <w:r w:rsidR="000D75F1">
              <w:rPr>
                <w:rFonts w:ascii="Cambria" w:hAnsi="Cambria"/>
                <w:sz w:val="18"/>
                <w:szCs w:val="18"/>
              </w:rPr>
              <w:t>.</w:t>
            </w:r>
            <w:r w:rsidRPr="00EB694F">
              <w:rPr>
                <w:rFonts w:ascii="Cambria" w:hAnsi="Cambria"/>
                <w:sz w:val="18"/>
                <w:szCs w:val="18"/>
              </w:rPr>
              <w:t>8</w:t>
            </w:r>
          </w:p>
        </w:tc>
        <w:tc>
          <w:tcPr>
            <w:tcW w:w="567" w:type="dxa"/>
            <w:tcBorders>
              <w:top w:val="nil"/>
              <w:left w:val="nil"/>
              <w:bottom w:val="nil"/>
              <w:right w:val="nil"/>
            </w:tcBorders>
          </w:tcPr>
          <w:p w:rsidR="00EB694F" w:rsidRPr="00EB694F" w:rsidRDefault="00EB694F" w:rsidP="00EB694F">
            <w:pPr>
              <w:rPr>
                <w:rFonts w:ascii="Cambria" w:hAnsi="Cambria"/>
                <w:sz w:val="18"/>
                <w:szCs w:val="18"/>
              </w:rPr>
            </w:pPr>
            <w:r w:rsidRPr="00EB694F">
              <w:rPr>
                <w:rFonts w:ascii="Cambria" w:hAnsi="Cambria"/>
                <w:sz w:val="18"/>
                <w:szCs w:val="18"/>
              </w:rPr>
              <w:t>27</w:t>
            </w:r>
            <w:r w:rsidR="000D75F1">
              <w:rPr>
                <w:rFonts w:ascii="Cambria" w:hAnsi="Cambria"/>
                <w:sz w:val="18"/>
                <w:szCs w:val="18"/>
              </w:rPr>
              <w:t>.</w:t>
            </w:r>
            <w:r w:rsidRPr="00EB694F">
              <w:rPr>
                <w:rFonts w:ascii="Cambria" w:hAnsi="Cambria"/>
                <w:sz w:val="18"/>
                <w:szCs w:val="18"/>
              </w:rPr>
              <w:t>6</w:t>
            </w:r>
          </w:p>
        </w:tc>
        <w:tc>
          <w:tcPr>
            <w:tcW w:w="708" w:type="dxa"/>
            <w:tcBorders>
              <w:top w:val="nil"/>
              <w:left w:val="nil"/>
              <w:bottom w:val="nil"/>
              <w:right w:val="nil"/>
            </w:tcBorders>
          </w:tcPr>
          <w:p w:rsidR="00EB694F" w:rsidRPr="00EB694F" w:rsidRDefault="00305FDC" w:rsidP="00EB694F">
            <w:pPr>
              <w:rPr>
                <w:rFonts w:ascii="Cambria" w:hAnsi="Cambria"/>
                <w:sz w:val="18"/>
                <w:szCs w:val="18"/>
              </w:rPr>
            </w:pPr>
            <w:r>
              <w:rPr>
                <w:rFonts w:ascii="Cambria" w:hAnsi="Cambria"/>
                <w:sz w:val="18"/>
                <w:szCs w:val="18"/>
              </w:rPr>
              <w:t>a</w:t>
            </w:r>
          </w:p>
        </w:tc>
        <w:tc>
          <w:tcPr>
            <w:tcW w:w="709" w:type="dxa"/>
            <w:tcBorders>
              <w:top w:val="nil"/>
              <w:left w:val="nil"/>
              <w:bottom w:val="nil"/>
              <w:right w:val="nil"/>
            </w:tcBorders>
          </w:tcPr>
          <w:p w:rsidR="00EB694F" w:rsidRPr="00105DE3" w:rsidRDefault="00EB694F" w:rsidP="00EB694F">
            <w:pPr>
              <w:jc w:val="right"/>
              <w:rPr>
                <w:rFonts w:ascii="Cambria" w:hAnsi="Cambria"/>
                <w:sz w:val="18"/>
                <w:szCs w:val="18"/>
              </w:rPr>
            </w:pPr>
            <w:r w:rsidRPr="00105DE3">
              <w:rPr>
                <w:rFonts w:ascii="Cambria" w:hAnsi="Cambria"/>
                <w:sz w:val="18"/>
                <w:szCs w:val="18"/>
              </w:rPr>
              <w:t>0</w:t>
            </w:r>
            <w:r w:rsidR="000D75F1">
              <w:rPr>
                <w:rFonts w:ascii="Cambria" w:hAnsi="Cambria"/>
                <w:sz w:val="18"/>
                <w:szCs w:val="18"/>
              </w:rPr>
              <w:t>.</w:t>
            </w:r>
            <w:r w:rsidRPr="00105DE3">
              <w:rPr>
                <w:rFonts w:ascii="Cambria" w:hAnsi="Cambria"/>
                <w:sz w:val="18"/>
                <w:szCs w:val="18"/>
              </w:rPr>
              <w:t>33</w:t>
            </w:r>
          </w:p>
        </w:tc>
        <w:tc>
          <w:tcPr>
            <w:tcW w:w="850" w:type="dxa"/>
            <w:tcBorders>
              <w:top w:val="nil"/>
              <w:left w:val="nil"/>
              <w:bottom w:val="nil"/>
              <w:right w:val="nil"/>
            </w:tcBorders>
          </w:tcPr>
          <w:p w:rsidR="00EB694F" w:rsidRPr="00105DE3" w:rsidRDefault="00EB694F" w:rsidP="00EB694F">
            <w:pPr>
              <w:rPr>
                <w:rFonts w:ascii="Cambria" w:hAnsi="Cambria"/>
                <w:sz w:val="18"/>
                <w:szCs w:val="18"/>
              </w:rPr>
            </w:pPr>
            <w:r w:rsidRPr="00105DE3">
              <w:rPr>
                <w:rFonts w:ascii="Cambria" w:hAnsi="Cambria" w:cstheme="minorHAnsi"/>
                <w:sz w:val="18"/>
                <w:szCs w:val="18"/>
              </w:rPr>
              <w:t>±</w:t>
            </w:r>
            <w:r w:rsidRPr="00105DE3">
              <w:rPr>
                <w:rFonts w:ascii="Cambria" w:hAnsi="Cambria"/>
                <w:sz w:val="18"/>
                <w:szCs w:val="18"/>
              </w:rPr>
              <w:t>0</w:t>
            </w:r>
            <w:r w:rsidR="000D75F1">
              <w:rPr>
                <w:rFonts w:ascii="Cambria" w:hAnsi="Cambria"/>
                <w:sz w:val="18"/>
                <w:szCs w:val="18"/>
              </w:rPr>
              <w:t>.</w:t>
            </w:r>
            <w:r w:rsidRPr="00105DE3">
              <w:rPr>
                <w:rFonts w:ascii="Cambria" w:hAnsi="Cambria"/>
                <w:sz w:val="18"/>
                <w:szCs w:val="18"/>
              </w:rPr>
              <w:t>04</w:t>
            </w:r>
          </w:p>
        </w:tc>
        <w:tc>
          <w:tcPr>
            <w:tcW w:w="567" w:type="dxa"/>
            <w:tcBorders>
              <w:top w:val="nil"/>
              <w:left w:val="nil"/>
              <w:bottom w:val="nil"/>
              <w:right w:val="nil"/>
            </w:tcBorders>
          </w:tcPr>
          <w:p w:rsidR="00EB694F" w:rsidRPr="00105DE3" w:rsidRDefault="00EB694F" w:rsidP="00EB694F">
            <w:pPr>
              <w:jc w:val="center"/>
              <w:rPr>
                <w:rFonts w:ascii="Cambria" w:hAnsi="Cambria"/>
                <w:sz w:val="18"/>
                <w:szCs w:val="18"/>
              </w:rPr>
            </w:pPr>
            <w:r w:rsidRPr="00105DE3">
              <w:rPr>
                <w:rFonts w:ascii="Cambria" w:hAnsi="Cambria"/>
                <w:sz w:val="18"/>
                <w:szCs w:val="18"/>
              </w:rPr>
              <w:t>0</w:t>
            </w:r>
            <w:r w:rsidR="000D75F1">
              <w:rPr>
                <w:rFonts w:ascii="Cambria" w:hAnsi="Cambria"/>
                <w:sz w:val="18"/>
                <w:szCs w:val="18"/>
              </w:rPr>
              <w:t>.</w:t>
            </w:r>
            <w:r w:rsidRPr="00105DE3">
              <w:rPr>
                <w:rFonts w:ascii="Cambria" w:hAnsi="Cambria"/>
                <w:sz w:val="18"/>
                <w:szCs w:val="18"/>
              </w:rPr>
              <w:t>23</w:t>
            </w:r>
          </w:p>
        </w:tc>
        <w:tc>
          <w:tcPr>
            <w:tcW w:w="709" w:type="dxa"/>
            <w:tcBorders>
              <w:top w:val="nil"/>
              <w:left w:val="nil"/>
              <w:bottom w:val="nil"/>
              <w:right w:val="nil"/>
            </w:tcBorders>
          </w:tcPr>
          <w:p w:rsidR="00EB694F" w:rsidRPr="00105DE3" w:rsidRDefault="00EB694F" w:rsidP="00EB694F">
            <w:pPr>
              <w:rPr>
                <w:rFonts w:ascii="Cambria" w:hAnsi="Cambria"/>
                <w:sz w:val="18"/>
                <w:szCs w:val="18"/>
              </w:rPr>
            </w:pPr>
            <w:r>
              <w:rPr>
                <w:rFonts w:ascii="Cambria" w:hAnsi="Cambria"/>
                <w:sz w:val="18"/>
                <w:szCs w:val="18"/>
              </w:rPr>
              <w:t>±</w:t>
            </w:r>
            <w:r w:rsidRPr="00105DE3">
              <w:rPr>
                <w:rFonts w:ascii="Cambria" w:hAnsi="Cambria"/>
                <w:sz w:val="18"/>
                <w:szCs w:val="18"/>
              </w:rPr>
              <w:t>0</w:t>
            </w:r>
            <w:r w:rsidR="000D75F1">
              <w:rPr>
                <w:rFonts w:ascii="Cambria" w:hAnsi="Cambria"/>
                <w:sz w:val="18"/>
                <w:szCs w:val="18"/>
              </w:rPr>
              <w:t>.</w:t>
            </w:r>
            <w:r w:rsidRPr="00105DE3">
              <w:rPr>
                <w:rFonts w:ascii="Cambria" w:hAnsi="Cambria"/>
                <w:sz w:val="18"/>
                <w:szCs w:val="18"/>
              </w:rPr>
              <w:t>03</w:t>
            </w:r>
          </w:p>
        </w:tc>
        <w:tc>
          <w:tcPr>
            <w:tcW w:w="425" w:type="dxa"/>
            <w:tcBorders>
              <w:top w:val="nil"/>
              <w:left w:val="nil"/>
              <w:bottom w:val="nil"/>
              <w:right w:val="nil"/>
            </w:tcBorders>
          </w:tcPr>
          <w:p w:rsidR="00EB694F" w:rsidRPr="00105DE3" w:rsidRDefault="00EB694F" w:rsidP="00EB694F">
            <w:pPr>
              <w:rPr>
                <w:rFonts w:ascii="Cambria" w:hAnsi="Cambria"/>
                <w:sz w:val="18"/>
                <w:szCs w:val="18"/>
              </w:rPr>
            </w:pPr>
            <w:r w:rsidRPr="00105DE3">
              <w:rPr>
                <w:rFonts w:ascii="Cambria" w:hAnsi="Cambria"/>
                <w:sz w:val="18"/>
                <w:szCs w:val="18"/>
              </w:rPr>
              <w:t>b</w:t>
            </w:r>
          </w:p>
        </w:tc>
        <w:tc>
          <w:tcPr>
            <w:tcW w:w="567" w:type="dxa"/>
            <w:tcBorders>
              <w:top w:val="nil"/>
              <w:left w:val="nil"/>
              <w:bottom w:val="nil"/>
              <w:right w:val="nil"/>
            </w:tcBorders>
          </w:tcPr>
          <w:p w:rsidR="00EB694F" w:rsidRPr="00105DE3" w:rsidRDefault="00EB694F" w:rsidP="00EB694F">
            <w:pPr>
              <w:jc w:val="right"/>
              <w:rPr>
                <w:rFonts w:ascii="Cambria" w:hAnsi="Cambria"/>
                <w:sz w:val="18"/>
                <w:szCs w:val="18"/>
              </w:rPr>
            </w:pPr>
            <w:r w:rsidRPr="00105DE3">
              <w:rPr>
                <w:rFonts w:ascii="Cambria" w:hAnsi="Cambria"/>
                <w:sz w:val="18"/>
                <w:szCs w:val="18"/>
              </w:rPr>
              <w:t>0</w:t>
            </w:r>
            <w:r w:rsidR="000D75F1">
              <w:rPr>
                <w:rFonts w:ascii="Cambria" w:hAnsi="Cambria"/>
                <w:sz w:val="18"/>
                <w:szCs w:val="18"/>
              </w:rPr>
              <w:t>.</w:t>
            </w:r>
            <w:r w:rsidRPr="00105DE3">
              <w:rPr>
                <w:rFonts w:ascii="Cambria" w:hAnsi="Cambria"/>
                <w:sz w:val="18"/>
                <w:szCs w:val="18"/>
              </w:rPr>
              <w:t>56</w:t>
            </w:r>
          </w:p>
        </w:tc>
        <w:tc>
          <w:tcPr>
            <w:tcW w:w="709" w:type="dxa"/>
            <w:tcBorders>
              <w:top w:val="nil"/>
              <w:left w:val="nil"/>
              <w:bottom w:val="nil"/>
              <w:right w:val="nil"/>
            </w:tcBorders>
          </w:tcPr>
          <w:p w:rsidR="00EB694F" w:rsidRPr="00105DE3" w:rsidRDefault="00EB694F" w:rsidP="00EB694F">
            <w:pPr>
              <w:rPr>
                <w:rFonts w:ascii="Cambria" w:hAnsi="Cambria"/>
                <w:sz w:val="18"/>
                <w:szCs w:val="18"/>
              </w:rPr>
            </w:pPr>
            <w:r w:rsidRPr="00105DE3">
              <w:rPr>
                <w:rFonts w:ascii="Cambria" w:hAnsi="Cambria" w:cstheme="minorHAnsi"/>
                <w:sz w:val="18"/>
                <w:szCs w:val="18"/>
              </w:rPr>
              <w:t>±</w:t>
            </w:r>
            <w:r w:rsidRPr="00105DE3">
              <w:rPr>
                <w:rFonts w:ascii="Cambria" w:hAnsi="Cambria"/>
                <w:sz w:val="18"/>
                <w:szCs w:val="18"/>
              </w:rPr>
              <w:t>0</w:t>
            </w:r>
            <w:r w:rsidR="000D75F1">
              <w:rPr>
                <w:rFonts w:ascii="Cambria" w:hAnsi="Cambria"/>
                <w:sz w:val="18"/>
                <w:szCs w:val="18"/>
              </w:rPr>
              <w:t>.</w:t>
            </w:r>
            <w:r w:rsidRPr="00105DE3">
              <w:rPr>
                <w:rFonts w:ascii="Cambria" w:hAnsi="Cambria"/>
                <w:sz w:val="18"/>
                <w:szCs w:val="18"/>
              </w:rPr>
              <w:t>05</w:t>
            </w:r>
          </w:p>
        </w:tc>
        <w:tc>
          <w:tcPr>
            <w:tcW w:w="567" w:type="dxa"/>
            <w:tcBorders>
              <w:top w:val="nil"/>
              <w:left w:val="nil"/>
              <w:bottom w:val="nil"/>
              <w:right w:val="nil"/>
            </w:tcBorders>
          </w:tcPr>
          <w:p w:rsidR="00EB694F" w:rsidRPr="00105DE3" w:rsidRDefault="00EB694F" w:rsidP="00EB694F">
            <w:pPr>
              <w:rPr>
                <w:rFonts w:ascii="Cambria" w:hAnsi="Cambria"/>
                <w:sz w:val="18"/>
                <w:szCs w:val="18"/>
              </w:rPr>
            </w:pPr>
            <w:r w:rsidRPr="00105DE3">
              <w:rPr>
                <w:rFonts w:ascii="Cambria" w:hAnsi="Cambria"/>
                <w:sz w:val="18"/>
                <w:szCs w:val="18"/>
              </w:rPr>
              <w:t>b</w:t>
            </w:r>
          </w:p>
        </w:tc>
      </w:tr>
      <w:tr w:rsidR="00EB694F" w:rsidRPr="00105DE3" w:rsidTr="00EB694F">
        <w:tc>
          <w:tcPr>
            <w:tcW w:w="1134" w:type="dxa"/>
            <w:tcBorders>
              <w:top w:val="nil"/>
              <w:left w:val="nil"/>
              <w:bottom w:val="nil"/>
              <w:right w:val="nil"/>
            </w:tcBorders>
          </w:tcPr>
          <w:p w:rsidR="00EB694F" w:rsidRPr="0096317D" w:rsidRDefault="00EB694F" w:rsidP="00EB694F">
            <w:pPr>
              <w:rPr>
                <w:rFonts w:ascii="Cambria" w:hAnsi="Cambria"/>
                <w:sz w:val="18"/>
                <w:szCs w:val="18"/>
              </w:rPr>
            </w:pPr>
            <w:r w:rsidRPr="0096317D">
              <w:rPr>
                <w:rFonts w:ascii="Cambria" w:hAnsi="Cambria"/>
                <w:sz w:val="18"/>
                <w:szCs w:val="18"/>
              </w:rPr>
              <w:t>M</w:t>
            </w:r>
          </w:p>
        </w:tc>
        <w:tc>
          <w:tcPr>
            <w:tcW w:w="993" w:type="dxa"/>
            <w:tcBorders>
              <w:top w:val="nil"/>
              <w:left w:val="nil"/>
              <w:bottom w:val="nil"/>
              <w:right w:val="nil"/>
            </w:tcBorders>
          </w:tcPr>
          <w:p w:rsidR="00EB694F" w:rsidRPr="00EB694F" w:rsidRDefault="00EB694F" w:rsidP="00EB694F">
            <w:pPr>
              <w:jc w:val="right"/>
              <w:rPr>
                <w:rFonts w:ascii="Cambria" w:hAnsi="Cambria"/>
                <w:sz w:val="18"/>
                <w:szCs w:val="18"/>
              </w:rPr>
            </w:pPr>
            <w:r w:rsidRPr="00EB694F">
              <w:rPr>
                <w:rFonts w:ascii="Cambria" w:hAnsi="Cambria"/>
                <w:sz w:val="18"/>
                <w:szCs w:val="18"/>
              </w:rPr>
              <w:t>229</w:t>
            </w:r>
            <w:r w:rsidR="000D75F1">
              <w:rPr>
                <w:rFonts w:ascii="Cambria" w:hAnsi="Cambria"/>
                <w:sz w:val="18"/>
                <w:szCs w:val="18"/>
              </w:rPr>
              <w:t>.</w:t>
            </w:r>
            <w:r w:rsidRPr="00EB694F">
              <w:rPr>
                <w:rFonts w:ascii="Cambria" w:hAnsi="Cambria"/>
                <w:sz w:val="18"/>
                <w:szCs w:val="18"/>
              </w:rPr>
              <w:t>6</w:t>
            </w:r>
          </w:p>
        </w:tc>
        <w:tc>
          <w:tcPr>
            <w:tcW w:w="567" w:type="dxa"/>
            <w:tcBorders>
              <w:top w:val="nil"/>
              <w:left w:val="nil"/>
              <w:bottom w:val="nil"/>
              <w:right w:val="nil"/>
            </w:tcBorders>
          </w:tcPr>
          <w:p w:rsidR="00EB694F" w:rsidRPr="00EB694F" w:rsidRDefault="00EB694F" w:rsidP="00EB694F">
            <w:pPr>
              <w:rPr>
                <w:rFonts w:ascii="Cambria" w:hAnsi="Cambria"/>
                <w:sz w:val="18"/>
                <w:szCs w:val="18"/>
              </w:rPr>
            </w:pPr>
            <w:r w:rsidRPr="00EB694F">
              <w:rPr>
                <w:rFonts w:ascii="Cambria" w:hAnsi="Cambria"/>
                <w:sz w:val="18"/>
                <w:szCs w:val="18"/>
              </w:rPr>
              <w:t>35</w:t>
            </w:r>
            <w:r w:rsidR="000D75F1">
              <w:rPr>
                <w:rFonts w:ascii="Cambria" w:hAnsi="Cambria"/>
                <w:sz w:val="18"/>
                <w:szCs w:val="18"/>
              </w:rPr>
              <w:t>.</w:t>
            </w:r>
            <w:r w:rsidRPr="00EB694F">
              <w:rPr>
                <w:rFonts w:ascii="Cambria" w:hAnsi="Cambria"/>
                <w:sz w:val="18"/>
                <w:szCs w:val="18"/>
              </w:rPr>
              <w:t>9</w:t>
            </w:r>
          </w:p>
        </w:tc>
        <w:tc>
          <w:tcPr>
            <w:tcW w:w="708" w:type="dxa"/>
            <w:tcBorders>
              <w:top w:val="nil"/>
              <w:left w:val="nil"/>
              <w:bottom w:val="nil"/>
              <w:right w:val="nil"/>
            </w:tcBorders>
          </w:tcPr>
          <w:p w:rsidR="00EB694F" w:rsidRPr="00EB694F" w:rsidRDefault="00305FDC" w:rsidP="00305FDC">
            <w:pPr>
              <w:rPr>
                <w:rFonts w:ascii="Cambria" w:hAnsi="Cambria"/>
                <w:sz w:val="18"/>
                <w:szCs w:val="18"/>
              </w:rPr>
            </w:pPr>
            <w:r>
              <w:rPr>
                <w:rFonts w:ascii="Cambria" w:hAnsi="Cambria"/>
                <w:sz w:val="18"/>
                <w:szCs w:val="18"/>
              </w:rPr>
              <w:t>b</w:t>
            </w:r>
          </w:p>
        </w:tc>
        <w:tc>
          <w:tcPr>
            <w:tcW w:w="709" w:type="dxa"/>
            <w:tcBorders>
              <w:top w:val="nil"/>
              <w:left w:val="nil"/>
              <w:bottom w:val="nil"/>
              <w:right w:val="nil"/>
            </w:tcBorders>
          </w:tcPr>
          <w:p w:rsidR="00EB694F" w:rsidRPr="00105DE3" w:rsidRDefault="00EB694F" w:rsidP="00EB694F">
            <w:pPr>
              <w:jc w:val="right"/>
              <w:rPr>
                <w:rFonts w:ascii="Cambria" w:hAnsi="Cambria"/>
                <w:sz w:val="18"/>
                <w:szCs w:val="18"/>
              </w:rPr>
            </w:pPr>
            <w:r w:rsidRPr="00105DE3">
              <w:rPr>
                <w:rFonts w:ascii="Cambria" w:hAnsi="Cambria"/>
                <w:sz w:val="18"/>
                <w:szCs w:val="18"/>
              </w:rPr>
              <w:t>0</w:t>
            </w:r>
            <w:r w:rsidR="000D75F1">
              <w:rPr>
                <w:rFonts w:ascii="Cambria" w:hAnsi="Cambria"/>
                <w:sz w:val="18"/>
                <w:szCs w:val="18"/>
              </w:rPr>
              <w:t>.</w:t>
            </w:r>
            <w:r w:rsidRPr="00105DE3">
              <w:rPr>
                <w:rFonts w:ascii="Cambria" w:hAnsi="Cambria"/>
                <w:sz w:val="18"/>
                <w:szCs w:val="18"/>
              </w:rPr>
              <w:t>36</w:t>
            </w:r>
          </w:p>
        </w:tc>
        <w:tc>
          <w:tcPr>
            <w:tcW w:w="850" w:type="dxa"/>
            <w:tcBorders>
              <w:top w:val="nil"/>
              <w:left w:val="nil"/>
              <w:bottom w:val="nil"/>
              <w:right w:val="nil"/>
            </w:tcBorders>
          </w:tcPr>
          <w:p w:rsidR="00EB694F" w:rsidRPr="00105DE3" w:rsidRDefault="00EB694F" w:rsidP="00EB694F">
            <w:pPr>
              <w:rPr>
                <w:rFonts w:ascii="Cambria" w:hAnsi="Cambria"/>
                <w:sz w:val="18"/>
                <w:szCs w:val="18"/>
              </w:rPr>
            </w:pPr>
            <w:r w:rsidRPr="00105DE3">
              <w:rPr>
                <w:rFonts w:ascii="Cambria" w:hAnsi="Cambria" w:cstheme="minorHAnsi"/>
                <w:sz w:val="18"/>
                <w:szCs w:val="18"/>
              </w:rPr>
              <w:t>±</w:t>
            </w:r>
            <w:r w:rsidRPr="00105DE3">
              <w:rPr>
                <w:rFonts w:ascii="Cambria" w:hAnsi="Cambria"/>
                <w:sz w:val="18"/>
                <w:szCs w:val="18"/>
              </w:rPr>
              <w:t>0</w:t>
            </w:r>
            <w:r w:rsidR="000D75F1">
              <w:rPr>
                <w:rFonts w:ascii="Cambria" w:hAnsi="Cambria"/>
                <w:sz w:val="18"/>
                <w:szCs w:val="18"/>
              </w:rPr>
              <w:t>.</w:t>
            </w:r>
            <w:r w:rsidRPr="00105DE3">
              <w:rPr>
                <w:rFonts w:ascii="Cambria" w:hAnsi="Cambria"/>
                <w:sz w:val="18"/>
                <w:szCs w:val="18"/>
              </w:rPr>
              <w:t>02</w:t>
            </w:r>
          </w:p>
        </w:tc>
        <w:tc>
          <w:tcPr>
            <w:tcW w:w="567" w:type="dxa"/>
            <w:tcBorders>
              <w:top w:val="nil"/>
              <w:left w:val="nil"/>
              <w:bottom w:val="nil"/>
              <w:right w:val="nil"/>
            </w:tcBorders>
          </w:tcPr>
          <w:p w:rsidR="00EB694F" w:rsidRPr="00105DE3" w:rsidRDefault="00EB694F" w:rsidP="00EB694F">
            <w:pPr>
              <w:jc w:val="center"/>
              <w:rPr>
                <w:rFonts w:ascii="Cambria" w:hAnsi="Cambria"/>
                <w:sz w:val="18"/>
                <w:szCs w:val="18"/>
              </w:rPr>
            </w:pPr>
            <w:r w:rsidRPr="00105DE3">
              <w:rPr>
                <w:rFonts w:ascii="Cambria" w:hAnsi="Cambria"/>
                <w:sz w:val="18"/>
                <w:szCs w:val="18"/>
              </w:rPr>
              <w:t>0</w:t>
            </w:r>
            <w:r w:rsidR="000D75F1">
              <w:rPr>
                <w:rFonts w:ascii="Cambria" w:hAnsi="Cambria"/>
                <w:sz w:val="18"/>
                <w:szCs w:val="18"/>
              </w:rPr>
              <w:t>.</w:t>
            </w:r>
            <w:r w:rsidRPr="00105DE3">
              <w:rPr>
                <w:rFonts w:ascii="Cambria" w:hAnsi="Cambria"/>
                <w:sz w:val="18"/>
                <w:szCs w:val="18"/>
              </w:rPr>
              <w:t>26</w:t>
            </w:r>
          </w:p>
        </w:tc>
        <w:tc>
          <w:tcPr>
            <w:tcW w:w="709" w:type="dxa"/>
            <w:tcBorders>
              <w:top w:val="nil"/>
              <w:left w:val="nil"/>
              <w:bottom w:val="nil"/>
              <w:right w:val="nil"/>
            </w:tcBorders>
          </w:tcPr>
          <w:p w:rsidR="00EB694F" w:rsidRPr="00105DE3" w:rsidRDefault="00EB694F" w:rsidP="00EB694F">
            <w:pPr>
              <w:rPr>
                <w:rFonts w:ascii="Cambria" w:hAnsi="Cambria"/>
                <w:sz w:val="18"/>
                <w:szCs w:val="18"/>
              </w:rPr>
            </w:pPr>
            <w:r>
              <w:rPr>
                <w:rFonts w:ascii="Cambria" w:hAnsi="Cambria"/>
                <w:sz w:val="18"/>
                <w:szCs w:val="18"/>
              </w:rPr>
              <w:t>±</w:t>
            </w:r>
            <w:r w:rsidRPr="00105DE3">
              <w:rPr>
                <w:rFonts w:ascii="Cambria" w:hAnsi="Cambria"/>
                <w:sz w:val="18"/>
                <w:szCs w:val="18"/>
              </w:rPr>
              <w:t>0</w:t>
            </w:r>
            <w:r w:rsidR="000D75F1">
              <w:rPr>
                <w:rFonts w:ascii="Cambria" w:hAnsi="Cambria"/>
                <w:sz w:val="18"/>
                <w:szCs w:val="18"/>
              </w:rPr>
              <w:t>.</w:t>
            </w:r>
            <w:r w:rsidRPr="00105DE3">
              <w:rPr>
                <w:rFonts w:ascii="Cambria" w:hAnsi="Cambria"/>
                <w:sz w:val="18"/>
                <w:szCs w:val="18"/>
              </w:rPr>
              <w:t>04</w:t>
            </w:r>
          </w:p>
        </w:tc>
        <w:tc>
          <w:tcPr>
            <w:tcW w:w="425" w:type="dxa"/>
            <w:tcBorders>
              <w:top w:val="nil"/>
              <w:left w:val="nil"/>
              <w:bottom w:val="nil"/>
              <w:right w:val="nil"/>
            </w:tcBorders>
          </w:tcPr>
          <w:p w:rsidR="00EB694F" w:rsidRPr="00105DE3" w:rsidRDefault="00EB694F" w:rsidP="00EB694F">
            <w:pPr>
              <w:rPr>
                <w:rFonts w:ascii="Cambria" w:hAnsi="Cambria"/>
                <w:sz w:val="18"/>
                <w:szCs w:val="18"/>
              </w:rPr>
            </w:pPr>
            <w:r w:rsidRPr="00105DE3">
              <w:rPr>
                <w:rFonts w:ascii="Cambria" w:hAnsi="Cambria"/>
                <w:sz w:val="18"/>
                <w:szCs w:val="18"/>
              </w:rPr>
              <w:t>b</w:t>
            </w:r>
          </w:p>
        </w:tc>
        <w:tc>
          <w:tcPr>
            <w:tcW w:w="567" w:type="dxa"/>
            <w:tcBorders>
              <w:top w:val="nil"/>
              <w:left w:val="nil"/>
              <w:bottom w:val="nil"/>
              <w:right w:val="nil"/>
            </w:tcBorders>
          </w:tcPr>
          <w:p w:rsidR="00EB694F" w:rsidRPr="00105DE3" w:rsidRDefault="00EB694F" w:rsidP="00EB694F">
            <w:pPr>
              <w:jc w:val="right"/>
              <w:rPr>
                <w:rFonts w:ascii="Cambria" w:hAnsi="Cambria"/>
                <w:sz w:val="18"/>
                <w:szCs w:val="18"/>
              </w:rPr>
            </w:pPr>
            <w:r w:rsidRPr="00105DE3">
              <w:rPr>
                <w:rFonts w:ascii="Cambria" w:hAnsi="Cambria"/>
                <w:sz w:val="18"/>
                <w:szCs w:val="18"/>
              </w:rPr>
              <w:t>0</w:t>
            </w:r>
            <w:r w:rsidR="000D75F1">
              <w:rPr>
                <w:rFonts w:ascii="Cambria" w:hAnsi="Cambria"/>
                <w:sz w:val="18"/>
                <w:szCs w:val="18"/>
              </w:rPr>
              <w:t>.</w:t>
            </w:r>
            <w:r w:rsidRPr="00105DE3">
              <w:rPr>
                <w:rFonts w:ascii="Cambria" w:hAnsi="Cambria"/>
                <w:sz w:val="18"/>
                <w:szCs w:val="18"/>
              </w:rPr>
              <w:t>63</w:t>
            </w:r>
          </w:p>
        </w:tc>
        <w:tc>
          <w:tcPr>
            <w:tcW w:w="709" w:type="dxa"/>
            <w:tcBorders>
              <w:top w:val="nil"/>
              <w:left w:val="nil"/>
              <w:bottom w:val="nil"/>
              <w:right w:val="nil"/>
            </w:tcBorders>
          </w:tcPr>
          <w:p w:rsidR="00EB694F" w:rsidRPr="00105DE3" w:rsidRDefault="00EB694F" w:rsidP="00EB694F">
            <w:pPr>
              <w:rPr>
                <w:rFonts w:ascii="Cambria" w:hAnsi="Cambria"/>
                <w:sz w:val="18"/>
                <w:szCs w:val="18"/>
              </w:rPr>
            </w:pPr>
            <w:r w:rsidRPr="00105DE3">
              <w:rPr>
                <w:rFonts w:ascii="Cambria" w:hAnsi="Cambria" w:cstheme="minorHAnsi"/>
                <w:sz w:val="18"/>
                <w:szCs w:val="18"/>
              </w:rPr>
              <w:t>±</w:t>
            </w:r>
            <w:r w:rsidRPr="00105DE3">
              <w:rPr>
                <w:rFonts w:ascii="Cambria" w:hAnsi="Cambria"/>
                <w:sz w:val="18"/>
                <w:szCs w:val="18"/>
              </w:rPr>
              <w:t>0</w:t>
            </w:r>
            <w:r w:rsidR="000D75F1">
              <w:rPr>
                <w:rFonts w:ascii="Cambria" w:hAnsi="Cambria"/>
                <w:sz w:val="18"/>
                <w:szCs w:val="18"/>
              </w:rPr>
              <w:t>.</w:t>
            </w:r>
            <w:r w:rsidRPr="00105DE3">
              <w:rPr>
                <w:rFonts w:ascii="Cambria" w:hAnsi="Cambria"/>
                <w:sz w:val="18"/>
                <w:szCs w:val="18"/>
              </w:rPr>
              <w:t>06</w:t>
            </w:r>
          </w:p>
        </w:tc>
        <w:tc>
          <w:tcPr>
            <w:tcW w:w="567" w:type="dxa"/>
            <w:tcBorders>
              <w:top w:val="nil"/>
              <w:left w:val="nil"/>
              <w:bottom w:val="nil"/>
              <w:right w:val="nil"/>
            </w:tcBorders>
          </w:tcPr>
          <w:p w:rsidR="00EB694F" w:rsidRPr="00105DE3" w:rsidRDefault="00EB694F" w:rsidP="00EB694F">
            <w:pPr>
              <w:rPr>
                <w:rFonts w:ascii="Cambria" w:hAnsi="Cambria"/>
                <w:sz w:val="18"/>
                <w:szCs w:val="18"/>
              </w:rPr>
            </w:pPr>
            <w:r w:rsidRPr="00105DE3">
              <w:rPr>
                <w:rFonts w:ascii="Cambria" w:hAnsi="Cambria"/>
                <w:sz w:val="18"/>
                <w:szCs w:val="18"/>
              </w:rPr>
              <w:t>ab</w:t>
            </w:r>
          </w:p>
        </w:tc>
      </w:tr>
      <w:tr w:rsidR="00EB694F" w:rsidRPr="00105DE3" w:rsidTr="00EB694F">
        <w:tc>
          <w:tcPr>
            <w:tcW w:w="1134" w:type="dxa"/>
            <w:tcBorders>
              <w:top w:val="nil"/>
              <w:left w:val="nil"/>
              <w:bottom w:val="single" w:sz="4" w:space="0" w:color="auto"/>
              <w:right w:val="nil"/>
            </w:tcBorders>
          </w:tcPr>
          <w:p w:rsidR="00EB694F" w:rsidRPr="0096317D" w:rsidRDefault="00EB694F" w:rsidP="00EB694F">
            <w:pPr>
              <w:rPr>
                <w:rFonts w:ascii="Cambria" w:hAnsi="Cambria"/>
                <w:sz w:val="18"/>
                <w:szCs w:val="18"/>
              </w:rPr>
            </w:pPr>
            <w:r w:rsidRPr="0096317D">
              <w:rPr>
                <w:rFonts w:ascii="Cambria" w:hAnsi="Cambria"/>
                <w:sz w:val="18"/>
                <w:szCs w:val="18"/>
              </w:rPr>
              <w:t>L</w:t>
            </w:r>
          </w:p>
        </w:tc>
        <w:tc>
          <w:tcPr>
            <w:tcW w:w="993" w:type="dxa"/>
            <w:tcBorders>
              <w:top w:val="nil"/>
              <w:left w:val="nil"/>
              <w:bottom w:val="single" w:sz="4" w:space="0" w:color="auto"/>
              <w:right w:val="nil"/>
            </w:tcBorders>
          </w:tcPr>
          <w:p w:rsidR="00EB694F" w:rsidRPr="00EB694F" w:rsidRDefault="00EB694F" w:rsidP="00EB694F">
            <w:pPr>
              <w:jc w:val="right"/>
              <w:rPr>
                <w:rFonts w:ascii="Cambria" w:hAnsi="Cambria"/>
                <w:sz w:val="18"/>
                <w:szCs w:val="18"/>
              </w:rPr>
            </w:pPr>
            <w:r w:rsidRPr="00EB694F">
              <w:rPr>
                <w:rFonts w:ascii="Cambria" w:hAnsi="Cambria"/>
                <w:sz w:val="18"/>
                <w:szCs w:val="18"/>
              </w:rPr>
              <w:t>267</w:t>
            </w:r>
            <w:r w:rsidR="000D75F1">
              <w:rPr>
                <w:rFonts w:ascii="Cambria" w:hAnsi="Cambria"/>
                <w:sz w:val="18"/>
                <w:szCs w:val="18"/>
              </w:rPr>
              <w:t>.</w:t>
            </w:r>
            <w:r w:rsidRPr="00EB694F">
              <w:rPr>
                <w:rFonts w:ascii="Cambria" w:hAnsi="Cambria"/>
                <w:sz w:val="18"/>
                <w:szCs w:val="18"/>
              </w:rPr>
              <w:t>3</w:t>
            </w:r>
          </w:p>
        </w:tc>
        <w:tc>
          <w:tcPr>
            <w:tcW w:w="567" w:type="dxa"/>
            <w:tcBorders>
              <w:top w:val="nil"/>
              <w:left w:val="nil"/>
              <w:bottom w:val="single" w:sz="4" w:space="0" w:color="auto"/>
              <w:right w:val="nil"/>
            </w:tcBorders>
          </w:tcPr>
          <w:p w:rsidR="00EB694F" w:rsidRPr="00EB694F" w:rsidRDefault="00EB694F" w:rsidP="00EB694F">
            <w:pPr>
              <w:rPr>
                <w:rFonts w:ascii="Cambria" w:hAnsi="Cambria"/>
                <w:sz w:val="18"/>
                <w:szCs w:val="18"/>
              </w:rPr>
            </w:pPr>
            <w:r w:rsidRPr="00EB694F">
              <w:rPr>
                <w:rFonts w:ascii="Cambria" w:hAnsi="Cambria"/>
                <w:sz w:val="18"/>
                <w:szCs w:val="18"/>
              </w:rPr>
              <w:t>40</w:t>
            </w:r>
            <w:r w:rsidR="000D75F1">
              <w:rPr>
                <w:rFonts w:ascii="Cambria" w:hAnsi="Cambria"/>
                <w:sz w:val="18"/>
                <w:szCs w:val="18"/>
              </w:rPr>
              <w:t>.</w:t>
            </w:r>
            <w:r w:rsidRPr="00EB694F">
              <w:rPr>
                <w:rFonts w:ascii="Cambria" w:hAnsi="Cambria"/>
                <w:sz w:val="18"/>
                <w:szCs w:val="18"/>
              </w:rPr>
              <w:t>1</w:t>
            </w:r>
          </w:p>
        </w:tc>
        <w:tc>
          <w:tcPr>
            <w:tcW w:w="708" w:type="dxa"/>
            <w:tcBorders>
              <w:top w:val="nil"/>
              <w:left w:val="nil"/>
              <w:bottom w:val="single" w:sz="4" w:space="0" w:color="auto"/>
              <w:right w:val="nil"/>
            </w:tcBorders>
          </w:tcPr>
          <w:p w:rsidR="00EB694F" w:rsidRPr="00EB694F" w:rsidRDefault="00305FDC" w:rsidP="00305FDC">
            <w:pPr>
              <w:rPr>
                <w:rFonts w:ascii="Cambria" w:hAnsi="Cambria"/>
                <w:sz w:val="18"/>
                <w:szCs w:val="18"/>
              </w:rPr>
            </w:pPr>
            <w:r>
              <w:rPr>
                <w:rFonts w:ascii="Cambria" w:hAnsi="Cambria"/>
                <w:sz w:val="18"/>
                <w:szCs w:val="18"/>
              </w:rPr>
              <w:t>b</w:t>
            </w:r>
          </w:p>
        </w:tc>
        <w:tc>
          <w:tcPr>
            <w:tcW w:w="709" w:type="dxa"/>
            <w:tcBorders>
              <w:top w:val="nil"/>
              <w:left w:val="nil"/>
              <w:bottom w:val="single" w:sz="4" w:space="0" w:color="auto"/>
              <w:right w:val="nil"/>
            </w:tcBorders>
          </w:tcPr>
          <w:p w:rsidR="00EB694F" w:rsidRPr="00105DE3" w:rsidRDefault="00EB694F" w:rsidP="00EB694F">
            <w:pPr>
              <w:jc w:val="right"/>
              <w:rPr>
                <w:rFonts w:ascii="Cambria" w:hAnsi="Cambria"/>
                <w:sz w:val="18"/>
                <w:szCs w:val="18"/>
              </w:rPr>
            </w:pPr>
            <w:r w:rsidRPr="00105DE3">
              <w:rPr>
                <w:rFonts w:ascii="Cambria" w:hAnsi="Cambria"/>
                <w:sz w:val="18"/>
                <w:szCs w:val="18"/>
              </w:rPr>
              <w:t>0</w:t>
            </w:r>
            <w:r w:rsidR="000D75F1">
              <w:rPr>
                <w:rFonts w:ascii="Cambria" w:hAnsi="Cambria"/>
                <w:sz w:val="18"/>
                <w:szCs w:val="18"/>
              </w:rPr>
              <w:t>.</w:t>
            </w:r>
            <w:r w:rsidRPr="00105DE3">
              <w:rPr>
                <w:rFonts w:ascii="Cambria" w:hAnsi="Cambria"/>
                <w:sz w:val="18"/>
                <w:szCs w:val="18"/>
              </w:rPr>
              <w:t>42</w:t>
            </w:r>
          </w:p>
        </w:tc>
        <w:tc>
          <w:tcPr>
            <w:tcW w:w="850" w:type="dxa"/>
            <w:tcBorders>
              <w:top w:val="nil"/>
              <w:left w:val="nil"/>
              <w:bottom w:val="single" w:sz="4" w:space="0" w:color="auto"/>
              <w:right w:val="nil"/>
            </w:tcBorders>
          </w:tcPr>
          <w:p w:rsidR="00EB694F" w:rsidRPr="00105DE3" w:rsidRDefault="00EB694F" w:rsidP="00EB694F">
            <w:pPr>
              <w:rPr>
                <w:rFonts w:ascii="Cambria" w:hAnsi="Cambria"/>
                <w:sz w:val="18"/>
                <w:szCs w:val="18"/>
              </w:rPr>
            </w:pPr>
            <w:r w:rsidRPr="00105DE3">
              <w:rPr>
                <w:rFonts w:ascii="Cambria" w:hAnsi="Cambria" w:cstheme="minorHAnsi"/>
                <w:sz w:val="18"/>
                <w:szCs w:val="18"/>
              </w:rPr>
              <w:t>±</w:t>
            </w:r>
            <w:r w:rsidRPr="00105DE3">
              <w:rPr>
                <w:rFonts w:ascii="Cambria" w:hAnsi="Cambria"/>
                <w:sz w:val="18"/>
                <w:szCs w:val="18"/>
              </w:rPr>
              <w:t>0</w:t>
            </w:r>
            <w:r w:rsidR="000D75F1">
              <w:rPr>
                <w:rFonts w:ascii="Cambria" w:hAnsi="Cambria"/>
                <w:sz w:val="18"/>
                <w:szCs w:val="18"/>
              </w:rPr>
              <w:t>.</w:t>
            </w:r>
            <w:r w:rsidRPr="00105DE3">
              <w:rPr>
                <w:rFonts w:ascii="Cambria" w:hAnsi="Cambria"/>
                <w:sz w:val="18"/>
                <w:szCs w:val="18"/>
              </w:rPr>
              <w:t>03</w:t>
            </w:r>
          </w:p>
        </w:tc>
        <w:tc>
          <w:tcPr>
            <w:tcW w:w="567" w:type="dxa"/>
            <w:tcBorders>
              <w:top w:val="nil"/>
              <w:left w:val="nil"/>
              <w:bottom w:val="single" w:sz="4" w:space="0" w:color="auto"/>
              <w:right w:val="nil"/>
            </w:tcBorders>
          </w:tcPr>
          <w:p w:rsidR="00EB694F" w:rsidRPr="00105DE3" w:rsidRDefault="00EB694F" w:rsidP="00EB694F">
            <w:pPr>
              <w:jc w:val="center"/>
              <w:rPr>
                <w:rFonts w:ascii="Cambria" w:hAnsi="Cambria"/>
                <w:sz w:val="18"/>
                <w:szCs w:val="18"/>
              </w:rPr>
            </w:pPr>
            <w:r w:rsidRPr="00105DE3">
              <w:rPr>
                <w:rFonts w:ascii="Cambria" w:hAnsi="Cambria"/>
                <w:sz w:val="18"/>
                <w:szCs w:val="18"/>
              </w:rPr>
              <w:t>0</w:t>
            </w:r>
            <w:r w:rsidR="000D75F1">
              <w:rPr>
                <w:rFonts w:ascii="Cambria" w:hAnsi="Cambria"/>
                <w:sz w:val="18"/>
                <w:szCs w:val="18"/>
              </w:rPr>
              <w:t>.</w:t>
            </w:r>
            <w:r w:rsidRPr="00105DE3">
              <w:rPr>
                <w:rFonts w:ascii="Cambria" w:hAnsi="Cambria"/>
                <w:sz w:val="18"/>
                <w:szCs w:val="18"/>
              </w:rPr>
              <w:t>34</w:t>
            </w:r>
          </w:p>
        </w:tc>
        <w:tc>
          <w:tcPr>
            <w:tcW w:w="709" w:type="dxa"/>
            <w:tcBorders>
              <w:top w:val="nil"/>
              <w:left w:val="nil"/>
              <w:bottom w:val="single" w:sz="4" w:space="0" w:color="auto"/>
              <w:right w:val="nil"/>
            </w:tcBorders>
          </w:tcPr>
          <w:p w:rsidR="00EB694F" w:rsidRPr="00105DE3" w:rsidRDefault="00EB694F" w:rsidP="00EB694F">
            <w:pPr>
              <w:rPr>
                <w:rFonts w:ascii="Cambria" w:hAnsi="Cambria"/>
                <w:sz w:val="18"/>
                <w:szCs w:val="18"/>
              </w:rPr>
            </w:pPr>
            <w:r>
              <w:rPr>
                <w:rFonts w:ascii="Cambria" w:hAnsi="Cambria"/>
                <w:sz w:val="18"/>
                <w:szCs w:val="18"/>
              </w:rPr>
              <w:t>±</w:t>
            </w:r>
            <w:r w:rsidRPr="00105DE3">
              <w:rPr>
                <w:rFonts w:ascii="Cambria" w:hAnsi="Cambria"/>
                <w:sz w:val="18"/>
                <w:szCs w:val="18"/>
              </w:rPr>
              <w:t>0</w:t>
            </w:r>
            <w:r w:rsidR="000D75F1">
              <w:rPr>
                <w:rFonts w:ascii="Cambria" w:hAnsi="Cambria"/>
                <w:sz w:val="18"/>
                <w:szCs w:val="18"/>
              </w:rPr>
              <w:t>.</w:t>
            </w:r>
            <w:r w:rsidRPr="00105DE3">
              <w:rPr>
                <w:rFonts w:ascii="Cambria" w:hAnsi="Cambria"/>
                <w:sz w:val="18"/>
                <w:szCs w:val="18"/>
              </w:rPr>
              <w:t>02</w:t>
            </w:r>
          </w:p>
        </w:tc>
        <w:tc>
          <w:tcPr>
            <w:tcW w:w="425" w:type="dxa"/>
            <w:tcBorders>
              <w:top w:val="nil"/>
              <w:left w:val="nil"/>
              <w:bottom w:val="single" w:sz="4" w:space="0" w:color="auto"/>
              <w:right w:val="nil"/>
            </w:tcBorders>
          </w:tcPr>
          <w:p w:rsidR="00EB694F" w:rsidRPr="00105DE3" w:rsidRDefault="00EB694F" w:rsidP="00EB694F">
            <w:pPr>
              <w:rPr>
                <w:rFonts w:ascii="Cambria" w:hAnsi="Cambria"/>
                <w:sz w:val="18"/>
                <w:szCs w:val="18"/>
              </w:rPr>
            </w:pPr>
            <w:r w:rsidRPr="00105DE3">
              <w:rPr>
                <w:rFonts w:ascii="Cambria" w:hAnsi="Cambria"/>
                <w:sz w:val="18"/>
                <w:szCs w:val="18"/>
              </w:rPr>
              <w:t>ab</w:t>
            </w:r>
          </w:p>
        </w:tc>
        <w:tc>
          <w:tcPr>
            <w:tcW w:w="567" w:type="dxa"/>
            <w:tcBorders>
              <w:top w:val="nil"/>
              <w:left w:val="nil"/>
              <w:bottom w:val="single" w:sz="4" w:space="0" w:color="auto"/>
              <w:right w:val="nil"/>
            </w:tcBorders>
          </w:tcPr>
          <w:p w:rsidR="00EB694F" w:rsidRPr="00105DE3" w:rsidRDefault="00EB694F" w:rsidP="00EB694F">
            <w:pPr>
              <w:jc w:val="right"/>
              <w:rPr>
                <w:rFonts w:ascii="Cambria" w:hAnsi="Cambria"/>
                <w:sz w:val="18"/>
                <w:szCs w:val="18"/>
              </w:rPr>
            </w:pPr>
            <w:r w:rsidRPr="00105DE3">
              <w:rPr>
                <w:rFonts w:ascii="Cambria" w:hAnsi="Cambria"/>
                <w:sz w:val="18"/>
                <w:szCs w:val="18"/>
              </w:rPr>
              <w:t>0</w:t>
            </w:r>
            <w:r w:rsidR="000D75F1">
              <w:rPr>
                <w:rFonts w:ascii="Cambria" w:hAnsi="Cambria"/>
                <w:sz w:val="18"/>
                <w:szCs w:val="18"/>
              </w:rPr>
              <w:t>.</w:t>
            </w:r>
            <w:r w:rsidRPr="00105DE3">
              <w:rPr>
                <w:rFonts w:ascii="Cambria" w:hAnsi="Cambria"/>
                <w:sz w:val="18"/>
                <w:szCs w:val="18"/>
              </w:rPr>
              <w:t>77</w:t>
            </w:r>
          </w:p>
        </w:tc>
        <w:tc>
          <w:tcPr>
            <w:tcW w:w="709" w:type="dxa"/>
            <w:tcBorders>
              <w:top w:val="nil"/>
              <w:left w:val="nil"/>
              <w:bottom w:val="single" w:sz="4" w:space="0" w:color="auto"/>
              <w:right w:val="nil"/>
            </w:tcBorders>
          </w:tcPr>
          <w:p w:rsidR="00EB694F" w:rsidRPr="00105DE3" w:rsidRDefault="00EB694F" w:rsidP="00EB694F">
            <w:pPr>
              <w:rPr>
                <w:rFonts w:ascii="Cambria" w:hAnsi="Cambria"/>
                <w:sz w:val="18"/>
                <w:szCs w:val="18"/>
              </w:rPr>
            </w:pPr>
            <w:r w:rsidRPr="00105DE3">
              <w:rPr>
                <w:rFonts w:ascii="Cambria" w:hAnsi="Cambria" w:cstheme="minorHAnsi"/>
                <w:sz w:val="18"/>
                <w:szCs w:val="18"/>
              </w:rPr>
              <w:t>±</w:t>
            </w:r>
            <w:r w:rsidRPr="00105DE3">
              <w:rPr>
                <w:rFonts w:ascii="Cambria" w:hAnsi="Cambria"/>
                <w:sz w:val="18"/>
                <w:szCs w:val="18"/>
              </w:rPr>
              <w:t>0</w:t>
            </w:r>
            <w:r w:rsidR="000D75F1">
              <w:rPr>
                <w:rFonts w:ascii="Cambria" w:hAnsi="Cambria"/>
                <w:sz w:val="18"/>
                <w:szCs w:val="18"/>
              </w:rPr>
              <w:t>.</w:t>
            </w:r>
            <w:r w:rsidRPr="00105DE3">
              <w:rPr>
                <w:rFonts w:ascii="Cambria" w:hAnsi="Cambria"/>
                <w:sz w:val="18"/>
                <w:szCs w:val="18"/>
              </w:rPr>
              <w:t>04</w:t>
            </w:r>
          </w:p>
        </w:tc>
        <w:tc>
          <w:tcPr>
            <w:tcW w:w="567" w:type="dxa"/>
            <w:tcBorders>
              <w:top w:val="nil"/>
              <w:left w:val="nil"/>
              <w:bottom w:val="single" w:sz="4" w:space="0" w:color="auto"/>
              <w:right w:val="nil"/>
            </w:tcBorders>
          </w:tcPr>
          <w:p w:rsidR="00EB694F" w:rsidRPr="00105DE3" w:rsidRDefault="00EB694F" w:rsidP="00EB694F">
            <w:pPr>
              <w:rPr>
                <w:rFonts w:ascii="Cambria" w:hAnsi="Cambria"/>
                <w:sz w:val="18"/>
                <w:szCs w:val="18"/>
              </w:rPr>
            </w:pPr>
            <w:r w:rsidRPr="00105DE3">
              <w:rPr>
                <w:rFonts w:ascii="Cambria" w:hAnsi="Cambria"/>
                <w:sz w:val="18"/>
                <w:szCs w:val="18"/>
              </w:rPr>
              <w:t>a</w:t>
            </w:r>
          </w:p>
        </w:tc>
      </w:tr>
      <w:tr w:rsidR="00527BB3" w:rsidRPr="00105DE3" w:rsidTr="00EB694F">
        <w:tc>
          <w:tcPr>
            <w:tcW w:w="1134" w:type="dxa"/>
            <w:tcBorders>
              <w:top w:val="single" w:sz="4" w:space="0" w:color="auto"/>
              <w:left w:val="nil"/>
              <w:bottom w:val="single" w:sz="4" w:space="0" w:color="auto"/>
              <w:right w:val="nil"/>
            </w:tcBorders>
          </w:tcPr>
          <w:p w:rsidR="00527BB3" w:rsidRPr="0096317D" w:rsidRDefault="00527BB3" w:rsidP="00A862F6">
            <w:pPr>
              <w:rPr>
                <w:rFonts w:ascii="Cambria" w:hAnsi="Cambria"/>
                <w:sz w:val="18"/>
                <w:szCs w:val="18"/>
              </w:rPr>
            </w:pPr>
            <w:r w:rsidRPr="0096317D">
              <w:rPr>
                <w:rFonts w:ascii="Cambria" w:hAnsi="Cambria"/>
                <w:sz w:val="18"/>
                <w:szCs w:val="18"/>
              </w:rPr>
              <w:t>ANOVA</w:t>
            </w:r>
          </w:p>
        </w:tc>
        <w:tc>
          <w:tcPr>
            <w:tcW w:w="2268" w:type="dxa"/>
            <w:gridSpan w:val="3"/>
            <w:tcBorders>
              <w:top w:val="single" w:sz="4" w:space="0" w:color="auto"/>
              <w:left w:val="nil"/>
              <w:bottom w:val="single" w:sz="4" w:space="0" w:color="auto"/>
              <w:right w:val="nil"/>
            </w:tcBorders>
          </w:tcPr>
          <w:p w:rsidR="00527BB3" w:rsidRPr="00EB694F" w:rsidRDefault="00527BB3" w:rsidP="00A862F6">
            <w:pPr>
              <w:jc w:val="center"/>
              <w:rPr>
                <w:rFonts w:ascii="Cambria" w:hAnsi="Cambria"/>
                <w:sz w:val="18"/>
                <w:szCs w:val="18"/>
              </w:rPr>
            </w:pPr>
            <w:r w:rsidRPr="00EB694F">
              <w:rPr>
                <w:rFonts w:ascii="Cambria" w:hAnsi="Cambria"/>
                <w:sz w:val="18"/>
                <w:szCs w:val="18"/>
              </w:rPr>
              <w:t>**</w:t>
            </w:r>
          </w:p>
        </w:tc>
        <w:tc>
          <w:tcPr>
            <w:tcW w:w="1559" w:type="dxa"/>
            <w:gridSpan w:val="2"/>
            <w:tcBorders>
              <w:top w:val="single" w:sz="4" w:space="0" w:color="auto"/>
              <w:left w:val="nil"/>
              <w:bottom w:val="single" w:sz="4" w:space="0" w:color="auto"/>
              <w:right w:val="nil"/>
            </w:tcBorders>
          </w:tcPr>
          <w:p w:rsidR="00527BB3" w:rsidRPr="00105DE3" w:rsidRDefault="00527BB3" w:rsidP="00A862F6">
            <w:pPr>
              <w:jc w:val="center"/>
              <w:rPr>
                <w:rFonts w:ascii="Cambria" w:hAnsi="Cambria"/>
                <w:sz w:val="18"/>
                <w:szCs w:val="18"/>
              </w:rPr>
            </w:pPr>
            <w:r w:rsidRPr="00105DE3">
              <w:rPr>
                <w:rFonts w:ascii="Cambria" w:hAnsi="Cambria"/>
                <w:sz w:val="18"/>
                <w:szCs w:val="18"/>
              </w:rPr>
              <w:t>NS</w:t>
            </w:r>
          </w:p>
        </w:tc>
        <w:tc>
          <w:tcPr>
            <w:tcW w:w="1701" w:type="dxa"/>
            <w:gridSpan w:val="3"/>
            <w:tcBorders>
              <w:top w:val="single" w:sz="4" w:space="0" w:color="auto"/>
              <w:left w:val="nil"/>
              <w:bottom w:val="single" w:sz="4" w:space="0" w:color="auto"/>
              <w:right w:val="nil"/>
            </w:tcBorders>
          </w:tcPr>
          <w:p w:rsidR="00527BB3" w:rsidRPr="00105DE3" w:rsidRDefault="00527BB3" w:rsidP="00A862F6">
            <w:pPr>
              <w:jc w:val="center"/>
              <w:rPr>
                <w:rFonts w:ascii="Cambria" w:hAnsi="Cambria"/>
                <w:sz w:val="18"/>
                <w:szCs w:val="18"/>
              </w:rPr>
            </w:pPr>
            <w:r w:rsidRPr="00105DE3">
              <w:rPr>
                <w:rFonts w:ascii="Cambria" w:hAnsi="Cambria"/>
                <w:sz w:val="18"/>
                <w:szCs w:val="18"/>
              </w:rPr>
              <w:t>**</w:t>
            </w:r>
          </w:p>
        </w:tc>
        <w:tc>
          <w:tcPr>
            <w:tcW w:w="1843" w:type="dxa"/>
            <w:gridSpan w:val="3"/>
            <w:tcBorders>
              <w:top w:val="single" w:sz="4" w:space="0" w:color="auto"/>
              <w:left w:val="nil"/>
              <w:bottom w:val="single" w:sz="4" w:space="0" w:color="auto"/>
              <w:right w:val="nil"/>
            </w:tcBorders>
          </w:tcPr>
          <w:p w:rsidR="00527BB3" w:rsidRPr="00105DE3" w:rsidRDefault="00527BB3" w:rsidP="00A862F6">
            <w:pPr>
              <w:jc w:val="center"/>
              <w:rPr>
                <w:rFonts w:ascii="Cambria" w:hAnsi="Cambria"/>
                <w:sz w:val="18"/>
                <w:szCs w:val="18"/>
              </w:rPr>
            </w:pPr>
            <w:r w:rsidRPr="00105DE3">
              <w:rPr>
                <w:rFonts w:ascii="Cambria" w:hAnsi="Cambria"/>
                <w:sz w:val="18"/>
                <w:szCs w:val="18"/>
              </w:rPr>
              <w:t>*</w:t>
            </w:r>
          </w:p>
        </w:tc>
      </w:tr>
    </w:tbl>
    <w:p w:rsidR="00015DE9" w:rsidRDefault="00105DE3" w:rsidP="00015DE9">
      <w:pPr>
        <w:rPr>
          <w:rFonts w:ascii="Cambria" w:hAnsi="Cambria"/>
          <w:sz w:val="18"/>
          <w:szCs w:val="18"/>
        </w:rPr>
      </w:pPr>
      <w:r w:rsidRPr="00105DE3">
        <w:rPr>
          <w:rFonts w:ascii="Cambria" w:hAnsi="Cambria"/>
          <w:sz w:val="18"/>
          <w:szCs w:val="18"/>
        </w:rPr>
        <w:t xml:space="preserve"> </w:t>
      </w:r>
    </w:p>
    <w:tbl>
      <w:tblPr>
        <w:tblStyle w:val="Grigliatabella"/>
        <w:tblW w:w="8509" w:type="dxa"/>
        <w:tblLayout w:type="fixed"/>
        <w:tblLook w:val="04A0" w:firstRow="1" w:lastRow="0" w:firstColumn="1" w:lastColumn="0" w:noHBand="0" w:noVBand="1"/>
      </w:tblPr>
      <w:tblGrid>
        <w:gridCol w:w="1269"/>
        <w:gridCol w:w="709"/>
        <w:gridCol w:w="709"/>
        <w:gridCol w:w="567"/>
        <w:gridCol w:w="708"/>
        <w:gridCol w:w="567"/>
        <w:gridCol w:w="426"/>
        <w:gridCol w:w="283"/>
        <w:gridCol w:w="567"/>
        <w:gridCol w:w="567"/>
        <w:gridCol w:w="430"/>
        <w:gridCol w:w="137"/>
        <w:gridCol w:w="283"/>
        <w:gridCol w:w="291"/>
        <w:gridCol w:w="567"/>
        <w:gridCol w:w="429"/>
      </w:tblGrid>
      <w:tr w:rsidR="00015DE9" w:rsidRPr="00015DE9" w:rsidTr="005D3444">
        <w:trPr>
          <w:trHeight w:val="488"/>
        </w:trPr>
        <w:tc>
          <w:tcPr>
            <w:tcW w:w="8509" w:type="dxa"/>
            <w:gridSpan w:val="16"/>
            <w:tcBorders>
              <w:top w:val="single" w:sz="4" w:space="0" w:color="auto"/>
              <w:left w:val="nil"/>
              <w:bottom w:val="nil"/>
              <w:right w:val="nil"/>
            </w:tcBorders>
          </w:tcPr>
          <w:p w:rsidR="0062094E" w:rsidRDefault="00015DE9" w:rsidP="0062094E">
            <w:pPr>
              <w:jc w:val="both"/>
              <w:rPr>
                <w:rFonts w:ascii="Cambria" w:hAnsi="Cambria"/>
                <w:sz w:val="18"/>
                <w:szCs w:val="18"/>
                <w:lang w:val="en-GB"/>
              </w:rPr>
            </w:pPr>
            <w:r w:rsidRPr="00015DE9">
              <w:rPr>
                <w:rFonts w:ascii="Cambria" w:hAnsi="Cambria"/>
                <w:sz w:val="18"/>
                <w:szCs w:val="18"/>
                <w:lang w:val="en-GB"/>
              </w:rPr>
              <w:t xml:space="preserve">Table 3. </w:t>
            </w:r>
            <w:r w:rsidRPr="008A77C5">
              <w:rPr>
                <w:rFonts w:ascii="Cambria" w:hAnsi="Cambria"/>
                <w:sz w:val="18"/>
                <w:szCs w:val="18"/>
                <w:lang w:val="en-GB"/>
              </w:rPr>
              <w:t xml:space="preserve">Effects of light treatments on </w:t>
            </w:r>
            <w:r>
              <w:rPr>
                <w:rFonts w:ascii="Cambria" w:hAnsi="Cambria"/>
                <w:sz w:val="18"/>
                <w:szCs w:val="18"/>
                <w:lang w:val="en-GB"/>
              </w:rPr>
              <w:t xml:space="preserve">glucose and starch concentration and content in leaves and stem of cuttings at </w:t>
            </w:r>
            <w:r w:rsidRPr="008A77C5">
              <w:rPr>
                <w:rFonts w:ascii="Cambria" w:hAnsi="Cambria"/>
                <w:sz w:val="18"/>
                <w:szCs w:val="18"/>
                <w:lang w:val="en-GB"/>
              </w:rPr>
              <w:t>harvesting time</w:t>
            </w:r>
            <w:r w:rsidR="0062094E">
              <w:rPr>
                <w:rFonts w:ascii="Cambria" w:hAnsi="Cambria"/>
                <w:sz w:val="18"/>
                <w:szCs w:val="18"/>
                <w:lang w:val="en-GB"/>
              </w:rPr>
              <w:t xml:space="preserve"> (H =</w:t>
            </w:r>
            <w:r w:rsidR="0062094E" w:rsidRPr="008A77C5">
              <w:rPr>
                <w:rFonts w:ascii="Cambria" w:hAnsi="Cambria"/>
                <w:sz w:val="18"/>
                <w:szCs w:val="18"/>
                <w:lang w:val="en-GB"/>
              </w:rPr>
              <w:t xml:space="preserve"> </w:t>
            </w:r>
            <w:r w:rsidR="0062094E" w:rsidRPr="00041739">
              <w:rPr>
                <w:rFonts w:ascii="Cambria" w:hAnsi="Cambria"/>
                <w:sz w:val="18"/>
                <w:szCs w:val="18"/>
                <w:lang w:val="en-GB"/>
              </w:rPr>
              <w:t xml:space="preserve">73% R </w:t>
            </w:r>
            <w:r w:rsidR="0062094E">
              <w:rPr>
                <w:rFonts w:ascii="Cambria" w:hAnsi="Cambria"/>
                <w:sz w:val="18"/>
                <w:szCs w:val="18"/>
                <w:lang w:val="en-GB"/>
              </w:rPr>
              <w:t>+</w:t>
            </w:r>
            <w:r w:rsidR="0062094E" w:rsidRPr="00041739">
              <w:rPr>
                <w:rFonts w:ascii="Cambria" w:hAnsi="Cambria"/>
                <w:sz w:val="18"/>
                <w:szCs w:val="18"/>
                <w:lang w:val="en-GB"/>
              </w:rPr>
              <w:t>23% B</w:t>
            </w:r>
            <w:r w:rsidR="0062094E">
              <w:rPr>
                <w:rFonts w:ascii="Cambria" w:hAnsi="Cambria"/>
                <w:sz w:val="18"/>
                <w:szCs w:val="18"/>
                <w:lang w:val="en-GB"/>
              </w:rPr>
              <w:t>+</w:t>
            </w:r>
            <w:r w:rsidR="0062094E" w:rsidRPr="00041739">
              <w:rPr>
                <w:rFonts w:ascii="Cambria" w:hAnsi="Cambria"/>
                <w:sz w:val="18"/>
                <w:szCs w:val="18"/>
                <w:lang w:val="en-GB"/>
              </w:rPr>
              <w:t xml:space="preserve"> 4% FR; M = 63% R </w:t>
            </w:r>
            <w:r w:rsidR="0062094E">
              <w:rPr>
                <w:rFonts w:ascii="Cambria" w:hAnsi="Cambria"/>
                <w:sz w:val="18"/>
                <w:szCs w:val="18"/>
                <w:lang w:val="en-GB"/>
              </w:rPr>
              <w:t>+</w:t>
            </w:r>
            <w:r w:rsidR="0062094E" w:rsidRPr="00041739">
              <w:rPr>
                <w:rFonts w:ascii="Cambria" w:hAnsi="Cambria"/>
                <w:sz w:val="18"/>
                <w:szCs w:val="18"/>
                <w:lang w:val="en-GB"/>
              </w:rPr>
              <w:t>33% B</w:t>
            </w:r>
            <w:r w:rsidR="0062094E">
              <w:rPr>
                <w:rFonts w:ascii="Cambria" w:hAnsi="Cambria"/>
                <w:sz w:val="18"/>
                <w:szCs w:val="18"/>
                <w:lang w:val="en-GB"/>
              </w:rPr>
              <w:t>+</w:t>
            </w:r>
            <w:r w:rsidR="0062094E" w:rsidRPr="00041739">
              <w:rPr>
                <w:rFonts w:ascii="Cambria" w:hAnsi="Cambria"/>
                <w:sz w:val="18"/>
                <w:szCs w:val="18"/>
                <w:lang w:val="en-GB"/>
              </w:rPr>
              <w:t>4% FR; L = 53% R</w:t>
            </w:r>
            <w:r w:rsidR="0062094E">
              <w:rPr>
                <w:rFonts w:ascii="Cambria" w:hAnsi="Cambria"/>
                <w:sz w:val="18"/>
                <w:szCs w:val="18"/>
                <w:lang w:val="en-GB"/>
              </w:rPr>
              <w:t>+</w:t>
            </w:r>
            <w:r w:rsidR="0062094E" w:rsidRPr="00041739">
              <w:rPr>
                <w:rFonts w:ascii="Cambria" w:hAnsi="Cambria"/>
                <w:sz w:val="18"/>
                <w:szCs w:val="18"/>
                <w:lang w:val="en-GB"/>
              </w:rPr>
              <w:t xml:space="preserve"> 43% B+4% FR).</w:t>
            </w:r>
          </w:p>
          <w:p w:rsidR="00015DE9" w:rsidRPr="00015DE9" w:rsidRDefault="00015DE9" w:rsidP="00141C21">
            <w:pPr>
              <w:jc w:val="center"/>
              <w:rPr>
                <w:rFonts w:ascii="Cambria" w:hAnsi="Cambria"/>
                <w:b/>
                <w:sz w:val="18"/>
                <w:szCs w:val="18"/>
                <w:lang w:val="en-GB"/>
              </w:rPr>
            </w:pPr>
          </w:p>
        </w:tc>
      </w:tr>
      <w:tr w:rsidR="00015DE9" w:rsidRPr="004C1828" w:rsidTr="00296A1F">
        <w:trPr>
          <w:trHeight w:val="334"/>
        </w:trPr>
        <w:tc>
          <w:tcPr>
            <w:tcW w:w="1269" w:type="dxa"/>
            <w:vMerge w:val="restart"/>
            <w:tcBorders>
              <w:top w:val="single" w:sz="4" w:space="0" w:color="auto"/>
              <w:left w:val="nil"/>
              <w:bottom w:val="nil"/>
              <w:right w:val="nil"/>
            </w:tcBorders>
          </w:tcPr>
          <w:p w:rsidR="00015DE9" w:rsidRPr="004C1828" w:rsidRDefault="00015DE9" w:rsidP="00141C21">
            <w:pPr>
              <w:rPr>
                <w:rFonts w:ascii="Cambria" w:hAnsi="Cambria"/>
                <w:b/>
                <w:sz w:val="18"/>
                <w:szCs w:val="18"/>
              </w:rPr>
            </w:pPr>
            <w:r w:rsidRPr="004C1828">
              <w:rPr>
                <w:rFonts w:ascii="Cambria" w:hAnsi="Cambria"/>
                <w:b/>
                <w:sz w:val="18"/>
                <w:szCs w:val="18"/>
              </w:rPr>
              <w:t>Treatment</w:t>
            </w:r>
          </w:p>
        </w:tc>
        <w:tc>
          <w:tcPr>
            <w:tcW w:w="3686" w:type="dxa"/>
            <w:gridSpan w:val="6"/>
            <w:tcBorders>
              <w:top w:val="single" w:sz="4" w:space="0" w:color="auto"/>
              <w:left w:val="nil"/>
              <w:bottom w:val="single" w:sz="4" w:space="0" w:color="auto"/>
              <w:right w:val="nil"/>
            </w:tcBorders>
          </w:tcPr>
          <w:p w:rsidR="00015DE9" w:rsidRPr="004C1828" w:rsidRDefault="00015DE9" w:rsidP="00141C21">
            <w:pPr>
              <w:jc w:val="center"/>
              <w:rPr>
                <w:rFonts w:ascii="Cambria" w:hAnsi="Cambria"/>
                <w:b/>
                <w:sz w:val="18"/>
                <w:szCs w:val="18"/>
              </w:rPr>
            </w:pPr>
            <w:proofErr w:type="spellStart"/>
            <w:r w:rsidRPr="004C1828">
              <w:rPr>
                <w:rFonts w:ascii="Cambria" w:hAnsi="Cambria"/>
                <w:b/>
                <w:sz w:val="18"/>
                <w:szCs w:val="18"/>
              </w:rPr>
              <w:t>Concentration</w:t>
            </w:r>
            <w:proofErr w:type="spellEnd"/>
            <w:r w:rsidRPr="004C1828">
              <w:rPr>
                <w:rFonts w:ascii="Cambria" w:hAnsi="Cambria"/>
                <w:b/>
                <w:sz w:val="18"/>
                <w:szCs w:val="18"/>
              </w:rPr>
              <w:t xml:space="preserve"> mg/g DW</w:t>
            </w:r>
          </w:p>
        </w:tc>
        <w:tc>
          <w:tcPr>
            <w:tcW w:w="283" w:type="dxa"/>
            <w:tcBorders>
              <w:top w:val="single" w:sz="4" w:space="0" w:color="auto"/>
              <w:left w:val="nil"/>
              <w:bottom w:val="nil"/>
              <w:right w:val="nil"/>
            </w:tcBorders>
          </w:tcPr>
          <w:p w:rsidR="00015DE9" w:rsidRPr="004C1828" w:rsidRDefault="00015DE9" w:rsidP="00141C21">
            <w:pPr>
              <w:jc w:val="center"/>
              <w:rPr>
                <w:rFonts w:ascii="Cambria" w:hAnsi="Cambria"/>
                <w:b/>
                <w:sz w:val="18"/>
                <w:szCs w:val="18"/>
              </w:rPr>
            </w:pPr>
          </w:p>
        </w:tc>
        <w:tc>
          <w:tcPr>
            <w:tcW w:w="3271" w:type="dxa"/>
            <w:gridSpan w:val="8"/>
            <w:tcBorders>
              <w:top w:val="single" w:sz="4" w:space="0" w:color="auto"/>
              <w:left w:val="nil"/>
              <w:bottom w:val="single" w:sz="4" w:space="0" w:color="auto"/>
              <w:right w:val="nil"/>
            </w:tcBorders>
          </w:tcPr>
          <w:p w:rsidR="00015DE9" w:rsidRPr="004C1828" w:rsidRDefault="00015DE9" w:rsidP="00141C21">
            <w:pPr>
              <w:jc w:val="center"/>
              <w:rPr>
                <w:rFonts w:ascii="Cambria" w:hAnsi="Cambria"/>
                <w:b/>
                <w:sz w:val="18"/>
                <w:szCs w:val="18"/>
              </w:rPr>
            </w:pPr>
            <w:r w:rsidRPr="004C1828">
              <w:rPr>
                <w:rFonts w:ascii="Cambria" w:hAnsi="Cambria"/>
                <w:b/>
                <w:sz w:val="18"/>
                <w:szCs w:val="18"/>
              </w:rPr>
              <w:t>Content</w:t>
            </w:r>
            <w:r w:rsidR="002A14E4">
              <w:rPr>
                <w:rFonts w:ascii="Cambria" w:hAnsi="Cambria"/>
                <w:b/>
                <w:sz w:val="18"/>
                <w:szCs w:val="18"/>
              </w:rPr>
              <w:t xml:space="preserve">   </w:t>
            </w:r>
            <w:r w:rsidRPr="004C1828">
              <w:rPr>
                <w:rFonts w:ascii="Cambria" w:hAnsi="Cambria"/>
                <w:b/>
                <w:sz w:val="18"/>
                <w:szCs w:val="18"/>
              </w:rPr>
              <w:t xml:space="preserve"> mg/cutting</w:t>
            </w:r>
          </w:p>
        </w:tc>
      </w:tr>
      <w:tr w:rsidR="005D3444" w:rsidRPr="004C1828" w:rsidTr="00296A1F">
        <w:trPr>
          <w:trHeight w:val="266"/>
        </w:trPr>
        <w:tc>
          <w:tcPr>
            <w:tcW w:w="1269" w:type="dxa"/>
            <w:vMerge/>
            <w:tcBorders>
              <w:top w:val="nil"/>
              <w:left w:val="nil"/>
              <w:bottom w:val="nil"/>
              <w:right w:val="nil"/>
            </w:tcBorders>
          </w:tcPr>
          <w:p w:rsidR="00015DE9" w:rsidRPr="004C1828" w:rsidRDefault="00015DE9" w:rsidP="00141C21">
            <w:pPr>
              <w:rPr>
                <w:rFonts w:ascii="Cambria" w:hAnsi="Cambria"/>
                <w:b/>
                <w:sz w:val="18"/>
                <w:szCs w:val="18"/>
              </w:rPr>
            </w:pPr>
          </w:p>
        </w:tc>
        <w:tc>
          <w:tcPr>
            <w:tcW w:w="1985" w:type="dxa"/>
            <w:gridSpan w:val="3"/>
            <w:tcBorders>
              <w:top w:val="single" w:sz="4" w:space="0" w:color="auto"/>
              <w:left w:val="nil"/>
              <w:bottom w:val="single" w:sz="4" w:space="0" w:color="auto"/>
              <w:right w:val="nil"/>
            </w:tcBorders>
          </w:tcPr>
          <w:p w:rsidR="00015DE9" w:rsidRPr="004C1828" w:rsidRDefault="00015DE9" w:rsidP="00141C21">
            <w:pPr>
              <w:jc w:val="center"/>
              <w:rPr>
                <w:rFonts w:ascii="Cambria" w:hAnsi="Cambria"/>
                <w:b/>
                <w:sz w:val="18"/>
                <w:szCs w:val="18"/>
              </w:rPr>
            </w:pPr>
            <w:proofErr w:type="spellStart"/>
            <w:r w:rsidRPr="004C1828">
              <w:rPr>
                <w:rFonts w:ascii="Cambria" w:hAnsi="Cambria"/>
                <w:b/>
                <w:sz w:val="18"/>
                <w:szCs w:val="18"/>
              </w:rPr>
              <w:t>Glucose</w:t>
            </w:r>
            <w:proofErr w:type="spellEnd"/>
          </w:p>
        </w:tc>
        <w:tc>
          <w:tcPr>
            <w:tcW w:w="1701" w:type="dxa"/>
            <w:gridSpan w:val="3"/>
            <w:tcBorders>
              <w:top w:val="single" w:sz="4" w:space="0" w:color="auto"/>
              <w:left w:val="nil"/>
              <w:bottom w:val="single" w:sz="4" w:space="0" w:color="auto"/>
              <w:right w:val="nil"/>
            </w:tcBorders>
          </w:tcPr>
          <w:p w:rsidR="00015DE9" w:rsidRPr="004C1828" w:rsidRDefault="00015DE9" w:rsidP="00141C21">
            <w:pPr>
              <w:jc w:val="center"/>
              <w:rPr>
                <w:rFonts w:ascii="Cambria" w:hAnsi="Cambria"/>
                <w:b/>
                <w:sz w:val="18"/>
                <w:szCs w:val="18"/>
              </w:rPr>
            </w:pPr>
            <w:proofErr w:type="spellStart"/>
            <w:r w:rsidRPr="004C1828">
              <w:rPr>
                <w:rFonts w:ascii="Cambria" w:hAnsi="Cambria"/>
                <w:b/>
                <w:sz w:val="18"/>
                <w:szCs w:val="18"/>
              </w:rPr>
              <w:t>Starch</w:t>
            </w:r>
            <w:proofErr w:type="spellEnd"/>
          </w:p>
        </w:tc>
        <w:tc>
          <w:tcPr>
            <w:tcW w:w="283" w:type="dxa"/>
            <w:tcBorders>
              <w:top w:val="nil"/>
              <w:left w:val="nil"/>
              <w:bottom w:val="nil"/>
              <w:right w:val="nil"/>
            </w:tcBorders>
          </w:tcPr>
          <w:p w:rsidR="00015DE9" w:rsidRPr="004C1828" w:rsidRDefault="00015DE9" w:rsidP="00141C21">
            <w:pPr>
              <w:jc w:val="center"/>
              <w:rPr>
                <w:rFonts w:ascii="Cambria" w:hAnsi="Cambria"/>
                <w:b/>
                <w:sz w:val="18"/>
                <w:szCs w:val="18"/>
              </w:rPr>
            </w:pPr>
          </w:p>
        </w:tc>
        <w:tc>
          <w:tcPr>
            <w:tcW w:w="1984" w:type="dxa"/>
            <w:gridSpan w:val="5"/>
            <w:tcBorders>
              <w:top w:val="single" w:sz="4" w:space="0" w:color="auto"/>
              <w:left w:val="nil"/>
              <w:bottom w:val="single" w:sz="4" w:space="0" w:color="auto"/>
              <w:right w:val="nil"/>
            </w:tcBorders>
          </w:tcPr>
          <w:p w:rsidR="00015DE9" w:rsidRPr="004C1828" w:rsidRDefault="003D7CC0" w:rsidP="003D7CC0">
            <w:pPr>
              <w:rPr>
                <w:rFonts w:ascii="Cambria" w:hAnsi="Cambria"/>
                <w:b/>
                <w:sz w:val="18"/>
                <w:szCs w:val="18"/>
              </w:rPr>
            </w:pPr>
            <w:r>
              <w:rPr>
                <w:rFonts w:ascii="Cambria" w:hAnsi="Cambria"/>
                <w:b/>
                <w:sz w:val="18"/>
                <w:szCs w:val="18"/>
              </w:rPr>
              <w:t xml:space="preserve">          </w:t>
            </w:r>
            <w:proofErr w:type="spellStart"/>
            <w:r w:rsidR="00015DE9" w:rsidRPr="004C1828">
              <w:rPr>
                <w:rFonts w:ascii="Cambria" w:hAnsi="Cambria"/>
                <w:b/>
                <w:sz w:val="18"/>
                <w:szCs w:val="18"/>
              </w:rPr>
              <w:t>Glucose</w:t>
            </w:r>
            <w:proofErr w:type="spellEnd"/>
          </w:p>
        </w:tc>
        <w:tc>
          <w:tcPr>
            <w:tcW w:w="1287" w:type="dxa"/>
            <w:gridSpan w:val="3"/>
            <w:tcBorders>
              <w:top w:val="single" w:sz="4" w:space="0" w:color="auto"/>
              <w:left w:val="nil"/>
              <w:bottom w:val="single" w:sz="4" w:space="0" w:color="auto"/>
              <w:right w:val="nil"/>
            </w:tcBorders>
          </w:tcPr>
          <w:p w:rsidR="00015DE9" w:rsidRPr="004C1828" w:rsidRDefault="00015DE9" w:rsidP="003D7CC0">
            <w:pPr>
              <w:rPr>
                <w:rFonts w:ascii="Cambria" w:hAnsi="Cambria"/>
                <w:b/>
                <w:sz w:val="18"/>
                <w:szCs w:val="18"/>
              </w:rPr>
            </w:pPr>
            <w:proofErr w:type="spellStart"/>
            <w:r w:rsidRPr="004C1828">
              <w:rPr>
                <w:rFonts w:ascii="Cambria" w:hAnsi="Cambria"/>
                <w:b/>
                <w:sz w:val="18"/>
                <w:szCs w:val="18"/>
              </w:rPr>
              <w:t>Starch</w:t>
            </w:r>
            <w:proofErr w:type="spellEnd"/>
          </w:p>
        </w:tc>
      </w:tr>
      <w:tr w:rsidR="00015DE9" w:rsidRPr="004C1828" w:rsidTr="005D3444">
        <w:tc>
          <w:tcPr>
            <w:tcW w:w="1269" w:type="dxa"/>
            <w:tcBorders>
              <w:top w:val="nil"/>
              <w:left w:val="nil"/>
              <w:bottom w:val="nil"/>
              <w:right w:val="nil"/>
            </w:tcBorders>
          </w:tcPr>
          <w:p w:rsidR="00015DE9" w:rsidRPr="004C1828" w:rsidRDefault="00015DE9" w:rsidP="00141C21">
            <w:pPr>
              <w:rPr>
                <w:rFonts w:ascii="Cambria" w:hAnsi="Cambria"/>
                <w:b/>
                <w:sz w:val="18"/>
                <w:szCs w:val="18"/>
              </w:rPr>
            </w:pPr>
          </w:p>
        </w:tc>
        <w:tc>
          <w:tcPr>
            <w:tcW w:w="3686" w:type="dxa"/>
            <w:gridSpan w:val="6"/>
            <w:tcBorders>
              <w:top w:val="single" w:sz="4" w:space="0" w:color="auto"/>
              <w:left w:val="nil"/>
              <w:bottom w:val="nil"/>
              <w:right w:val="nil"/>
            </w:tcBorders>
          </w:tcPr>
          <w:p w:rsidR="00015DE9" w:rsidRPr="004C1828" w:rsidRDefault="00015DE9" w:rsidP="00141C21">
            <w:pPr>
              <w:jc w:val="center"/>
              <w:rPr>
                <w:rFonts w:ascii="Cambria" w:hAnsi="Cambria"/>
                <w:b/>
                <w:sz w:val="18"/>
                <w:szCs w:val="18"/>
              </w:rPr>
            </w:pPr>
            <w:r>
              <w:rPr>
                <w:rFonts w:ascii="Cambria" w:hAnsi="Cambria"/>
                <w:b/>
                <w:sz w:val="18"/>
                <w:szCs w:val="18"/>
              </w:rPr>
              <w:t>L</w:t>
            </w:r>
            <w:r w:rsidRPr="004C1828">
              <w:rPr>
                <w:rFonts w:ascii="Cambria" w:hAnsi="Cambria"/>
                <w:b/>
                <w:sz w:val="18"/>
                <w:szCs w:val="18"/>
              </w:rPr>
              <w:t>ea</w:t>
            </w:r>
            <w:r>
              <w:rPr>
                <w:rFonts w:ascii="Cambria" w:hAnsi="Cambria"/>
                <w:b/>
                <w:sz w:val="18"/>
                <w:szCs w:val="18"/>
              </w:rPr>
              <w:t>ves</w:t>
            </w:r>
          </w:p>
        </w:tc>
        <w:tc>
          <w:tcPr>
            <w:tcW w:w="283" w:type="dxa"/>
            <w:tcBorders>
              <w:top w:val="nil"/>
              <w:left w:val="nil"/>
              <w:bottom w:val="nil"/>
              <w:right w:val="nil"/>
            </w:tcBorders>
          </w:tcPr>
          <w:p w:rsidR="00015DE9" w:rsidRPr="004C1828" w:rsidRDefault="00015DE9" w:rsidP="00141C21">
            <w:pPr>
              <w:jc w:val="center"/>
              <w:rPr>
                <w:rFonts w:ascii="Cambria" w:hAnsi="Cambria"/>
                <w:b/>
                <w:sz w:val="18"/>
                <w:szCs w:val="18"/>
              </w:rPr>
            </w:pPr>
          </w:p>
        </w:tc>
        <w:tc>
          <w:tcPr>
            <w:tcW w:w="3271" w:type="dxa"/>
            <w:gridSpan w:val="8"/>
            <w:tcBorders>
              <w:top w:val="single" w:sz="4" w:space="0" w:color="auto"/>
              <w:left w:val="nil"/>
              <w:bottom w:val="nil"/>
              <w:right w:val="nil"/>
            </w:tcBorders>
          </w:tcPr>
          <w:p w:rsidR="00015DE9" w:rsidRPr="004C1828" w:rsidRDefault="00015DE9" w:rsidP="00141C21">
            <w:pPr>
              <w:jc w:val="center"/>
              <w:rPr>
                <w:rFonts w:ascii="Cambria" w:hAnsi="Cambria"/>
                <w:b/>
                <w:sz w:val="18"/>
                <w:szCs w:val="18"/>
              </w:rPr>
            </w:pPr>
            <w:r>
              <w:rPr>
                <w:rFonts w:ascii="Cambria" w:hAnsi="Cambria"/>
                <w:b/>
                <w:sz w:val="18"/>
                <w:szCs w:val="18"/>
              </w:rPr>
              <w:t>L</w:t>
            </w:r>
            <w:r w:rsidRPr="004C1828">
              <w:rPr>
                <w:rFonts w:ascii="Cambria" w:hAnsi="Cambria"/>
                <w:b/>
                <w:sz w:val="18"/>
                <w:szCs w:val="18"/>
              </w:rPr>
              <w:t>ea</w:t>
            </w:r>
            <w:r>
              <w:rPr>
                <w:rFonts w:ascii="Cambria" w:hAnsi="Cambria"/>
                <w:b/>
                <w:sz w:val="18"/>
                <w:szCs w:val="18"/>
              </w:rPr>
              <w:t>ves</w:t>
            </w:r>
          </w:p>
        </w:tc>
      </w:tr>
      <w:tr w:rsidR="005824C8" w:rsidRPr="004C1828" w:rsidTr="005D3444">
        <w:tc>
          <w:tcPr>
            <w:tcW w:w="1269"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sz w:val="18"/>
                <w:szCs w:val="18"/>
              </w:rPr>
              <w:t>NL</w:t>
            </w:r>
          </w:p>
        </w:tc>
        <w:tc>
          <w:tcPr>
            <w:tcW w:w="709" w:type="dxa"/>
            <w:tcBorders>
              <w:top w:val="nil"/>
              <w:left w:val="nil"/>
              <w:bottom w:val="nil"/>
              <w:right w:val="nil"/>
            </w:tcBorders>
          </w:tcPr>
          <w:p w:rsidR="00015DE9" w:rsidRPr="004C1828" w:rsidRDefault="00015DE9" w:rsidP="00141C21">
            <w:pPr>
              <w:jc w:val="right"/>
              <w:rPr>
                <w:rFonts w:ascii="Cambria" w:hAnsi="Cambria"/>
                <w:sz w:val="18"/>
                <w:szCs w:val="18"/>
              </w:rPr>
            </w:pPr>
            <w:r w:rsidRPr="004C1828">
              <w:rPr>
                <w:rFonts w:ascii="Cambria" w:hAnsi="Cambria"/>
                <w:sz w:val="18"/>
                <w:szCs w:val="18"/>
              </w:rPr>
              <w:t>4</w:t>
            </w:r>
            <w:r>
              <w:rPr>
                <w:rFonts w:ascii="Cambria" w:hAnsi="Cambria"/>
                <w:sz w:val="18"/>
                <w:szCs w:val="18"/>
              </w:rPr>
              <w:t>.</w:t>
            </w:r>
            <w:r w:rsidRPr="004C1828">
              <w:rPr>
                <w:rFonts w:ascii="Cambria" w:hAnsi="Cambria"/>
                <w:sz w:val="18"/>
                <w:szCs w:val="18"/>
              </w:rPr>
              <w:t>0</w:t>
            </w:r>
          </w:p>
        </w:tc>
        <w:tc>
          <w:tcPr>
            <w:tcW w:w="709"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cstheme="minorHAnsi"/>
                <w:sz w:val="18"/>
                <w:szCs w:val="18"/>
              </w:rPr>
              <w:t>±</w:t>
            </w:r>
            <w:r w:rsidRPr="004C1828">
              <w:rPr>
                <w:rFonts w:ascii="Cambria" w:hAnsi="Cambria"/>
                <w:sz w:val="18"/>
                <w:szCs w:val="18"/>
              </w:rPr>
              <w:t>1</w:t>
            </w:r>
            <w:r>
              <w:rPr>
                <w:rFonts w:ascii="Cambria" w:hAnsi="Cambria"/>
                <w:sz w:val="18"/>
                <w:szCs w:val="18"/>
              </w:rPr>
              <w:t>.</w:t>
            </w:r>
            <w:r w:rsidRPr="004C1828">
              <w:rPr>
                <w:rFonts w:ascii="Cambria" w:hAnsi="Cambria"/>
                <w:sz w:val="18"/>
                <w:szCs w:val="18"/>
              </w:rPr>
              <w:t>6</w:t>
            </w:r>
          </w:p>
        </w:tc>
        <w:tc>
          <w:tcPr>
            <w:tcW w:w="567" w:type="dxa"/>
            <w:tcBorders>
              <w:top w:val="nil"/>
              <w:left w:val="nil"/>
              <w:bottom w:val="nil"/>
              <w:right w:val="nil"/>
            </w:tcBorders>
          </w:tcPr>
          <w:p w:rsidR="00015DE9" w:rsidRPr="004C1828" w:rsidRDefault="00015DE9" w:rsidP="00DA1118">
            <w:pPr>
              <w:rPr>
                <w:rFonts w:ascii="Cambria" w:hAnsi="Cambria"/>
                <w:sz w:val="18"/>
                <w:szCs w:val="18"/>
              </w:rPr>
            </w:pPr>
            <w:r w:rsidRPr="004C1828">
              <w:rPr>
                <w:rFonts w:ascii="Cambria" w:hAnsi="Cambria"/>
                <w:sz w:val="18"/>
                <w:szCs w:val="18"/>
              </w:rPr>
              <w:t>c</w:t>
            </w:r>
          </w:p>
        </w:tc>
        <w:tc>
          <w:tcPr>
            <w:tcW w:w="708" w:type="dxa"/>
            <w:tcBorders>
              <w:top w:val="nil"/>
              <w:left w:val="nil"/>
              <w:bottom w:val="nil"/>
              <w:right w:val="nil"/>
            </w:tcBorders>
          </w:tcPr>
          <w:p w:rsidR="00015DE9" w:rsidRPr="004C1828" w:rsidRDefault="00015DE9" w:rsidP="00141C21">
            <w:pPr>
              <w:jc w:val="right"/>
              <w:rPr>
                <w:rFonts w:ascii="Cambria" w:hAnsi="Cambria"/>
                <w:sz w:val="18"/>
                <w:szCs w:val="18"/>
              </w:rPr>
            </w:pPr>
            <w:r w:rsidRPr="004C1828">
              <w:rPr>
                <w:rFonts w:ascii="Cambria" w:hAnsi="Cambria"/>
                <w:sz w:val="18"/>
                <w:szCs w:val="18"/>
              </w:rPr>
              <w:t>4</w:t>
            </w:r>
            <w:r>
              <w:rPr>
                <w:rFonts w:ascii="Cambria" w:hAnsi="Cambria"/>
                <w:sz w:val="18"/>
                <w:szCs w:val="18"/>
              </w:rPr>
              <w:t>.</w:t>
            </w:r>
            <w:r w:rsidRPr="004C1828">
              <w:rPr>
                <w:rFonts w:ascii="Cambria" w:hAnsi="Cambria"/>
                <w:sz w:val="18"/>
                <w:szCs w:val="18"/>
              </w:rPr>
              <w:t>4</w:t>
            </w:r>
          </w:p>
        </w:tc>
        <w:tc>
          <w:tcPr>
            <w:tcW w:w="567"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cstheme="minorHAnsi"/>
                <w:sz w:val="18"/>
                <w:szCs w:val="18"/>
              </w:rPr>
              <w:t>±</w:t>
            </w:r>
            <w:r w:rsidRPr="004C1828">
              <w:rPr>
                <w:rFonts w:ascii="Cambria" w:hAnsi="Cambria"/>
                <w:sz w:val="18"/>
                <w:szCs w:val="18"/>
              </w:rPr>
              <w:t>1</w:t>
            </w:r>
            <w:r>
              <w:rPr>
                <w:rFonts w:ascii="Cambria" w:hAnsi="Cambria"/>
                <w:sz w:val="18"/>
                <w:szCs w:val="18"/>
              </w:rPr>
              <w:t>.</w:t>
            </w:r>
            <w:r w:rsidRPr="004C1828">
              <w:rPr>
                <w:rFonts w:ascii="Cambria" w:hAnsi="Cambria"/>
                <w:sz w:val="18"/>
                <w:szCs w:val="18"/>
              </w:rPr>
              <w:t>2</w:t>
            </w:r>
          </w:p>
        </w:tc>
        <w:tc>
          <w:tcPr>
            <w:tcW w:w="426"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sz w:val="18"/>
                <w:szCs w:val="18"/>
              </w:rPr>
              <w:t>h</w:t>
            </w:r>
          </w:p>
        </w:tc>
        <w:tc>
          <w:tcPr>
            <w:tcW w:w="283" w:type="dxa"/>
            <w:tcBorders>
              <w:top w:val="nil"/>
              <w:left w:val="nil"/>
              <w:bottom w:val="nil"/>
              <w:right w:val="nil"/>
            </w:tcBorders>
          </w:tcPr>
          <w:p w:rsidR="00015DE9" w:rsidRPr="004C1828" w:rsidRDefault="00015DE9" w:rsidP="00141C21">
            <w:pPr>
              <w:rPr>
                <w:rFonts w:ascii="Cambria" w:hAnsi="Cambria"/>
                <w:sz w:val="18"/>
                <w:szCs w:val="18"/>
              </w:rPr>
            </w:pPr>
          </w:p>
        </w:tc>
        <w:tc>
          <w:tcPr>
            <w:tcW w:w="567" w:type="dxa"/>
            <w:tcBorders>
              <w:top w:val="nil"/>
              <w:left w:val="nil"/>
              <w:bottom w:val="nil"/>
              <w:right w:val="nil"/>
            </w:tcBorders>
          </w:tcPr>
          <w:p w:rsidR="00015DE9" w:rsidRPr="004C1828" w:rsidRDefault="00015DE9" w:rsidP="00141C21">
            <w:pPr>
              <w:jc w:val="right"/>
              <w:rPr>
                <w:rFonts w:ascii="Cambria" w:hAnsi="Cambria"/>
                <w:sz w:val="18"/>
                <w:szCs w:val="18"/>
              </w:rPr>
            </w:pPr>
            <w:r w:rsidRPr="004C1828">
              <w:rPr>
                <w:rFonts w:ascii="Cambria" w:hAnsi="Cambria"/>
                <w:sz w:val="18"/>
                <w:szCs w:val="18"/>
              </w:rPr>
              <w:t>1</w:t>
            </w:r>
            <w:r>
              <w:rPr>
                <w:rFonts w:ascii="Cambria" w:hAnsi="Cambria"/>
                <w:sz w:val="18"/>
                <w:szCs w:val="18"/>
              </w:rPr>
              <w:t>.</w:t>
            </w:r>
            <w:r w:rsidRPr="004C1828">
              <w:rPr>
                <w:rFonts w:ascii="Cambria" w:hAnsi="Cambria"/>
                <w:sz w:val="18"/>
                <w:szCs w:val="18"/>
              </w:rPr>
              <w:t>7</w:t>
            </w:r>
          </w:p>
        </w:tc>
        <w:tc>
          <w:tcPr>
            <w:tcW w:w="567" w:type="dxa"/>
            <w:tcBorders>
              <w:top w:val="nil"/>
              <w:left w:val="nil"/>
              <w:bottom w:val="nil"/>
              <w:right w:val="nil"/>
            </w:tcBorders>
          </w:tcPr>
          <w:p w:rsidR="00015DE9" w:rsidRPr="004C1828" w:rsidRDefault="00015DE9" w:rsidP="00141C21">
            <w:pPr>
              <w:rPr>
                <w:rFonts w:ascii="Cambria" w:hAnsi="Cambria"/>
                <w:sz w:val="18"/>
                <w:szCs w:val="18"/>
              </w:rPr>
            </w:pPr>
            <w:r>
              <w:rPr>
                <w:rFonts w:ascii="Cambria" w:hAnsi="Cambria"/>
                <w:sz w:val="18"/>
                <w:szCs w:val="18"/>
              </w:rPr>
              <w:t>±</w:t>
            </w:r>
            <w:r w:rsidRPr="004C1828">
              <w:rPr>
                <w:rFonts w:ascii="Cambria" w:hAnsi="Cambria"/>
                <w:sz w:val="18"/>
                <w:szCs w:val="18"/>
              </w:rPr>
              <w:t>0</w:t>
            </w:r>
            <w:r>
              <w:rPr>
                <w:rFonts w:ascii="Cambria" w:hAnsi="Cambria"/>
                <w:sz w:val="18"/>
                <w:szCs w:val="18"/>
              </w:rPr>
              <w:t>.</w:t>
            </w:r>
            <w:r w:rsidRPr="004C1828">
              <w:rPr>
                <w:rFonts w:ascii="Cambria" w:hAnsi="Cambria"/>
                <w:sz w:val="18"/>
                <w:szCs w:val="18"/>
              </w:rPr>
              <w:t>0</w:t>
            </w:r>
          </w:p>
        </w:tc>
        <w:tc>
          <w:tcPr>
            <w:tcW w:w="430"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sz w:val="18"/>
                <w:szCs w:val="18"/>
              </w:rPr>
              <w:t>ab</w:t>
            </w:r>
          </w:p>
        </w:tc>
        <w:tc>
          <w:tcPr>
            <w:tcW w:w="711" w:type="dxa"/>
            <w:gridSpan w:val="3"/>
            <w:tcBorders>
              <w:top w:val="nil"/>
              <w:left w:val="nil"/>
              <w:bottom w:val="nil"/>
              <w:right w:val="nil"/>
            </w:tcBorders>
          </w:tcPr>
          <w:p w:rsidR="00015DE9" w:rsidRPr="004C1828" w:rsidRDefault="00015DE9" w:rsidP="00141C21">
            <w:pPr>
              <w:jc w:val="right"/>
              <w:rPr>
                <w:rFonts w:ascii="Cambria" w:hAnsi="Cambria"/>
                <w:sz w:val="18"/>
                <w:szCs w:val="18"/>
              </w:rPr>
            </w:pPr>
            <w:r w:rsidRPr="004C1828">
              <w:rPr>
                <w:rFonts w:ascii="Cambria" w:hAnsi="Cambria"/>
                <w:sz w:val="18"/>
                <w:szCs w:val="18"/>
              </w:rPr>
              <w:t>1</w:t>
            </w:r>
            <w:r>
              <w:rPr>
                <w:rFonts w:ascii="Cambria" w:hAnsi="Cambria"/>
                <w:sz w:val="18"/>
                <w:szCs w:val="18"/>
              </w:rPr>
              <w:t>.</w:t>
            </w:r>
            <w:r w:rsidRPr="004C1828">
              <w:rPr>
                <w:rFonts w:ascii="Cambria" w:hAnsi="Cambria"/>
                <w:sz w:val="18"/>
                <w:szCs w:val="18"/>
              </w:rPr>
              <w:t>8</w:t>
            </w:r>
          </w:p>
        </w:tc>
        <w:tc>
          <w:tcPr>
            <w:tcW w:w="567" w:type="dxa"/>
            <w:tcBorders>
              <w:top w:val="nil"/>
              <w:left w:val="nil"/>
              <w:bottom w:val="nil"/>
              <w:right w:val="nil"/>
            </w:tcBorders>
          </w:tcPr>
          <w:p w:rsidR="00015DE9" w:rsidRPr="004C1828" w:rsidRDefault="00015DE9" w:rsidP="00141C21">
            <w:pPr>
              <w:rPr>
                <w:rFonts w:ascii="Cambria" w:hAnsi="Cambria"/>
                <w:sz w:val="18"/>
                <w:szCs w:val="18"/>
              </w:rPr>
            </w:pPr>
            <w:r>
              <w:rPr>
                <w:rFonts w:ascii="Cambria" w:hAnsi="Cambria"/>
                <w:sz w:val="18"/>
                <w:szCs w:val="18"/>
              </w:rPr>
              <w:t>±</w:t>
            </w:r>
            <w:r w:rsidRPr="004C1828">
              <w:rPr>
                <w:rFonts w:ascii="Cambria" w:hAnsi="Cambria"/>
                <w:sz w:val="18"/>
                <w:szCs w:val="18"/>
              </w:rPr>
              <w:t>0</w:t>
            </w:r>
            <w:r>
              <w:rPr>
                <w:rFonts w:ascii="Cambria" w:hAnsi="Cambria"/>
                <w:sz w:val="18"/>
                <w:szCs w:val="18"/>
              </w:rPr>
              <w:t>.</w:t>
            </w:r>
            <w:r w:rsidRPr="004C1828">
              <w:rPr>
                <w:rFonts w:ascii="Cambria" w:hAnsi="Cambria"/>
                <w:sz w:val="18"/>
                <w:szCs w:val="18"/>
              </w:rPr>
              <w:t>1</w:t>
            </w:r>
          </w:p>
        </w:tc>
        <w:tc>
          <w:tcPr>
            <w:tcW w:w="429"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sz w:val="18"/>
                <w:szCs w:val="18"/>
              </w:rPr>
              <w:t>c</w:t>
            </w:r>
          </w:p>
        </w:tc>
      </w:tr>
      <w:tr w:rsidR="00015DE9" w:rsidRPr="004C1828" w:rsidTr="005D3444">
        <w:tc>
          <w:tcPr>
            <w:tcW w:w="1269"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sz w:val="18"/>
                <w:szCs w:val="18"/>
              </w:rPr>
              <w:t>H</w:t>
            </w:r>
          </w:p>
        </w:tc>
        <w:tc>
          <w:tcPr>
            <w:tcW w:w="709" w:type="dxa"/>
            <w:tcBorders>
              <w:top w:val="nil"/>
              <w:left w:val="nil"/>
              <w:bottom w:val="nil"/>
              <w:right w:val="nil"/>
            </w:tcBorders>
          </w:tcPr>
          <w:p w:rsidR="00015DE9" w:rsidRPr="004C1828" w:rsidRDefault="00015DE9" w:rsidP="00141C21">
            <w:pPr>
              <w:jc w:val="right"/>
              <w:rPr>
                <w:rFonts w:ascii="Cambria" w:hAnsi="Cambria"/>
                <w:sz w:val="18"/>
                <w:szCs w:val="18"/>
              </w:rPr>
            </w:pPr>
            <w:r w:rsidRPr="004C1828">
              <w:rPr>
                <w:rFonts w:ascii="Cambria" w:hAnsi="Cambria"/>
                <w:sz w:val="18"/>
                <w:szCs w:val="18"/>
              </w:rPr>
              <w:t>10</w:t>
            </w:r>
            <w:r>
              <w:rPr>
                <w:rFonts w:ascii="Cambria" w:hAnsi="Cambria"/>
                <w:sz w:val="18"/>
                <w:szCs w:val="18"/>
              </w:rPr>
              <w:t>.</w:t>
            </w:r>
            <w:r w:rsidRPr="004C1828">
              <w:rPr>
                <w:rFonts w:ascii="Cambria" w:hAnsi="Cambria"/>
                <w:sz w:val="18"/>
                <w:szCs w:val="18"/>
              </w:rPr>
              <w:t>7</w:t>
            </w:r>
          </w:p>
        </w:tc>
        <w:tc>
          <w:tcPr>
            <w:tcW w:w="709"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cstheme="minorHAnsi"/>
                <w:sz w:val="18"/>
                <w:szCs w:val="18"/>
              </w:rPr>
              <w:t>±</w:t>
            </w:r>
            <w:r w:rsidRPr="004C1828">
              <w:rPr>
                <w:rFonts w:ascii="Cambria" w:hAnsi="Cambria"/>
                <w:sz w:val="18"/>
                <w:szCs w:val="18"/>
              </w:rPr>
              <w:t>0</w:t>
            </w:r>
            <w:r>
              <w:rPr>
                <w:rFonts w:ascii="Cambria" w:hAnsi="Cambria"/>
                <w:sz w:val="18"/>
                <w:szCs w:val="18"/>
              </w:rPr>
              <w:t>.</w:t>
            </w:r>
            <w:r w:rsidRPr="004C1828">
              <w:rPr>
                <w:rFonts w:ascii="Cambria" w:hAnsi="Cambria"/>
                <w:sz w:val="18"/>
                <w:szCs w:val="18"/>
              </w:rPr>
              <w:t>7</w:t>
            </w:r>
          </w:p>
        </w:tc>
        <w:tc>
          <w:tcPr>
            <w:tcW w:w="567"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sz w:val="18"/>
                <w:szCs w:val="18"/>
              </w:rPr>
              <w:t>a</w:t>
            </w:r>
          </w:p>
        </w:tc>
        <w:tc>
          <w:tcPr>
            <w:tcW w:w="708" w:type="dxa"/>
            <w:tcBorders>
              <w:top w:val="nil"/>
              <w:left w:val="nil"/>
              <w:bottom w:val="nil"/>
              <w:right w:val="nil"/>
            </w:tcBorders>
          </w:tcPr>
          <w:p w:rsidR="00015DE9" w:rsidRPr="004C1828" w:rsidRDefault="00015DE9" w:rsidP="00141C21">
            <w:pPr>
              <w:jc w:val="right"/>
              <w:rPr>
                <w:rFonts w:ascii="Cambria" w:hAnsi="Cambria"/>
                <w:sz w:val="18"/>
                <w:szCs w:val="18"/>
              </w:rPr>
            </w:pPr>
            <w:r w:rsidRPr="004C1828">
              <w:rPr>
                <w:rFonts w:ascii="Cambria" w:hAnsi="Cambria"/>
                <w:sz w:val="18"/>
                <w:szCs w:val="18"/>
              </w:rPr>
              <w:t>110</w:t>
            </w:r>
            <w:r>
              <w:rPr>
                <w:rFonts w:ascii="Cambria" w:hAnsi="Cambria"/>
                <w:sz w:val="18"/>
                <w:szCs w:val="18"/>
              </w:rPr>
              <w:t>.</w:t>
            </w:r>
            <w:r w:rsidRPr="004C1828">
              <w:rPr>
                <w:rFonts w:ascii="Cambria" w:hAnsi="Cambria"/>
                <w:sz w:val="18"/>
                <w:szCs w:val="18"/>
              </w:rPr>
              <w:t>4</w:t>
            </w:r>
          </w:p>
        </w:tc>
        <w:tc>
          <w:tcPr>
            <w:tcW w:w="567"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cstheme="minorHAnsi"/>
                <w:sz w:val="18"/>
                <w:szCs w:val="18"/>
              </w:rPr>
              <w:t>±</w:t>
            </w:r>
            <w:r w:rsidRPr="004C1828">
              <w:rPr>
                <w:rFonts w:ascii="Cambria" w:hAnsi="Cambria"/>
                <w:sz w:val="18"/>
                <w:szCs w:val="18"/>
              </w:rPr>
              <w:t>3</w:t>
            </w:r>
            <w:r>
              <w:rPr>
                <w:rFonts w:ascii="Cambria" w:hAnsi="Cambria"/>
                <w:sz w:val="18"/>
                <w:szCs w:val="18"/>
              </w:rPr>
              <w:t>.</w:t>
            </w:r>
            <w:r w:rsidRPr="004C1828">
              <w:rPr>
                <w:rFonts w:ascii="Cambria" w:hAnsi="Cambria"/>
                <w:sz w:val="18"/>
                <w:szCs w:val="18"/>
              </w:rPr>
              <w:t>7</w:t>
            </w:r>
          </w:p>
        </w:tc>
        <w:tc>
          <w:tcPr>
            <w:tcW w:w="426"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sz w:val="18"/>
                <w:szCs w:val="18"/>
              </w:rPr>
              <w:t>d</w:t>
            </w:r>
          </w:p>
        </w:tc>
        <w:tc>
          <w:tcPr>
            <w:tcW w:w="283" w:type="dxa"/>
            <w:tcBorders>
              <w:top w:val="nil"/>
              <w:left w:val="nil"/>
              <w:bottom w:val="nil"/>
              <w:right w:val="nil"/>
            </w:tcBorders>
          </w:tcPr>
          <w:p w:rsidR="00015DE9" w:rsidRPr="004C1828" w:rsidRDefault="00015DE9" w:rsidP="00141C21">
            <w:pPr>
              <w:rPr>
                <w:rFonts w:ascii="Cambria" w:hAnsi="Cambria"/>
                <w:sz w:val="18"/>
                <w:szCs w:val="18"/>
              </w:rPr>
            </w:pPr>
          </w:p>
        </w:tc>
        <w:tc>
          <w:tcPr>
            <w:tcW w:w="567" w:type="dxa"/>
            <w:tcBorders>
              <w:top w:val="nil"/>
              <w:left w:val="nil"/>
              <w:bottom w:val="nil"/>
              <w:right w:val="nil"/>
            </w:tcBorders>
          </w:tcPr>
          <w:p w:rsidR="00015DE9" w:rsidRPr="004C1828" w:rsidRDefault="00015DE9" w:rsidP="00141C21">
            <w:pPr>
              <w:jc w:val="right"/>
              <w:rPr>
                <w:rFonts w:ascii="Cambria" w:hAnsi="Cambria"/>
                <w:sz w:val="18"/>
                <w:szCs w:val="18"/>
              </w:rPr>
            </w:pPr>
            <w:r w:rsidRPr="004C1828">
              <w:rPr>
                <w:rFonts w:ascii="Cambria" w:hAnsi="Cambria"/>
                <w:sz w:val="18"/>
                <w:szCs w:val="18"/>
              </w:rPr>
              <w:t>2</w:t>
            </w:r>
            <w:r>
              <w:rPr>
                <w:rFonts w:ascii="Cambria" w:hAnsi="Cambria"/>
                <w:sz w:val="18"/>
                <w:szCs w:val="18"/>
              </w:rPr>
              <w:t>.</w:t>
            </w:r>
            <w:r w:rsidRPr="004C1828">
              <w:rPr>
                <w:rFonts w:ascii="Cambria" w:hAnsi="Cambria"/>
                <w:sz w:val="18"/>
                <w:szCs w:val="18"/>
              </w:rPr>
              <w:t>4</w:t>
            </w:r>
          </w:p>
        </w:tc>
        <w:tc>
          <w:tcPr>
            <w:tcW w:w="567" w:type="dxa"/>
            <w:tcBorders>
              <w:top w:val="nil"/>
              <w:left w:val="nil"/>
              <w:bottom w:val="nil"/>
              <w:right w:val="nil"/>
            </w:tcBorders>
          </w:tcPr>
          <w:p w:rsidR="00015DE9" w:rsidRPr="004C1828" w:rsidRDefault="00015DE9" w:rsidP="00141C21">
            <w:pPr>
              <w:rPr>
                <w:rFonts w:ascii="Cambria" w:hAnsi="Cambria"/>
                <w:sz w:val="18"/>
                <w:szCs w:val="18"/>
              </w:rPr>
            </w:pPr>
            <w:r>
              <w:rPr>
                <w:rFonts w:ascii="Cambria" w:hAnsi="Cambria"/>
                <w:sz w:val="18"/>
                <w:szCs w:val="18"/>
              </w:rPr>
              <w:t>±</w:t>
            </w:r>
            <w:r w:rsidRPr="004C1828">
              <w:rPr>
                <w:rFonts w:ascii="Cambria" w:hAnsi="Cambria"/>
                <w:sz w:val="18"/>
                <w:szCs w:val="18"/>
              </w:rPr>
              <w:t>0</w:t>
            </w:r>
            <w:r>
              <w:rPr>
                <w:rFonts w:ascii="Cambria" w:hAnsi="Cambria"/>
                <w:sz w:val="18"/>
                <w:szCs w:val="18"/>
              </w:rPr>
              <w:t>.</w:t>
            </w:r>
            <w:r w:rsidRPr="004C1828">
              <w:rPr>
                <w:rFonts w:ascii="Cambria" w:hAnsi="Cambria"/>
                <w:sz w:val="18"/>
                <w:szCs w:val="18"/>
              </w:rPr>
              <w:t>4</w:t>
            </w:r>
          </w:p>
        </w:tc>
        <w:tc>
          <w:tcPr>
            <w:tcW w:w="430"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sz w:val="18"/>
                <w:szCs w:val="18"/>
              </w:rPr>
              <w:t>a</w:t>
            </w:r>
          </w:p>
        </w:tc>
        <w:tc>
          <w:tcPr>
            <w:tcW w:w="711" w:type="dxa"/>
            <w:gridSpan w:val="3"/>
            <w:tcBorders>
              <w:top w:val="nil"/>
              <w:left w:val="nil"/>
              <w:bottom w:val="nil"/>
              <w:right w:val="nil"/>
            </w:tcBorders>
          </w:tcPr>
          <w:p w:rsidR="00015DE9" w:rsidRPr="004C1828" w:rsidRDefault="00015DE9" w:rsidP="00141C21">
            <w:pPr>
              <w:jc w:val="right"/>
              <w:rPr>
                <w:rFonts w:ascii="Cambria" w:hAnsi="Cambria"/>
                <w:sz w:val="18"/>
                <w:szCs w:val="18"/>
              </w:rPr>
            </w:pPr>
            <w:r w:rsidRPr="004C1828">
              <w:rPr>
                <w:rFonts w:ascii="Cambria" w:hAnsi="Cambria"/>
                <w:sz w:val="18"/>
                <w:szCs w:val="18"/>
              </w:rPr>
              <w:t>25</w:t>
            </w:r>
            <w:r>
              <w:rPr>
                <w:rFonts w:ascii="Cambria" w:hAnsi="Cambria"/>
                <w:sz w:val="18"/>
                <w:szCs w:val="18"/>
              </w:rPr>
              <w:t>.</w:t>
            </w:r>
            <w:r w:rsidRPr="004C1828">
              <w:rPr>
                <w:rFonts w:ascii="Cambria" w:hAnsi="Cambria"/>
                <w:sz w:val="18"/>
                <w:szCs w:val="18"/>
              </w:rPr>
              <w:t>2</w:t>
            </w:r>
          </w:p>
        </w:tc>
        <w:tc>
          <w:tcPr>
            <w:tcW w:w="567" w:type="dxa"/>
            <w:tcBorders>
              <w:top w:val="nil"/>
              <w:left w:val="nil"/>
              <w:bottom w:val="nil"/>
              <w:right w:val="nil"/>
            </w:tcBorders>
          </w:tcPr>
          <w:p w:rsidR="00015DE9" w:rsidRPr="004C1828" w:rsidRDefault="00015DE9" w:rsidP="00141C21">
            <w:pPr>
              <w:rPr>
                <w:rFonts w:ascii="Cambria" w:hAnsi="Cambria"/>
                <w:sz w:val="18"/>
                <w:szCs w:val="18"/>
              </w:rPr>
            </w:pPr>
            <w:r>
              <w:rPr>
                <w:rFonts w:ascii="Cambria" w:hAnsi="Cambria"/>
                <w:sz w:val="18"/>
                <w:szCs w:val="18"/>
              </w:rPr>
              <w:t>±</w:t>
            </w:r>
            <w:r w:rsidRPr="004C1828">
              <w:rPr>
                <w:rFonts w:ascii="Cambria" w:hAnsi="Cambria"/>
                <w:sz w:val="18"/>
                <w:szCs w:val="18"/>
              </w:rPr>
              <w:t>3</w:t>
            </w:r>
            <w:r>
              <w:rPr>
                <w:rFonts w:ascii="Cambria" w:hAnsi="Cambria"/>
                <w:sz w:val="18"/>
                <w:szCs w:val="18"/>
              </w:rPr>
              <w:t>.</w:t>
            </w:r>
            <w:r w:rsidRPr="004C1828">
              <w:rPr>
                <w:rFonts w:ascii="Cambria" w:hAnsi="Cambria"/>
                <w:sz w:val="18"/>
                <w:szCs w:val="18"/>
              </w:rPr>
              <w:t>7</w:t>
            </w:r>
          </w:p>
        </w:tc>
        <w:tc>
          <w:tcPr>
            <w:tcW w:w="429"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sz w:val="18"/>
                <w:szCs w:val="18"/>
              </w:rPr>
              <w:t>b</w:t>
            </w:r>
          </w:p>
        </w:tc>
      </w:tr>
      <w:tr w:rsidR="00015DE9" w:rsidRPr="004C1828" w:rsidTr="005D3444">
        <w:tc>
          <w:tcPr>
            <w:tcW w:w="1269"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sz w:val="18"/>
                <w:szCs w:val="18"/>
              </w:rPr>
              <w:t>M</w:t>
            </w:r>
          </w:p>
        </w:tc>
        <w:tc>
          <w:tcPr>
            <w:tcW w:w="709" w:type="dxa"/>
            <w:tcBorders>
              <w:top w:val="nil"/>
              <w:left w:val="nil"/>
              <w:bottom w:val="nil"/>
              <w:right w:val="nil"/>
            </w:tcBorders>
          </w:tcPr>
          <w:p w:rsidR="00015DE9" w:rsidRPr="004C1828" w:rsidRDefault="00015DE9" w:rsidP="00141C21">
            <w:pPr>
              <w:jc w:val="right"/>
              <w:rPr>
                <w:rFonts w:ascii="Cambria" w:hAnsi="Cambria"/>
                <w:sz w:val="18"/>
                <w:szCs w:val="18"/>
              </w:rPr>
            </w:pPr>
            <w:r w:rsidRPr="004C1828">
              <w:rPr>
                <w:rFonts w:ascii="Cambria" w:hAnsi="Cambria"/>
                <w:sz w:val="18"/>
                <w:szCs w:val="18"/>
              </w:rPr>
              <w:t>9</w:t>
            </w:r>
            <w:r>
              <w:rPr>
                <w:rFonts w:ascii="Cambria" w:hAnsi="Cambria"/>
                <w:sz w:val="18"/>
                <w:szCs w:val="18"/>
              </w:rPr>
              <w:t>.</w:t>
            </w:r>
            <w:r w:rsidRPr="004C1828">
              <w:rPr>
                <w:rFonts w:ascii="Cambria" w:hAnsi="Cambria"/>
                <w:sz w:val="18"/>
                <w:szCs w:val="18"/>
              </w:rPr>
              <w:t>8</w:t>
            </w:r>
          </w:p>
        </w:tc>
        <w:tc>
          <w:tcPr>
            <w:tcW w:w="709"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cstheme="minorHAnsi"/>
                <w:sz w:val="18"/>
                <w:szCs w:val="18"/>
              </w:rPr>
              <w:t>±</w:t>
            </w:r>
            <w:r w:rsidRPr="004C1828">
              <w:rPr>
                <w:rFonts w:ascii="Cambria" w:hAnsi="Cambria"/>
                <w:sz w:val="18"/>
                <w:szCs w:val="18"/>
              </w:rPr>
              <w:t>1</w:t>
            </w:r>
            <w:r>
              <w:rPr>
                <w:rFonts w:ascii="Cambria" w:hAnsi="Cambria"/>
                <w:sz w:val="18"/>
                <w:szCs w:val="18"/>
              </w:rPr>
              <w:t>.</w:t>
            </w:r>
            <w:r w:rsidRPr="004C1828">
              <w:rPr>
                <w:rFonts w:ascii="Cambria" w:hAnsi="Cambria"/>
                <w:sz w:val="18"/>
                <w:szCs w:val="18"/>
              </w:rPr>
              <w:t>3</w:t>
            </w:r>
          </w:p>
        </w:tc>
        <w:tc>
          <w:tcPr>
            <w:tcW w:w="567" w:type="dxa"/>
            <w:tcBorders>
              <w:top w:val="nil"/>
              <w:left w:val="nil"/>
              <w:bottom w:val="nil"/>
              <w:right w:val="nil"/>
            </w:tcBorders>
          </w:tcPr>
          <w:p w:rsidR="00015DE9" w:rsidRPr="004C1828" w:rsidRDefault="00015DE9" w:rsidP="00AC47EC">
            <w:pPr>
              <w:rPr>
                <w:rFonts w:ascii="Cambria" w:hAnsi="Cambria"/>
                <w:sz w:val="18"/>
                <w:szCs w:val="18"/>
              </w:rPr>
            </w:pPr>
            <w:r w:rsidRPr="004C1828">
              <w:rPr>
                <w:rFonts w:ascii="Cambria" w:hAnsi="Cambria"/>
                <w:sz w:val="18"/>
                <w:szCs w:val="18"/>
              </w:rPr>
              <w:t>a</w:t>
            </w:r>
            <w:r w:rsidR="00DA1118">
              <w:rPr>
                <w:rFonts w:ascii="Cambria" w:hAnsi="Cambria"/>
                <w:sz w:val="18"/>
                <w:szCs w:val="18"/>
              </w:rPr>
              <w:t>b</w:t>
            </w:r>
          </w:p>
        </w:tc>
        <w:tc>
          <w:tcPr>
            <w:tcW w:w="708" w:type="dxa"/>
            <w:tcBorders>
              <w:top w:val="nil"/>
              <w:left w:val="nil"/>
              <w:bottom w:val="nil"/>
              <w:right w:val="nil"/>
            </w:tcBorders>
          </w:tcPr>
          <w:p w:rsidR="00015DE9" w:rsidRPr="004C1828" w:rsidRDefault="00015DE9" w:rsidP="00141C21">
            <w:pPr>
              <w:jc w:val="right"/>
              <w:rPr>
                <w:rFonts w:ascii="Cambria" w:hAnsi="Cambria"/>
                <w:sz w:val="18"/>
                <w:szCs w:val="18"/>
              </w:rPr>
            </w:pPr>
            <w:r w:rsidRPr="004C1828">
              <w:rPr>
                <w:rFonts w:ascii="Cambria" w:hAnsi="Cambria"/>
                <w:sz w:val="18"/>
                <w:szCs w:val="18"/>
              </w:rPr>
              <w:t>67</w:t>
            </w:r>
            <w:r>
              <w:rPr>
                <w:rFonts w:ascii="Cambria" w:hAnsi="Cambria"/>
                <w:sz w:val="18"/>
                <w:szCs w:val="18"/>
              </w:rPr>
              <w:t>.</w:t>
            </w:r>
            <w:r w:rsidRPr="004C1828">
              <w:rPr>
                <w:rFonts w:ascii="Cambria" w:hAnsi="Cambria"/>
                <w:sz w:val="18"/>
                <w:szCs w:val="18"/>
              </w:rPr>
              <w:t>7</w:t>
            </w:r>
          </w:p>
        </w:tc>
        <w:tc>
          <w:tcPr>
            <w:tcW w:w="567"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cstheme="minorHAnsi"/>
                <w:sz w:val="18"/>
                <w:szCs w:val="18"/>
              </w:rPr>
              <w:t>±</w:t>
            </w:r>
            <w:r w:rsidRPr="004C1828">
              <w:rPr>
                <w:rFonts w:ascii="Cambria" w:hAnsi="Cambria"/>
                <w:sz w:val="18"/>
                <w:szCs w:val="18"/>
              </w:rPr>
              <w:t>3</w:t>
            </w:r>
            <w:r>
              <w:rPr>
                <w:rFonts w:ascii="Cambria" w:hAnsi="Cambria"/>
                <w:sz w:val="18"/>
                <w:szCs w:val="18"/>
              </w:rPr>
              <w:t>.</w:t>
            </w:r>
            <w:r w:rsidRPr="004C1828">
              <w:rPr>
                <w:rFonts w:ascii="Cambria" w:hAnsi="Cambria"/>
                <w:sz w:val="18"/>
                <w:szCs w:val="18"/>
              </w:rPr>
              <w:t>8</w:t>
            </w:r>
          </w:p>
        </w:tc>
        <w:tc>
          <w:tcPr>
            <w:tcW w:w="426"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sz w:val="18"/>
                <w:szCs w:val="18"/>
              </w:rPr>
              <w:t>e</w:t>
            </w:r>
          </w:p>
        </w:tc>
        <w:tc>
          <w:tcPr>
            <w:tcW w:w="283" w:type="dxa"/>
            <w:tcBorders>
              <w:top w:val="nil"/>
              <w:left w:val="nil"/>
              <w:bottom w:val="nil"/>
              <w:right w:val="nil"/>
            </w:tcBorders>
          </w:tcPr>
          <w:p w:rsidR="00015DE9" w:rsidRPr="004C1828" w:rsidRDefault="00015DE9" w:rsidP="00141C21">
            <w:pPr>
              <w:rPr>
                <w:rFonts w:ascii="Cambria" w:hAnsi="Cambria"/>
                <w:sz w:val="18"/>
                <w:szCs w:val="18"/>
              </w:rPr>
            </w:pPr>
          </w:p>
        </w:tc>
        <w:tc>
          <w:tcPr>
            <w:tcW w:w="567" w:type="dxa"/>
            <w:tcBorders>
              <w:top w:val="nil"/>
              <w:left w:val="nil"/>
              <w:bottom w:val="nil"/>
              <w:right w:val="nil"/>
            </w:tcBorders>
          </w:tcPr>
          <w:p w:rsidR="00015DE9" w:rsidRPr="004C1828" w:rsidRDefault="00015DE9" w:rsidP="00141C21">
            <w:pPr>
              <w:jc w:val="right"/>
              <w:rPr>
                <w:rFonts w:ascii="Cambria" w:hAnsi="Cambria"/>
                <w:sz w:val="18"/>
                <w:szCs w:val="18"/>
              </w:rPr>
            </w:pPr>
            <w:r w:rsidRPr="004C1828">
              <w:rPr>
                <w:rFonts w:ascii="Cambria" w:hAnsi="Cambria"/>
                <w:sz w:val="18"/>
                <w:szCs w:val="18"/>
              </w:rPr>
              <w:t>2</w:t>
            </w:r>
            <w:r>
              <w:rPr>
                <w:rFonts w:ascii="Cambria" w:hAnsi="Cambria"/>
                <w:sz w:val="18"/>
                <w:szCs w:val="18"/>
              </w:rPr>
              <w:t>.</w:t>
            </w:r>
            <w:r w:rsidRPr="004C1828">
              <w:rPr>
                <w:rFonts w:ascii="Cambria" w:hAnsi="Cambria"/>
                <w:sz w:val="18"/>
                <w:szCs w:val="18"/>
              </w:rPr>
              <w:t>6</w:t>
            </w:r>
          </w:p>
        </w:tc>
        <w:tc>
          <w:tcPr>
            <w:tcW w:w="567" w:type="dxa"/>
            <w:tcBorders>
              <w:top w:val="nil"/>
              <w:left w:val="nil"/>
              <w:bottom w:val="nil"/>
              <w:right w:val="nil"/>
            </w:tcBorders>
          </w:tcPr>
          <w:p w:rsidR="00015DE9" w:rsidRPr="004C1828" w:rsidRDefault="00015DE9" w:rsidP="00141C21">
            <w:pPr>
              <w:rPr>
                <w:rFonts w:ascii="Cambria" w:hAnsi="Cambria"/>
                <w:sz w:val="18"/>
                <w:szCs w:val="18"/>
              </w:rPr>
            </w:pPr>
            <w:r>
              <w:rPr>
                <w:rFonts w:ascii="Cambria" w:hAnsi="Cambria"/>
                <w:sz w:val="18"/>
                <w:szCs w:val="18"/>
              </w:rPr>
              <w:t>±</w:t>
            </w:r>
            <w:r w:rsidRPr="004C1828">
              <w:rPr>
                <w:rFonts w:ascii="Cambria" w:hAnsi="Cambria"/>
                <w:sz w:val="18"/>
                <w:szCs w:val="18"/>
              </w:rPr>
              <w:t>0</w:t>
            </w:r>
            <w:r>
              <w:rPr>
                <w:rFonts w:ascii="Cambria" w:hAnsi="Cambria"/>
                <w:sz w:val="18"/>
                <w:szCs w:val="18"/>
              </w:rPr>
              <w:t>.</w:t>
            </w:r>
            <w:r w:rsidRPr="004C1828">
              <w:rPr>
                <w:rFonts w:ascii="Cambria" w:hAnsi="Cambria"/>
                <w:sz w:val="18"/>
                <w:szCs w:val="18"/>
              </w:rPr>
              <w:t>4</w:t>
            </w:r>
          </w:p>
        </w:tc>
        <w:tc>
          <w:tcPr>
            <w:tcW w:w="430"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sz w:val="18"/>
                <w:szCs w:val="18"/>
              </w:rPr>
              <w:t>a</w:t>
            </w:r>
          </w:p>
        </w:tc>
        <w:tc>
          <w:tcPr>
            <w:tcW w:w="711" w:type="dxa"/>
            <w:gridSpan w:val="3"/>
            <w:tcBorders>
              <w:top w:val="nil"/>
              <w:left w:val="nil"/>
              <w:bottom w:val="nil"/>
              <w:right w:val="nil"/>
            </w:tcBorders>
          </w:tcPr>
          <w:p w:rsidR="00015DE9" w:rsidRPr="004C1828" w:rsidRDefault="00015DE9" w:rsidP="00141C21">
            <w:pPr>
              <w:jc w:val="right"/>
              <w:rPr>
                <w:rFonts w:ascii="Cambria" w:hAnsi="Cambria"/>
                <w:sz w:val="18"/>
                <w:szCs w:val="18"/>
              </w:rPr>
            </w:pPr>
            <w:r w:rsidRPr="004C1828">
              <w:rPr>
                <w:rFonts w:ascii="Cambria" w:hAnsi="Cambria"/>
                <w:sz w:val="18"/>
                <w:szCs w:val="18"/>
              </w:rPr>
              <w:t>17</w:t>
            </w:r>
            <w:r>
              <w:rPr>
                <w:rFonts w:ascii="Cambria" w:hAnsi="Cambria"/>
                <w:sz w:val="18"/>
                <w:szCs w:val="18"/>
              </w:rPr>
              <w:t>.</w:t>
            </w:r>
            <w:r w:rsidRPr="004C1828">
              <w:rPr>
                <w:rFonts w:ascii="Cambria" w:hAnsi="Cambria"/>
                <w:sz w:val="18"/>
                <w:szCs w:val="18"/>
              </w:rPr>
              <w:t>7</w:t>
            </w:r>
          </w:p>
        </w:tc>
        <w:tc>
          <w:tcPr>
            <w:tcW w:w="567" w:type="dxa"/>
            <w:tcBorders>
              <w:top w:val="nil"/>
              <w:left w:val="nil"/>
              <w:bottom w:val="nil"/>
              <w:right w:val="nil"/>
            </w:tcBorders>
          </w:tcPr>
          <w:p w:rsidR="00015DE9" w:rsidRPr="004C1828" w:rsidRDefault="00015DE9" w:rsidP="00141C21">
            <w:pPr>
              <w:rPr>
                <w:rFonts w:ascii="Cambria" w:hAnsi="Cambria"/>
                <w:sz w:val="18"/>
                <w:szCs w:val="18"/>
              </w:rPr>
            </w:pPr>
            <w:r>
              <w:rPr>
                <w:rFonts w:ascii="Cambria" w:hAnsi="Cambria"/>
                <w:sz w:val="18"/>
                <w:szCs w:val="18"/>
              </w:rPr>
              <w:t>±</w:t>
            </w:r>
            <w:r w:rsidRPr="004C1828">
              <w:rPr>
                <w:rFonts w:ascii="Cambria" w:hAnsi="Cambria"/>
                <w:sz w:val="18"/>
                <w:szCs w:val="18"/>
              </w:rPr>
              <w:t>2</w:t>
            </w:r>
            <w:r>
              <w:rPr>
                <w:rFonts w:ascii="Cambria" w:hAnsi="Cambria"/>
                <w:sz w:val="18"/>
                <w:szCs w:val="18"/>
              </w:rPr>
              <w:t>.</w:t>
            </w:r>
            <w:r w:rsidRPr="004C1828">
              <w:rPr>
                <w:rFonts w:ascii="Cambria" w:hAnsi="Cambria"/>
                <w:sz w:val="18"/>
                <w:szCs w:val="18"/>
              </w:rPr>
              <w:t>9</w:t>
            </w:r>
          </w:p>
        </w:tc>
        <w:tc>
          <w:tcPr>
            <w:tcW w:w="429" w:type="dxa"/>
            <w:tcBorders>
              <w:top w:val="nil"/>
              <w:left w:val="nil"/>
              <w:bottom w:val="nil"/>
              <w:right w:val="nil"/>
            </w:tcBorders>
          </w:tcPr>
          <w:p w:rsidR="00015DE9" w:rsidRPr="004C1828" w:rsidRDefault="00015DE9" w:rsidP="00141C21">
            <w:pPr>
              <w:rPr>
                <w:rFonts w:ascii="Cambria" w:hAnsi="Cambria"/>
                <w:sz w:val="18"/>
                <w:szCs w:val="18"/>
              </w:rPr>
            </w:pPr>
            <w:proofErr w:type="spellStart"/>
            <w:r w:rsidRPr="004C1828">
              <w:rPr>
                <w:rFonts w:ascii="Cambria" w:hAnsi="Cambria"/>
                <w:sz w:val="18"/>
                <w:szCs w:val="18"/>
              </w:rPr>
              <w:t>bc</w:t>
            </w:r>
            <w:proofErr w:type="spellEnd"/>
          </w:p>
        </w:tc>
      </w:tr>
      <w:tr w:rsidR="00015DE9" w:rsidRPr="004C1828" w:rsidTr="005D3444">
        <w:tc>
          <w:tcPr>
            <w:tcW w:w="1269"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sz w:val="18"/>
                <w:szCs w:val="18"/>
              </w:rPr>
              <w:t>L</w:t>
            </w:r>
          </w:p>
        </w:tc>
        <w:tc>
          <w:tcPr>
            <w:tcW w:w="709" w:type="dxa"/>
            <w:tcBorders>
              <w:top w:val="nil"/>
              <w:left w:val="nil"/>
              <w:bottom w:val="nil"/>
              <w:right w:val="nil"/>
            </w:tcBorders>
          </w:tcPr>
          <w:p w:rsidR="00015DE9" w:rsidRPr="004C1828" w:rsidRDefault="00015DE9" w:rsidP="00141C21">
            <w:pPr>
              <w:jc w:val="right"/>
              <w:rPr>
                <w:rFonts w:ascii="Cambria" w:hAnsi="Cambria"/>
                <w:sz w:val="18"/>
                <w:szCs w:val="18"/>
              </w:rPr>
            </w:pPr>
            <w:r w:rsidRPr="004C1828">
              <w:rPr>
                <w:rFonts w:ascii="Cambria" w:hAnsi="Cambria"/>
                <w:sz w:val="18"/>
                <w:szCs w:val="18"/>
              </w:rPr>
              <w:t>6</w:t>
            </w:r>
            <w:r>
              <w:rPr>
                <w:rFonts w:ascii="Cambria" w:hAnsi="Cambria"/>
                <w:sz w:val="18"/>
                <w:szCs w:val="18"/>
              </w:rPr>
              <w:t>.</w:t>
            </w:r>
            <w:r w:rsidRPr="004C1828">
              <w:rPr>
                <w:rFonts w:ascii="Cambria" w:hAnsi="Cambria"/>
                <w:sz w:val="18"/>
                <w:szCs w:val="18"/>
              </w:rPr>
              <w:t>6</w:t>
            </w:r>
          </w:p>
        </w:tc>
        <w:tc>
          <w:tcPr>
            <w:tcW w:w="709"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cstheme="minorHAnsi"/>
                <w:sz w:val="18"/>
                <w:szCs w:val="18"/>
              </w:rPr>
              <w:t>±</w:t>
            </w:r>
            <w:r w:rsidRPr="004C1828">
              <w:rPr>
                <w:rFonts w:ascii="Cambria" w:hAnsi="Cambria"/>
                <w:sz w:val="18"/>
                <w:szCs w:val="18"/>
              </w:rPr>
              <w:t>1</w:t>
            </w:r>
            <w:r>
              <w:rPr>
                <w:rFonts w:ascii="Cambria" w:hAnsi="Cambria"/>
                <w:sz w:val="18"/>
                <w:szCs w:val="18"/>
              </w:rPr>
              <w:t>.</w:t>
            </w:r>
            <w:r w:rsidRPr="004C1828">
              <w:rPr>
                <w:rFonts w:ascii="Cambria" w:hAnsi="Cambria"/>
                <w:sz w:val="18"/>
                <w:szCs w:val="18"/>
              </w:rPr>
              <w:t>3</w:t>
            </w:r>
          </w:p>
        </w:tc>
        <w:tc>
          <w:tcPr>
            <w:tcW w:w="567"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sz w:val="18"/>
                <w:szCs w:val="18"/>
              </w:rPr>
              <w:t>b</w:t>
            </w:r>
          </w:p>
        </w:tc>
        <w:tc>
          <w:tcPr>
            <w:tcW w:w="708" w:type="dxa"/>
            <w:tcBorders>
              <w:top w:val="nil"/>
              <w:left w:val="nil"/>
              <w:bottom w:val="nil"/>
              <w:right w:val="nil"/>
            </w:tcBorders>
          </w:tcPr>
          <w:p w:rsidR="00015DE9" w:rsidRPr="004C1828" w:rsidRDefault="00015DE9" w:rsidP="00141C21">
            <w:pPr>
              <w:jc w:val="right"/>
              <w:rPr>
                <w:rFonts w:ascii="Cambria" w:hAnsi="Cambria"/>
                <w:sz w:val="18"/>
                <w:szCs w:val="18"/>
              </w:rPr>
            </w:pPr>
            <w:r w:rsidRPr="004C1828">
              <w:rPr>
                <w:rFonts w:ascii="Cambria" w:hAnsi="Cambria"/>
                <w:sz w:val="18"/>
                <w:szCs w:val="18"/>
              </w:rPr>
              <w:t>49</w:t>
            </w:r>
            <w:r>
              <w:rPr>
                <w:rFonts w:ascii="Cambria" w:hAnsi="Cambria"/>
                <w:sz w:val="18"/>
                <w:szCs w:val="18"/>
              </w:rPr>
              <w:t>.</w:t>
            </w:r>
            <w:r w:rsidRPr="004C1828">
              <w:rPr>
                <w:rFonts w:ascii="Cambria" w:hAnsi="Cambria"/>
                <w:sz w:val="18"/>
                <w:szCs w:val="18"/>
              </w:rPr>
              <w:t>3</w:t>
            </w:r>
          </w:p>
        </w:tc>
        <w:tc>
          <w:tcPr>
            <w:tcW w:w="567" w:type="dxa"/>
            <w:tcBorders>
              <w:top w:val="nil"/>
              <w:left w:val="nil"/>
              <w:bottom w:val="nil"/>
              <w:right w:val="nil"/>
            </w:tcBorders>
          </w:tcPr>
          <w:p w:rsidR="00015DE9" w:rsidRPr="004C1828" w:rsidRDefault="00015DE9" w:rsidP="00141C21">
            <w:pPr>
              <w:rPr>
                <w:rFonts w:ascii="Cambria" w:hAnsi="Cambria"/>
                <w:sz w:val="18"/>
                <w:szCs w:val="18"/>
              </w:rPr>
            </w:pPr>
            <w:r>
              <w:rPr>
                <w:rFonts w:ascii="Cambria" w:hAnsi="Cambria"/>
                <w:sz w:val="18"/>
                <w:szCs w:val="18"/>
              </w:rPr>
              <w:t>±</w:t>
            </w:r>
            <w:r w:rsidRPr="004C1828">
              <w:rPr>
                <w:rFonts w:ascii="Cambria" w:hAnsi="Cambria"/>
                <w:sz w:val="18"/>
                <w:szCs w:val="18"/>
              </w:rPr>
              <w:t>5</w:t>
            </w:r>
            <w:r>
              <w:rPr>
                <w:rFonts w:ascii="Cambria" w:hAnsi="Cambria"/>
                <w:sz w:val="18"/>
                <w:szCs w:val="18"/>
              </w:rPr>
              <w:t>.</w:t>
            </w:r>
            <w:r w:rsidRPr="004C1828">
              <w:rPr>
                <w:rFonts w:ascii="Cambria" w:hAnsi="Cambria"/>
                <w:sz w:val="18"/>
                <w:szCs w:val="18"/>
              </w:rPr>
              <w:t>4</w:t>
            </w:r>
          </w:p>
        </w:tc>
        <w:tc>
          <w:tcPr>
            <w:tcW w:w="426"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sz w:val="18"/>
                <w:szCs w:val="18"/>
              </w:rPr>
              <w:t>f</w:t>
            </w:r>
          </w:p>
        </w:tc>
        <w:tc>
          <w:tcPr>
            <w:tcW w:w="283" w:type="dxa"/>
            <w:tcBorders>
              <w:top w:val="nil"/>
              <w:left w:val="nil"/>
              <w:bottom w:val="nil"/>
              <w:right w:val="nil"/>
            </w:tcBorders>
          </w:tcPr>
          <w:p w:rsidR="00015DE9" w:rsidRPr="004C1828" w:rsidRDefault="00015DE9" w:rsidP="00141C21">
            <w:pPr>
              <w:rPr>
                <w:rFonts w:ascii="Cambria" w:hAnsi="Cambria"/>
                <w:sz w:val="18"/>
                <w:szCs w:val="18"/>
              </w:rPr>
            </w:pPr>
          </w:p>
        </w:tc>
        <w:tc>
          <w:tcPr>
            <w:tcW w:w="567" w:type="dxa"/>
            <w:tcBorders>
              <w:top w:val="nil"/>
              <w:left w:val="nil"/>
              <w:bottom w:val="nil"/>
              <w:right w:val="nil"/>
            </w:tcBorders>
          </w:tcPr>
          <w:p w:rsidR="00015DE9" w:rsidRPr="004C1828" w:rsidRDefault="00015DE9" w:rsidP="00141C21">
            <w:pPr>
              <w:jc w:val="right"/>
              <w:rPr>
                <w:rFonts w:ascii="Cambria" w:hAnsi="Cambria"/>
                <w:sz w:val="18"/>
                <w:szCs w:val="18"/>
              </w:rPr>
            </w:pPr>
            <w:r w:rsidRPr="004C1828">
              <w:rPr>
                <w:rFonts w:ascii="Cambria" w:hAnsi="Cambria"/>
                <w:sz w:val="18"/>
                <w:szCs w:val="18"/>
              </w:rPr>
              <w:t>2</w:t>
            </w:r>
            <w:r>
              <w:rPr>
                <w:rFonts w:ascii="Cambria" w:hAnsi="Cambria"/>
                <w:sz w:val="18"/>
                <w:szCs w:val="18"/>
              </w:rPr>
              <w:t>.</w:t>
            </w:r>
            <w:r w:rsidRPr="004C1828">
              <w:rPr>
                <w:rFonts w:ascii="Cambria" w:hAnsi="Cambria"/>
                <w:sz w:val="18"/>
                <w:szCs w:val="18"/>
              </w:rPr>
              <w:t>3</w:t>
            </w:r>
          </w:p>
        </w:tc>
        <w:tc>
          <w:tcPr>
            <w:tcW w:w="567" w:type="dxa"/>
            <w:tcBorders>
              <w:top w:val="nil"/>
              <w:left w:val="nil"/>
              <w:bottom w:val="nil"/>
              <w:right w:val="nil"/>
            </w:tcBorders>
          </w:tcPr>
          <w:p w:rsidR="00015DE9" w:rsidRPr="004C1828" w:rsidRDefault="00015DE9" w:rsidP="00141C21">
            <w:pPr>
              <w:rPr>
                <w:rFonts w:ascii="Cambria" w:hAnsi="Cambria"/>
                <w:sz w:val="18"/>
                <w:szCs w:val="18"/>
              </w:rPr>
            </w:pPr>
            <w:r>
              <w:rPr>
                <w:rFonts w:ascii="Cambria" w:hAnsi="Cambria"/>
                <w:sz w:val="18"/>
                <w:szCs w:val="18"/>
              </w:rPr>
              <w:t>±</w:t>
            </w:r>
            <w:r w:rsidRPr="004C1828">
              <w:rPr>
                <w:rFonts w:ascii="Cambria" w:hAnsi="Cambria"/>
                <w:sz w:val="18"/>
                <w:szCs w:val="18"/>
              </w:rPr>
              <w:t>0</w:t>
            </w:r>
            <w:r>
              <w:rPr>
                <w:rFonts w:ascii="Cambria" w:hAnsi="Cambria"/>
                <w:sz w:val="18"/>
                <w:szCs w:val="18"/>
              </w:rPr>
              <w:t>.</w:t>
            </w:r>
            <w:r w:rsidRPr="004C1828">
              <w:rPr>
                <w:rFonts w:ascii="Cambria" w:hAnsi="Cambria"/>
                <w:sz w:val="18"/>
                <w:szCs w:val="18"/>
              </w:rPr>
              <w:t>1</w:t>
            </w:r>
          </w:p>
        </w:tc>
        <w:tc>
          <w:tcPr>
            <w:tcW w:w="430"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sz w:val="18"/>
                <w:szCs w:val="18"/>
              </w:rPr>
              <w:t>a</w:t>
            </w:r>
          </w:p>
        </w:tc>
        <w:tc>
          <w:tcPr>
            <w:tcW w:w="711" w:type="dxa"/>
            <w:gridSpan w:val="3"/>
            <w:tcBorders>
              <w:top w:val="nil"/>
              <w:left w:val="nil"/>
              <w:bottom w:val="nil"/>
              <w:right w:val="nil"/>
            </w:tcBorders>
          </w:tcPr>
          <w:p w:rsidR="00015DE9" w:rsidRPr="004C1828" w:rsidRDefault="00015DE9" w:rsidP="00141C21">
            <w:pPr>
              <w:jc w:val="right"/>
              <w:rPr>
                <w:rFonts w:ascii="Cambria" w:hAnsi="Cambria"/>
                <w:sz w:val="18"/>
                <w:szCs w:val="18"/>
              </w:rPr>
            </w:pPr>
            <w:r w:rsidRPr="004C1828">
              <w:rPr>
                <w:rFonts w:ascii="Cambria" w:hAnsi="Cambria"/>
                <w:sz w:val="18"/>
                <w:szCs w:val="18"/>
              </w:rPr>
              <w:t>16</w:t>
            </w:r>
            <w:r>
              <w:rPr>
                <w:rFonts w:ascii="Cambria" w:hAnsi="Cambria"/>
                <w:sz w:val="18"/>
                <w:szCs w:val="18"/>
              </w:rPr>
              <w:t>.</w:t>
            </w:r>
            <w:r w:rsidRPr="004C1828">
              <w:rPr>
                <w:rFonts w:ascii="Cambria" w:hAnsi="Cambria"/>
                <w:sz w:val="18"/>
                <w:szCs w:val="18"/>
              </w:rPr>
              <w:t>9</w:t>
            </w:r>
          </w:p>
        </w:tc>
        <w:tc>
          <w:tcPr>
            <w:tcW w:w="567" w:type="dxa"/>
            <w:tcBorders>
              <w:top w:val="nil"/>
              <w:left w:val="nil"/>
              <w:bottom w:val="nil"/>
              <w:right w:val="nil"/>
            </w:tcBorders>
          </w:tcPr>
          <w:p w:rsidR="00015DE9" w:rsidRPr="004C1828" w:rsidRDefault="00015DE9" w:rsidP="00141C21">
            <w:pPr>
              <w:rPr>
                <w:rFonts w:ascii="Cambria" w:hAnsi="Cambria"/>
                <w:sz w:val="18"/>
                <w:szCs w:val="18"/>
              </w:rPr>
            </w:pPr>
            <w:r>
              <w:rPr>
                <w:rFonts w:ascii="Cambria" w:hAnsi="Cambria"/>
                <w:sz w:val="18"/>
                <w:szCs w:val="18"/>
              </w:rPr>
              <w:t>±</w:t>
            </w:r>
            <w:r w:rsidRPr="004C1828">
              <w:rPr>
                <w:rFonts w:ascii="Cambria" w:hAnsi="Cambria"/>
                <w:sz w:val="18"/>
                <w:szCs w:val="18"/>
              </w:rPr>
              <w:t>1</w:t>
            </w:r>
            <w:r>
              <w:rPr>
                <w:rFonts w:ascii="Cambria" w:hAnsi="Cambria"/>
                <w:sz w:val="18"/>
                <w:szCs w:val="18"/>
              </w:rPr>
              <w:t>.</w:t>
            </w:r>
            <w:r w:rsidRPr="004C1828">
              <w:rPr>
                <w:rFonts w:ascii="Cambria" w:hAnsi="Cambria"/>
                <w:sz w:val="18"/>
                <w:szCs w:val="18"/>
              </w:rPr>
              <w:t>1</w:t>
            </w:r>
          </w:p>
        </w:tc>
        <w:tc>
          <w:tcPr>
            <w:tcW w:w="429" w:type="dxa"/>
            <w:tcBorders>
              <w:top w:val="nil"/>
              <w:left w:val="nil"/>
              <w:bottom w:val="nil"/>
              <w:right w:val="nil"/>
            </w:tcBorders>
          </w:tcPr>
          <w:p w:rsidR="00015DE9" w:rsidRPr="004C1828" w:rsidRDefault="00015DE9" w:rsidP="00141C21">
            <w:pPr>
              <w:rPr>
                <w:rFonts w:ascii="Cambria" w:hAnsi="Cambria"/>
                <w:sz w:val="18"/>
                <w:szCs w:val="18"/>
              </w:rPr>
            </w:pPr>
            <w:proofErr w:type="spellStart"/>
            <w:r w:rsidRPr="004C1828">
              <w:rPr>
                <w:rFonts w:ascii="Cambria" w:hAnsi="Cambria"/>
                <w:sz w:val="18"/>
                <w:szCs w:val="18"/>
              </w:rPr>
              <w:t>bc</w:t>
            </w:r>
            <w:proofErr w:type="spellEnd"/>
          </w:p>
        </w:tc>
      </w:tr>
      <w:tr w:rsidR="00015DE9" w:rsidRPr="004C1828" w:rsidTr="005824C8">
        <w:tc>
          <w:tcPr>
            <w:tcW w:w="1269" w:type="dxa"/>
            <w:tcBorders>
              <w:top w:val="nil"/>
              <w:left w:val="nil"/>
              <w:bottom w:val="nil"/>
              <w:right w:val="nil"/>
            </w:tcBorders>
          </w:tcPr>
          <w:p w:rsidR="00015DE9" w:rsidRPr="004C1828" w:rsidRDefault="00015DE9" w:rsidP="00141C21">
            <w:pPr>
              <w:rPr>
                <w:rFonts w:ascii="Cambria" w:hAnsi="Cambria"/>
                <w:sz w:val="18"/>
                <w:szCs w:val="18"/>
              </w:rPr>
            </w:pPr>
          </w:p>
        </w:tc>
        <w:tc>
          <w:tcPr>
            <w:tcW w:w="3686" w:type="dxa"/>
            <w:gridSpan w:val="6"/>
            <w:tcBorders>
              <w:top w:val="nil"/>
              <w:left w:val="nil"/>
              <w:bottom w:val="nil"/>
              <w:right w:val="nil"/>
            </w:tcBorders>
          </w:tcPr>
          <w:p w:rsidR="00015DE9" w:rsidRPr="004C1828" w:rsidRDefault="00015DE9" w:rsidP="00141C21">
            <w:pPr>
              <w:jc w:val="center"/>
              <w:rPr>
                <w:rFonts w:ascii="Cambria" w:hAnsi="Cambria"/>
                <w:b/>
                <w:sz w:val="18"/>
                <w:szCs w:val="18"/>
              </w:rPr>
            </w:pPr>
            <w:proofErr w:type="spellStart"/>
            <w:r>
              <w:rPr>
                <w:rFonts w:ascii="Cambria" w:hAnsi="Cambria"/>
                <w:b/>
                <w:sz w:val="18"/>
                <w:szCs w:val="18"/>
              </w:rPr>
              <w:t>S</w:t>
            </w:r>
            <w:r w:rsidRPr="004C1828">
              <w:rPr>
                <w:rFonts w:ascii="Cambria" w:hAnsi="Cambria"/>
                <w:b/>
                <w:sz w:val="18"/>
                <w:szCs w:val="18"/>
              </w:rPr>
              <w:t>tem</w:t>
            </w:r>
            <w:proofErr w:type="spellEnd"/>
          </w:p>
        </w:tc>
        <w:tc>
          <w:tcPr>
            <w:tcW w:w="283" w:type="dxa"/>
            <w:tcBorders>
              <w:top w:val="nil"/>
              <w:left w:val="nil"/>
              <w:bottom w:val="nil"/>
              <w:right w:val="nil"/>
            </w:tcBorders>
          </w:tcPr>
          <w:p w:rsidR="00015DE9" w:rsidRPr="004C1828" w:rsidRDefault="00015DE9" w:rsidP="00141C21">
            <w:pPr>
              <w:jc w:val="center"/>
              <w:rPr>
                <w:rFonts w:ascii="Cambria" w:hAnsi="Cambria"/>
                <w:b/>
                <w:sz w:val="18"/>
                <w:szCs w:val="18"/>
              </w:rPr>
            </w:pPr>
          </w:p>
        </w:tc>
        <w:tc>
          <w:tcPr>
            <w:tcW w:w="3271" w:type="dxa"/>
            <w:gridSpan w:val="8"/>
            <w:tcBorders>
              <w:top w:val="nil"/>
              <w:left w:val="nil"/>
              <w:bottom w:val="nil"/>
              <w:right w:val="nil"/>
            </w:tcBorders>
          </w:tcPr>
          <w:p w:rsidR="00015DE9" w:rsidRPr="004C1828" w:rsidRDefault="00015DE9" w:rsidP="00141C21">
            <w:pPr>
              <w:jc w:val="center"/>
              <w:rPr>
                <w:rFonts w:ascii="Cambria" w:hAnsi="Cambria"/>
                <w:b/>
                <w:sz w:val="18"/>
                <w:szCs w:val="18"/>
              </w:rPr>
            </w:pPr>
            <w:proofErr w:type="spellStart"/>
            <w:r>
              <w:rPr>
                <w:rFonts w:ascii="Cambria" w:hAnsi="Cambria"/>
                <w:b/>
                <w:sz w:val="18"/>
                <w:szCs w:val="18"/>
              </w:rPr>
              <w:t>S</w:t>
            </w:r>
            <w:r w:rsidRPr="004C1828">
              <w:rPr>
                <w:rFonts w:ascii="Cambria" w:hAnsi="Cambria"/>
                <w:b/>
                <w:sz w:val="18"/>
                <w:szCs w:val="18"/>
              </w:rPr>
              <w:t>tem</w:t>
            </w:r>
            <w:proofErr w:type="spellEnd"/>
          </w:p>
        </w:tc>
      </w:tr>
      <w:tr w:rsidR="00015DE9" w:rsidRPr="004C1828" w:rsidTr="005D3444">
        <w:tc>
          <w:tcPr>
            <w:tcW w:w="1269"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sz w:val="18"/>
                <w:szCs w:val="18"/>
              </w:rPr>
              <w:t>NL</w:t>
            </w:r>
          </w:p>
        </w:tc>
        <w:tc>
          <w:tcPr>
            <w:tcW w:w="709" w:type="dxa"/>
            <w:tcBorders>
              <w:top w:val="nil"/>
              <w:left w:val="nil"/>
              <w:bottom w:val="nil"/>
              <w:right w:val="nil"/>
            </w:tcBorders>
          </w:tcPr>
          <w:p w:rsidR="00015DE9" w:rsidRPr="004C1828" w:rsidRDefault="00015DE9" w:rsidP="00141C21">
            <w:pPr>
              <w:jc w:val="right"/>
              <w:rPr>
                <w:rFonts w:ascii="Cambria" w:hAnsi="Cambria"/>
                <w:sz w:val="18"/>
                <w:szCs w:val="18"/>
              </w:rPr>
            </w:pPr>
            <w:r w:rsidRPr="004C1828">
              <w:rPr>
                <w:rFonts w:ascii="Cambria" w:hAnsi="Cambria"/>
                <w:sz w:val="18"/>
                <w:szCs w:val="18"/>
              </w:rPr>
              <w:t>6</w:t>
            </w:r>
            <w:r>
              <w:rPr>
                <w:rFonts w:ascii="Cambria" w:hAnsi="Cambria"/>
                <w:sz w:val="18"/>
                <w:szCs w:val="18"/>
              </w:rPr>
              <w:t>.</w:t>
            </w:r>
            <w:r w:rsidRPr="004C1828">
              <w:rPr>
                <w:rFonts w:ascii="Cambria" w:hAnsi="Cambria"/>
                <w:sz w:val="18"/>
                <w:szCs w:val="18"/>
              </w:rPr>
              <w:t>7</w:t>
            </w:r>
          </w:p>
        </w:tc>
        <w:tc>
          <w:tcPr>
            <w:tcW w:w="709"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cstheme="minorHAnsi"/>
                <w:sz w:val="18"/>
                <w:szCs w:val="18"/>
              </w:rPr>
              <w:t>±</w:t>
            </w:r>
            <w:r w:rsidRPr="004C1828">
              <w:rPr>
                <w:rFonts w:ascii="Cambria" w:hAnsi="Cambria"/>
                <w:sz w:val="18"/>
                <w:szCs w:val="18"/>
              </w:rPr>
              <w:t>0</w:t>
            </w:r>
            <w:r>
              <w:rPr>
                <w:rFonts w:ascii="Cambria" w:hAnsi="Cambria"/>
                <w:sz w:val="18"/>
                <w:szCs w:val="18"/>
              </w:rPr>
              <w:t>.</w:t>
            </w:r>
            <w:r w:rsidRPr="004C1828">
              <w:rPr>
                <w:rFonts w:ascii="Cambria" w:hAnsi="Cambria"/>
                <w:sz w:val="18"/>
                <w:szCs w:val="18"/>
              </w:rPr>
              <w:t>8</w:t>
            </w:r>
          </w:p>
        </w:tc>
        <w:tc>
          <w:tcPr>
            <w:tcW w:w="567"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sz w:val="18"/>
                <w:szCs w:val="18"/>
              </w:rPr>
              <w:t>b</w:t>
            </w:r>
          </w:p>
        </w:tc>
        <w:tc>
          <w:tcPr>
            <w:tcW w:w="708" w:type="dxa"/>
            <w:tcBorders>
              <w:top w:val="nil"/>
              <w:left w:val="nil"/>
              <w:bottom w:val="nil"/>
              <w:right w:val="nil"/>
            </w:tcBorders>
          </w:tcPr>
          <w:p w:rsidR="00015DE9" w:rsidRPr="004C1828" w:rsidRDefault="00015DE9" w:rsidP="00141C21">
            <w:pPr>
              <w:jc w:val="right"/>
              <w:rPr>
                <w:rFonts w:ascii="Cambria" w:hAnsi="Cambria"/>
                <w:sz w:val="18"/>
                <w:szCs w:val="18"/>
              </w:rPr>
            </w:pPr>
            <w:r w:rsidRPr="004C1828">
              <w:rPr>
                <w:rFonts w:ascii="Cambria" w:hAnsi="Cambria"/>
                <w:sz w:val="18"/>
                <w:szCs w:val="18"/>
              </w:rPr>
              <w:t>29</w:t>
            </w:r>
            <w:r>
              <w:rPr>
                <w:rFonts w:ascii="Cambria" w:hAnsi="Cambria"/>
                <w:sz w:val="18"/>
                <w:szCs w:val="18"/>
              </w:rPr>
              <w:t>.</w:t>
            </w:r>
            <w:r w:rsidRPr="004C1828">
              <w:rPr>
                <w:rFonts w:ascii="Cambria" w:hAnsi="Cambria"/>
                <w:sz w:val="18"/>
                <w:szCs w:val="18"/>
              </w:rPr>
              <w:t>7</w:t>
            </w:r>
          </w:p>
        </w:tc>
        <w:tc>
          <w:tcPr>
            <w:tcW w:w="567"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cstheme="minorHAnsi"/>
                <w:sz w:val="18"/>
                <w:szCs w:val="18"/>
              </w:rPr>
              <w:t>±</w:t>
            </w:r>
            <w:r w:rsidRPr="004C1828">
              <w:rPr>
                <w:rFonts w:ascii="Cambria" w:hAnsi="Cambria"/>
                <w:sz w:val="18"/>
                <w:szCs w:val="18"/>
              </w:rPr>
              <w:t>0</w:t>
            </w:r>
            <w:r>
              <w:rPr>
                <w:rFonts w:ascii="Cambria" w:hAnsi="Cambria"/>
                <w:sz w:val="18"/>
                <w:szCs w:val="18"/>
              </w:rPr>
              <w:t>.</w:t>
            </w:r>
            <w:r w:rsidRPr="004C1828">
              <w:rPr>
                <w:rFonts w:ascii="Cambria" w:hAnsi="Cambria"/>
                <w:sz w:val="18"/>
                <w:szCs w:val="18"/>
              </w:rPr>
              <w:t>1</w:t>
            </w:r>
          </w:p>
        </w:tc>
        <w:tc>
          <w:tcPr>
            <w:tcW w:w="426"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sz w:val="18"/>
                <w:szCs w:val="18"/>
              </w:rPr>
              <w:t>g</w:t>
            </w:r>
          </w:p>
        </w:tc>
        <w:tc>
          <w:tcPr>
            <w:tcW w:w="283" w:type="dxa"/>
            <w:tcBorders>
              <w:top w:val="nil"/>
              <w:left w:val="nil"/>
              <w:bottom w:val="nil"/>
              <w:right w:val="nil"/>
            </w:tcBorders>
          </w:tcPr>
          <w:p w:rsidR="00015DE9" w:rsidRPr="004C1828" w:rsidRDefault="00015DE9" w:rsidP="00141C21">
            <w:pPr>
              <w:rPr>
                <w:rFonts w:ascii="Cambria" w:hAnsi="Cambria"/>
                <w:sz w:val="18"/>
                <w:szCs w:val="18"/>
              </w:rPr>
            </w:pPr>
          </w:p>
        </w:tc>
        <w:tc>
          <w:tcPr>
            <w:tcW w:w="567" w:type="dxa"/>
            <w:tcBorders>
              <w:top w:val="nil"/>
              <w:left w:val="nil"/>
              <w:bottom w:val="nil"/>
              <w:right w:val="nil"/>
            </w:tcBorders>
          </w:tcPr>
          <w:p w:rsidR="00015DE9" w:rsidRPr="004C1828" w:rsidRDefault="00015DE9" w:rsidP="00141C21">
            <w:pPr>
              <w:jc w:val="right"/>
              <w:rPr>
                <w:rFonts w:ascii="Cambria" w:hAnsi="Cambria"/>
                <w:sz w:val="18"/>
                <w:szCs w:val="18"/>
              </w:rPr>
            </w:pPr>
            <w:r w:rsidRPr="004C1828">
              <w:rPr>
                <w:rFonts w:ascii="Cambria" w:hAnsi="Cambria"/>
                <w:sz w:val="18"/>
                <w:szCs w:val="18"/>
              </w:rPr>
              <w:t>2</w:t>
            </w:r>
            <w:r>
              <w:rPr>
                <w:rFonts w:ascii="Cambria" w:hAnsi="Cambria"/>
                <w:sz w:val="18"/>
                <w:szCs w:val="18"/>
              </w:rPr>
              <w:t>.</w:t>
            </w:r>
            <w:r w:rsidRPr="004C1828">
              <w:rPr>
                <w:rFonts w:ascii="Cambria" w:hAnsi="Cambria"/>
                <w:sz w:val="18"/>
                <w:szCs w:val="18"/>
              </w:rPr>
              <w:t>5</w:t>
            </w:r>
          </w:p>
        </w:tc>
        <w:tc>
          <w:tcPr>
            <w:tcW w:w="567" w:type="dxa"/>
            <w:tcBorders>
              <w:top w:val="nil"/>
              <w:left w:val="nil"/>
              <w:bottom w:val="nil"/>
              <w:right w:val="nil"/>
            </w:tcBorders>
          </w:tcPr>
          <w:p w:rsidR="00015DE9" w:rsidRPr="004C1828" w:rsidRDefault="00015DE9" w:rsidP="00141C21">
            <w:pPr>
              <w:rPr>
                <w:rFonts w:ascii="Cambria" w:hAnsi="Cambria"/>
                <w:sz w:val="18"/>
                <w:szCs w:val="18"/>
              </w:rPr>
            </w:pPr>
            <w:r>
              <w:rPr>
                <w:rFonts w:ascii="Cambria" w:hAnsi="Cambria"/>
                <w:sz w:val="18"/>
                <w:szCs w:val="18"/>
              </w:rPr>
              <w:t>±</w:t>
            </w:r>
            <w:r w:rsidRPr="004C1828">
              <w:rPr>
                <w:rFonts w:ascii="Cambria" w:hAnsi="Cambria"/>
                <w:sz w:val="18"/>
                <w:szCs w:val="18"/>
              </w:rPr>
              <w:t>0</w:t>
            </w:r>
            <w:r>
              <w:rPr>
                <w:rFonts w:ascii="Cambria" w:hAnsi="Cambria"/>
                <w:sz w:val="18"/>
                <w:szCs w:val="18"/>
              </w:rPr>
              <w:t>.</w:t>
            </w:r>
            <w:r w:rsidRPr="004C1828">
              <w:rPr>
                <w:rFonts w:ascii="Cambria" w:hAnsi="Cambria"/>
                <w:sz w:val="18"/>
                <w:szCs w:val="18"/>
              </w:rPr>
              <w:t>0</w:t>
            </w:r>
          </w:p>
        </w:tc>
        <w:tc>
          <w:tcPr>
            <w:tcW w:w="430"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sz w:val="18"/>
                <w:szCs w:val="18"/>
              </w:rPr>
              <w:t>a</w:t>
            </w:r>
          </w:p>
        </w:tc>
        <w:tc>
          <w:tcPr>
            <w:tcW w:w="711" w:type="dxa"/>
            <w:gridSpan w:val="3"/>
            <w:tcBorders>
              <w:top w:val="nil"/>
              <w:left w:val="nil"/>
              <w:bottom w:val="nil"/>
              <w:right w:val="nil"/>
            </w:tcBorders>
          </w:tcPr>
          <w:p w:rsidR="00015DE9" w:rsidRPr="004C1828" w:rsidRDefault="00015DE9" w:rsidP="00141C21">
            <w:pPr>
              <w:jc w:val="right"/>
              <w:rPr>
                <w:rFonts w:ascii="Cambria" w:hAnsi="Cambria"/>
                <w:sz w:val="18"/>
                <w:szCs w:val="18"/>
              </w:rPr>
            </w:pPr>
            <w:r w:rsidRPr="004C1828">
              <w:rPr>
                <w:rFonts w:ascii="Cambria" w:hAnsi="Cambria"/>
                <w:sz w:val="18"/>
                <w:szCs w:val="18"/>
              </w:rPr>
              <w:t>11</w:t>
            </w:r>
            <w:r>
              <w:rPr>
                <w:rFonts w:ascii="Cambria" w:hAnsi="Cambria"/>
                <w:sz w:val="18"/>
                <w:szCs w:val="18"/>
              </w:rPr>
              <w:t>.</w:t>
            </w:r>
            <w:r w:rsidRPr="004C1828">
              <w:rPr>
                <w:rFonts w:ascii="Cambria" w:hAnsi="Cambria"/>
                <w:sz w:val="18"/>
                <w:szCs w:val="18"/>
              </w:rPr>
              <w:t>1</w:t>
            </w:r>
          </w:p>
        </w:tc>
        <w:tc>
          <w:tcPr>
            <w:tcW w:w="567" w:type="dxa"/>
            <w:tcBorders>
              <w:top w:val="nil"/>
              <w:left w:val="nil"/>
              <w:bottom w:val="nil"/>
              <w:right w:val="nil"/>
            </w:tcBorders>
          </w:tcPr>
          <w:p w:rsidR="00015DE9" w:rsidRPr="004C1828" w:rsidRDefault="00015DE9" w:rsidP="00141C21">
            <w:pPr>
              <w:rPr>
                <w:rFonts w:ascii="Cambria" w:hAnsi="Cambria"/>
                <w:sz w:val="18"/>
                <w:szCs w:val="18"/>
              </w:rPr>
            </w:pPr>
            <w:r>
              <w:rPr>
                <w:rFonts w:ascii="Cambria" w:hAnsi="Cambria"/>
                <w:sz w:val="18"/>
                <w:szCs w:val="18"/>
              </w:rPr>
              <w:t>±</w:t>
            </w:r>
            <w:r w:rsidRPr="004C1828">
              <w:rPr>
                <w:rFonts w:ascii="Cambria" w:hAnsi="Cambria"/>
                <w:sz w:val="18"/>
                <w:szCs w:val="18"/>
              </w:rPr>
              <w:t>0</w:t>
            </w:r>
            <w:r>
              <w:rPr>
                <w:rFonts w:ascii="Cambria" w:hAnsi="Cambria"/>
                <w:sz w:val="18"/>
                <w:szCs w:val="18"/>
              </w:rPr>
              <w:t>.</w:t>
            </w:r>
            <w:r w:rsidRPr="004C1828">
              <w:rPr>
                <w:rFonts w:ascii="Cambria" w:hAnsi="Cambria"/>
                <w:sz w:val="18"/>
                <w:szCs w:val="18"/>
              </w:rPr>
              <w:t>1</w:t>
            </w:r>
          </w:p>
        </w:tc>
        <w:tc>
          <w:tcPr>
            <w:tcW w:w="429" w:type="dxa"/>
            <w:tcBorders>
              <w:top w:val="nil"/>
              <w:left w:val="nil"/>
              <w:bottom w:val="nil"/>
              <w:right w:val="nil"/>
            </w:tcBorders>
          </w:tcPr>
          <w:p w:rsidR="00015DE9" w:rsidRPr="004C1828" w:rsidRDefault="00015DE9" w:rsidP="00141C21">
            <w:pPr>
              <w:rPr>
                <w:rFonts w:ascii="Cambria" w:hAnsi="Cambria"/>
                <w:sz w:val="18"/>
                <w:szCs w:val="18"/>
              </w:rPr>
            </w:pPr>
            <w:proofErr w:type="spellStart"/>
            <w:r w:rsidRPr="004C1828">
              <w:rPr>
                <w:rFonts w:ascii="Cambria" w:hAnsi="Cambria"/>
                <w:sz w:val="18"/>
                <w:szCs w:val="18"/>
              </w:rPr>
              <w:t>bc</w:t>
            </w:r>
            <w:proofErr w:type="spellEnd"/>
          </w:p>
        </w:tc>
      </w:tr>
      <w:tr w:rsidR="00015DE9" w:rsidRPr="004C1828" w:rsidTr="005D3444">
        <w:tc>
          <w:tcPr>
            <w:tcW w:w="1269"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sz w:val="18"/>
                <w:szCs w:val="18"/>
              </w:rPr>
              <w:t>H</w:t>
            </w:r>
          </w:p>
        </w:tc>
        <w:tc>
          <w:tcPr>
            <w:tcW w:w="709" w:type="dxa"/>
            <w:tcBorders>
              <w:top w:val="nil"/>
              <w:left w:val="nil"/>
              <w:bottom w:val="nil"/>
              <w:right w:val="nil"/>
            </w:tcBorders>
          </w:tcPr>
          <w:p w:rsidR="00015DE9" w:rsidRPr="004C1828" w:rsidRDefault="00015DE9" w:rsidP="00141C21">
            <w:pPr>
              <w:jc w:val="right"/>
              <w:rPr>
                <w:rFonts w:ascii="Cambria" w:hAnsi="Cambria"/>
                <w:sz w:val="18"/>
                <w:szCs w:val="18"/>
              </w:rPr>
            </w:pPr>
            <w:r w:rsidRPr="004C1828">
              <w:rPr>
                <w:rFonts w:ascii="Cambria" w:hAnsi="Cambria"/>
                <w:sz w:val="18"/>
                <w:szCs w:val="18"/>
              </w:rPr>
              <w:t>3</w:t>
            </w:r>
            <w:r>
              <w:rPr>
                <w:rFonts w:ascii="Cambria" w:hAnsi="Cambria"/>
                <w:sz w:val="18"/>
                <w:szCs w:val="18"/>
              </w:rPr>
              <w:t>.</w:t>
            </w:r>
            <w:r w:rsidRPr="004C1828">
              <w:rPr>
                <w:rFonts w:ascii="Cambria" w:hAnsi="Cambria"/>
                <w:sz w:val="18"/>
                <w:szCs w:val="18"/>
              </w:rPr>
              <w:t>8</w:t>
            </w:r>
          </w:p>
        </w:tc>
        <w:tc>
          <w:tcPr>
            <w:tcW w:w="709"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cstheme="minorHAnsi"/>
                <w:sz w:val="18"/>
                <w:szCs w:val="18"/>
              </w:rPr>
              <w:t>±</w:t>
            </w:r>
            <w:r w:rsidRPr="004C1828">
              <w:rPr>
                <w:rFonts w:ascii="Cambria" w:hAnsi="Cambria"/>
                <w:sz w:val="18"/>
                <w:szCs w:val="18"/>
              </w:rPr>
              <w:t>0</w:t>
            </w:r>
            <w:r>
              <w:rPr>
                <w:rFonts w:ascii="Cambria" w:hAnsi="Cambria"/>
                <w:sz w:val="18"/>
                <w:szCs w:val="18"/>
              </w:rPr>
              <w:t>.</w:t>
            </w:r>
            <w:r w:rsidRPr="004C1828">
              <w:rPr>
                <w:rFonts w:ascii="Cambria" w:hAnsi="Cambria"/>
                <w:sz w:val="18"/>
                <w:szCs w:val="18"/>
              </w:rPr>
              <w:t>6</w:t>
            </w:r>
          </w:p>
        </w:tc>
        <w:tc>
          <w:tcPr>
            <w:tcW w:w="567"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sz w:val="18"/>
                <w:szCs w:val="18"/>
              </w:rPr>
              <w:t>c</w:t>
            </w:r>
          </w:p>
        </w:tc>
        <w:tc>
          <w:tcPr>
            <w:tcW w:w="708" w:type="dxa"/>
            <w:tcBorders>
              <w:top w:val="nil"/>
              <w:left w:val="nil"/>
              <w:bottom w:val="nil"/>
              <w:right w:val="nil"/>
            </w:tcBorders>
          </w:tcPr>
          <w:p w:rsidR="00015DE9" w:rsidRPr="004C1828" w:rsidRDefault="00015DE9" w:rsidP="00141C21">
            <w:pPr>
              <w:jc w:val="right"/>
              <w:rPr>
                <w:rFonts w:ascii="Cambria" w:hAnsi="Cambria"/>
                <w:sz w:val="18"/>
                <w:szCs w:val="18"/>
              </w:rPr>
            </w:pPr>
            <w:r w:rsidRPr="004C1828">
              <w:rPr>
                <w:rFonts w:ascii="Cambria" w:hAnsi="Cambria"/>
                <w:sz w:val="18"/>
                <w:szCs w:val="18"/>
              </w:rPr>
              <w:t>230</w:t>
            </w:r>
            <w:r>
              <w:rPr>
                <w:rFonts w:ascii="Cambria" w:hAnsi="Cambria"/>
                <w:sz w:val="18"/>
                <w:szCs w:val="18"/>
              </w:rPr>
              <w:t>.</w:t>
            </w:r>
            <w:r w:rsidRPr="004C1828">
              <w:rPr>
                <w:rFonts w:ascii="Cambria" w:hAnsi="Cambria"/>
                <w:sz w:val="18"/>
                <w:szCs w:val="18"/>
              </w:rPr>
              <w:t>0</w:t>
            </w:r>
          </w:p>
        </w:tc>
        <w:tc>
          <w:tcPr>
            <w:tcW w:w="567"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cstheme="minorHAnsi"/>
                <w:sz w:val="18"/>
                <w:szCs w:val="18"/>
              </w:rPr>
              <w:t>±</w:t>
            </w:r>
            <w:r w:rsidRPr="004C1828">
              <w:rPr>
                <w:rFonts w:ascii="Cambria" w:hAnsi="Cambria"/>
                <w:sz w:val="18"/>
                <w:szCs w:val="18"/>
              </w:rPr>
              <w:t>3</w:t>
            </w:r>
            <w:r>
              <w:rPr>
                <w:rFonts w:ascii="Cambria" w:hAnsi="Cambria"/>
                <w:sz w:val="18"/>
                <w:szCs w:val="18"/>
              </w:rPr>
              <w:t>.</w:t>
            </w:r>
            <w:r w:rsidRPr="004C1828">
              <w:rPr>
                <w:rFonts w:ascii="Cambria" w:hAnsi="Cambria"/>
                <w:sz w:val="18"/>
                <w:szCs w:val="18"/>
              </w:rPr>
              <w:t>2</w:t>
            </w:r>
          </w:p>
        </w:tc>
        <w:tc>
          <w:tcPr>
            <w:tcW w:w="426"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sz w:val="18"/>
                <w:szCs w:val="18"/>
              </w:rPr>
              <w:t>a</w:t>
            </w:r>
          </w:p>
        </w:tc>
        <w:tc>
          <w:tcPr>
            <w:tcW w:w="283" w:type="dxa"/>
            <w:tcBorders>
              <w:top w:val="nil"/>
              <w:left w:val="nil"/>
              <w:bottom w:val="nil"/>
              <w:right w:val="nil"/>
            </w:tcBorders>
          </w:tcPr>
          <w:p w:rsidR="00015DE9" w:rsidRPr="004C1828" w:rsidRDefault="00015DE9" w:rsidP="00141C21">
            <w:pPr>
              <w:rPr>
                <w:rFonts w:ascii="Cambria" w:hAnsi="Cambria"/>
                <w:sz w:val="18"/>
                <w:szCs w:val="18"/>
              </w:rPr>
            </w:pPr>
          </w:p>
        </w:tc>
        <w:tc>
          <w:tcPr>
            <w:tcW w:w="567" w:type="dxa"/>
            <w:tcBorders>
              <w:top w:val="nil"/>
              <w:left w:val="nil"/>
              <w:bottom w:val="nil"/>
              <w:right w:val="nil"/>
            </w:tcBorders>
          </w:tcPr>
          <w:p w:rsidR="00015DE9" w:rsidRPr="004C1828" w:rsidRDefault="00015DE9" w:rsidP="00141C21">
            <w:pPr>
              <w:jc w:val="right"/>
              <w:rPr>
                <w:rFonts w:ascii="Cambria" w:hAnsi="Cambria"/>
                <w:sz w:val="18"/>
                <w:szCs w:val="18"/>
              </w:rPr>
            </w:pPr>
            <w:r w:rsidRPr="004C1828">
              <w:rPr>
                <w:rFonts w:ascii="Cambria" w:hAnsi="Cambria"/>
                <w:sz w:val="18"/>
                <w:szCs w:val="18"/>
              </w:rPr>
              <w:t>1</w:t>
            </w:r>
            <w:r>
              <w:rPr>
                <w:rFonts w:ascii="Cambria" w:hAnsi="Cambria"/>
                <w:sz w:val="18"/>
                <w:szCs w:val="18"/>
              </w:rPr>
              <w:t>.</w:t>
            </w:r>
            <w:r w:rsidRPr="004C1828">
              <w:rPr>
                <w:rFonts w:ascii="Cambria" w:hAnsi="Cambria"/>
                <w:sz w:val="18"/>
                <w:szCs w:val="18"/>
              </w:rPr>
              <w:t>3</w:t>
            </w:r>
          </w:p>
        </w:tc>
        <w:tc>
          <w:tcPr>
            <w:tcW w:w="567" w:type="dxa"/>
            <w:tcBorders>
              <w:top w:val="nil"/>
              <w:left w:val="nil"/>
              <w:bottom w:val="nil"/>
              <w:right w:val="nil"/>
            </w:tcBorders>
          </w:tcPr>
          <w:p w:rsidR="00015DE9" w:rsidRPr="004C1828" w:rsidRDefault="00015DE9" w:rsidP="00141C21">
            <w:pPr>
              <w:rPr>
                <w:rFonts w:ascii="Cambria" w:hAnsi="Cambria"/>
                <w:sz w:val="18"/>
                <w:szCs w:val="18"/>
              </w:rPr>
            </w:pPr>
            <w:r>
              <w:rPr>
                <w:rFonts w:ascii="Cambria" w:hAnsi="Cambria"/>
                <w:sz w:val="18"/>
                <w:szCs w:val="18"/>
              </w:rPr>
              <w:t>±</w:t>
            </w:r>
            <w:r w:rsidRPr="004C1828">
              <w:rPr>
                <w:rFonts w:ascii="Cambria" w:hAnsi="Cambria"/>
                <w:sz w:val="18"/>
                <w:szCs w:val="18"/>
              </w:rPr>
              <w:t>0</w:t>
            </w:r>
            <w:r>
              <w:rPr>
                <w:rFonts w:ascii="Cambria" w:hAnsi="Cambria"/>
                <w:sz w:val="18"/>
                <w:szCs w:val="18"/>
              </w:rPr>
              <w:t>.</w:t>
            </w:r>
            <w:r w:rsidRPr="004C1828">
              <w:rPr>
                <w:rFonts w:ascii="Cambria" w:hAnsi="Cambria"/>
                <w:sz w:val="18"/>
                <w:szCs w:val="18"/>
              </w:rPr>
              <w:t>2</w:t>
            </w:r>
          </w:p>
        </w:tc>
        <w:tc>
          <w:tcPr>
            <w:tcW w:w="430"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sz w:val="18"/>
                <w:szCs w:val="18"/>
              </w:rPr>
              <w:t>b</w:t>
            </w:r>
          </w:p>
        </w:tc>
        <w:tc>
          <w:tcPr>
            <w:tcW w:w="711" w:type="dxa"/>
            <w:gridSpan w:val="3"/>
            <w:tcBorders>
              <w:top w:val="nil"/>
              <w:left w:val="nil"/>
              <w:bottom w:val="nil"/>
              <w:right w:val="nil"/>
            </w:tcBorders>
          </w:tcPr>
          <w:p w:rsidR="00015DE9" w:rsidRPr="004C1828" w:rsidRDefault="00015DE9" w:rsidP="00141C21">
            <w:pPr>
              <w:jc w:val="right"/>
              <w:rPr>
                <w:rFonts w:ascii="Cambria" w:hAnsi="Cambria"/>
                <w:sz w:val="18"/>
                <w:szCs w:val="18"/>
              </w:rPr>
            </w:pPr>
            <w:r w:rsidRPr="004C1828">
              <w:rPr>
                <w:rFonts w:ascii="Cambria" w:hAnsi="Cambria"/>
                <w:sz w:val="18"/>
                <w:szCs w:val="18"/>
              </w:rPr>
              <w:t>75</w:t>
            </w:r>
            <w:r>
              <w:rPr>
                <w:rFonts w:ascii="Cambria" w:hAnsi="Cambria"/>
                <w:sz w:val="18"/>
                <w:szCs w:val="18"/>
              </w:rPr>
              <w:t>.</w:t>
            </w:r>
            <w:r w:rsidRPr="004C1828">
              <w:rPr>
                <w:rFonts w:ascii="Cambria" w:hAnsi="Cambria"/>
                <w:sz w:val="18"/>
                <w:szCs w:val="18"/>
              </w:rPr>
              <w:t>5</w:t>
            </w:r>
          </w:p>
        </w:tc>
        <w:tc>
          <w:tcPr>
            <w:tcW w:w="567" w:type="dxa"/>
            <w:tcBorders>
              <w:top w:val="nil"/>
              <w:left w:val="nil"/>
              <w:bottom w:val="nil"/>
              <w:right w:val="nil"/>
            </w:tcBorders>
          </w:tcPr>
          <w:p w:rsidR="00015DE9" w:rsidRPr="004C1828" w:rsidRDefault="00015DE9" w:rsidP="00141C21">
            <w:pPr>
              <w:rPr>
                <w:rFonts w:ascii="Cambria" w:hAnsi="Cambria"/>
                <w:sz w:val="18"/>
                <w:szCs w:val="18"/>
              </w:rPr>
            </w:pPr>
            <w:r>
              <w:rPr>
                <w:rFonts w:ascii="Cambria" w:hAnsi="Cambria"/>
                <w:sz w:val="18"/>
                <w:szCs w:val="18"/>
              </w:rPr>
              <w:t>±</w:t>
            </w:r>
            <w:r w:rsidRPr="004C1828">
              <w:rPr>
                <w:rFonts w:ascii="Cambria" w:hAnsi="Cambria"/>
                <w:sz w:val="18"/>
                <w:szCs w:val="18"/>
              </w:rPr>
              <w:t>9</w:t>
            </w:r>
            <w:r>
              <w:rPr>
                <w:rFonts w:ascii="Cambria" w:hAnsi="Cambria"/>
                <w:sz w:val="18"/>
                <w:szCs w:val="18"/>
              </w:rPr>
              <w:t>.</w:t>
            </w:r>
            <w:r w:rsidRPr="004C1828">
              <w:rPr>
                <w:rFonts w:ascii="Cambria" w:hAnsi="Cambria"/>
                <w:sz w:val="18"/>
                <w:szCs w:val="18"/>
              </w:rPr>
              <w:t>6</w:t>
            </w:r>
          </w:p>
        </w:tc>
        <w:tc>
          <w:tcPr>
            <w:tcW w:w="429"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sz w:val="18"/>
                <w:szCs w:val="18"/>
              </w:rPr>
              <w:t>a</w:t>
            </w:r>
          </w:p>
        </w:tc>
      </w:tr>
      <w:tr w:rsidR="00015DE9" w:rsidRPr="004C1828" w:rsidTr="005D3444">
        <w:tc>
          <w:tcPr>
            <w:tcW w:w="1269"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sz w:val="18"/>
                <w:szCs w:val="18"/>
              </w:rPr>
              <w:t>M</w:t>
            </w:r>
          </w:p>
        </w:tc>
        <w:tc>
          <w:tcPr>
            <w:tcW w:w="709" w:type="dxa"/>
            <w:tcBorders>
              <w:top w:val="nil"/>
              <w:left w:val="nil"/>
              <w:bottom w:val="nil"/>
              <w:right w:val="nil"/>
            </w:tcBorders>
          </w:tcPr>
          <w:p w:rsidR="00015DE9" w:rsidRPr="004C1828" w:rsidRDefault="00015DE9" w:rsidP="00141C21">
            <w:pPr>
              <w:jc w:val="right"/>
              <w:rPr>
                <w:rFonts w:ascii="Cambria" w:hAnsi="Cambria"/>
                <w:sz w:val="18"/>
                <w:szCs w:val="18"/>
              </w:rPr>
            </w:pPr>
            <w:r w:rsidRPr="004C1828">
              <w:rPr>
                <w:rFonts w:ascii="Cambria" w:hAnsi="Cambria"/>
                <w:sz w:val="18"/>
                <w:szCs w:val="18"/>
              </w:rPr>
              <w:t>2</w:t>
            </w:r>
            <w:r>
              <w:rPr>
                <w:rFonts w:ascii="Cambria" w:hAnsi="Cambria"/>
                <w:sz w:val="18"/>
                <w:szCs w:val="18"/>
              </w:rPr>
              <w:t>.</w:t>
            </w:r>
            <w:r w:rsidRPr="004C1828">
              <w:rPr>
                <w:rFonts w:ascii="Cambria" w:hAnsi="Cambria"/>
                <w:sz w:val="18"/>
                <w:szCs w:val="18"/>
              </w:rPr>
              <w:t>7</w:t>
            </w:r>
          </w:p>
        </w:tc>
        <w:tc>
          <w:tcPr>
            <w:tcW w:w="709"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cstheme="minorHAnsi"/>
                <w:sz w:val="18"/>
                <w:szCs w:val="18"/>
              </w:rPr>
              <w:t>±</w:t>
            </w:r>
            <w:r w:rsidRPr="004C1828">
              <w:rPr>
                <w:rFonts w:ascii="Cambria" w:hAnsi="Cambria"/>
                <w:sz w:val="18"/>
                <w:szCs w:val="18"/>
              </w:rPr>
              <w:t>1</w:t>
            </w:r>
            <w:r>
              <w:rPr>
                <w:rFonts w:ascii="Cambria" w:hAnsi="Cambria"/>
                <w:sz w:val="18"/>
                <w:szCs w:val="18"/>
              </w:rPr>
              <w:t>.</w:t>
            </w:r>
            <w:r w:rsidRPr="004C1828">
              <w:rPr>
                <w:rFonts w:ascii="Cambria" w:hAnsi="Cambria"/>
                <w:sz w:val="18"/>
                <w:szCs w:val="18"/>
              </w:rPr>
              <w:t>3</w:t>
            </w:r>
          </w:p>
        </w:tc>
        <w:tc>
          <w:tcPr>
            <w:tcW w:w="567" w:type="dxa"/>
            <w:tcBorders>
              <w:top w:val="nil"/>
              <w:left w:val="nil"/>
              <w:bottom w:val="nil"/>
              <w:right w:val="nil"/>
            </w:tcBorders>
          </w:tcPr>
          <w:p w:rsidR="00015DE9" w:rsidRPr="004C1828" w:rsidRDefault="00015DE9" w:rsidP="00DA1118">
            <w:pPr>
              <w:rPr>
                <w:rFonts w:ascii="Cambria" w:hAnsi="Cambria"/>
                <w:sz w:val="18"/>
                <w:szCs w:val="18"/>
              </w:rPr>
            </w:pPr>
            <w:r w:rsidRPr="004C1828">
              <w:rPr>
                <w:rFonts w:ascii="Cambria" w:hAnsi="Cambria"/>
                <w:sz w:val="18"/>
                <w:szCs w:val="18"/>
              </w:rPr>
              <w:t>c</w:t>
            </w:r>
          </w:p>
        </w:tc>
        <w:tc>
          <w:tcPr>
            <w:tcW w:w="708" w:type="dxa"/>
            <w:tcBorders>
              <w:top w:val="nil"/>
              <w:left w:val="nil"/>
              <w:bottom w:val="nil"/>
              <w:right w:val="nil"/>
            </w:tcBorders>
          </w:tcPr>
          <w:p w:rsidR="00015DE9" w:rsidRPr="004C1828" w:rsidRDefault="00015DE9" w:rsidP="00141C21">
            <w:pPr>
              <w:jc w:val="right"/>
              <w:rPr>
                <w:rFonts w:ascii="Cambria" w:hAnsi="Cambria"/>
                <w:sz w:val="18"/>
                <w:szCs w:val="18"/>
              </w:rPr>
            </w:pPr>
            <w:r w:rsidRPr="004C1828">
              <w:rPr>
                <w:rFonts w:ascii="Cambria" w:hAnsi="Cambria"/>
                <w:sz w:val="18"/>
                <w:szCs w:val="18"/>
              </w:rPr>
              <w:t>186</w:t>
            </w:r>
            <w:r>
              <w:rPr>
                <w:rFonts w:ascii="Cambria" w:hAnsi="Cambria"/>
                <w:sz w:val="18"/>
                <w:szCs w:val="18"/>
              </w:rPr>
              <w:t>.</w:t>
            </w:r>
            <w:r w:rsidRPr="004C1828">
              <w:rPr>
                <w:rFonts w:ascii="Cambria" w:hAnsi="Cambria"/>
                <w:sz w:val="18"/>
                <w:szCs w:val="18"/>
              </w:rPr>
              <w:t>0</w:t>
            </w:r>
          </w:p>
        </w:tc>
        <w:tc>
          <w:tcPr>
            <w:tcW w:w="567"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cstheme="minorHAnsi"/>
                <w:sz w:val="18"/>
                <w:szCs w:val="18"/>
              </w:rPr>
              <w:t>±</w:t>
            </w:r>
            <w:r w:rsidRPr="004C1828">
              <w:rPr>
                <w:rFonts w:ascii="Cambria" w:hAnsi="Cambria"/>
                <w:sz w:val="18"/>
                <w:szCs w:val="18"/>
              </w:rPr>
              <w:t>3</w:t>
            </w:r>
            <w:r>
              <w:rPr>
                <w:rFonts w:ascii="Cambria" w:hAnsi="Cambria"/>
                <w:sz w:val="18"/>
                <w:szCs w:val="18"/>
              </w:rPr>
              <w:t>.</w:t>
            </w:r>
            <w:r w:rsidRPr="004C1828">
              <w:rPr>
                <w:rFonts w:ascii="Cambria" w:hAnsi="Cambria"/>
                <w:sz w:val="18"/>
                <w:szCs w:val="18"/>
              </w:rPr>
              <w:t>2</w:t>
            </w:r>
          </w:p>
        </w:tc>
        <w:tc>
          <w:tcPr>
            <w:tcW w:w="426"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sz w:val="18"/>
                <w:szCs w:val="18"/>
              </w:rPr>
              <w:t>b</w:t>
            </w:r>
          </w:p>
        </w:tc>
        <w:tc>
          <w:tcPr>
            <w:tcW w:w="283" w:type="dxa"/>
            <w:tcBorders>
              <w:top w:val="nil"/>
              <w:left w:val="nil"/>
              <w:bottom w:val="nil"/>
              <w:right w:val="nil"/>
            </w:tcBorders>
          </w:tcPr>
          <w:p w:rsidR="00015DE9" w:rsidRPr="004C1828" w:rsidRDefault="00015DE9" w:rsidP="00141C21">
            <w:pPr>
              <w:rPr>
                <w:rFonts w:ascii="Cambria" w:hAnsi="Cambria"/>
                <w:sz w:val="18"/>
                <w:szCs w:val="18"/>
              </w:rPr>
            </w:pPr>
          </w:p>
        </w:tc>
        <w:tc>
          <w:tcPr>
            <w:tcW w:w="567" w:type="dxa"/>
            <w:tcBorders>
              <w:top w:val="nil"/>
              <w:left w:val="nil"/>
              <w:bottom w:val="nil"/>
              <w:right w:val="nil"/>
            </w:tcBorders>
          </w:tcPr>
          <w:p w:rsidR="00015DE9" w:rsidRPr="004C1828" w:rsidRDefault="00015DE9" w:rsidP="00141C21">
            <w:pPr>
              <w:jc w:val="right"/>
              <w:rPr>
                <w:rFonts w:ascii="Cambria" w:hAnsi="Cambria"/>
                <w:sz w:val="18"/>
                <w:szCs w:val="18"/>
              </w:rPr>
            </w:pPr>
            <w:r w:rsidRPr="004C1828">
              <w:rPr>
                <w:rFonts w:ascii="Cambria" w:hAnsi="Cambria"/>
                <w:sz w:val="18"/>
                <w:szCs w:val="18"/>
              </w:rPr>
              <w:t>1</w:t>
            </w:r>
            <w:r>
              <w:rPr>
                <w:rFonts w:ascii="Cambria" w:hAnsi="Cambria"/>
                <w:sz w:val="18"/>
                <w:szCs w:val="18"/>
              </w:rPr>
              <w:t>.</w:t>
            </w:r>
            <w:r w:rsidRPr="004C1828">
              <w:rPr>
                <w:rFonts w:ascii="Cambria" w:hAnsi="Cambria"/>
                <w:sz w:val="18"/>
                <w:szCs w:val="18"/>
              </w:rPr>
              <w:t>0</w:t>
            </w:r>
          </w:p>
        </w:tc>
        <w:tc>
          <w:tcPr>
            <w:tcW w:w="567" w:type="dxa"/>
            <w:tcBorders>
              <w:top w:val="nil"/>
              <w:left w:val="nil"/>
              <w:bottom w:val="nil"/>
              <w:right w:val="nil"/>
            </w:tcBorders>
          </w:tcPr>
          <w:p w:rsidR="00015DE9" w:rsidRPr="004C1828" w:rsidRDefault="00015DE9" w:rsidP="00141C21">
            <w:pPr>
              <w:rPr>
                <w:rFonts w:ascii="Cambria" w:hAnsi="Cambria"/>
                <w:sz w:val="18"/>
                <w:szCs w:val="18"/>
              </w:rPr>
            </w:pPr>
            <w:r>
              <w:rPr>
                <w:rFonts w:ascii="Cambria" w:hAnsi="Cambria"/>
                <w:sz w:val="18"/>
                <w:szCs w:val="18"/>
              </w:rPr>
              <w:t>±</w:t>
            </w:r>
            <w:r w:rsidRPr="004C1828">
              <w:rPr>
                <w:rFonts w:ascii="Cambria" w:hAnsi="Cambria"/>
                <w:sz w:val="18"/>
                <w:szCs w:val="18"/>
              </w:rPr>
              <w:t>0</w:t>
            </w:r>
            <w:r>
              <w:rPr>
                <w:rFonts w:ascii="Cambria" w:hAnsi="Cambria"/>
                <w:sz w:val="18"/>
                <w:szCs w:val="18"/>
              </w:rPr>
              <w:t>.</w:t>
            </w:r>
            <w:r w:rsidRPr="004C1828">
              <w:rPr>
                <w:rFonts w:ascii="Cambria" w:hAnsi="Cambria"/>
                <w:sz w:val="18"/>
                <w:szCs w:val="18"/>
              </w:rPr>
              <w:t>0</w:t>
            </w:r>
          </w:p>
        </w:tc>
        <w:tc>
          <w:tcPr>
            <w:tcW w:w="430"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sz w:val="18"/>
                <w:szCs w:val="18"/>
              </w:rPr>
              <w:t>b</w:t>
            </w:r>
          </w:p>
        </w:tc>
        <w:tc>
          <w:tcPr>
            <w:tcW w:w="711" w:type="dxa"/>
            <w:gridSpan w:val="3"/>
            <w:tcBorders>
              <w:top w:val="nil"/>
              <w:left w:val="nil"/>
              <w:bottom w:val="nil"/>
              <w:right w:val="nil"/>
            </w:tcBorders>
          </w:tcPr>
          <w:p w:rsidR="00015DE9" w:rsidRPr="004C1828" w:rsidRDefault="00015DE9" w:rsidP="00141C21">
            <w:pPr>
              <w:jc w:val="right"/>
              <w:rPr>
                <w:rFonts w:ascii="Cambria" w:hAnsi="Cambria"/>
                <w:sz w:val="18"/>
                <w:szCs w:val="18"/>
              </w:rPr>
            </w:pPr>
            <w:r w:rsidRPr="004C1828">
              <w:rPr>
                <w:rFonts w:ascii="Cambria" w:hAnsi="Cambria"/>
                <w:sz w:val="18"/>
                <w:szCs w:val="18"/>
              </w:rPr>
              <w:t>67</w:t>
            </w:r>
            <w:r>
              <w:rPr>
                <w:rFonts w:ascii="Cambria" w:hAnsi="Cambria"/>
                <w:sz w:val="18"/>
                <w:szCs w:val="18"/>
              </w:rPr>
              <w:t>.</w:t>
            </w:r>
            <w:r w:rsidRPr="004C1828">
              <w:rPr>
                <w:rFonts w:ascii="Cambria" w:hAnsi="Cambria"/>
                <w:sz w:val="18"/>
                <w:szCs w:val="18"/>
              </w:rPr>
              <w:t>9</w:t>
            </w:r>
          </w:p>
        </w:tc>
        <w:tc>
          <w:tcPr>
            <w:tcW w:w="567" w:type="dxa"/>
            <w:tcBorders>
              <w:top w:val="nil"/>
              <w:left w:val="nil"/>
              <w:bottom w:val="nil"/>
              <w:right w:val="nil"/>
            </w:tcBorders>
          </w:tcPr>
          <w:p w:rsidR="00015DE9" w:rsidRPr="004C1828" w:rsidRDefault="00015DE9" w:rsidP="00141C21">
            <w:pPr>
              <w:rPr>
                <w:rFonts w:ascii="Cambria" w:hAnsi="Cambria"/>
                <w:sz w:val="18"/>
                <w:szCs w:val="18"/>
              </w:rPr>
            </w:pPr>
            <w:r>
              <w:rPr>
                <w:rFonts w:ascii="Cambria" w:hAnsi="Cambria"/>
                <w:sz w:val="18"/>
                <w:szCs w:val="18"/>
              </w:rPr>
              <w:t>±</w:t>
            </w:r>
            <w:r w:rsidRPr="004C1828">
              <w:rPr>
                <w:rFonts w:ascii="Cambria" w:hAnsi="Cambria"/>
                <w:sz w:val="18"/>
                <w:szCs w:val="18"/>
              </w:rPr>
              <w:t>3</w:t>
            </w:r>
            <w:r>
              <w:rPr>
                <w:rFonts w:ascii="Cambria" w:hAnsi="Cambria"/>
                <w:sz w:val="18"/>
                <w:szCs w:val="18"/>
              </w:rPr>
              <w:t>.</w:t>
            </w:r>
            <w:r w:rsidRPr="004C1828">
              <w:rPr>
                <w:rFonts w:ascii="Cambria" w:hAnsi="Cambria"/>
                <w:sz w:val="18"/>
                <w:szCs w:val="18"/>
              </w:rPr>
              <w:t>2</w:t>
            </w:r>
          </w:p>
        </w:tc>
        <w:tc>
          <w:tcPr>
            <w:tcW w:w="429" w:type="dxa"/>
            <w:tcBorders>
              <w:top w:val="nil"/>
              <w:left w:val="nil"/>
              <w:bottom w:val="nil"/>
              <w:right w:val="nil"/>
            </w:tcBorders>
          </w:tcPr>
          <w:p w:rsidR="00015DE9" w:rsidRPr="004C1828" w:rsidRDefault="00015DE9" w:rsidP="00141C21">
            <w:pPr>
              <w:rPr>
                <w:rFonts w:ascii="Cambria" w:hAnsi="Cambria"/>
                <w:sz w:val="18"/>
                <w:szCs w:val="18"/>
              </w:rPr>
            </w:pPr>
            <w:r w:rsidRPr="004C1828">
              <w:rPr>
                <w:rFonts w:ascii="Cambria" w:hAnsi="Cambria"/>
                <w:sz w:val="18"/>
                <w:szCs w:val="18"/>
              </w:rPr>
              <w:t>a</w:t>
            </w:r>
          </w:p>
        </w:tc>
      </w:tr>
      <w:tr w:rsidR="00015DE9" w:rsidRPr="004C1828" w:rsidTr="005D3444">
        <w:tc>
          <w:tcPr>
            <w:tcW w:w="1269" w:type="dxa"/>
            <w:tcBorders>
              <w:top w:val="nil"/>
              <w:left w:val="nil"/>
              <w:bottom w:val="single" w:sz="4" w:space="0" w:color="auto"/>
              <w:right w:val="nil"/>
            </w:tcBorders>
          </w:tcPr>
          <w:p w:rsidR="00015DE9" w:rsidRPr="004C1828" w:rsidRDefault="00015DE9" w:rsidP="00141C21">
            <w:pPr>
              <w:rPr>
                <w:rFonts w:ascii="Cambria" w:hAnsi="Cambria"/>
                <w:sz w:val="18"/>
                <w:szCs w:val="18"/>
              </w:rPr>
            </w:pPr>
            <w:r w:rsidRPr="004C1828">
              <w:rPr>
                <w:rFonts w:ascii="Cambria" w:hAnsi="Cambria"/>
                <w:sz w:val="18"/>
                <w:szCs w:val="18"/>
              </w:rPr>
              <w:t>L</w:t>
            </w:r>
          </w:p>
        </w:tc>
        <w:tc>
          <w:tcPr>
            <w:tcW w:w="709" w:type="dxa"/>
            <w:tcBorders>
              <w:top w:val="nil"/>
              <w:left w:val="nil"/>
              <w:bottom w:val="single" w:sz="4" w:space="0" w:color="auto"/>
              <w:right w:val="nil"/>
            </w:tcBorders>
          </w:tcPr>
          <w:p w:rsidR="00015DE9" w:rsidRPr="004C1828" w:rsidRDefault="00015DE9" w:rsidP="00141C21">
            <w:pPr>
              <w:jc w:val="right"/>
              <w:rPr>
                <w:rFonts w:ascii="Cambria" w:hAnsi="Cambria"/>
                <w:sz w:val="18"/>
                <w:szCs w:val="18"/>
              </w:rPr>
            </w:pPr>
            <w:r w:rsidRPr="004C1828">
              <w:rPr>
                <w:rFonts w:ascii="Cambria" w:hAnsi="Cambria"/>
                <w:sz w:val="18"/>
                <w:szCs w:val="18"/>
              </w:rPr>
              <w:t>2</w:t>
            </w:r>
            <w:r>
              <w:rPr>
                <w:rFonts w:ascii="Cambria" w:hAnsi="Cambria"/>
                <w:sz w:val="18"/>
                <w:szCs w:val="18"/>
              </w:rPr>
              <w:t>.</w:t>
            </w:r>
            <w:r w:rsidRPr="004C1828">
              <w:rPr>
                <w:rFonts w:ascii="Cambria" w:hAnsi="Cambria"/>
                <w:sz w:val="18"/>
                <w:szCs w:val="18"/>
              </w:rPr>
              <w:t>4</w:t>
            </w:r>
          </w:p>
        </w:tc>
        <w:tc>
          <w:tcPr>
            <w:tcW w:w="709" w:type="dxa"/>
            <w:tcBorders>
              <w:top w:val="nil"/>
              <w:left w:val="nil"/>
              <w:bottom w:val="single" w:sz="4" w:space="0" w:color="auto"/>
              <w:right w:val="nil"/>
            </w:tcBorders>
          </w:tcPr>
          <w:p w:rsidR="00015DE9" w:rsidRPr="004C1828" w:rsidRDefault="00015DE9" w:rsidP="00141C21">
            <w:pPr>
              <w:rPr>
                <w:rFonts w:ascii="Cambria" w:hAnsi="Cambria"/>
                <w:sz w:val="18"/>
                <w:szCs w:val="18"/>
              </w:rPr>
            </w:pPr>
            <w:r w:rsidRPr="004C1828">
              <w:rPr>
                <w:rFonts w:ascii="Cambria" w:hAnsi="Cambria" w:cstheme="minorHAnsi"/>
                <w:sz w:val="18"/>
                <w:szCs w:val="18"/>
              </w:rPr>
              <w:t>±</w:t>
            </w:r>
            <w:r w:rsidRPr="004C1828">
              <w:rPr>
                <w:rFonts w:ascii="Cambria" w:hAnsi="Cambria"/>
                <w:sz w:val="18"/>
                <w:szCs w:val="18"/>
              </w:rPr>
              <w:t>0</w:t>
            </w:r>
            <w:r>
              <w:rPr>
                <w:rFonts w:ascii="Cambria" w:hAnsi="Cambria"/>
                <w:sz w:val="18"/>
                <w:szCs w:val="18"/>
              </w:rPr>
              <w:t>.</w:t>
            </w:r>
            <w:r w:rsidRPr="004C1828">
              <w:rPr>
                <w:rFonts w:ascii="Cambria" w:hAnsi="Cambria"/>
                <w:sz w:val="18"/>
                <w:szCs w:val="18"/>
              </w:rPr>
              <w:t>7</w:t>
            </w:r>
          </w:p>
        </w:tc>
        <w:tc>
          <w:tcPr>
            <w:tcW w:w="567" w:type="dxa"/>
            <w:tcBorders>
              <w:top w:val="nil"/>
              <w:left w:val="nil"/>
              <w:bottom w:val="single" w:sz="4" w:space="0" w:color="auto"/>
              <w:right w:val="nil"/>
            </w:tcBorders>
          </w:tcPr>
          <w:p w:rsidR="00015DE9" w:rsidRPr="004C1828" w:rsidRDefault="00DA1118" w:rsidP="00141C21">
            <w:pPr>
              <w:rPr>
                <w:rFonts w:ascii="Cambria" w:hAnsi="Cambria"/>
                <w:sz w:val="18"/>
                <w:szCs w:val="18"/>
              </w:rPr>
            </w:pPr>
            <w:r>
              <w:rPr>
                <w:rFonts w:ascii="Cambria" w:hAnsi="Cambria"/>
                <w:sz w:val="18"/>
                <w:szCs w:val="18"/>
              </w:rPr>
              <w:t>c</w:t>
            </w:r>
          </w:p>
        </w:tc>
        <w:tc>
          <w:tcPr>
            <w:tcW w:w="708" w:type="dxa"/>
            <w:tcBorders>
              <w:top w:val="nil"/>
              <w:left w:val="nil"/>
              <w:bottom w:val="single" w:sz="4" w:space="0" w:color="auto"/>
              <w:right w:val="nil"/>
            </w:tcBorders>
          </w:tcPr>
          <w:p w:rsidR="00015DE9" w:rsidRPr="004C1828" w:rsidRDefault="00015DE9" w:rsidP="00141C21">
            <w:pPr>
              <w:jc w:val="right"/>
              <w:rPr>
                <w:rFonts w:ascii="Cambria" w:hAnsi="Cambria"/>
                <w:sz w:val="18"/>
                <w:szCs w:val="18"/>
              </w:rPr>
            </w:pPr>
            <w:r w:rsidRPr="004C1828">
              <w:rPr>
                <w:rFonts w:ascii="Cambria" w:hAnsi="Cambria"/>
                <w:sz w:val="18"/>
                <w:szCs w:val="18"/>
              </w:rPr>
              <w:t>168</w:t>
            </w:r>
            <w:r>
              <w:rPr>
                <w:rFonts w:ascii="Cambria" w:hAnsi="Cambria"/>
                <w:sz w:val="18"/>
                <w:szCs w:val="18"/>
              </w:rPr>
              <w:t>.</w:t>
            </w:r>
            <w:r w:rsidRPr="004C1828">
              <w:rPr>
                <w:rFonts w:ascii="Cambria" w:hAnsi="Cambria"/>
                <w:sz w:val="18"/>
                <w:szCs w:val="18"/>
              </w:rPr>
              <w:t>8</w:t>
            </w:r>
          </w:p>
        </w:tc>
        <w:tc>
          <w:tcPr>
            <w:tcW w:w="567" w:type="dxa"/>
            <w:tcBorders>
              <w:top w:val="nil"/>
              <w:left w:val="nil"/>
              <w:bottom w:val="single" w:sz="4" w:space="0" w:color="auto"/>
              <w:right w:val="nil"/>
            </w:tcBorders>
          </w:tcPr>
          <w:p w:rsidR="00015DE9" w:rsidRPr="004C1828" w:rsidRDefault="00015DE9" w:rsidP="00141C21">
            <w:pPr>
              <w:rPr>
                <w:rFonts w:ascii="Cambria" w:hAnsi="Cambria"/>
                <w:sz w:val="18"/>
                <w:szCs w:val="18"/>
              </w:rPr>
            </w:pPr>
            <w:r w:rsidRPr="004C1828">
              <w:rPr>
                <w:rFonts w:ascii="Cambria" w:hAnsi="Cambria" w:cstheme="minorHAnsi"/>
                <w:sz w:val="18"/>
                <w:szCs w:val="18"/>
              </w:rPr>
              <w:t>±</w:t>
            </w:r>
            <w:r w:rsidRPr="004C1828">
              <w:rPr>
                <w:rFonts w:ascii="Cambria" w:hAnsi="Cambria"/>
                <w:sz w:val="18"/>
                <w:szCs w:val="18"/>
              </w:rPr>
              <w:t>9</w:t>
            </w:r>
            <w:r>
              <w:rPr>
                <w:rFonts w:ascii="Cambria" w:hAnsi="Cambria"/>
                <w:sz w:val="18"/>
                <w:szCs w:val="18"/>
              </w:rPr>
              <w:t>.</w:t>
            </w:r>
            <w:r w:rsidRPr="004C1828">
              <w:rPr>
                <w:rFonts w:ascii="Cambria" w:hAnsi="Cambria"/>
                <w:sz w:val="18"/>
                <w:szCs w:val="18"/>
              </w:rPr>
              <w:t>2</w:t>
            </w:r>
          </w:p>
        </w:tc>
        <w:tc>
          <w:tcPr>
            <w:tcW w:w="426" w:type="dxa"/>
            <w:tcBorders>
              <w:top w:val="nil"/>
              <w:left w:val="nil"/>
              <w:bottom w:val="single" w:sz="4" w:space="0" w:color="auto"/>
              <w:right w:val="nil"/>
            </w:tcBorders>
          </w:tcPr>
          <w:p w:rsidR="00015DE9" w:rsidRPr="004C1828" w:rsidRDefault="00015DE9" w:rsidP="00141C21">
            <w:pPr>
              <w:rPr>
                <w:rFonts w:ascii="Cambria" w:hAnsi="Cambria"/>
                <w:sz w:val="18"/>
                <w:szCs w:val="18"/>
              </w:rPr>
            </w:pPr>
            <w:r w:rsidRPr="004C1828">
              <w:rPr>
                <w:rFonts w:ascii="Cambria" w:hAnsi="Cambria"/>
                <w:sz w:val="18"/>
                <w:szCs w:val="18"/>
              </w:rPr>
              <w:t>c</w:t>
            </w:r>
          </w:p>
        </w:tc>
        <w:tc>
          <w:tcPr>
            <w:tcW w:w="283" w:type="dxa"/>
            <w:tcBorders>
              <w:top w:val="nil"/>
              <w:left w:val="nil"/>
              <w:bottom w:val="single" w:sz="4" w:space="0" w:color="auto"/>
              <w:right w:val="nil"/>
            </w:tcBorders>
          </w:tcPr>
          <w:p w:rsidR="00015DE9" w:rsidRPr="004C1828" w:rsidRDefault="00015DE9" w:rsidP="00141C21">
            <w:pPr>
              <w:rPr>
                <w:rFonts w:ascii="Cambria" w:hAnsi="Cambria"/>
                <w:sz w:val="18"/>
                <w:szCs w:val="18"/>
              </w:rPr>
            </w:pPr>
          </w:p>
        </w:tc>
        <w:tc>
          <w:tcPr>
            <w:tcW w:w="567" w:type="dxa"/>
            <w:tcBorders>
              <w:top w:val="nil"/>
              <w:left w:val="nil"/>
              <w:bottom w:val="single" w:sz="4" w:space="0" w:color="auto"/>
              <w:right w:val="nil"/>
            </w:tcBorders>
          </w:tcPr>
          <w:p w:rsidR="00015DE9" w:rsidRPr="004C1828" w:rsidRDefault="00015DE9" w:rsidP="00141C21">
            <w:pPr>
              <w:jc w:val="right"/>
              <w:rPr>
                <w:rFonts w:ascii="Cambria" w:hAnsi="Cambria"/>
                <w:sz w:val="18"/>
                <w:szCs w:val="18"/>
              </w:rPr>
            </w:pPr>
            <w:r w:rsidRPr="004C1828">
              <w:rPr>
                <w:rFonts w:ascii="Cambria" w:hAnsi="Cambria"/>
                <w:sz w:val="18"/>
                <w:szCs w:val="18"/>
              </w:rPr>
              <w:t>1</w:t>
            </w:r>
            <w:r>
              <w:rPr>
                <w:rFonts w:ascii="Cambria" w:hAnsi="Cambria"/>
                <w:sz w:val="18"/>
                <w:szCs w:val="18"/>
              </w:rPr>
              <w:t>.</w:t>
            </w:r>
            <w:r w:rsidRPr="004C1828">
              <w:rPr>
                <w:rFonts w:ascii="Cambria" w:hAnsi="Cambria"/>
                <w:sz w:val="18"/>
                <w:szCs w:val="18"/>
              </w:rPr>
              <w:t>0</w:t>
            </w:r>
          </w:p>
        </w:tc>
        <w:tc>
          <w:tcPr>
            <w:tcW w:w="567" w:type="dxa"/>
            <w:tcBorders>
              <w:top w:val="nil"/>
              <w:left w:val="nil"/>
              <w:bottom w:val="single" w:sz="4" w:space="0" w:color="auto"/>
              <w:right w:val="nil"/>
            </w:tcBorders>
          </w:tcPr>
          <w:p w:rsidR="00015DE9" w:rsidRPr="004C1828" w:rsidRDefault="00015DE9" w:rsidP="00141C21">
            <w:pPr>
              <w:rPr>
                <w:rFonts w:ascii="Cambria" w:hAnsi="Cambria"/>
                <w:sz w:val="18"/>
                <w:szCs w:val="18"/>
              </w:rPr>
            </w:pPr>
            <w:r>
              <w:rPr>
                <w:rFonts w:ascii="Cambria" w:hAnsi="Cambria"/>
                <w:sz w:val="18"/>
                <w:szCs w:val="18"/>
              </w:rPr>
              <w:t>±</w:t>
            </w:r>
            <w:r w:rsidRPr="004C1828">
              <w:rPr>
                <w:rFonts w:ascii="Cambria" w:hAnsi="Cambria"/>
                <w:sz w:val="18"/>
                <w:szCs w:val="18"/>
              </w:rPr>
              <w:t>0</w:t>
            </w:r>
            <w:r>
              <w:rPr>
                <w:rFonts w:ascii="Cambria" w:hAnsi="Cambria"/>
                <w:sz w:val="18"/>
                <w:szCs w:val="18"/>
              </w:rPr>
              <w:t>.</w:t>
            </w:r>
            <w:r w:rsidRPr="004C1828">
              <w:rPr>
                <w:rFonts w:ascii="Cambria" w:hAnsi="Cambria"/>
                <w:sz w:val="18"/>
                <w:szCs w:val="18"/>
              </w:rPr>
              <w:t>1</w:t>
            </w:r>
          </w:p>
        </w:tc>
        <w:tc>
          <w:tcPr>
            <w:tcW w:w="430" w:type="dxa"/>
            <w:tcBorders>
              <w:top w:val="nil"/>
              <w:left w:val="nil"/>
              <w:bottom w:val="single" w:sz="4" w:space="0" w:color="auto"/>
              <w:right w:val="nil"/>
            </w:tcBorders>
          </w:tcPr>
          <w:p w:rsidR="00015DE9" w:rsidRPr="004C1828" w:rsidRDefault="00015DE9" w:rsidP="00141C21">
            <w:pPr>
              <w:rPr>
                <w:rFonts w:ascii="Cambria" w:hAnsi="Cambria"/>
                <w:sz w:val="18"/>
                <w:szCs w:val="18"/>
              </w:rPr>
            </w:pPr>
            <w:r w:rsidRPr="004C1828">
              <w:rPr>
                <w:rFonts w:ascii="Cambria" w:hAnsi="Cambria"/>
                <w:sz w:val="18"/>
                <w:szCs w:val="18"/>
              </w:rPr>
              <w:t>b</w:t>
            </w:r>
          </w:p>
        </w:tc>
        <w:tc>
          <w:tcPr>
            <w:tcW w:w="711" w:type="dxa"/>
            <w:gridSpan w:val="3"/>
            <w:tcBorders>
              <w:top w:val="nil"/>
              <w:left w:val="nil"/>
              <w:bottom w:val="single" w:sz="4" w:space="0" w:color="auto"/>
              <w:right w:val="nil"/>
            </w:tcBorders>
          </w:tcPr>
          <w:p w:rsidR="00015DE9" w:rsidRPr="004C1828" w:rsidRDefault="00015DE9" w:rsidP="00141C21">
            <w:pPr>
              <w:jc w:val="right"/>
              <w:rPr>
                <w:rFonts w:ascii="Cambria" w:hAnsi="Cambria"/>
                <w:sz w:val="18"/>
                <w:szCs w:val="18"/>
              </w:rPr>
            </w:pPr>
            <w:r w:rsidRPr="004C1828">
              <w:rPr>
                <w:rFonts w:ascii="Cambria" w:hAnsi="Cambria"/>
                <w:sz w:val="18"/>
                <w:szCs w:val="18"/>
              </w:rPr>
              <w:t>71</w:t>
            </w:r>
            <w:r>
              <w:rPr>
                <w:rFonts w:ascii="Cambria" w:hAnsi="Cambria"/>
                <w:sz w:val="18"/>
                <w:szCs w:val="18"/>
              </w:rPr>
              <w:t>.</w:t>
            </w:r>
            <w:r w:rsidRPr="004C1828">
              <w:rPr>
                <w:rFonts w:ascii="Cambria" w:hAnsi="Cambria"/>
                <w:sz w:val="18"/>
                <w:szCs w:val="18"/>
              </w:rPr>
              <w:t>6</w:t>
            </w:r>
          </w:p>
        </w:tc>
        <w:tc>
          <w:tcPr>
            <w:tcW w:w="567" w:type="dxa"/>
            <w:tcBorders>
              <w:top w:val="nil"/>
              <w:left w:val="nil"/>
              <w:bottom w:val="single" w:sz="4" w:space="0" w:color="auto"/>
              <w:right w:val="nil"/>
            </w:tcBorders>
          </w:tcPr>
          <w:p w:rsidR="00015DE9" w:rsidRPr="004C1828" w:rsidRDefault="00015DE9" w:rsidP="00141C21">
            <w:pPr>
              <w:rPr>
                <w:rFonts w:ascii="Cambria" w:hAnsi="Cambria"/>
                <w:sz w:val="18"/>
                <w:szCs w:val="18"/>
              </w:rPr>
            </w:pPr>
            <w:r>
              <w:rPr>
                <w:rFonts w:ascii="Cambria" w:hAnsi="Cambria"/>
                <w:sz w:val="18"/>
                <w:szCs w:val="18"/>
              </w:rPr>
              <w:t>±</w:t>
            </w:r>
            <w:r w:rsidRPr="004C1828">
              <w:rPr>
                <w:rFonts w:ascii="Cambria" w:hAnsi="Cambria"/>
                <w:sz w:val="18"/>
                <w:szCs w:val="18"/>
              </w:rPr>
              <w:t>4</w:t>
            </w:r>
            <w:r>
              <w:rPr>
                <w:rFonts w:ascii="Cambria" w:hAnsi="Cambria"/>
                <w:sz w:val="18"/>
                <w:szCs w:val="18"/>
              </w:rPr>
              <w:t>.</w:t>
            </w:r>
            <w:r w:rsidRPr="004C1828">
              <w:rPr>
                <w:rFonts w:ascii="Cambria" w:hAnsi="Cambria"/>
                <w:sz w:val="18"/>
                <w:szCs w:val="18"/>
              </w:rPr>
              <w:t>9</w:t>
            </w:r>
          </w:p>
        </w:tc>
        <w:tc>
          <w:tcPr>
            <w:tcW w:w="429" w:type="dxa"/>
            <w:tcBorders>
              <w:top w:val="nil"/>
              <w:left w:val="nil"/>
              <w:bottom w:val="single" w:sz="4" w:space="0" w:color="auto"/>
              <w:right w:val="nil"/>
            </w:tcBorders>
          </w:tcPr>
          <w:p w:rsidR="00015DE9" w:rsidRPr="004C1828" w:rsidRDefault="00015DE9" w:rsidP="00141C21">
            <w:pPr>
              <w:rPr>
                <w:rFonts w:ascii="Cambria" w:hAnsi="Cambria"/>
                <w:sz w:val="18"/>
                <w:szCs w:val="18"/>
              </w:rPr>
            </w:pPr>
            <w:r w:rsidRPr="004C1828">
              <w:rPr>
                <w:rFonts w:ascii="Cambria" w:hAnsi="Cambria"/>
                <w:sz w:val="18"/>
                <w:szCs w:val="18"/>
              </w:rPr>
              <w:t>a</w:t>
            </w:r>
          </w:p>
        </w:tc>
      </w:tr>
      <w:tr w:rsidR="00015DE9" w:rsidRPr="004C1828" w:rsidTr="005D3444">
        <w:tc>
          <w:tcPr>
            <w:tcW w:w="1269" w:type="dxa"/>
            <w:tcBorders>
              <w:top w:val="single" w:sz="4" w:space="0" w:color="auto"/>
              <w:left w:val="nil"/>
              <w:bottom w:val="nil"/>
              <w:right w:val="nil"/>
            </w:tcBorders>
          </w:tcPr>
          <w:p w:rsidR="00015DE9" w:rsidRPr="004C1828" w:rsidRDefault="00015DE9" w:rsidP="00141C21">
            <w:pPr>
              <w:rPr>
                <w:rFonts w:ascii="Cambria" w:hAnsi="Cambria"/>
                <w:sz w:val="18"/>
                <w:szCs w:val="18"/>
              </w:rPr>
            </w:pPr>
            <w:r w:rsidRPr="004C1828">
              <w:rPr>
                <w:rFonts w:ascii="Cambria" w:hAnsi="Cambria"/>
                <w:sz w:val="18"/>
                <w:szCs w:val="18"/>
              </w:rPr>
              <w:t>Treatment</w:t>
            </w:r>
          </w:p>
        </w:tc>
        <w:tc>
          <w:tcPr>
            <w:tcW w:w="1985" w:type="dxa"/>
            <w:gridSpan w:val="3"/>
            <w:tcBorders>
              <w:top w:val="single" w:sz="4" w:space="0" w:color="auto"/>
              <w:left w:val="nil"/>
              <w:bottom w:val="nil"/>
              <w:right w:val="nil"/>
            </w:tcBorders>
          </w:tcPr>
          <w:p w:rsidR="00015DE9" w:rsidRPr="004C1828" w:rsidRDefault="00015DE9" w:rsidP="00141C21">
            <w:pPr>
              <w:jc w:val="center"/>
              <w:rPr>
                <w:rFonts w:ascii="Cambria" w:hAnsi="Cambria"/>
                <w:sz w:val="18"/>
                <w:szCs w:val="18"/>
              </w:rPr>
            </w:pPr>
            <w:r w:rsidRPr="004C1828">
              <w:rPr>
                <w:rFonts w:ascii="Cambria" w:hAnsi="Cambria"/>
                <w:sz w:val="18"/>
                <w:szCs w:val="18"/>
              </w:rPr>
              <w:t>*</w:t>
            </w:r>
          </w:p>
        </w:tc>
        <w:tc>
          <w:tcPr>
            <w:tcW w:w="1701" w:type="dxa"/>
            <w:gridSpan w:val="3"/>
            <w:tcBorders>
              <w:top w:val="single" w:sz="4" w:space="0" w:color="auto"/>
              <w:left w:val="nil"/>
              <w:bottom w:val="nil"/>
              <w:right w:val="nil"/>
            </w:tcBorders>
          </w:tcPr>
          <w:p w:rsidR="00015DE9" w:rsidRPr="004C1828" w:rsidRDefault="00015DE9" w:rsidP="00141C21">
            <w:pPr>
              <w:jc w:val="center"/>
              <w:rPr>
                <w:rFonts w:ascii="Cambria" w:hAnsi="Cambria"/>
                <w:sz w:val="18"/>
                <w:szCs w:val="18"/>
              </w:rPr>
            </w:pPr>
            <w:r w:rsidRPr="004C1828">
              <w:rPr>
                <w:rFonts w:ascii="Cambria" w:hAnsi="Cambria"/>
                <w:sz w:val="18"/>
                <w:szCs w:val="18"/>
              </w:rPr>
              <w:t>**</w:t>
            </w:r>
          </w:p>
        </w:tc>
        <w:tc>
          <w:tcPr>
            <w:tcW w:w="283" w:type="dxa"/>
            <w:tcBorders>
              <w:top w:val="single" w:sz="4" w:space="0" w:color="auto"/>
              <w:left w:val="nil"/>
              <w:bottom w:val="nil"/>
              <w:right w:val="nil"/>
            </w:tcBorders>
          </w:tcPr>
          <w:p w:rsidR="00015DE9" w:rsidRPr="004C1828" w:rsidRDefault="00015DE9" w:rsidP="00141C21">
            <w:pPr>
              <w:jc w:val="center"/>
              <w:rPr>
                <w:rFonts w:ascii="Cambria" w:hAnsi="Cambria"/>
                <w:sz w:val="18"/>
                <w:szCs w:val="18"/>
              </w:rPr>
            </w:pPr>
          </w:p>
        </w:tc>
        <w:tc>
          <w:tcPr>
            <w:tcW w:w="1701" w:type="dxa"/>
            <w:gridSpan w:val="4"/>
            <w:tcBorders>
              <w:top w:val="single" w:sz="4" w:space="0" w:color="auto"/>
              <w:left w:val="nil"/>
              <w:bottom w:val="nil"/>
              <w:right w:val="nil"/>
            </w:tcBorders>
          </w:tcPr>
          <w:p w:rsidR="00015DE9" w:rsidRPr="004C1828" w:rsidRDefault="00015DE9" w:rsidP="00141C21">
            <w:pPr>
              <w:jc w:val="center"/>
              <w:rPr>
                <w:rFonts w:ascii="Cambria" w:hAnsi="Cambria"/>
                <w:sz w:val="18"/>
                <w:szCs w:val="18"/>
              </w:rPr>
            </w:pPr>
            <w:r w:rsidRPr="004C1828">
              <w:rPr>
                <w:rFonts w:ascii="Cambria" w:hAnsi="Cambria"/>
                <w:sz w:val="18"/>
                <w:szCs w:val="18"/>
              </w:rPr>
              <w:t>NS</w:t>
            </w:r>
          </w:p>
        </w:tc>
        <w:tc>
          <w:tcPr>
            <w:tcW w:w="1570" w:type="dxa"/>
            <w:gridSpan w:val="4"/>
            <w:tcBorders>
              <w:top w:val="single" w:sz="4" w:space="0" w:color="auto"/>
              <w:left w:val="nil"/>
              <w:bottom w:val="nil"/>
              <w:right w:val="nil"/>
            </w:tcBorders>
          </w:tcPr>
          <w:p w:rsidR="00015DE9" w:rsidRPr="004C1828" w:rsidRDefault="00015DE9" w:rsidP="00141C21">
            <w:pPr>
              <w:jc w:val="center"/>
              <w:rPr>
                <w:rFonts w:ascii="Cambria" w:hAnsi="Cambria"/>
                <w:sz w:val="18"/>
                <w:szCs w:val="18"/>
              </w:rPr>
            </w:pPr>
            <w:r w:rsidRPr="004C1828">
              <w:rPr>
                <w:rFonts w:ascii="Cambria" w:hAnsi="Cambria"/>
                <w:sz w:val="18"/>
                <w:szCs w:val="18"/>
              </w:rPr>
              <w:t>**</w:t>
            </w:r>
          </w:p>
        </w:tc>
      </w:tr>
      <w:tr w:rsidR="00015DE9" w:rsidRPr="004C1828" w:rsidTr="005D3444">
        <w:tc>
          <w:tcPr>
            <w:tcW w:w="1269" w:type="dxa"/>
            <w:tcBorders>
              <w:top w:val="nil"/>
              <w:left w:val="nil"/>
              <w:bottom w:val="nil"/>
              <w:right w:val="nil"/>
            </w:tcBorders>
          </w:tcPr>
          <w:p w:rsidR="00015DE9" w:rsidRPr="004C1828" w:rsidRDefault="00015DE9" w:rsidP="00141C21">
            <w:pPr>
              <w:rPr>
                <w:rFonts w:ascii="Cambria" w:hAnsi="Cambria"/>
                <w:sz w:val="18"/>
                <w:szCs w:val="18"/>
              </w:rPr>
            </w:pPr>
            <w:proofErr w:type="spellStart"/>
            <w:r w:rsidRPr="004C1828">
              <w:rPr>
                <w:rFonts w:ascii="Cambria" w:hAnsi="Cambria"/>
                <w:sz w:val="18"/>
                <w:szCs w:val="18"/>
              </w:rPr>
              <w:t>Organ</w:t>
            </w:r>
            <w:proofErr w:type="spellEnd"/>
          </w:p>
        </w:tc>
        <w:tc>
          <w:tcPr>
            <w:tcW w:w="1985" w:type="dxa"/>
            <w:gridSpan w:val="3"/>
            <w:tcBorders>
              <w:top w:val="nil"/>
              <w:left w:val="nil"/>
              <w:bottom w:val="nil"/>
              <w:right w:val="nil"/>
            </w:tcBorders>
          </w:tcPr>
          <w:p w:rsidR="00015DE9" w:rsidRPr="004C1828" w:rsidRDefault="00015DE9" w:rsidP="00141C21">
            <w:pPr>
              <w:jc w:val="center"/>
              <w:rPr>
                <w:rFonts w:ascii="Cambria" w:hAnsi="Cambria"/>
                <w:sz w:val="18"/>
                <w:szCs w:val="18"/>
              </w:rPr>
            </w:pPr>
            <w:r w:rsidRPr="004C1828">
              <w:rPr>
                <w:rFonts w:ascii="Cambria" w:hAnsi="Cambria"/>
                <w:sz w:val="18"/>
                <w:szCs w:val="18"/>
              </w:rPr>
              <w:t>**</w:t>
            </w:r>
          </w:p>
        </w:tc>
        <w:tc>
          <w:tcPr>
            <w:tcW w:w="1701" w:type="dxa"/>
            <w:gridSpan w:val="3"/>
            <w:tcBorders>
              <w:top w:val="nil"/>
              <w:left w:val="nil"/>
              <w:bottom w:val="nil"/>
              <w:right w:val="nil"/>
            </w:tcBorders>
          </w:tcPr>
          <w:p w:rsidR="00015DE9" w:rsidRPr="004C1828" w:rsidRDefault="00015DE9" w:rsidP="00141C21">
            <w:pPr>
              <w:jc w:val="center"/>
              <w:rPr>
                <w:rFonts w:ascii="Cambria" w:hAnsi="Cambria"/>
                <w:sz w:val="18"/>
                <w:szCs w:val="18"/>
              </w:rPr>
            </w:pPr>
            <w:r w:rsidRPr="004C1828">
              <w:rPr>
                <w:rFonts w:ascii="Cambria" w:hAnsi="Cambria"/>
                <w:sz w:val="18"/>
                <w:szCs w:val="18"/>
              </w:rPr>
              <w:t>**</w:t>
            </w:r>
          </w:p>
        </w:tc>
        <w:tc>
          <w:tcPr>
            <w:tcW w:w="283" w:type="dxa"/>
            <w:tcBorders>
              <w:top w:val="nil"/>
              <w:left w:val="nil"/>
              <w:bottom w:val="nil"/>
              <w:right w:val="nil"/>
            </w:tcBorders>
          </w:tcPr>
          <w:p w:rsidR="00015DE9" w:rsidRPr="004C1828" w:rsidRDefault="00015DE9" w:rsidP="00141C21">
            <w:pPr>
              <w:jc w:val="center"/>
              <w:rPr>
                <w:rFonts w:ascii="Cambria" w:hAnsi="Cambria"/>
                <w:sz w:val="18"/>
                <w:szCs w:val="18"/>
              </w:rPr>
            </w:pPr>
          </w:p>
        </w:tc>
        <w:tc>
          <w:tcPr>
            <w:tcW w:w="1701" w:type="dxa"/>
            <w:gridSpan w:val="4"/>
            <w:tcBorders>
              <w:top w:val="nil"/>
              <w:left w:val="nil"/>
              <w:bottom w:val="nil"/>
              <w:right w:val="nil"/>
            </w:tcBorders>
          </w:tcPr>
          <w:p w:rsidR="00015DE9" w:rsidRPr="004C1828" w:rsidRDefault="00015DE9" w:rsidP="00141C21">
            <w:pPr>
              <w:jc w:val="center"/>
              <w:rPr>
                <w:rFonts w:ascii="Cambria" w:hAnsi="Cambria"/>
                <w:sz w:val="18"/>
                <w:szCs w:val="18"/>
              </w:rPr>
            </w:pPr>
            <w:r w:rsidRPr="004C1828">
              <w:rPr>
                <w:rFonts w:ascii="Cambria" w:hAnsi="Cambria"/>
                <w:sz w:val="18"/>
                <w:szCs w:val="18"/>
              </w:rPr>
              <w:t>**</w:t>
            </w:r>
          </w:p>
        </w:tc>
        <w:tc>
          <w:tcPr>
            <w:tcW w:w="1570" w:type="dxa"/>
            <w:gridSpan w:val="4"/>
            <w:tcBorders>
              <w:top w:val="nil"/>
              <w:left w:val="nil"/>
              <w:bottom w:val="nil"/>
              <w:right w:val="nil"/>
            </w:tcBorders>
          </w:tcPr>
          <w:p w:rsidR="00015DE9" w:rsidRPr="004C1828" w:rsidRDefault="00015DE9" w:rsidP="00141C21">
            <w:pPr>
              <w:jc w:val="center"/>
              <w:rPr>
                <w:rFonts w:ascii="Cambria" w:hAnsi="Cambria"/>
                <w:sz w:val="18"/>
                <w:szCs w:val="18"/>
              </w:rPr>
            </w:pPr>
            <w:r w:rsidRPr="004C1828">
              <w:rPr>
                <w:rFonts w:ascii="Cambria" w:hAnsi="Cambria"/>
                <w:sz w:val="18"/>
                <w:szCs w:val="18"/>
              </w:rPr>
              <w:t>**</w:t>
            </w:r>
          </w:p>
        </w:tc>
      </w:tr>
      <w:tr w:rsidR="00015DE9" w:rsidRPr="004C1828" w:rsidTr="005D3444">
        <w:tc>
          <w:tcPr>
            <w:tcW w:w="1269" w:type="dxa"/>
            <w:tcBorders>
              <w:top w:val="nil"/>
              <w:left w:val="nil"/>
              <w:bottom w:val="single" w:sz="4" w:space="0" w:color="auto"/>
              <w:right w:val="nil"/>
            </w:tcBorders>
          </w:tcPr>
          <w:p w:rsidR="00015DE9" w:rsidRPr="004C1828" w:rsidRDefault="00015DE9" w:rsidP="00F17B65">
            <w:pPr>
              <w:rPr>
                <w:rFonts w:ascii="Cambria" w:hAnsi="Cambria"/>
                <w:sz w:val="18"/>
                <w:szCs w:val="18"/>
              </w:rPr>
            </w:pPr>
            <w:proofErr w:type="spellStart"/>
            <w:r w:rsidRPr="004C1828">
              <w:rPr>
                <w:rFonts w:ascii="Cambria" w:hAnsi="Cambria"/>
                <w:sz w:val="18"/>
                <w:szCs w:val="18"/>
              </w:rPr>
              <w:t>Treat</w:t>
            </w:r>
            <w:proofErr w:type="spellEnd"/>
            <w:r w:rsidRPr="004C1828">
              <w:rPr>
                <w:rFonts w:ascii="Cambria" w:hAnsi="Cambria"/>
                <w:sz w:val="18"/>
                <w:szCs w:val="18"/>
              </w:rPr>
              <w:t xml:space="preserve">. </w:t>
            </w:r>
            <w:r w:rsidR="00F17B65">
              <w:rPr>
                <w:rFonts w:ascii="Cambria" w:hAnsi="Cambria"/>
                <w:sz w:val="18"/>
                <w:szCs w:val="18"/>
              </w:rPr>
              <w:t>×</w:t>
            </w:r>
            <w:r w:rsidRPr="004C1828">
              <w:rPr>
                <w:rFonts w:ascii="Cambria" w:hAnsi="Cambria"/>
                <w:sz w:val="18"/>
                <w:szCs w:val="18"/>
              </w:rPr>
              <w:t xml:space="preserve"> </w:t>
            </w:r>
            <w:proofErr w:type="spellStart"/>
            <w:r w:rsidRPr="004C1828">
              <w:rPr>
                <w:rFonts w:ascii="Cambria" w:hAnsi="Cambria"/>
                <w:sz w:val="18"/>
                <w:szCs w:val="18"/>
              </w:rPr>
              <w:t>Org</w:t>
            </w:r>
            <w:proofErr w:type="spellEnd"/>
            <w:r w:rsidR="00F17B65">
              <w:rPr>
                <w:rFonts w:ascii="Cambria" w:hAnsi="Cambria"/>
                <w:sz w:val="18"/>
                <w:szCs w:val="18"/>
              </w:rPr>
              <w:t>.</w:t>
            </w:r>
          </w:p>
        </w:tc>
        <w:tc>
          <w:tcPr>
            <w:tcW w:w="1985" w:type="dxa"/>
            <w:gridSpan w:val="3"/>
            <w:tcBorders>
              <w:top w:val="nil"/>
              <w:left w:val="nil"/>
              <w:bottom w:val="single" w:sz="4" w:space="0" w:color="auto"/>
              <w:right w:val="nil"/>
            </w:tcBorders>
          </w:tcPr>
          <w:p w:rsidR="00015DE9" w:rsidRPr="004C1828" w:rsidRDefault="00015DE9" w:rsidP="00141C21">
            <w:pPr>
              <w:jc w:val="center"/>
              <w:rPr>
                <w:rFonts w:ascii="Cambria" w:hAnsi="Cambria"/>
                <w:sz w:val="18"/>
                <w:szCs w:val="18"/>
              </w:rPr>
            </w:pPr>
            <w:r w:rsidRPr="004C1828">
              <w:rPr>
                <w:rFonts w:ascii="Cambria" w:hAnsi="Cambria"/>
                <w:sz w:val="18"/>
                <w:szCs w:val="18"/>
              </w:rPr>
              <w:t>**</w:t>
            </w:r>
          </w:p>
        </w:tc>
        <w:tc>
          <w:tcPr>
            <w:tcW w:w="1701" w:type="dxa"/>
            <w:gridSpan w:val="3"/>
            <w:tcBorders>
              <w:top w:val="nil"/>
              <w:left w:val="nil"/>
              <w:bottom w:val="single" w:sz="4" w:space="0" w:color="auto"/>
              <w:right w:val="nil"/>
            </w:tcBorders>
          </w:tcPr>
          <w:p w:rsidR="00015DE9" w:rsidRPr="004C1828" w:rsidRDefault="00015DE9" w:rsidP="00141C21">
            <w:pPr>
              <w:jc w:val="center"/>
              <w:rPr>
                <w:rFonts w:ascii="Cambria" w:hAnsi="Cambria"/>
                <w:sz w:val="18"/>
                <w:szCs w:val="18"/>
              </w:rPr>
            </w:pPr>
            <w:r w:rsidRPr="004C1828">
              <w:rPr>
                <w:rFonts w:ascii="Cambria" w:hAnsi="Cambria"/>
                <w:sz w:val="18"/>
                <w:szCs w:val="18"/>
              </w:rPr>
              <w:t>**</w:t>
            </w:r>
          </w:p>
        </w:tc>
        <w:tc>
          <w:tcPr>
            <w:tcW w:w="283" w:type="dxa"/>
            <w:tcBorders>
              <w:top w:val="nil"/>
              <w:left w:val="nil"/>
              <w:bottom w:val="single" w:sz="4" w:space="0" w:color="auto"/>
              <w:right w:val="nil"/>
            </w:tcBorders>
          </w:tcPr>
          <w:p w:rsidR="00015DE9" w:rsidRPr="004C1828" w:rsidRDefault="00015DE9" w:rsidP="00141C21">
            <w:pPr>
              <w:jc w:val="center"/>
              <w:rPr>
                <w:rFonts w:ascii="Cambria" w:hAnsi="Cambria"/>
                <w:sz w:val="18"/>
                <w:szCs w:val="18"/>
              </w:rPr>
            </w:pPr>
          </w:p>
        </w:tc>
        <w:tc>
          <w:tcPr>
            <w:tcW w:w="1701" w:type="dxa"/>
            <w:gridSpan w:val="4"/>
            <w:tcBorders>
              <w:top w:val="nil"/>
              <w:left w:val="nil"/>
              <w:bottom w:val="single" w:sz="4" w:space="0" w:color="auto"/>
              <w:right w:val="nil"/>
            </w:tcBorders>
          </w:tcPr>
          <w:p w:rsidR="00015DE9" w:rsidRPr="004C1828" w:rsidRDefault="00015DE9" w:rsidP="00141C21">
            <w:pPr>
              <w:jc w:val="center"/>
              <w:rPr>
                <w:rFonts w:ascii="Cambria" w:hAnsi="Cambria"/>
                <w:sz w:val="18"/>
                <w:szCs w:val="18"/>
              </w:rPr>
            </w:pPr>
            <w:r w:rsidRPr="004C1828">
              <w:rPr>
                <w:rFonts w:ascii="Cambria" w:hAnsi="Cambria"/>
                <w:sz w:val="18"/>
                <w:szCs w:val="18"/>
              </w:rPr>
              <w:t>**</w:t>
            </w:r>
          </w:p>
        </w:tc>
        <w:tc>
          <w:tcPr>
            <w:tcW w:w="1570" w:type="dxa"/>
            <w:gridSpan w:val="4"/>
            <w:tcBorders>
              <w:top w:val="nil"/>
              <w:left w:val="nil"/>
              <w:bottom w:val="single" w:sz="4" w:space="0" w:color="auto"/>
              <w:right w:val="nil"/>
            </w:tcBorders>
          </w:tcPr>
          <w:p w:rsidR="00015DE9" w:rsidRPr="004C1828" w:rsidRDefault="00015DE9" w:rsidP="00141C21">
            <w:pPr>
              <w:jc w:val="center"/>
              <w:rPr>
                <w:rFonts w:ascii="Cambria" w:hAnsi="Cambria"/>
                <w:sz w:val="18"/>
                <w:szCs w:val="18"/>
              </w:rPr>
            </w:pPr>
            <w:r w:rsidRPr="004C1828">
              <w:rPr>
                <w:rFonts w:ascii="Cambria" w:hAnsi="Cambria"/>
                <w:sz w:val="18"/>
                <w:szCs w:val="18"/>
              </w:rPr>
              <w:t>**</w:t>
            </w:r>
          </w:p>
        </w:tc>
      </w:tr>
    </w:tbl>
    <w:p w:rsidR="00015DE9" w:rsidRDefault="00015DE9" w:rsidP="00015DE9">
      <w:pPr>
        <w:rPr>
          <w:rFonts w:ascii="Cambria" w:hAnsi="Cambria"/>
          <w:sz w:val="18"/>
          <w:szCs w:val="18"/>
        </w:rPr>
      </w:pPr>
      <w:r w:rsidRPr="004C1828">
        <w:rPr>
          <w:rFonts w:ascii="Cambria" w:hAnsi="Cambria"/>
          <w:sz w:val="18"/>
          <w:szCs w:val="18"/>
        </w:rPr>
        <w:t xml:space="preserve"> </w:t>
      </w:r>
    </w:p>
    <w:p w:rsidR="00DC6543" w:rsidRPr="004C1828" w:rsidRDefault="00DC6543" w:rsidP="00015DE9">
      <w:pPr>
        <w:rPr>
          <w:rFonts w:ascii="Cambria" w:hAnsi="Cambria"/>
          <w:sz w:val="18"/>
          <w:szCs w:val="18"/>
        </w:rPr>
      </w:pPr>
    </w:p>
    <w:p w:rsidR="00296A1F" w:rsidRDefault="001D5854" w:rsidP="0062094E">
      <w:pPr>
        <w:rPr>
          <w:rFonts w:ascii="Cambria" w:eastAsia="Times New Roman" w:hAnsi="Cambria" w:cs="Helvetica"/>
          <w:bCs/>
          <w:color w:val="333333"/>
          <w:spacing w:val="4"/>
          <w:sz w:val="18"/>
          <w:szCs w:val="18"/>
          <w:lang w:val="en-GB" w:eastAsia="it-IT"/>
        </w:rPr>
      </w:pPr>
      <w:r>
        <w:rPr>
          <w:rFonts w:ascii="Cambria" w:eastAsia="Times New Roman" w:hAnsi="Cambria" w:cs="Helvetica"/>
          <w:b/>
          <w:bCs/>
          <w:noProof/>
          <w:color w:val="333333"/>
          <w:spacing w:val="4"/>
          <w:sz w:val="18"/>
          <w:szCs w:val="18"/>
          <w:lang w:eastAsia="it-IT"/>
        </w:rPr>
        <mc:AlternateContent>
          <mc:Choice Requires="wps">
            <w:drawing>
              <wp:anchor distT="0" distB="0" distL="114300" distR="114300" simplePos="0" relativeHeight="251665408" behindDoc="0" locked="0" layoutInCell="1" allowOverlap="1" wp14:anchorId="55F225E5" wp14:editId="45A4A911">
                <wp:simplePos x="0" y="0"/>
                <wp:positionH relativeFrom="column">
                  <wp:posOffset>3336290</wp:posOffset>
                </wp:positionH>
                <wp:positionV relativeFrom="paragraph">
                  <wp:posOffset>1190625</wp:posOffset>
                </wp:positionV>
                <wp:extent cx="2092960" cy="271780"/>
                <wp:effectExtent l="0" t="0" r="0" b="0"/>
                <wp:wrapNone/>
                <wp:docPr id="7" name="Casella di testo 7"/>
                <wp:cNvGraphicFramePr/>
                <a:graphic xmlns:a="http://schemas.openxmlformats.org/drawingml/2006/main">
                  <a:graphicData uri="http://schemas.microsoft.com/office/word/2010/wordprocessingShape">
                    <wps:wsp>
                      <wps:cNvSpPr txBox="1"/>
                      <wps:spPr>
                        <a:xfrm>
                          <a:off x="0" y="0"/>
                          <a:ext cx="2092960" cy="271780"/>
                        </a:xfrm>
                        <a:prstGeom prst="rect">
                          <a:avLst/>
                        </a:prstGeom>
                        <a:noFill/>
                        <a:ln w="6350">
                          <a:noFill/>
                        </a:ln>
                      </wps:spPr>
                      <wps:txbx>
                        <w:txbxContent>
                          <w:p w:rsidR="00141C21" w:rsidRPr="0020112F" w:rsidRDefault="00141C21" w:rsidP="001F4396">
                            <w:pPr>
                              <w:jc w:val="center"/>
                              <w:rPr>
                                <w:rFonts w:ascii="Cambria" w:hAnsi="Cambria"/>
                                <w:sz w:val="18"/>
                                <w:szCs w:val="18"/>
                              </w:rPr>
                            </w:pPr>
                            <w:r>
                              <w:rPr>
                                <w:rFonts w:ascii="Cambria" w:hAnsi="Cambria"/>
                                <w:sz w:val="18"/>
                                <w:szCs w:val="18"/>
                              </w:rPr>
                              <w:t xml:space="preserve">   L</w:t>
                            </w:r>
                            <w:r w:rsidRPr="0020112F">
                              <w:rPr>
                                <w:rFonts w:ascii="Cambria" w:hAnsi="Cambria"/>
                                <w:sz w:val="18"/>
                                <w:szCs w:val="18"/>
                              </w:rPr>
                              <w:t>eaf</w:t>
                            </w:r>
                            <w:r>
                              <w:rPr>
                                <w:rFonts w:ascii="Cambria" w:hAnsi="Cambria"/>
                                <w:sz w:val="18"/>
                                <w:szCs w:val="18"/>
                              </w:rPr>
                              <w:t xml:space="preserve">                             Stem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5F225E5" id="_x0000_t202" coordsize="21600,21600" o:spt="202" path="m,l,21600r21600,l21600,xe">
                <v:stroke joinstyle="miter"/>
                <v:path gradientshapeok="t" o:connecttype="rect"/>
              </v:shapetype>
              <v:shape id="Casella di testo 7" o:spid="_x0000_s1026" type="#_x0000_t202" style="position:absolute;margin-left:262.7pt;margin-top:93.75pt;width:164.8pt;height:21.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" filled="f" stroked="f" strokeweight=".5pt">
                <v:textbox>
                  <w:txbxContent>
                    <w:p w:rsidR="00141C21" w:rsidRPr="0020112F" w:rsidRDefault="00141C21" w:rsidP="001F4396">
                      <w:pPr>
                        <w:jc w:val="center"/>
                        <w:rPr>
                          <w:rFonts w:ascii="Cambria" w:hAnsi="Cambria"/>
                          <w:sz w:val="18"/>
                          <w:szCs w:val="18"/>
                        </w:rPr>
                      </w:pPr>
                      <w:r>
                        <w:rPr>
                          <w:rFonts w:ascii="Cambria" w:hAnsi="Cambria"/>
                          <w:sz w:val="18"/>
                          <w:szCs w:val="18"/>
                        </w:rPr>
                        <w:t xml:space="preserve">   L</w:t>
                      </w:r>
                      <w:r w:rsidRPr="0020112F">
                        <w:rPr>
                          <w:rFonts w:ascii="Cambria" w:hAnsi="Cambria"/>
                          <w:sz w:val="18"/>
                          <w:szCs w:val="18"/>
                        </w:rPr>
                        <w:t>eaf</w:t>
                      </w:r>
                      <w:r>
                        <w:rPr>
                          <w:rFonts w:ascii="Cambria" w:hAnsi="Cambria"/>
                          <w:sz w:val="18"/>
                          <w:szCs w:val="18"/>
                        </w:rPr>
                        <w:t xml:space="preserve">                             Stem</w:t>
                      </w:r>
                    </w:p>
                  </w:txbxContent>
                </v:textbox>
              </v:shape>
            </w:pict>
          </mc:Fallback>
        </mc:AlternateContent>
      </w:r>
      <w:r>
        <w:rPr>
          <w:rFonts w:ascii="Cambria" w:eastAsia="Times New Roman" w:hAnsi="Cambria" w:cs="Helvetica"/>
          <w:b/>
          <w:bCs/>
          <w:noProof/>
          <w:color w:val="333333"/>
          <w:spacing w:val="4"/>
          <w:sz w:val="18"/>
          <w:szCs w:val="18"/>
          <w:lang w:eastAsia="it-IT"/>
        </w:rPr>
        <mc:AlternateContent>
          <mc:Choice Requires="wps">
            <w:drawing>
              <wp:anchor distT="0" distB="0" distL="114300" distR="114300" simplePos="0" relativeHeight="251663360" behindDoc="0" locked="0" layoutInCell="1" allowOverlap="1" wp14:anchorId="074B605E" wp14:editId="71BCB9A8">
                <wp:simplePos x="0" y="0"/>
                <wp:positionH relativeFrom="column">
                  <wp:posOffset>256540</wp:posOffset>
                </wp:positionH>
                <wp:positionV relativeFrom="paragraph">
                  <wp:posOffset>1210310</wp:posOffset>
                </wp:positionV>
                <wp:extent cx="2092960" cy="271780"/>
                <wp:effectExtent l="0" t="0" r="0" b="0"/>
                <wp:wrapNone/>
                <wp:docPr id="6" name="Casella di testo 6"/>
                <wp:cNvGraphicFramePr/>
                <a:graphic xmlns:a="http://schemas.openxmlformats.org/drawingml/2006/main">
                  <a:graphicData uri="http://schemas.microsoft.com/office/word/2010/wordprocessingShape">
                    <wps:wsp>
                      <wps:cNvSpPr txBox="1"/>
                      <wps:spPr>
                        <a:xfrm>
                          <a:off x="0" y="0"/>
                          <a:ext cx="2092960" cy="271780"/>
                        </a:xfrm>
                        <a:prstGeom prst="rect">
                          <a:avLst/>
                        </a:prstGeom>
                        <a:noFill/>
                        <a:ln w="6350">
                          <a:noFill/>
                        </a:ln>
                      </wps:spPr>
                      <wps:txbx>
                        <w:txbxContent>
                          <w:p w:rsidR="00141C21" w:rsidRPr="001F4396" w:rsidRDefault="00141C21" w:rsidP="0020112F">
                            <w:pPr>
                              <w:jc w:val="center"/>
                              <w:rPr>
                                <w:rFonts w:ascii="Cambria" w:hAnsi="Cambria"/>
                                <w:sz w:val="18"/>
                                <w:szCs w:val="18"/>
                              </w:rPr>
                            </w:pPr>
                            <w:r>
                              <w:rPr>
                                <w:rFonts w:ascii="Cambria" w:hAnsi="Cambria"/>
                                <w:sz w:val="18"/>
                                <w:szCs w:val="18"/>
                              </w:rPr>
                              <w:t xml:space="preserve">          </w:t>
                            </w:r>
                            <w:r w:rsidRPr="001F4396">
                              <w:rPr>
                                <w:rFonts w:ascii="Cambria" w:hAnsi="Cambria"/>
                                <w:sz w:val="18"/>
                                <w:szCs w:val="18"/>
                              </w:rPr>
                              <w:t>Leaf                                Stem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4B605E" id="Casella di testo 6" o:spid="_x0000_s1027" type="#_x0000_t202" style="position:absolute;margin-left:20.2pt;margin-top:95.3pt;width:164.8pt;height:21.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" filled="f" stroked="f" strokeweight=".5pt">
                <v:textbox>
                  <w:txbxContent>
                    <w:p w:rsidR="00141C21" w:rsidRPr="001F4396" w:rsidRDefault="00141C21" w:rsidP="0020112F">
                      <w:pPr>
                        <w:jc w:val="center"/>
                        <w:rPr>
                          <w:rFonts w:ascii="Cambria" w:hAnsi="Cambria"/>
                          <w:sz w:val="18"/>
                          <w:szCs w:val="18"/>
                        </w:rPr>
                      </w:pPr>
                      <w:r>
                        <w:rPr>
                          <w:rFonts w:ascii="Cambria" w:hAnsi="Cambria"/>
                          <w:sz w:val="18"/>
                          <w:szCs w:val="18"/>
                        </w:rPr>
                        <w:t xml:space="preserve">          </w:t>
                      </w:r>
                      <w:r w:rsidRPr="001F4396">
                        <w:rPr>
                          <w:rFonts w:ascii="Cambria" w:hAnsi="Cambria"/>
                          <w:sz w:val="18"/>
                          <w:szCs w:val="18"/>
                        </w:rPr>
                        <w:t>Leaf                                Stem</w:t>
                      </w:r>
                    </w:p>
                  </w:txbxContent>
                </v:textbox>
              </v:shape>
            </w:pict>
          </mc:Fallback>
        </mc:AlternateContent>
      </w:r>
      <w:r w:rsidR="002D2C25">
        <w:rPr>
          <w:noProof/>
          <w:lang w:eastAsia="it-IT"/>
        </w:rPr>
        <w:drawing>
          <wp:anchor distT="0" distB="0" distL="114300" distR="114300" simplePos="0" relativeHeight="251660288" behindDoc="1" locked="0" layoutInCell="1" allowOverlap="1" wp14:anchorId="702B551E" wp14:editId="496D601A">
            <wp:simplePos x="0" y="0"/>
            <wp:positionH relativeFrom="column">
              <wp:posOffset>2957830</wp:posOffset>
            </wp:positionH>
            <wp:positionV relativeFrom="paragraph">
              <wp:posOffset>67945</wp:posOffset>
            </wp:positionV>
            <wp:extent cx="2374265" cy="1280795"/>
            <wp:effectExtent l="0" t="0" r="6985" b="0"/>
            <wp:wrapTight wrapText="bothSides">
              <wp:wrapPolygon edited="0">
                <wp:start x="0" y="0"/>
                <wp:lineTo x="0" y="21204"/>
                <wp:lineTo x="21490" y="21204"/>
                <wp:lineTo x="21490" y="0"/>
                <wp:lineTo x="0" y="0"/>
              </wp:wrapPolygon>
            </wp:wrapTight>
            <wp:docPr id="4" name="Gra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margin">
              <wp14:pctWidth>0</wp14:pctWidth>
            </wp14:sizeRelH>
            <wp14:sizeRelV relativeFrom="margin">
              <wp14:pctHeight>0</wp14:pctHeight>
            </wp14:sizeRelV>
          </wp:anchor>
        </w:drawing>
      </w:r>
      <w:r w:rsidR="003E0F1E">
        <w:rPr>
          <w:noProof/>
          <w:lang w:eastAsia="it-IT"/>
        </w:rPr>
        <w:drawing>
          <wp:inline distT="0" distB="0" distL="0" distR="0" wp14:anchorId="0171FEA8" wp14:editId="0D43113B">
            <wp:extent cx="2495550" cy="1385570"/>
            <wp:effectExtent l="0" t="0" r="0" b="5080"/>
            <wp:docPr id="1" name="Gra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FA2392" w:rsidRPr="00296A1F" w:rsidRDefault="007F3CF3" w:rsidP="0062094E">
      <w:pPr>
        <w:rPr>
          <w:rFonts w:ascii="Cambria" w:hAnsi="Cambria"/>
          <w:sz w:val="18"/>
          <w:szCs w:val="18"/>
          <w:lang w:val="en-GB"/>
        </w:rPr>
      </w:pPr>
      <w:r w:rsidRPr="00E6125F">
        <w:rPr>
          <w:rFonts w:ascii="Cambria" w:eastAsia="Times New Roman" w:hAnsi="Cambria" w:cs="Helvetica"/>
          <w:bCs/>
          <w:color w:val="333333"/>
          <w:spacing w:val="4"/>
          <w:sz w:val="18"/>
          <w:szCs w:val="18"/>
          <w:lang w:val="en-GB" w:eastAsia="it-IT"/>
        </w:rPr>
        <w:t>F</w:t>
      </w:r>
      <w:r w:rsidR="00E6125F" w:rsidRPr="00E6125F">
        <w:rPr>
          <w:rFonts w:ascii="Cambria" w:eastAsia="Times New Roman" w:hAnsi="Cambria" w:cs="Helvetica"/>
          <w:bCs/>
          <w:color w:val="333333"/>
          <w:spacing w:val="4"/>
          <w:sz w:val="18"/>
          <w:szCs w:val="18"/>
          <w:lang w:val="en-GB" w:eastAsia="it-IT"/>
        </w:rPr>
        <w:t>i</w:t>
      </w:r>
      <w:r w:rsidRPr="00E6125F">
        <w:rPr>
          <w:rFonts w:ascii="Cambria" w:eastAsia="Times New Roman" w:hAnsi="Cambria" w:cs="Helvetica"/>
          <w:bCs/>
          <w:color w:val="333333"/>
          <w:spacing w:val="4"/>
          <w:sz w:val="18"/>
          <w:szCs w:val="18"/>
          <w:lang w:val="en-GB" w:eastAsia="it-IT"/>
        </w:rPr>
        <w:t>gure 1. Effects of light treatment on glucose (</w:t>
      </w:r>
      <w:r w:rsidR="00296A1F">
        <w:rPr>
          <w:rFonts w:ascii="Cambria" w:eastAsia="Times New Roman" w:hAnsi="Cambria" w:cs="Helvetica"/>
          <w:bCs/>
          <w:color w:val="333333"/>
          <w:spacing w:val="4"/>
          <w:sz w:val="18"/>
          <w:szCs w:val="18"/>
          <w:lang w:val="en-GB" w:eastAsia="it-IT"/>
        </w:rPr>
        <w:t>left</w:t>
      </w:r>
      <w:r w:rsidRPr="00E6125F">
        <w:rPr>
          <w:rFonts w:ascii="Cambria" w:eastAsia="Times New Roman" w:hAnsi="Cambria" w:cs="Helvetica"/>
          <w:bCs/>
          <w:color w:val="333333"/>
          <w:spacing w:val="4"/>
          <w:sz w:val="18"/>
          <w:szCs w:val="18"/>
          <w:lang w:val="en-GB" w:eastAsia="it-IT"/>
        </w:rPr>
        <w:t>) and starch (</w:t>
      </w:r>
      <w:r w:rsidR="00296A1F">
        <w:rPr>
          <w:rFonts w:ascii="Cambria" w:eastAsia="Times New Roman" w:hAnsi="Cambria" w:cs="Helvetica"/>
          <w:bCs/>
          <w:color w:val="333333"/>
          <w:spacing w:val="4"/>
          <w:sz w:val="18"/>
          <w:szCs w:val="18"/>
          <w:lang w:val="en-GB" w:eastAsia="it-IT"/>
        </w:rPr>
        <w:t>right</w:t>
      </w:r>
      <w:r w:rsidRPr="00E6125F">
        <w:rPr>
          <w:rFonts w:ascii="Cambria" w:eastAsia="Times New Roman" w:hAnsi="Cambria" w:cs="Helvetica"/>
          <w:bCs/>
          <w:color w:val="333333"/>
          <w:spacing w:val="4"/>
          <w:sz w:val="18"/>
          <w:szCs w:val="18"/>
          <w:lang w:val="en-GB" w:eastAsia="it-IT"/>
        </w:rPr>
        <w:t>) concentration in leaves and stems of cuttings at harvesting.</w:t>
      </w:r>
      <w:r w:rsidR="00296A1F">
        <w:rPr>
          <w:rFonts w:ascii="Cambria" w:eastAsia="Times New Roman" w:hAnsi="Cambria" w:cs="Helvetica"/>
          <w:bCs/>
          <w:color w:val="333333"/>
          <w:spacing w:val="4"/>
          <w:sz w:val="18"/>
          <w:szCs w:val="18"/>
          <w:lang w:val="en-GB" w:eastAsia="it-IT"/>
        </w:rPr>
        <w:t xml:space="preserve"> Bars=est.</w:t>
      </w:r>
    </w:p>
    <w:p w:rsidR="00DC6543" w:rsidRDefault="00DC6543" w:rsidP="00434DBD">
      <w:pPr>
        <w:shd w:val="clear" w:color="auto" w:fill="FCFCFC"/>
        <w:spacing w:after="0" w:line="240" w:lineRule="auto"/>
        <w:jc w:val="both"/>
        <w:rPr>
          <w:rFonts w:ascii="Cambria" w:eastAsia="Times New Roman" w:hAnsi="Cambria" w:cs="Helvetica"/>
          <w:b/>
          <w:bCs/>
          <w:color w:val="333333"/>
          <w:spacing w:val="4"/>
          <w:sz w:val="22"/>
          <w:szCs w:val="22"/>
          <w:lang w:val="en-GB" w:eastAsia="it-IT"/>
        </w:rPr>
      </w:pPr>
    </w:p>
    <w:p w:rsidR="00503775" w:rsidRDefault="00DC39DF" w:rsidP="00434DBD">
      <w:pPr>
        <w:shd w:val="clear" w:color="auto" w:fill="FCFCFC"/>
        <w:spacing w:after="0" w:line="240" w:lineRule="auto"/>
        <w:jc w:val="both"/>
        <w:rPr>
          <w:rFonts w:ascii="Cambria" w:eastAsia="Times New Roman" w:hAnsi="Cambria" w:cs="Helvetica"/>
          <w:b/>
          <w:bCs/>
          <w:color w:val="333333"/>
          <w:spacing w:val="4"/>
          <w:sz w:val="22"/>
          <w:szCs w:val="22"/>
          <w:lang w:val="en-GB" w:eastAsia="it-IT"/>
        </w:rPr>
      </w:pPr>
      <w:r>
        <w:rPr>
          <w:rFonts w:ascii="Cambria" w:eastAsia="Times New Roman" w:hAnsi="Cambria" w:cs="Helvetica"/>
          <w:b/>
          <w:bCs/>
          <w:color w:val="333333"/>
          <w:spacing w:val="4"/>
          <w:sz w:val="22"/>
          <w:szCs w:val="22"/>
          <w:lang w:val="en-GB" w:eastAsia="it-IT"/>
        </w:rPr>
        <w:t>ACKNOWLEDGEMENTS</w:t>
      </w:r>
    </w:p>
    <w:p w:rsidR="00DC39DF" w:rsidRDefault="00DC39DF" w:rsidP="00434DBD">
      <w:pPr>
        <w:shd w:val="clear" w:color="auto" w:fill="FCFCFC"/>
        <w:spacing w:after="0" w:line="240" w:lineRule="auto"/>
        <w:jc w:val="both"/>
        <w:rPr>
          <w:rFonts w:ascii="Cambria" w:eastAsia="Times New Roman" w:hAnsi="Cambria" w:cs="Helvetica"/>
          <w:b/>
          <w:bCs/>
          <w:color w:val="333333"/>
          <w:spacing w:val="4"/>
          <w:sz w:val="22"/>
          <w:szCs w:val="22"/>
          <w:lang w:val="en-GB" w:eastAsia="it-IT"/>
        </w:rPr>
      </w:pPr>
      <w:r>
        <w:rPr>
          <w:rFonts w:ascii="Cambria" w:eastAsia="Times New Roman" w:hAnsi="Cambria" w:cs="Helvetica"/>
          <w:b/>
          <w:bCs/>
          <w:color w:val="333333"/>
          <w:spacing w:val="4"/>
          <w:sz w:val="22"/>
          <w:szCs w:val="22"/>
          <w:lang w:val="en-GB" w:eastAsia="it-IT"/>
        </w:rPr>
        <w:tab/>
      </w:r>
      <w:r w:rsidRPr="00DE6214">
        <w:rPr>
          <w:rFonts w:ascii="Cambria" w:hAnsi="Cambria"/>
          <w:sz w:val="22"/>
          <w:szCs w:val="22"/>
          <w:lang w:val="en-US"/>
        </w:rPr>
        <w:t xml:space="preserve">C-LED </w:t>
      </w:r>
      <w:proofErr w:type="spellStart"/>
      <w:r w:rsidRPr="00DE6214">
        <w:rPr>
          <w:rFonts w:ascii="Cambria" w:hAnsi="Cambria"/>
          <w:sz w:val="22"/>
          <w:szCs w:val="22"/>
          <w:lang w:val="en-US"/>
        </w:rPr>
        <w:t>S.r.l</w:t>
      </w:r>
      <w:proofErr w:type="spellEnd"/>
      <w:r w:rsidRPr="00DE6214">
        <w:rPr>
          <w:rFonts w:ascii="Cambria" w:hAnsi="Cambria"/>
          <w:sz w:val="22"/>
          <w:szCs w:val="22"/>
          <w:lang w:val="en-US"/>
        </w:rPr>
        <w:t xml:space="preserve">. </w:t>
      </w:r>
      <w:proofErr w:type="spellStart"/>
      <w:r w:rsidRPr="00DE6214">
        <w:rPr>
          <w:rFonts w:ascii="Cambria" w:hAnsi="Cambria"/>
          <w:sz w:val="22"/>
          <w:szCs w:val="22"/>
          <w:lang w:val="en-US"/>
        </w:rPr>
        <w:t>Imola</w:t>
      </w:r>
      <w:proofErr w:type="spellEnd"/>
      <w:r w:rsidRPr="00DE6214">
        <w:rPr>
          <w:rFonts w:ascii="Cambria" w:hAnsi="Cambria"/>
          <w:sz w:val="22"/>
          <w:szCs w:val="22"/>
          <w:lang w:val="en-US"/>
        </w:rPr>
        <w:t>,</w:t>
      </w:r>
      <w:r>
        <w:rPr>
          <w:rFonts w:ascii="Cambria" w:hAnsi="Cambria"/>
          <w:sz w:val="22"/>
          <w:szCs w:val="22"/>
          <w:lang w:val="en-US"/>
        </w:rPr>
        <w:t xml:space="preserve"> BO,</w:t>
      </w:r>
      <w:r w:rsidRPr="00DE6214">
        <w:rPr>
          <w:rFonts w:ascii="Cambria" w:hAnsi="Cambria"/>
          <w:sz w:val="22"/>
          <w:szCs w:val="22"/>
          <w:lang w:val="en-US"/>
        </w:rPr>
        <w:t xml:space="preserve"> Italy</w:t>
      </w:r>
      <w:r>
        <w:rPr>
          <w:rFonts w:ascii="Cambria" w:hAnsi="Cambria"/>
          <w:sz w:val="22"/>
          <w:szCs w:val="22"/>
          <w:lang w:val="en-US"/>
        </w:rPr>
        <w:t xml:space="preserve"> is thanked for lamps supply</w:t>
      </w:r>
      <w:r w:rsidR="00532E37">
        <w:rPr>
          <w:rFonts w:ascii="Cambria" w:hAnsi="Cambria"/>
          <w:sz w:val="22"/>
          <w:szCs w:val="22"/>
          <w:lang w:val="en-US"/>
        </w:rPr>
        <w:t>, support</w:t>
      </w:r>
      <w:r>
        <w:rPr>
          <w:rFonts w:ascii="Cambria" w:hAnsi="Cambria"/>
          <w:sz w:val="22"/>
          <w:szCs w:val="22"/>
          <w:lang w:val="en-US"/>
        </w:rPr>
        <w:t xml:space="preserve"> and technical assistance.</w:t>
      </w:r>
    </w:p>
    <w:p w:rsidR="00503775" w:rsidRDefault="00503775" w:rsidP="00434DBD">
      <w:pPr>
        <w:shd w:val="clear" w:color="auto" w:fill="FCFCFC"/>
        <w:spacing w:after="0" w:line="240" w:lineRule="auto"/>
        <w:jc w:val="both"/>
        <w:rPr>
          <w:rFonts w:ascii="Cambria" w:eastAsia="Times New Roman" w:hAnsi="Cambria" w:cs="Helvetica"/>
          <w:b/>
          <w:bCs/>
          <w:color w:val="333333"/>
          <w:spacing w:val="4"/>
          <w:sz w:val="22"/>
          <w:szCs w:val="22"/>
          <w:lang w:val="en-GB" w:eastAsia="it-IT"/>
        </w:rPr>
      </w:pPr>
    </w:p>
    <w:p w:rsidR="00F22EA4" w:rsidRDefault="00F22EA4" w:rsidP="00434DBD">
      <w:pPr>
        <w:shd w:val="clear" w:color="auto" w:fill="FCFCFC"/>
        <w:spacing w:after="0" w:line="240" w:lineRule="auto"/>
        <w:jc w:val="both"/>
        <w:rPr>
          <w:rFonts w:ascii="Cambria" w:eastAsia="Times New Roman" w:hAnsi="Cambria" w:cs="Helvetica"/>
          <w:b/>
          <w:bCs/>
          <w:color w:val="333333"/>
          <w:spacing w:val="4"/>
          <w:sz w:val="22"/>
          <w:szCs w:val="22"/>
          <w:lang w:val="en-GB" w:eastAsia="it-IT"/>
        </w:rPr>
      </w:pPr>
      <w:r w:rsidRPr="00C80BA8">
        <w:rPr>
          <w:rFonts w:ascii="Cambria" w:eastAsia="Times New Roman" w:hAnsi="Cambria" w:cs="Helvetica"/>
          <w:b/>
          <w:bCs/>
          <w:color w:val="333333"/>
          <w:spacing w:val="4"/>
          <w:sz w:val="22"/>
          <w:szCs w:val="22"/>
          <w:lang w:val="en-GB" w:eastAsia="it-IT"/>
        </w:rPr>
        <w:t>Literature cited</w:t>
      </w:r>
    </w:p>
    <w:p w:rsidR="00610895" w:rsidRPr="00BE77CA" w:rsidRDefault="00610895" w:rsidP="00F22EA4">
      <w:pPr>
        <w:shd w:val="clear" w:color="auto" w:fill="FCFCFC"/>
        <w:spacing w:after="0" w:line="240" w:lineRule="auto"/>
        <w:rPr>
          <w:rFonts w:ascii="Cambria" w:eastAsia="Times New Roman" w:hAnsi="Cambria" w:cs="Helvetica"/>
          <w:b/>
          <w:bCs/>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r w:rsidRPr="000760B9">
        <w:rPr>
          <w:rFonts w:ascii="Cambria" w:eastAsia="Times New Roman" w:hAnsi="Cambria" w:cs="Helvetica"/>
          <w:color w:val="333333"/>
          <w:spacing w:val="4"/>
          <w:sz w:val="18"/>
          <w:szCs w:val="18"/>
          <w:lang w:val="en-GB" w:eastAsia="it-IT"/>
        </w:rPr>
        <w:t xml:space="preserve">Baker, D. (2000). Vascular transport of auxins and </w:t>
      </w:r>
      <w:proofErr w:type="spellStart"/>
      <w:r w:rsidRPr="000760B9">
        <w:rPr>
          <w:rFonts w:ascii="Cambria" w:eastAsia="Times New Roman" w:hAnsi="Cambria" w:cs="Helvetica"/>
          <w:color w:val="333333"/>
          <w:spacing w:val="4"/>
          <w:sz w:val="18"/>
          <w:szCs w:val="18"/>
          <w:lang w:val="en-GB" w:eastAsia="it-IT"/>
        </w:rPr>
        <w:t>cytokinins</w:t>
      </w:r>
      <w:proofErr w:type="spellEnd"/>
      <w:r w:rsidRPr="000760B9">
        <w:rPr>
          <w:rFonts w:ascii="Cambria" w:eastAsia="Times New Roman" w:hAnsi="Cambria" w:cs="Helvetica"/>
          <w:color w:val="333333"/>
          <w:spacing w:val="4"/>
          <w:sz w:val="18"/>
          <w:szCs w:val="18"/>
          <w:lang w:val="en-GB" w:eastAsia="it-IT"/>
        </w:rPr>
        <w:t xml:space="preserve"> in </w:t>
      </w:r>
      <w:r w:rsidRPr="000760B9">
        <w:rPr>
          <w:rFonts w:ascii="Cambria" w:eastAsia="Times New Roman" w:hAnsi="Cambria" w:cs="Helvetica"/>
          <w:i/>
          <w:color w:val="333333"/>
          <w:spacing w:val="4"/>
          <w:sz w:val="18"/>
          <w:szCs w:val="18"/>
          <w:lang w:val="en-GB" w:eastAsia="it-IT"/>
        </w:rPr>
        <w:t>Ricinus.</w:t>
      </w:r>
      <w:r w:rsidRPr="000760B9">
        <w:rPr>
          <w:rFonts w:ascii="Cambria" w:eastAsia="Times New Roman" w:hAnsi="Cambria" w:cs="Helvetica"/>
          <w:color w:val="333333"/>
          <w:spacing w:val="4"/>
          <w:sz w:val="18"/>
          <w:szCs w:val="18"/>
          <w:lang w:val="en-GB" w:eastAsia="it-IT"/>
        </w:rPr>
        <w:t xml:space="preserve"> Plant Growth Reg., 32, 157:160.</w:t>
      </w:r>
      <w:r w:rsidR="005747F7" w:rsidRPr="000760B9">
        <w:rPr>
          <w:rFonts w:ascii="Cambria" w:eastAsia="Times New Roman" w:hAnsi="Cambria" w:cs="Helvetica"/>
          <w:color w:val="333333"/>
          <w:spacing w:val="4"/>
          <w:sz w:val="18"/>
          <w:szCs w:val="18"/>
          <w:lang w:val="en-GB" w:eastAsia="it-IT"/>
        </w:rPr>
        <w:t xml:space="preserve"> https:doi.org/10.1023/A:1010749411009.</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r w:rsidRPr="000760B9">
        <w:rPr>
          <w:rFonts w:ascii="Cambria" w:eastAsia="Times New Roman" w:hAnsi="Cambria" w:cs="Helvetica"/>
          <w:color w:val="333333"/>
          <w:spacing w:val="4"/>
          <w:sz w:val="18"/>
          <w:szCs w:val="18"/>
          <w:lang w:val="en-GB" w:eastAsia="it-IT"/>
        </w:rPr>
        <w:t xml:space="preserve">Calamar, A. and de Klerk, G.J. (2002). Effects of sucrose on adventitious root regeneration in apple. Plant Cell </w:t>
      </w:r>
      <w:proofErr w:type="spellStart"/>
      <w:r w:rsidRPr="000760B9">
        <w:rPr>
          <w:rFonts w:ascii="Cambria" w:eastAsia="Times New Roman" w:hAnsi="Cambria" w:cs="Helvetica"/>
          <w:color w:val="333333"/>
          <w:spacing w:val="4"/>
          <w:sz w:val="18"/>
          <w:szCs w:val="18"/>
          <w:lang w:val="en-GB" w:eastAsia="it-IT"/>
        </w:rPr>
        <w:t>Tiss</w:t>
      </w:r>
      <w:proofErr w:type="spellEnd"/>
      <w:r w:rsidRPr="000760B9">
        <w:rPr>
          <w:rFonts w:ascii="Cambria" w:eastAsia="Times New Roman" w:hAnsi="Cambria" w:cs="Helvetica"/>
          <w:color w:val="333333"/>
          <w:spacing w:val="4"/>
          <w:sz w:val="18"/>
          <w:szCs w:val="18"/>
          <w:lang w:val="en-GB" w:eastAsia="it-IT"/>
        </w:rPr>
        <w:t>. And Org. Cult., 70, 207:212.</w:t>
      </w:r>
      <w:r w:rsidR="005649B9" w:rsidRPr="000760B9">
        <w:rPr>
          <w:rFonts w:ascii="Cambria" w:eastAsia="Times New Roman" w:hAnsi="Cambria" w:cs="Helvetica"/>
          <w:color w:val="333333"/>
          <w:spacing w:val="4"/>
          <w:sz w:val="18"/>
          <w:szCs w:val="18"/>
          <w:lang w:val="en-GB" w:eastAsia="it-IT"/>
        </w:rPr>
        <w:t xml:space="preserve"> DOI:10.1023/A:1016356123367.</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r w:rsidRPr="000760B9">
        <w:rPr>
          <w:rFonts w:ascii="Cambria" w:eastAsia="Times New Roman" w:hAnsi="Cambria" w:cs="Helvetica"/>
          <w:color w:val="333333"/>
          <w:spacing w:val="4"/>
          <w:sz w:val="18"/>
          <w:szCs w:val="18"/>
          <w:lang w:val="en-GB" w:eastAsia="it-IT"/>
        </w:rPr>
        <w:t xml:space="preserve">Cameron, R.W.F., Harrison-Murray, R.S., Judd, H.L., Marks, T.R., Ford, Y.Y. and Bates, C.H.A- (2005). The effects of photoperiod and light spectrum on stock plant growth and rooting of cuttings of </w:t>
      </w:r>
      <w:r w:rsidRPr="000760B9">
        <w:rPr>
          <w:rFonts w:ascii="Cambria" w:eastAsia="Times New Roman" w:hAnsi="Cambria" w:cs="Helvetica"/>
          <w:i/>
          <w:color w:val="333333"/>
          <w:spacing w:val="4"/>
          <w:sz w:val="18"/>
          <w:szCs w:val="18"/>
          <w:lang w:val="en-GB" w:eastAsia="it-IT"/>
        </w:rPr>
        <w:t xml:space="preserve">Cotinus </w:t>
      </w:r>
      <w:proofErr w:type="spellStart"/>
      <w:r w:rsidRPr="000760B9">
        <w:rPr>
          <w:rFonts w:ascii="Cambria" w:eastAsia="Times New Roman" w:hAnsi="Cambria" w:cs="Helvetica"/>
          <w:i/>
          <w:color w:val="333333"/>
          <w:spacing w:val="4"/>
          <w:sz w:val="18"/>
          <w:szCs w:val="18"/>
          <w:lang w:val="en-GB" w:eastAsia="it-IT"/>
        </w:rPr>
        <w:t>coggygria</w:t>
      </w:r>
      <w:proofErr w:type="spellEnd"/>
      <w:r w:rsidRPr="000760B9">
        <w:rPr>
          <w:rFonts w:ascii="Cambria" w:eastAsia="Times New Roman" w:hAnsi="Cambria" w:cs="Helvetica"/>
          <w:color w:val="333333"/>
          <w:spacing w:val="4"/>
          <w:sz w:val="18"/>
          <w:szCs w:val="18"/>
          <w:lang w:val="en-GB" w:eastAsia="it-IT"/>
        </w:rPr>
        <w:t xml:space="preserve"> ‘Royal Purple’. J. Hort. Sci. &amp; Biotech., 80, 245:253.</w:t>
      </w:r>
      <w:r w:rsidR="000A7EC5" w:rsidRPr="000760B9">
        <w:rPr>
          <w:rFonts w:ascii="Cambria" w:eastAsia="Times New Roman" w:hAnsi="Cambria" w:cs="Helvetica"/>
          <w:color w:val="333333"/>
          <w:spacing w:val="4"/>
          <w:sz w:val="18"/>
          <w:szCs w:val="18"/>
          <w:lang w:val="en-GB" w:eastAsia="it-IT"/>
        </w:rPr>
        <w:t xml:space="preserve"> </w:t>
      </w:r>
      <w:r w:rsidR="00492B3E" w:rsidRPr="000760B9">
        <w:rPr>
          <w:rFonts w:ascii="Cambria" w:eastAsia="Times New Roman" w:hAnsi="Cambria" w:cs="Helvetica"/>
          <w:color w:val="333333"/>
          <w:spacing w:val="4"/>
          <w:sz w:val="18"/>
          <w:szCs w:val="18"/>
          <w:lang w:val="en-GB" w:eastAsia="it-IT"/>
        </w:rPr>
        <w:t>DOI:10.1080/14620316.2005.11511925.</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r w:rsidRPr="000760B9">
        <w:rPr>
          <w:rFonts w:ascii="Cambria" w:eastAsia="Times New Roman" w:hAnsi="Cambria" w:cs="Helvetica"/>
          <w:color w:val="333333"/>
          <w:spacing w:val="4"/>
          <w:sz w:val="18"/>
          <w:szCs w:val="18"/>
          <w:lang w:val="en-GB" w:eastAsia="it-IT"/>
        </w:rPr>
        <w:t xml:space="preserve">Cosgrove, D.J. (1981). Rapid suppression of growth by blue light occurrence, time course and general characteristics. Plant Physiol., 67, 584.590. http://doi.org/10.1104/pp.67.3.584. </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roofErr w:type="spellStart"/>
      <w:r w:rsidRPr="000760B9">
        <w:rPr>
          <w:rFonts w:ascii="Cambria" w:eastAsia="Times New Roman" w:hAnsi="Cambria" w:cs="Helvetica"/>
          <w:color w:val="333333"/>
          <w:spacing w:val="4"/>
          <w:sz w:val="18"/>
          <w:szCs w:val="18"/>
          <w:lang w:val="en-GB" w:eastAsia="it-IT"/>
        </w:rPr>
        <w:t>Druege</w:t>
      </w:r>
      <w:proofErr w:type="spellEnd"/>
      <w:r w:rsidRPr="000760B9">
        <w:rPr>
          <w:rFonts w:ascii="Cambria" w:eastAsia="Times New Roman" w:hAnsi="Cambria" w:cs="Helvetica"/>
          <w:color w:val="333333"/>
          <w:spacing w:val="4"/>
          <w:sz w:val="18"/>
          <w:szCs w:val="18"/>
          <w:lang w:val="en-GB" w:eastAsia="it-IT"/>
        </w:rPr>
        <w:t xml:space="preserve">, U., </w:t>
      </w:r>
      <w:proofErr w:type="spellStart"/>
      <w:r w:rsidRPr="000760B9">
        <w:rPr>
          <w:rFonts w:ascii="Cambria" w:eastAsia="Times New Roman" w:hAnsi="Cambria" w:cs="Helvetica"/>
          <w:color w:val="333333"/>
          <w:spacing w:val="4"/>
          <w:sz w:val="18"/>
          <w:szCs w:val="18"/>
          <w:lang w:val="en-GB" w:eastAsia="it-IT"/>
        </w:rPr>
        <w:t>Zerche</w:t>
      </w:r>
      <w:proofErr w:type="spellEnd"/>
      <w:r w:rsidRPr="000760B9">
        <w:rPr>
          <w:rFonts w:ascii="Cambria" w:eastAsia="Times New Roman" w:hAnsi="Cambria" w:cs="Helvetica"/>
          <w:color w:val="333333"/>
          <w:spacing w:val="4"/>
          <w:sz w:val="18"/>
          <w:szCs w:val="18"/>
          <w:lang w:val="en-GB" w:eastAsia="it-IT"/>
        </w:rPr>
        <w:t xml:space="preserve">, S. and </w:t>
      </w:r>
      <w:proofErr w:type="spellStart"/>
      <w:r w:rsidRPr="000760B9">
        <w:rPr>
          <w:rFonts w:ascii="Cambria" w:eastAsia="Times New Roman" w:hAnsi="Cambria" w:cs="Helvetica"/>
          <w:color w:val="333333"/>
          <w:spacing w:val="4"/>
          <w:sz w:val="18"/>
          <w:szCs w:val="18"/>
          <w:lang w:val="en-GB" w:eastAsia="it-IT"/>
        </w:rPr>
        <w:t>Kadner</w:t>
      </w:r>
      <w:proofErr w:type="spellEnd"/>
      <w:r w:rsidRPr="000760B9">
        <w:rPr>
          <w:rFonts w:ascii="Cambria" w:eastAsia="Times New Roman" w:hAnsi="Cambria" w:cs="Helvetica"/>
          <w:color w:val="333333"/>
          <w:spacing w:val="4"/>
          <w:sz w:val="18"/>
          <w:szCs w:val="18"/>
          <w:lang w:val="en-GB" w:eastAsia="it-IT"/>
        </w:rPr>
        <w:t xml:space="preserve">, R. (2004). Nitrogen-and storage-affected carbohydrate partitioning in high-light-adapted </w:t>
      </w:r>
      <w:r w:rsidRPr="000760B9">
        <w:rPr>
          <w:rFonts w:ascii="Cambria" w:eastAsia="Times New Roman" w:hAnsi="Cambria" w:cs="Helvetica"/>
          <w:i/>
          <w:color w:val="333333"/>
          <w:spacing w:val="4"/>
          <w:sz w:val="18"/>
          <w:szCs w:val="18"/>
          <w:lang w:val="en-GB" w:eastAsia="it-IT"/>
        </w:rPr>
        <w:t>Pelargonium</w:t>
      </w:r>
      <w:r w:rsidRPr="000760B9">
        <w:rPr>
          <w:rFonts w:ascii="Cambria" w:eastAsia="Times New Roman" w:hAnsi="Cambria" w:cs="Helvetica"/>
          <w:color w:val="333333"/>
          <w:spacing w:val="4"/>
          <w:sz w:val="18"/>
          <w:szCs w:val="18"/>
          <w:lang w:val="en-GB" w:eastAsia="it-IT"/>
        </w:rPr>
        <w:t xml:space="preserve"> cuttings in relation to survival and adventitious root formation under low light. Ann. of Bot., 94, 831-842.</w:t>
      </w:r>
      <w:r w:rsidR="005C3120" w:rsidRPr="000760B9">
        <w:rPr>
          <w:rFonts w:ascii="Cambria" w:eastAsia="Times New Roman" w:hAnsi="Cambria" w:cs="Helvetica"/>
          <w:color w:val="333333"/>
          <w:spacing w:val="4"/>
          <w:sz w:val="18"/>
          <w:szCs w:val="18"/>
          <w:lang w:val="en-GB" w:eastAsia="it-IT"/>
        </w:rPr>
        <w:t xml:space="preserve"> D</w:t>
      </w:r>
      <w:r w:rsidR="000A7EC5" w:rsidRPr="000760B9">
        <w:rPr>
          <w:rFonts w:ascii="Cambria" w:eastAsia="Times New Roman" w:hAnsi="Cambria" w:cs="Helvetica"/>
          <w:color w:val="333333"/>
          <w:spacing w:val="4"/>
          <w:sz w:val="18"/>
          <w:szCs w:val="18"/>
          <w:lang w:val="en-GB" w:eastAsia="it-IT"/>
        </w:rPr>
        <w:t>OI</w:t>
      </w:r>
      <w:r w:rsidR="005C3120" w:rsidRPr="000760B9">
        <w:rPr>
          <w:rFonts w:ascii="Cambria" w:eastAsia="Times New Roman" w:hAnsi="Cambria" w:cs="Helvetica"/>
          <w:color w:val="333333"/>
          <w:spacing w:val="4"/>
          <w:sz w:val="18"/>
          <w:szCs w:val="18"/>
          <w:lang w:val="en-GB" w:eastAsia="it-IT"/>
        </w:rPr>
        <w:t>:10.1093/</w:t>
      </w:r>
      <w:proofErr w:type="spellStart"/>
      <w:r w:rsidR="005C3120" w:rsidRPr="000760B9">
        <w:rPr>
          <w:rFonts w:ascii="Cambria" w:eastAsia="Times New Roman" w:hAnsi="Cambria" w:cs="Helvetica"/>
          <w:color w:val="333333"/>
          <w:spacing w:val="4"/>
          <w:sz w:val="18"/>
          <w:szCs w:val="18"/>
          <w:lang w:val="en-GB" w:eastAsia="it-IT"/>
        </w:rPr>
        <w:t>aob</w:t>
      </w:r>
      <w:proofErr w:type="spellEnd"/>
      <w:r w:rsidR="005C3120" w:rsidRPr="000760B9">
        <w:rPr>
          <w:rFonts w:ascii="Cambria" w:eastAsia="Times New Roman" w:hAnsi="Cambria" w:cs="Helvetica"/>
          <w:color w:val="333333"/>
          <w:spacing w:val="4"/>
          <w:sz w:val="18"/>
          <w:szCs w:val="18"/>
          <w:lang w:val="en-GB" w:eastAsia="it-IT"/>
        </w:rPr>
        <w:t xml:space="preserve">/mch210. </w:t>
      </w:r>
      <w:proofErr w:type="gramStart"/>
      <w:r w:rsidR="005C3120" w:rsidRPr="000760B9">
        <w:rPr>
          <w:rFonts w:ascii="Cambria" w:eastAsia="Times New Roman" w:hAnsi="Cambria" w:cs="Helvetica"/>
          <w:color w:val="333333"/>
          <w:spacing w:val="4"/>
          <w:sz w:val="18"/>
          <w:szCs w:val="18"/>
          <w:lang w:val="en-GB" w:eastAsia="it-IT"/>
        </w:rPr>
        <w:t>In  www.aob.oupjournals.org</w:t>
      </w:r>
      <w:proofErr w:type="gramEnd"/>
      <w:r w:rsidR="005C3120" w:rsidRPr="000760B9">
        <w:rPr>
          <w:rFonts w:ascii="Cambria" w:eastAsia="Times New Roman" w:hAnsi="Cambria" w:cs="Helvetica"/>
          <w:color w:val="333333"/>
          <w:spacing w:val="4"/>
          <w:sz w:val="18"/>
          <w:szCs w:val="18"/>
          <w:lang w:val="en-GB" w:eastAsia="it-IT"/>
        </w:rPr>
        <w:t>.</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roofErr w:type="spellStart"/>
      <w:r w:rsidRPr="000760B9">
        <w:rPr>
          <w:rFonts w:ascii="Cambria" w:eastAsia="Times New Roman" w:hAnsi="Cambria" w:cs="Helvetica"/>
          <w:color w:val="333333"/>
          <w:spacing w:val="4"/>
          <w:sz w:val="18"/>
          <w:szCs w:val="18"/>
          <w:lang w:val="en-GB" w:eastAsia="it-IT"/>
        </w:rPr>
        <w:t>Druege</w:t>
      </w:r>
      <w:proofErr w:type="spellEnd"/>
      <w:r w:rsidRPr="000760B9">
        <w:rPr>
          <w:rFonts w:ascii="Cambria" w:eastAsia="Times New Roman" w:hAnsi="Cambria" w:cs="Helvetica"/>
          <w:color w:val="333333"/>
          <w:spacing w:val="4"/>
          <w:sz w:val="18"/>
          <w:szCs w:val="18"/>
          <w:lang w:val="en-GB" w:eastAsia="it-IT"/>
        </w:rPr>
        <w:t xml:space="preserve">, U., </w:t>
      </w:r>
      <w:proofErr w:type="spellStart"/>
      <w:r w:rsidRPr="000760B9">
        <w:rPr>
          <w:rFonts w:ascii="Cambria" w:eastAsia="Times New Roman" w:hAnsi="Cambria" w:cs="Helvetica"/>
          <w:color w:val="333333"/>
          <w:spacing w:val="4"/>
          <w:sz w:val="18"/>
          <w:szCs w:val="18"/>
          <w:lang w:val="en-GB" w:eastAsia="it-IT"/>
        </w:rPr>
        <w:t>Zerche</w:t>
      </w:r>
      <w:proofErr w:type="spellEnd"/>
      <w:r w:rsidRPr="000760B9">
        <w:rPr>
          <w:rFonts w:ascii="Cambria" w:eastAsia="Times New Roman" w:hAnsi="Cambria" w:cs="Helvetica"/>
          <w:color w:val="333333"/>
          <w:spacing w:val="4"/>
          <w:sz w:val="18"/>
          <w:szCs w:val="18"/>
          <w:lang w:val="en-GB" w:eastAsia="it-IT"/>
        </w:rPr>
        <w:t xml:space="preserve">, S., </w:t>
      </w:r>
      <w:proofErr w:type="spellStart"/>
      <w:r w:rsidRPr="000760B9">
        <w:rPr>
          <w:rFonts w:ascii="Cambria" w:eastAsia="Times New Roman" w:hAnsi="Cambria" w:cs="Helvetica"/>
          <w:color w:val="333333"/>
          <w:spacing w:val="4"/>
          <w:sz w:val="18"/>
          <w:szCs w:val="18"/>
          <w:lang w:val="en-GB" w:eastAsia="it-IT"/>
        </w:rPr>
        <w:t>Kadner</w:t>
      </w:r>
      <w:proofErr w:type="spellEnd"/>
      <w:r w:rsidRPr="000760B9">
        <w:rPr>
          <w:rFonts w:ascii="Cambria" w:eastAsia="Times New Roman" w:hAnsi="Cambria" w:cs="Helvetica"/>
          <w:color w:val="333333"/>
          <w:spacing w:val="4"/>
          <w:sz w:val="18"/>
          <w:szCs w:val="18"/>
          <w:lang w:val="en-GB" w:eastAsia="it-IT"/>
        </w:rPr>
        <w:t xml:space="preserve">, R. and Ernst, M. (2000). Relation between nitrogen status, carbohydrate distribution and subsequent rooting of chrysanthemum cuttings as affected by pre-harvest nitrogen supply and cold-storage. Ann. of Bot., 85, 687:701. </w:t>
      </w:r>
      <w:r w:rsidR="0003548E" w:rsidRPr="000760B9">
        <w:rPr>
          <w:rFonts w:ascii="Cambria" w:eastAsia="Times New Roman" w:hAnsi="Cambria" w:cs="Helvetica"/>
          <w:color w:val="333333"/>
          <w:spacing w:val="4"/>
          <w:sz w:val="18"/>
          <w:szCs w:val="18"/>
          <w:lang w:val="en-GB" w:eastAsia="it-IT"/>
        </w:rPr>
        <w:t>DOI:10.1006/anbo.2000.1132.</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roofErr w:type="spellStart"/>
      <w:r w:rsidRPr="000760B9">
        <w:rPr>
          <w:rFonts w:ascii="Cambria" w:eastAsia="Times New Roman" w:hAnsi="Cambria" w:cs="Helvetica"/>
          <w:color w:val="333333"/>
          <w:spacing w:val="4"/>
          <w:sz w:val="18"/>
          <w:szCs w:val="18"/>
          <w:lang w:val="en-GB" w:eastAsia="it-IT"/>
        </w:rPr>
        <w:t>Druege</w:t>
      </w:r>
      <w:proofErr w:type="spellEnd"/>
      <w:r w:rsidRPr="000760B9">
        <w:rPr>
          <w:rFonts w:ascii="Cambria" w:eastAsia="Times New Roman" w:hAnsi="Cambria" w:cs="Helvetica"/>
          <w:color w:val="333333"/>
          <w:spacing w:val="4"/>
          <w:sz w:val="18"/>
          <w:szCs w:val="18"/>
          <w:lang w:val="en-GB" w:eastAsia="it-IT"/>
        </w:rPr>
        <w:t xml:space="preserve">, U., Hilo, A., Perez-Perez, J.M., Klopotek, Y., Acosta, M., </w:t>
      </w:r>
      <w:proofErr w:type="spellStart"/>
      <w:r w:rsidRPr="000760B9">
        <w:rPr>
          <w:rFonts w:ascii="Cambria" w:eastAsia="Times New Roman" w:hAnsi="Cambria" w:cs="Helvetica"/>
          <w:color w:val="333333"/>
          <w:spacing w:val="4"/>
          <w:sz w:val="18"/>
          <w:szCs w:val="18"/>
          <w:lang w:val="en-GB" w:eastAsia="it-IT"/>
        </w:rPr>
        <w:t>Shahinnia</w:t>
      </w:r>
      <w:proofErr w:type="spellEnd"/>
      <w:r w:rsidRPr="000760B9">
        <w:rPr>
          <w:rFonts w:ascii="Cambria" w:eastAsia="Times New Roman" w:hAnsi="Cambria" w:cs="Helvetica"/>
          <w:color w:val="333333"/>
          <w:spacing w:val="4"/>
          <w:sz w:val="18"/>
          <w:szCs w:val="18"/>
          <w:lang w:val="en-GB" w:eastAsia="it-IT"/>
        </w:rPr>
        <w:t xml:space="preserve">, F., </w:t>
      </w:r>
      <w:proofErr w:type="spellStart"/>
      <w:r w:rsidRPr="000760B9">
        <w:rPr>
          <w:rFonts w:ascii="Cambria" w:eastAsia="Times New Roman" w:hAnsi="Cambria" w:cs="Helvetica"/>
          <w:color w:val="333333"/>
          <w:spacing w:val="4"/>
          <w:sz w:val="18"/>
          <w:szCs w:val="18"/>
          <w:lang w:val="en-GB" w:eastAsia="it-IT"/>
        </w:rPr>
        <w:t>Zerche</w:t>
      </w:r>
      <w:proofErr w:type="spellEnd"/>
      <w:r w:rsidRPr="000760B9">
        <w:rPr>
          <w:rFonts w:ascii="Cambria" w:eastAsia="Times New Roman" w:hAnsi="Cambria" w:cs="Helvetica"/>
          <w:color w:val="333333"/>
          <w:spacing w:val="4"/>
          <w:sz w:val="18"/>
          <w:szCs w:val="18"/>
          <w:lang w:val="en-GB" w:eastAsia="it-IT"/>
        </w:rPr>
        <w:t xml:space="preserve">, S., Franken, P. and </w:t>
      </w:r>
      <w:proofErr w:type="spellStart"/>
      <w:r w:rsidRPr="000760B9">
        <w:rPr>
          <w:rFonts w:ascii="Cambria" w:eastAsia="Times New Roman" w:hAnsi="Cambria" w:cs="Helvetica"/>
          <w:color w:val="333333"/>
          <w:spacing w:val="4"/>
          <w:sz w:val="18"/>
          <w:szCs w:val="18"/>
          <w:lang w:val="en-GB" w:eastAsia="it-IT"/>
        </w:rPr>
        <w:t>Hajirezaei</w:t>
      </w:r>
      <w:proofErr w:type="spellEnd"/>
      <w:r w:rsidRPr="000760B9">
        <w:rPr>
          <w:rFonts w:ascii="Cambria" w:eastAsia="Times New Roman" w:hAnsi="Cambria" w:cs="Helvetica"/>
          <w:color w:val="333333"/>
          <w:spacing w:val="4"/>
          <w:sz w:val="18"/>
          <w:szCs w:val="18"/>
          <w:lang w:val="en-GB" w:eastAsia="it-IT"/>
        </w:rPr>
        <w:t xml:space="preserve">, M. (2019). Molecular and physiological control of adventitious </w:t>
      </w:r>
      <w:proofErr w:type="gramStart"/>
      <w:r w:rsidRPr="000760B9">
        <w:rPr>
          <w:rFonts w:ascii="Cambria" w:eastAsia="Times New Roman" w:hAnsi="Cambria" w:cs="Helvetica"/>
          <w:color w:val="333333"/>
          <w:spacing w:val="4"/>
          <w:sz w:val="18"/>
          <w:szCs w:val="18"/>
          <w:lang w:val="en-GB" w:eastAsia="it-IT"/>
        </w:rPr>
        <w:t>rooting  in</w:t>
      </w:r>
      <w:proofErr w:type="gramEnd"/>
      <w:r w:rsidRPr="000760B9">
        <w:rPr>
          <w:rFonts w:ascii="Cambria" w:eastAsia="Times New Roman" w:hAnsi="Cambria" w:cs="Helvetica"/>
          <w:color w:val="333333"/>
          <w:spacing w:val="4"/>
          <w:sz w:val="18"/>
          <w:szCs w:val="18"/>
          <w:lang w:val="en-GB" w:eastAsia="it-IT"/>
        </w:rPr>
        <w:t xml:space="preserve"> cuttings: phytohormone action meets resource allocation. Ann. Bot., 123, 929-949. DOI:10.1093/</w:t>
      </w:r>
      <w:proofErr w:type="spellStart"/>
      <w:r w:rsidRPr="000760B9">
        <w:rPr>
          <w:rFonts w:ascii="Cambria" w:eastAsia="Times New Roman" w:hAnsi="Cambria" w:cs="Helvetica"/>
          <w:color w:val="333333"/>
          <w:spacing w:val="4"/>
          <w:sz w:val="18"/>
          <w:szCs w:val="18"/>
          <w:lang w:val="en-GB" w:eastAsia="it-IT"/>
        </w:rPr>
        <w:t>aob</w:t>
      </w:r>
      <w:proofErr w:type="spellEnd"/>
      <w:r w:rsidRPr="000760B9">
        <w:rPr>
          <w:rFonts w:ascii="Cambria" w:eastAsia="Times New Roman" w:hAnsi="Cambria" w:cs="Helvetica"/>
          <w:color w:val="333333"/>
          <w:spacing w:val="4"/>
          <w:sz w:val="18"/>
          <w:szCs w:val="18"/>
          <w:lang w:val="en-GB" w:eastAsia="it-IT"/>
        </w:rPr>
        <w:t>/mcy234.</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r w:rsidRPr="000760B9">
        <w:rPr>
          <w:rFonts w:ascii="Cambria" w:eastAsia="Times New Roman" w:hAnsi="Cambria" w:cs="Helvetica"/>
          <w:color w:val="333333"/>
          <w:spacing w:val="4"/>
          <w:sz w:val="18"/>
          <w:szCs w:val="18"/>
          <w:lang w:val="en-GB" w:eastAsia="it-IT"/>
        </w:rPr>
        <w:t xml:space="preserve">Erwin, J.E. and </w:t>
      </w:r>
      <w:proofErr w:type="spellStart"/>
      <w:r w:rsidRPr="000760B9">
        <w:rPr>
          <w:rFonts w:ascii="Cambria" w:eastAsia="Times New Roman" w:hAnsi="Cambria" w:cs="Helvetica"/>
          <w:color w:val="333333"/>
          <w:spacing w:val="4"/>
          <w:sz w:val="18"/>
          <w:szCs w:val="18"/>
          <w:lang w:val="en-GB" w:eastAsia="it-IT"/>
        </w:rPr>
        <w:t>Heins</w:t>
      </w:r>
      <w:proofErr w:type="spellEnd"/>
      <w:r w:rsidRPr="000760B9">
        <w:rPr>
          <w:rFonts w:ascii="Cambria" w:eastAsia="Times New Roman" w:hAnsi="Cambria" w:cs="Helvetica"/>
          <w:color w:val="333333"/>
          <w:spacing w:val="4"/>
          <w:sz w:val="18"/>
          <w:szCs w:val="18"/>
          <w:lang w:val="en-GB" w:eastAsia="it-IT"/>
        </w:rPr>
        <w:t xml:space="preserve">, R.D. (1993). Light and temperature. In White, J.W. (Ed.). Geraniums. Ball </w:t>
      </w:r>
      <w:proofErr w:type="spellStart"/>
      <w:r w:rsidRPr="000760B9">
        <w:rPr>
          <w:rFonts w:ascii="Cambria" w:eastAsia="Times New Roman" w:hAnsi="Cambria" w:cs="Helvetica"/>
          <w:color w:val="333333"/>
          <w:spacing w:val="4"/>
          <w:sz w:val="18"/>
          <w:szCs w:val="18"/>
          <w:lang w:val="en-GB" w:eastAsia="it-IT"/>
        </w:rPr>
        <w:t>Publ</w:t>
      </w:r>
      <w:proofErr w:type="spellEnd"/>
      <w:r w:rsidRPr="000760B9">
        <w:rPr>
          <w:rFonts w:ascii="Cambria" w:eastAsia="Times New Roman" w:hAnsi="Cambria" w:cs="Helvetica"/>
          <w:color w:val="333333"/>
          <w:spacing w:val="4"/>
          <w:sz w:val="18"/>
          <w:szCs w:val="18"/>
          <w:lang w:val="en-GB" w:eastAsia="it-IT"/>
        </w:rPr>
        <w:t>, Geneva, 55:63.</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roofErr w:type="spellStart"/>
      <w:r w:rsidRPr="000760B9">
        <w:rPr>
          <w:rFonts w:ascii="Cambria" w:eastAsia="Times New Roman" w:hAnsi="Cambria" w:cs="Helvetica"/>
          <w:color w:val="333333"/>
          <w:spacing w:val="4"/>
          <w:sz w:val="18"/>
          <w:szCs w:val="18"/>
          <w:lang w:val="en-GB" w:eastAsia="it-IT"/>
        </w:rPr>
        <w:t>Forschner</w:t>
      </w:r>
      <w:proofErr w:type="spellEnd"/>
      <w:r w:rsidRPr="000760B9">
        <w:rPr>
          <w:rFonts w:ascii="Cambria" w:eastAsia="Times New Roman" w:hAnsi="Cambria" w:cs="Helvetica"/>
          <w:color w:val="333333"/>
          <w:spacing w:val="4"/>
          <w:sz w:val="18"/>
          <w:szCs w:val="18"/>
          <w:lang w:val="en-GB" w:eastAsia="it-IT"/>
        </w:rPr>
        <w:t xml:space="preserve">, W. and Reuther, G. (1984). </w:t>
      </w:r>
      <w:proofErr w:type="spellStart"/>
      <w:r w:rsidRPr="000760B9">
        <w:rPr>
          <w:rFonts w:ascii="Cambria" w:eastAsia="Times New Roman" w:hAnsi="Cambria" w:cs="Helvetica"/>
          <w:color w:val="333333"/>
          <w:spacing w:val="4"/>
          <w:sz w:val="18"/>
          <w:szCs w:val="18"/>
          <w:lang w:val="en-GB" w:eastAsia="it-IT"/>
        </w:rPr>
        <w:t>Photosynthese</w:t>
      </w:r>
      <w:proofErr w:type="spellEnd"/>
      <w:r w:rsidRPr="000760B9">
        <w:rPr>
          <w:rFonts w:ascii="Cambria" w:eastAsia="Times New Roman" w:hAnsi="Cambria" w:cs="Helvetica"/>
          <w:color w:val="333333"/>
          <w:spacing w:val="4"/>
          <w:sz w:val="18"/>
          <w:szCs w:val="18"/>
          <w:lang w:val="en-GB" w:eastAsia="it-IT"/>
        </w:rPr>
        <w:t xml:space="preserve"> und </w:t>
      </w:r>
      <w:proofErr w:type="spellStart"/>
      <w:r w:rsidRPr="000760B9">
        <w:rPr>
          <w:rFonts w:ascii="Cambria" w:eastAsia="Times New Roman" w:hAnsi="Cambria" w:cs="Helvetica"/>
          <w:color w:val="333333"/>
          <w:spacing w:val="4"/>
          <w:sz w:val="18"/>
          <w:szCs w:val="18"/>
          <w:lang w:val="en-GB" w:eastAsia="it-IT"/>
        </w:rPr>
        <w:t>wasserhaushalt</w:t>
      </w:r>
      <w:proofErr w:type="spellEnd"/>
      <w:r w:rsidRPr="000760B9">
        <w:rPr>
          <w:rFonts w:ascii="Cambria" w:eastAsia="Times New Roman" w:hAnsi="Cambria" w:cs="Helvetica"/>
          <w:color w:val="333333"/>
          <w:spacing w:val="4"/>
          <w:sz w:val="18"/>
          <w:szCs w:val="18"/>
          <w:lang w:val="en-GB" w:eastAsia="it-IT"/>
        </w:rPr>
        <w:t xml:space="preserve"> von </w:t>
      </w:r>
      <w:r w:rsidRPr="000760B9">
        <w:rPr>
          <w:rFonts w:ascii="Cambria" w:eastAsia="Times New Roman" w:hAnsi="Cambria" w:cs="Helvetica"/>
          <w:i/>
          <w:color w:val="333333"/>
          <w:spacing w:val="4"/>
          <w:sz w:val="18"/>
          <w:szCs w:val="18"/>
          <w:lang w:val="en-GB" w:eastAsia="it-IT"/>
        </w:rPr>
        <w:t>Pelargonium</w:t>
      </w:r>
      <w:r w:rsidRPr="000760B9">
        <w:rPr>
          <w:rFonts w:ascii="Cambria" w:eastAsia="Times New Roman" w:hAnsi="Cambria" w:cs="Helvetica"/>
          <w:color w:val="333333"/>
          <w:spacing w:val="4"/>
          <w:sz w:val="18"/>
          <w:szCs w:val="18"/>
          <w:lang w:val="en-GB" w:eastAsia="it-IT"/>
        </w:rPr>
        <w:t>-</w:t>
      </w:r>
      <w:proofErr w:type="spellStart"/>
      <w:r w:rsidRPr="000760B9">
        <w:rPr>
          <w:rFonts w:ascii="Cambria" w:eastAsia="Times New Roman" w:hAnsi="Cambria" w:cs="Helvetica"/>
          <w:color w:val="333333"/>
          <w:spacing w:val="4"/>
          <w:sz w:val="18"/>
          <w:szCs w:val="18"/>
          <w:lang w:val="en-GB" w:eastAsia="it-IT"/>
        </w:rPr>
        <w:t>stecklingen</w:t>
      </w:r>
      <w:proofErr w:type="spellEnd"/>
      <w:r w:rsidRPr="000760B9">
        <w:rPr>
          <w:rFonts w:ascii="Cambria" w:eastAsia="Times New Roman" w:hAnsi="Cambria" w:cs="Helvetica"/>
          <w:color w:val="333333"/>
          <w:spacing w:val="4"/>
          <w:sz w:val="18"/>
          <w:szCs w:val="18"/>
          <w:lang w:val="en-GB" w:eastAsia="it-IT"/>
        </w:rPr>
        <w:t xml:space="preserve"> </w:t>
      </w:r>
      <w:proofErr w:type="spellStart"/>
      <w:r w:rsidRPr="000760B9">
        <w:rPr>
          <w:rFonts w:ascii="Cambria" w:eastAsia="Times New Roman" w:hAnsi="Cambria" w:cs="Helvetica"/>
          <w:color w:val="333333"/>
          <w:spacing w:val="4"/>
          <w:sz w:val="18"/>
          <w:szCs w:val="18"/>
          <w:lang w:val="en-GB" w:eastAsia="it-IT"/>
        </w:rPr>
        <w:t>während</w:t>
      </w:r>
      <w:proofErr w:type="spellEnd"/>
      <w:r w:rsidRPr="000760B9">
        <w:rPr>
          <w:rFonts w:ascii="Cambria" w:eastAsia="Times New Roman" w:hAnsi="Cambria" w:cs="Helvetica"/>
          <w:color w:val="333333"/>
          <w:spacing w:val="4"/>
          <w:sz w:val="18"/>
          <w:szCs w:val="18"/>
          <w:lang w:val="en-GB" w:eastAsia="it-IT"/>
        </w:rPr>
        <w:t xml:space="preserve"> der </w:t>
      </w:r>
      <w:proofErr w:type="spellStart"/>
      <w:r w:rsidRPr="000760B9">
        <w:rPr>
          <w:rFonts w:ascii="Cambria" w:eastAsia="Times New Roman" w:hAnsi="Cambria" w:cs="Helvetica"/>
          <w:color w:val="333333"/>
          <w:spacing w:val="4"/>
          <w:sz w:val="18"/>
          <w:szCs w:val="18"/>
          <w:lang w:val="en-GB" w:eastAsia="it-IT"/>
        </w:rPr>
        <w:t>bewurzelung</w:t>
      </w:r>
      <w:proofErr w:type="spellEnd"/>
      <w:r w:rsidRPr="000760B9">
        <w:rPr>
          <w:rFonts w:ascii="Cambria" w:eastAsia="Times New Roman" w:hAnsi="Cambria" w:cs="Helvetica"/>
          <w:color w:val="333333"/>
          <w:spacing w:val="4"/>
          <w:sz w:val="18"/>
          <w:szCs w:val="18"/>
          <w:lang w:val="en-GB" w:eastAsia="it-IT"/>
        </w:rPr>
        <w:t xml:space="preserve"> </w:t>
      </w:r>
      <w:proofErr w:type="spellStart"/>
      <w:r w:rsidRPr="000760B9">
        <w:rPr>
          <w:rFonts w:ascii="Cambria" w:eastAsia="Times New Roman" w:hAnsi="Cambria" w:cs="Helvetica"/>
          <w:color w:val="333333"/>
          <w:spacing w:val="4"/>
          <w:sz w:val="18"/>
          <w:szCs w:val="18"/>
          <w:lang w:val="en-GB" w:eastAsia="it-IT"/>
        </w:rPr>
        <w:t>unter</w:t>
      </w:r>
      <w:proofErr w:type="spellEnd"/>
      <w:r w:rsidRPr="000760B9">
        <w:rPr>
          <w:rFonts w:ascii="Cambria" w:eastAsia="Times New Roman" w:hAnsi="Cambria" w:cs="Helvetica"/>
          <w:color w:val="333333"/>
          <w:spacing w:val="4"/>
          <w:sz w:val="18"/>
          <w:szCs w:val="18"/>
          <w:lang w:val="en-GB" w:eastAsia="it-IT"/>
        </w:rPr>
        <w:t xml:space="preserve"> </w:t>
      </w:r>
      <w:proofErr w:type="spellStart"/>
      <w:r w:rsidRPr="000760B9">
        <w:rPr>
          <w:rFonts w:ascii="Cambria" w:eastAsia="Times New Roman" w:hAnsi="Cambria" w:cs="Helvetica"/>
          <w:color w:val="333333"/>
          <w:spacing w:val="4"/>
          <w:sz w:val="18"/>
          <w:szCs w:val="18"/>
          <w:lang w:val="en-GB" w:eastAsia="it-IT"/>
        </w:rPr>
        <w:t>dem</w:t>
      </w:r>
      <w:proofErr w:type="spellEnd"/>
      <w:r w:rsidRPr="000760B9">
        <w:rPr>
          <w:rFonts w:ascii="Cambria" w:eastAsia="Times New Roman" w:hAnsi="Cambria" w:cs="Helvetica"/>
          <w:color w:val="333333"/>
          <w:spacing w:val="4"/>
          <w:sz w:val="18"/>
          <w:szCs w:val="18"/>
          <w:lang w:val="en-GB" w:eastAsia="it-IT"/>
        </w:rPr>
        <w:t xml:space="preserve"> </w:t>
      </w:r>
      <w:proofErr w:type="spellStart"/>
      <w:r w:rsidRPr="000760B9">
        <w:rPr>
          <w:rFonts w:ascii="Cambria" w:eastAsia="Times New Roman" w:hAnsi="Cambria" w:cs="Helvetica"/>
          <w:color w:val="333333"/>
          <w:spacing w:val="4"/>
          <w:sz w:val="18"/>
          <w:szCs w:val="18"/>
          <w:lang w:val="en-GB" w:eastAsia="it-IT"/>
        </w:rPr>
        <w:t>einfluss</w:t>
      </w:r>
      <w:proofErr w:type="spellEnd"/>
      <w:r w:rsidRPr="000760B9">
        <w:rPr>
          <w:rFonts w:ascii="Cambria" w:eastAsia="Times New Roman" w:hAnsi="Cambria" w:cs="Helvetica"/>
          <w:color w:val="333333"/>
          <w:spacing w:val="4"/>
          <w:sz w:val="18"/>
          <w:szCs w:val="18"/>
          <w:lang w:val="en-GB" w:eastAsia="it-IT"/>
        </w:rPr>
        <w:t xml:space="preserve"> </w:t>
      </w:r>
      <w:proofErr w:type="spellStart"/>
      <w:r w:rsidRPr="000760B9">
        <w:rPr>
          <w:rFonts w:ascii="Cambria" w:eastAsia="Times New Roman" w:hAnsi="Cambria" w:cs="Helvetica"/>
          <w:color w:val="333333"/>
          <w:spacing w:val="4"/>
          <w:sz w:val="18"/>
          <w:szCs w:val="18"/>
          <w:lang w:val="en-GB" w:eastAsia="it-IT"/>
        </w:rPr>
        <w:t>verschiedener</w:t>
      </w:r>
      <w:proofErr w:type="spellEnd"/>
      <w:r w:rsidRPr="000760B9">
        <w:rPr>
          <w:rFonts w:ascii="Cambria" w:eastAsia="Times New Roman" w:hAnsi="Cambria" w:cs="Helvetica"/>
          <w:color w:val="333333"/>
          <w:spacing w:val="4"/>
          <w:sz w:val="18"/>
          <w:szCs w:val="18"/>
          <w:lang w:val="en-GB" w:eastAsia="it-IT"/>
        </w:rPr>
        <w:t xml:space="preserve"> </w:t>
      </w:r>
      <w:proofErr w:type="spellStart"/>
      <w:r w:rsidRPr="000760B9">
        <w:rPr>
          <w:rFonts w:ascii="Cambria" w:eastAsia="Times New Roman" w:hAnsi="Cambria" w:cs="Helvetica"/>
          <w:color w:val="333333"/>
          <w:spacing w:val="4"/>
          <w:sz w:val="18"/>
          <w:szCs w:val="18"/>
          <w:lang w:val="en-GB" w:eastAsia="it-IT"/>
        </w:rPr>
        <w:t>licht</w:t>
      </w:r>
      <w:proofErr w:type="spellEnd"/>
      <w:r w:rsidRPr="000760B9">
        <w:rPr>
          <w:rFonts w:ascii="Cambria" w:eastAsia="Times New Roman" w:hAnsi="Cambria" w:cs="Helvetica"/>
          <w:color w:val="333333"/>
          <w:spacing w:val="4"/>
          <w:sz w:val="18"/>
          <w:szCs w:val="18"/>
          <w:lang w:val="en-GB" w:eastAsia="it-IT"/>
        </w:rPr>
        <w:t xml:space="preserve"> – und CO</w:t>
      </w:r>
      <w:r w:rsidRPr="000760B9">
        <w:rPr>
          <w:rFonts w:ascii="Cambria" w:eastAsia="Times New Roman" w:hAnsi="Cambria" w:cs="Helvetica"/>
          <w:color w:val="333333"/>
          <w:spacing w:val="4"/>
          <w:sz w:val="18"/>
          <w:szCs w:val="18"/>
          <w:vertAlign w:val="subscript"/>
          <w:lang w:val="en-GB" w:eastAsia="it-IT"/>
        </w:rPr>
        <w:t>2</w:t>
      </w:r>
      <w:r w:rsidRPr="000760B9">
        <w:rPr>
          <w:rFonts w:ascii="Cambria" w:eastAsia="Times New Roman" w:hAnsi="Cambria" w:cs="Helvetica"/>
          <w:color w:val="333333"/>
          <w:spacing w:val="4"/>
          <w:sz w:val="18"/>
          <w:szCs w:val="18"/>
          <w:lang w:val="en-GB" w:eastAsia="it-IT"/>
        </w:rPr>
        <w:t xml:space="preserve">- </w:t>
      </w:r>
      <w:proofErr w:type="spellStart"/>
      <w:r w:rsidRPr="000760B9">
        <w:rPr>
          <w:rFonts w:ascii="Cambria" w:eastAsia="Times New Roman" w:hAnsi="Cambria" w:cs="Helvetica"/>
          <w:color w:val="333333"/>
          <w:spacing w:val="4"/>
          <w:sz w:val="18"/>
          <w:szCs w:val="18"/>
          <w:lang w:val="en-GB" w:eastAsia="it-IT"/>
        </w:rPr>
        <w:t>bedingungen</w:t>
      </w:r>
      <w:proofErr w:type="spellEnd"/>
      <w:r w:rsidRPr="000760B9">
        <w:rPr>
          <w:rFonts w:ascii="Cambria" w:eastAsia="Times New Roman" w:hAnsi="Cambria" w:cs="Helvetica"/>
          <w:color w:val="333333"/>
          <w:spacing w:val="4"/>
          <w:sz w:val="18"/>
          <w:szCs w:val="18"/>
          <w:lang w:val="en-GB" w:eastAsia="it-IT"/>
        </w:rPr>
        <w:t xml:space="preserve">. </w:t>
      </w:r>
      <w:proofErr w:type="spellStart"/>
      <w:r w:rsidRPr="000760B9">
        <w:rPr>
          <w:rFonts w:ascii="Cambria" w:eastAsia="Times New Roman" w:hAnsi="Cambria" w:cs="Helvetica"/>
          <w:color w:val="333333"/>
          <w:spacing w:val="4"/>
          <w:sz w:val="18"/>
          <w:szCs w:val="18"/>
          <w:lang w:val="en-GB" w:eastAsia="it-IT"/>
        </w:rPr>
        <w:t>Gartenbauwissenschaft</w:t>
      </w:r>
      <w:proofErr w:type="spellEnd"/>
      <w:r w:rsidRPr="000760B9">
        <w:rPr>
          <w:rFonts w:ascii="Cambria" w:eastAsia="Times New Roman" w:hAnsi="Cambria" w:cs="Helvetica"/>
          <w:color w:val="333333"/>
          <w:spacing w:val="4"/>
          <w:sz w:val="18"/>
          <w:szCs w:val="18"/>
          <w:lang w:val="en-GB" w:eastAsia="it-IT"/>
        </w:rPr>
        <w:t>, 49, 182:190.</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r w:rsidRPr="000760B9">
        <w:rPr>
          <w:rFonts w:ascii="Cambria" w:eastAsia="Times New Roman" w:hAnsi="Cambria" w:cs="Helvetica"/>
          <w:color w:val="333333"/>
          <w:spacing w:val="4"/>
          <w:sz w:val="18"/>
          <w:szCs w:val="18"/>
          <w:lang w:val="en-GB" w:eastAsia="it-IT"/>
        </w:rPr>
        <w:t xml:space="preserve">Fukuda, N., Fujita, M., </w:t>
      </w:r>
      <w:proofErr w:type="spellStart"/>
      <w:r w:rsidRPr="000760B9">
        <w:rPr>
          <w:rFonts w:ascii="Cambria" w:eastAsia="Times New Roman" w:hAnsi="Cambria" w:cs="Helvetica"/>
          <w:color w:val="333333"/>
          <w:spacing w:val="4"/>
          <w:sz w:val="18"/>
          <w:szCs w:val="18"/>
          <w:lang w:val="en-GB" w:eastAsia="it-IT"/>
        </w:rPr>
        <w:t>Ohta</w:t>
      </w:r>
      <w:proofErr w:type="spellEnd"/>
      <w:r w:rsidRPr="000760B9">
        <w:rPr>
          <w:rFonts w:ascii="Cambria" w:eastAsia="Times New Roman" w:hAnsi="Cambria" w:cs="Helvetica"/>
          <w:color w:val="333333"/>
          <w:spacing w:val="4"/>
          <w:sz w:val="18"/>
          <w:szCs w:val="18"/>
          <w:lang w:val="en-GB" w:eastAsia="it-IT"/>
        </w:rPr>
        <w:t xml:space="preserve">, Y., </w:t>
      </w:r>
      <w:proofErr w:type="spellStart"/>
      <w:r w:rsidRPr="000760B9">
        <w:rPr>
          <w:rFonts w:ascii="Cambria" w:eastAsia="Times New Roman" w:hAnsi="Cambria" w:cs="Helvetica"/>
          <w:color w:val="333333"/>
          <w:spacing w:val="4"/>
          <w:sz w:val="18"/>
          <w:szCs w:val="18"/>
          <w:lang w:val="en-GB" w:eastAsia="it-IT"/>
        </w:rPr>
        <w:t>Sase</w:t>
      </w:r>
      <w:proofErr w:type="spellEnd"/>
      <w:r w:rsidRPr="000760B9">
        <w:rPr>
          <w:rFonts w:ascii="Cambria" w:eastAsia="Times New Roman" w:hAnsi="Cambria" w:cs="Helvetica"/>
          <w:color w:val="333333"/>
          <w:spacing w:val="4"/>
          <w:sz w:val="18"/>
          <w:szCs w:val="18"/>
          <w:lang w:val="en-GB" w:eastAsia="it-IT"/>
        </w:rPr>
        <w:t xml:space="preserve">, S., Nishimura, S. and </w:t>
      </w:r>
      <w:proofErr w:type="spellStart"/>
      <w:r w:rsidRPr="000760B9">
        <w:rPr>
          <w:rFonts w:ascii="Cambria" w:eastAsia="Times New Roman" w:hAnsi="Cambria" w:cs="Helvetica"/>
          <w:color w:val="333333"/>
          <w:spacing w:val="4"/>
          <w:sz w:val="18"/>
          <w:szCs w:val="18"/>
          <w:lang w:val="en-GB" w:eastAsia="it-IT"/>
        </w:rPr>
        <w:t>Ezura</w:t>
      </w:r>
      <w:proofErr w:type="spellEnd"/>
      <w:r w:rsidRPr="000760B9">
        <w:rPr>
          <w:rFonts w:ascii="Cambria" w:eastAsia="Times New Roman" w:hAnsi="Cambria" w:cs="Helvetica"/>
          <w:color w:val="333333"/>
          <w:spacing w:val="4"/>
          <w:sz w:val="18"/>
          <w:szCs w:val="18"/>
          <w:lang w:val="en-GB" w:eastAsia="it-IT"/>
        </w:rPr>
        <w:t xml:space="preserve">, H. (2008). Directional blue light irradiation triggers epidermal cell elongation of abaxial side resulting in inhibition of leaf epinasty in geranium under red light conditions. Sci. Hort., 115, 176:182. </w:t>
      </w:r>
      <w:proofErr w:type="gramStart"/>
      <w:r w:rsidRPr="000760B9">
        <w:rPr>
          <w:rFonts w:ascii="Cambria" w:eastAsia="Times New Roman" w:hAnsi="Cambria" w:cs="Helvetica"/>
          <w:color w:val="333333"/>
          <w:spacing w:val="4"/>
          <w:sz w:val="18"/>
          <w:szCs w:val="18"/>
          <w:lang w:val="en-GB" w:eastAsia="it-IT"/>
        </w:rPr>
        <w:t>D</w:t>
      </w:r>
      <w:r w:rsidR="000A7EC5" w:rsidRPr="000760B9">
        <w:rPr>
          <w:rFonts w:ascii="Cambria" w:eastAsia="Times New Roman" w:hAnsi="Cambria" w:cs="Helvetica"/>
          <w:color w:val="333333"/>
          <w:spacing w:val="4"/>
          <w:sz w:val="18"/>
          <w:szCs w:val="18"/>
          <w:lang w:val="en-GB" w:eastAsia="it-IT"/>
        </w:rPr>
        <w:t>OI</w:t>
      </w:r>
      <w:r w:rsidRPr="000760B9">
        <w:rPr>
          <w:rFonts w:ascii="Cambria" w:eastAsia="Times New Roman" w:hAnsi="Cambria" w:cs="Helvetica"/>
          <w:color w:val="333333"/>
          <w:spacing w:val="4"/>
          <w:sz w:val="18"/>
          <w:szCs w:val="18"/>
          <w:lang w:val="en-GB" w:eastAsia="it-IT"/>
        </w:rPr>
        <w:t>:10.1016/j.scienta</w:t>
      </w:r>
      <w:proofErr w:type="gramEnd"/>
      <w:r w:rsidRPr="000760B9">
        <w:rPr>
          <w:rFonts w:ascii="Cambria" w:eastAsia="Times New Roman" w:hAnsi="Cambria" w:cs="Helvetica"/>
          <w:color w:val="333333"/>
          <w:spacing w:val="4"/>
          <w:sz w:val="18"/>
          <w:szCs w:val="18"/>
          <w:lang w:val="en-GB" w:eastAsia="it-IT"/>
        </w:rPr>
        <w:t>.2007.08.006.</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r w:rsidRPr="000760B9">
        <w:rPr>
          <w:rFonts w:ascii="Cambria" w:eastAsia="Times New Roman" w:hAnsi="Cambria" w:cs="Helvetica"/>
          <w:color w:val="333333"/>
          <w:spacing w:val="4"/>
          <w:sz w:val="18"/>
          <w:szCs w:val="18"/>
          <w:lang w:val="en-GB" w:eastAsia="it-IT"/>
        </w:rPr>
        <w:t>Hagen, P. and Moe, R. (1981). Effect of temperature and light on lateral branching in Poinsettia (</w:t>
      </w:r>
      <w:r w:rsidRPr="000760B9">
        <w:rPr>
          <w:rFonts w:ascii="Cambria" w:eastAsia="Times New Roman" w:hAnsi="Cambria" w:cs="Helvetica"/>
          <w:i/>
          <w:color w:val="333333"/>
          <w:spacing w:val="4"/>
          <w:sz w:val="18"/>
          <w:szCs w:val="18"/>
          <w:lang w:val="en-GB" w:eastAsia="it-IT"/>
        </w:rPr>
        <w:t xml:space="preserve">Euphorbia </w:t>
      </w:r>
      <w:proofErr w:type="spellStart"/>
      <w:r w:rsidRPr="000760B9">
        <w:rPr>
          <w:rFonts w:ascii="Cambria" w:eastAsia="Times New Roman" w:hAnsi="Cambria" w:cs="Helvetica"/>
          <w:i/>
          <w:color w:val="333333"/>
          <w:spacing w:val="4"/>
          <w:sz w:val="18"/>
          <w:szCs w:val="18"/>
          <w:lang w:val="en-GB" w:eastAsia="it-IT"/>
        </w:rPr>
        <w:t>pulcherrima</w:t>
      </w:r>
      <w:proofErr w:type="spellEnd"/>
      <w:r w:rsidRPr="000760B9">
        <w:rPr>
          <w:rFonts w:ascii="Cambria" w:eastAsia="Times New Roman" w:hAnsi="Cambria" w:cs="Helvetica"/>
          <w:color w:val="333333"/>
          <w:spacing w:val="4"/>
          <w:sz w:val="18"/>
          <w:szCs w:val="18"/>
          <w:lang w:val="en-GB" w:eastAsia="it-IT"/>
        </w:rPr>
        <w:t xml:space="preserve"> Will.). Acta Hort., 128, 47:54.</w:t>
      </w:r>
      <w:r w:rsidR="000B7C69" w:rsidRPr="000760B9">
        <w:rPr>
          <w:rFonts w:ascii="Cambria" w:eastAsia="Times New Roman" w:hAnsi="Cambria" w:cs="Helvetica"/>
          <w:color w:val="333333"/>
          <w:spacing w:val="4"/>
          <w:sz w:val="18"/>
          <w:szCs w:val="18"/>
          <w:lang w:val="en-GB" w:eastAsia="it-IT"/>
        </w:rPr>
        <w:t xml:space="preserve"> DOI:17660/ActaHortic.1982.128.4.</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roofErr w:type="spellStart"/>
      <w:r w:rsidRPr="000760B9">
        <w:rPr>
          <w:rFonts w:ascii="Cambria" w:eastAsia="Times New Roman" w:hAnsi="Cambria" w:cs="Helvetica"/>
          <w:color w:val="333333"/>
          <w:spacing w:val="4"/>
          <w:sz w:val="18"/>
          <w:szCs w:val="18"/>
          <w:lang w:val="en-GB" w:eastAsia="it-IT"/>
        </w:rPr>
        <w:t>Heins</w:t>
      </w:r>
      <w:proofErr w:type="spellEnd"/>
      <w:r w:rsidRPr="000760B9">
        <w:rPr>
          <w:rFonts w:ascii="Cambria" w:eastAsia="Times New Roman" w:hAnsi="Cambria" w:cs="Helvetica"/>
          <w:color w:val="333333"/>
          <w:spacing w:val="4"/>
          <w:sz w:val="18"/>
          <w:szCs w:val="18"/>
          <w:lang w:val="en-GB" w:eastAsia="it-IT"/>
        </w:rPr>
        <w:t xml:space="preserve">, R. </w:t>
      </w:r>
      <w:proofErr w:type="gramStart"/>
      <w:r w:rsidRPr="000760B9">
        <w:rPr>
          <w:rFonts w:ascii="Cambria" w:eastAsia="Times New Roman" w:hAnsi="Cambria" w:cs="Helvetica"/>
          <w:color w:val="333333"/>
          <w:spacing w:val="4"/>
          <w:sz w:val="18"/>
          <w:szCs w:val="18"/>
          <w:lang w:val="en-GB" w:eastAsia="it-IT"/>
        </w:rPr>
        <w:t>and  Wilkins</w:t>
      </w:r>
      <w:proofErr w:type="gramEnd"/>
      <w:r w:rsidRPr="000760B9">
        <w:rPr>
          <w:rFonts w:ascii="Cambria" w:eastAsia="Times New Roman" w:hAnsi="Cambria" w:cs="Helvetica"/>
          <w:color w:val="333333"/>
          <w:spacing w:val="4"/>
          <w:sz w:val="18"/>
          <w:szCs w:val="18"/>
          <w:lang w:val="en-GB" w:eastAsia="it-IT"/>
        </w:rPr>
        <w:t>, H.F. (1979). The influence of node number, light source, time and irradiation during darkness on lateral branching and cutting production in ‘Bright Golden Anne’ chrysanthemum. J. Am. Soc. Hort. Sci., 104, 265:270.</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r w:rsidRPr="000760B9">
        <w:rPr>
          <w:rFonts w:ascii="Cambria" w:eastAsia="Times New Roman" w:hAnsi="Cambria" w:cs="Helvetica"/>
          <w:color w:val="333333"/>
          <w:spacing w:val="4"/>
          <w:sz w:val="18"/>
          <w:szCs w:val="18"/>
          <w:lang w:val="en-GB" w:eastAsia="it-IT"/>
        </w:rPr>
        <w:t xml:space="preserve">Hirai, T., </w:t>
      </w:r>
      <w:proofErr w:type="spellStart"/>
      <w:r w:rsidRPr="000760B9">
        <w:rPr>
          <w:rFonts w:ascii="Cambria" w:eastAsia="Times New Roman" w:hAnsi="Cambria" w:cs="Helvetica"/>
          <w:color w:val="333333"/>
          <w:spacing w:val="4"/>
          <w:sz w:val="18"/>
          <w:szCs w:val="18"/>
          <w:lang w:val="en-GB" w:eastAsia="it-IT"/>
        </w:rPr>
        <w:t>Amaki</w:t>
      </w:r>
      <w:proofErr w:type="spellEnd"/>
      <w:r w:rsidRPr="000760B9">
        <w:rPr>
          <w:rFonts w:ascii="Cambria" w:eastAsia="Times New Roman" w:hAnsi="Cambria" w:cs="Helvetica"/>
          <w:color w:val="333333"/>
          <w:spacing w:val="4"/>
          <w:sz w:val="18"/>
          <w:szCs w:val="18"/>
          <w:lang w:val="en-GB" w:eastAsia="it-IT"/>
        </w:rPr>
        <w:t xml:space="preserve">, W. and Watanabe, H. (2006). Action of blue or red monochromatic light </w:t>
      </w:r>
      <w:proofErr w:type="spellStart"/>
      <w:r w:rsidRPr="000760B9">
        <w:rPr>
          <w:rFonts w:ascii="Cambria" w:eastAsia="Times New Roman" w:hAnsi="Cambria" w:cs="Helvetica"/>
          <w:color w:val="333333"/>
          <w:spacing w:val="4"/>
          <w:sz w:val="18"/>
          <w:szCs w:val="18"/>
          <w:lang w:val="en-GB" w:eastAsia="it-IT"/>
        </w:rPr>
        <w:t>onstem</w:t>
      </w:r>
      <w:proofErr w:type="spellEnd"/>
      <w:r w:rsidRPr="000760B9">
        <w:rPr>
          <w:rFonts w:ascii="Cambria" w:eastAsia="Times New Roman" w:hAnsi="Cambria" w:cs="Helvetica"/>
          <w:color w:val="333333"/>
          <w:spacing w:val="4"/>
          <w:sz w:val="18"/>
          <w:szCs w:val="18"/>
          <w:lang w:val="en-GB" w:eastAsia="it-IT"/>
        </w:rPr>
        <w:t xml:space="preserve"> intermodal growth depends on plant species. Acta Hort., 711, 345-350.</w:t>
      </w:r>
      <w:r w:rsidR="00633A13" w:rsidRPr="000760B9">
        <w:rPr>
          <w:rFonts w:ascii="Cambria" w:eastAsia="Times New Roman" w:hAnsi="Cambria" w:cs="Helvetica"/>
          <w:color w:val="333333"/>
          <w:spacing w:val="4"/>
          <w:sz w:val="18"/>
          <w:szCs w:val="18"/>
          <w:lang w:val="en-GB" w:eastAsia="it-IT"/>
        </w:rPr>
        <w:t xml:space="preserve"> https://doi.org/10.17660/ActaHortic.2006.711.47</w:t>
      </w:r>
      <w:r w:rsidR="000A7EC5" w:rsidRPr="000760B9">
        <w:rPr>
          <w:rFonts w:ascii="Cambria" w:eastAsia="Times New Roman" w:hAnsi="Cambria" w:cs="Helvetica"/>
          <w:color w:val="333333"/>
          <w:spacing w:val="4"/>
          <w:sz w:val="18"/>
          <w:szCs w:val="18"/>
          <w:lang w:val="en-GB" w:eastAsia="it-IT"/>
        </w:rPr>
        <w:t>.</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roofErr w:type="spellStart"/>
      <w:r w:rsidRPr="000760B9">
        <w:rPr>
          <w:rFonts w:ascii="Cambria" w:eastAsia="Times New Roman" w:hAnsi="Cambria" w:cs="Helvetica"/>
          <w:color w:val="333333"/>
          <w:spacing w:val="4"/>
          <w:sz w:val="18"/>
          <w:szCs w:val="18"/>
          <w:lang w:val="en-GB" w:eastAsia="it-IT"/>
        </w:rPr>
        <w:t>Hoad</w:t>
      </w:r>
      <w:proofErr w:type="spellEnd"/>
      <w:r w:rsidRPr="000760B9">
        <w:rPr>
          <w:rFonts w:ascii="Cambria" w:eastAsia="Times New Roman" w:hAnsi="Cambria" w:cs="Helvetica"/>
          <w:color w:val="333333"/>
          <w:spacing w:val="4"/>
          <w:sz w:val="18"/>
          <w:szCs w:val="18"/>
          <w:lang w:val="en-GB" w:eastAsia="it-IT"/>
        </w:rPr>
        <w:t xml:space="preserve">, S.P. and Leakey, R.R.B. (1996). Effects of pre-severance light quality on the vegetative propagation of </w:t>
      </w:r>
      <w:r w:rsidRPr="000760B9">
        <w:rPr>
          <w:rFonts w:ascii="Cambria" w:eastAsia="Times New Roman" w:hAnsi="Cambria" w:cs="Helvetica"/>
          <w:i/>
          <w:color w:val="333333"/>
          <w:spacing w:val="4"/>
          <w:sz w:val="18"/>
          <w:szCs w:val="18"/>
          <w:lang w:val="en-GB" w:eastAsia="it-IT"/>
        </w:rPr>
        <w:t xml:space="preserve">Eucalyptus </w:t>
      </w:r>
      <w:proofErr w:type="spellStart"/>
      <w:r w:rsidRPr="000760B9">
        <w:rPr>
          <w:rFonts w:ascii="Cambria" w:eastAsia="Times New Roman" w:hAnsi="Cambria" w:cs="Helvetica"/>
          <w:i/>
          <w:color w:val="333333"/>
          <w:spacing w:val="4"/>
          <w:sz w:val="18"/>
          <w:szCs w:val="18"/>
          <w:lang w:val="en-GB" w:eastAsia="it-IT"/>
        </w:rPr>
        <w:t>grandis</w:t>
      </w:r>
      <w:proofErr w:type="spellEnd"/>
      <w:r w:rsidRPr="000760B9">
        <w:rPr>
          <w:rFonts w:ascii="Cambria" w:eastAsia="Times New Roman" w:hAnsi="Cambria" w:cs="Helvetica"/>
          <w:color w:val="333333"/>
          <w:spacing w:val="4"/>
          <w:sz w:val="18"/>
          <w:szCs w:val="18"/>
          <w:lang w:val="en-GB" w:eastAsia="it-IT"/>
        </w:rPr>
        <w:t xml:space="preserve"> W. Hill ex Maiden cutting morphology, gas exchange and carbohydrate status during rooting. Trees, 10, 317:324.</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roofErr w:type="spellStart"/>
      <w:r w:rsidRPr="000760B9">
        <w:rPr>
          <w:rFonts w:ascii="Cambria" w:eastAsia="Times New Roman" w:hAnsi="Cambria" w:cs="Helvetica"/>
          <w:color w:val="333333"/>
          <w:spacing w:val="4"/>
          <w:sz w:val="18"/>
          <w:szCs w:val="18"/>
          <w:lang w:val="en-GB" w:eastAsia="it-IT"/>
        </w:rPr>
        <w:t>Hogewoning</w:t>
      </w:r>
      <w:proofErr w:type="spellEnd"/>
      <w:r w:rsidRPr="000760B9">
        <w:rPr>
          <w:rFonts w:ascii="Cambria" w:eastAsia="Times New Roman" w:hAnsi="Cambria" w:cs="Helvetica"/>
          <w:color w:val="333333"/>
          <w:spacing w:val="4"/>
          <w:sz w:val="18"/>
          <w:szCs w:val="18"/>
          <w:lang w:val="en-GB" w:eastAsia="it-IT"/>
        </w:rPr>
        <w:t xml:space="preserve">, S.W., </w:t>
      </w:r>
      <w:proofErr w:type="spellStart"/>
      <w:r w:rsidRPr="000760B9">
        <w:rPr>
          <w:rFonts w:ascii="Cambria" w:eastAsia="Times New Roman" w:hAnsi="Cambria" w:cs="Helvetica"/>
          <w:color w:val="333333"/>
          <w:spacing w:val="4"/>
          <w:sz w:val="18"/>
          <w:szCs w:val="18"/>
          <w:lang w:val="en-GB" w:eastAsia="it-IT"/>
        </w:rPr>
        <w:t>Trouwborst</w:t>
      </w:r>
      <w:proofErr w:type="spellEnd"/>
      <w:r w:rsidRPr="000760B9">
        <w:rPr>
          <w:rFonts w:ascii="Cambria" w:eastAsia="Times New Roman" w:hAnsi="Cambria" w:cs="Helvetica"/>
          <w:color w:val="333333"/>
          <w:spacing w:val="4"/>
          <w:sz w:val="18"/>
          <w:szCs w:val="18"/>
          <w:lang w:val="en-GB" w:eastAsia="it-IT"/>
        </w:rPr>
        <w:t xml:space="preserve">, G., </w:t>
      </w:r>
      <w:proofErr w:type="spellStart"/>
      <w:r w:rsidRPr="000760B9">
        <w:rPr>
          <w:rFonts w:ascii="Cambria" w:eastAsia="Times New Roman" w:hAnsi="Cambria" w:cs="Helvetica"/>
          <w:color w:val="333333"/>
          <w:spacing w:val="4"/>
          <w:sz w:val="18"/>
          <w:szCs w:val="18"/>
          <w:lang w:val="en-GB" w:eastAsia="it-IT"/>
        </w:rPr>
        <w:t>Maljaars</w:t>
      </w:r>
      <w:proofErr w:type="spellEnd"/>
      <w:r w:rsidRPr="000760B9">
        <w:rPr>
          <w:rFonts w:ascii="Cambria" w:eastAsia="Times New Roman" w:hAnsi="Cambria" w:cs="Helvetica"/>
          <w:color w:val="333333"/>
          <w:spacing w:val="4"/>
          <w:sz w:val="18"/>
          <w:szCs w:val="18"/>
          <w:lang w:val="en-GB" w:eastAsia="it-IT"/>
        </w:rPr>
        <w:t xml:space="preserve">, H., </w:t>
      </w:r>
      <w:proofErr w:type="spellStart"/>
      <w:r w:rsidRPr="000760B9">
        <w:rPr>
          <w:rFonts w:ascii="Cambria" w:eastAsia="Times New Roman" w:hAnsi="Cambria" w:cs="Helvetica"/>
          <w:color w:val="333333"/>
          <w:spacing w:val="4"/>
          <w:sz w:val="18"/>
          <w:szCs w:val="18"/>
          <w:lang w:val="en-GB" w:eastAsia="it-IT"/>
        </w:rPr>
        <w:t>Poorter</w:t>
      </w:r>
      <w:proofErr w:type="spellEnd"/>
      <w:r w:rsidRPr="000760B9">
        <w:rPr>
          <w:rFonts w:ascii="Cambria" w:eastAsia="Times New Roman" w:hAnsi="Cambria" w:cs="Helvetica"/>
          <w:color w:val="333333"/>
          <w:spacing w:val="4"/>
          <w:sz w:val="18"/>
          <w:szCs w:val="18"/>
          <w:lang w:val="en-GB" w:eastAsia="it-IT"/>
        </w:rPr>
        <w:t xml:space="preserve">, H., Van </w:t>
      </w:r>
      <w:proofErr w:type="spellStart"/>
      <w:r w:rsidRPr="000760B9">
        <w:rPr>
          <w:rFonts w:ascii="Cambria" w:eastAsia="Times New Roman" w:hAnsi="Cambria" w:cs="Helvetica"/>
          <w:color w:val="333333"/>
          <w:spacing w:val="4"/>
          <w:sz w:val="18"/>
          <w:szCs w:val="18"/>
          <w:lang w:val="en-GB" w:eastAsia="it-IT"/>
        </w:rPr>
        <w:t>Ieperen</w:t>
      </w:r>
      <w:proofErr w:type="spellEnd"/>
      <w:r w:rsidRPr="000760B9">
        <w:rPr>
          <w:rFonts w:ascii="Cambria" w:eastAsia="Times New Roman" w:hAnsi="Cambria" w:cs="Helvetica"/>
          <w:color w:val="333333"/>
          <w:spacing w:val="4"/>
          <w:sz w:val="18"/>
          <w:szCs w:val="18"/>
          <w:lang w:val="en-GB" w:eastAsia="it-IT"/>
        </w:rPr>
        <w:t xml:space="preserve">, W. and </w:t>
      </w:r>
      <w:proofErr w:type="spellStart"/>
      <w:r w:rsidRPr="000760B9">
        <w:rPr>
          <w:rFonts w:ascii="Cambria" w:eastAsia="Times New Roman" w:hAnsi="Cambria" w:cs="Helvetica"/>
          <w:color w:val="333333"/>
          <w:spacing w:val="4"/>
          <w:sz w:val="18"/>
          <w:szCs w:val="18"/>
          <w:lang w:val="en-GB" w:eastAsia="it-IT"/>
        </w:rPr>
        <w:t>Harbinson</w:t>
      </w:r>
      <w:proofErr w:type="spellEnd"/>
      <w:r w:rsidRPr="000760B9">
        <w:rPr>
          <w:rFonts w:ascii="Cambria" w:eastAsia="Times New Roman" w:hAnsi="Cambria" w:cs="Helvetica"/>
          <w:color w:val="333333"/>
          <w:spacing w:val="4"/>
          <w:sz w:val="18"/>
          <w:szCs w:val="18"/>
          <w:lang w:val="en-GB" w:eastAsia="it-IT"/>
        </w:rPr>
        <w:t xml:space="preserve">, J. (2010). Blue light dose-responses of leaf photosynthesis morphology and chemical composition of </w:t>
      </w:r>
      <w:r w:rsidRPr="000760B9">
        <w:rPr>
          <w:rFonts w:ascii="Cambria" w:eastAsia="Times New Roman" w:hAnsi="Cambria" w:cs="Helvetica"/>
          <w:i/>
          <w:color w:val="333333"/>
          <w:spacing w:val="4"/>
          <w:sz w:val="18"/>
          <w:szCs w:val="18"/>
          <w:lang w:val="en-GB" w:eastAsia="it-IT"/>
        </w:rPr>
        <w:t>Cucumis sativus</w:t>
      </w:r>
      <w:r w:rsidRPr="000760B9">
        <w:rPr>
          <w:rFonts w:ascii="Cambria" w:eastAsia="Times New Roman" w:hAnsi="Cambria" w:cs="Helvetica"/>
          <w:color w:val="333333"/>
          <w:spacing w:val="4"/>
          <w:sz w:val="18"/>
          <w:szCs w:val="18"/>
          <w:lang w:val="en-GB" w:eastAsia="it-IT"/>
        </w:rPr>
        <w:t xml:space="preserve"> grown under different combinations of red and blue light. </w:t>
      </w:r>
      <w:proofErr w:type="spellStart"/>
      <w:r w:rsidRPr="000760B9">
        <w:rPr>
          <w:rFonts w:ascii="Cambria" w:eastAsia="Times New Roman" w:hAnsi="Cambria" w:cs="Helvetica"/>
          <w:color w:val="333333"/>
          <w:spacing w:val="4"/>
          <w:sz w:val="18"/>
          <w:szCs w:val="18"/>
          <w:lang w:val="en-GB" w:eastAsia="it-IT"/>
        </w:rPr>
        <w:t>J.Exp.Bot</w:t>
      </w:r>
      <w:proofErr w:type="spellEnd"/>
      <w:r w:rsidRPr="000760B9">
        <w:rPr>
          <w:rFonts w:ascii="Cambria" w:eastAsia="Times New Roman" w:hAnsi="Cambria" w:cs="Helvetica"/>
          <w:color w:val="333333"/>
          <w:spacing w:val="4"/>
          <w:sz w:val="18"/>
          <w:szCs w:val="18"/>
          <w:lang w:val="en-GB" w:eastAsia="it-IT"/>
        </w:rPr>
        <w:t xml:space="preserve">., 61, 3107:3117. </w:t>
      </w:r>
      <w:r w:rsidR="00D31D68" w:rsidRPr="000760B9">
        <w:rPr>
          <w:rFonts w:ascii="Cambria" w:eastAsia="Times New Roman" w:hAnsi="Cambria" w:cs="Helvetica"/>
          <w:color w:val="333333"/>
          <w:spacing w:val="4"/>
          <w:sz w:val="18"/>
          <w:szCs w:val="18"/>
          <w:lang w:val="en-GB" w:eastAsia="it-IT"/>
        </w:rPr>
        <w:t>DOI:10.1093/</w:t>
      </w:r>
      <w:proofErr w:type="spellStart"/>
      <w:r w:rsidR="00D31D68" w:rsidRPr="000760B9">
        <w:rPr>
          <w:rFonts w:ascii="Cambria" w:eastAsia="Times New Roman" w:hAnsi="Cambria" w:cs="Helvetica"/>
          <w:color w:val="333333"/>
          <w:spacing w:val="4"/>
          <w:sz w:val="18"/>
          <w:szCs w:val="18"/>
          <w:lang w:val="en-GB" w:eastAsia="it-IT"/>
        </w:rPr>
        <w:t>jxb</w:t>
      </w:r>
      <w:proofErr w:type="spellEnd"/>
      <w:r w:rsidR="00D31D68" w:rsidRPr="000760B9">
        <w:rPr>
          <w:rFonts w:ascii="Cambria" w:eastAsia="Times New Roman" w:hAnsi="Cambria" w:cs="Helvetica"/>
          <w:color w:val="333333"/>
          <w:spacing w:val="4"/>
          <w:sz w:val="18"/>
          <w:szCs w:val="18"/>
          <w:lang w:val="en-GB" w:eastAsia="it-IT"/>
        </w:rPr>
        <w:t>/erq132.</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roofErr w:type="spellStart"/>
      <w:r w:rsidRPr="000760B9">
        <w:rPr>
          <w:rFonts w:ascii="Cambria" w:eastAsia="Times New Roman" w:hAnsi="Cambria" w:cs="Helvetica"/>
          <w:color w:val="333333"/>
          <w:spacing w:val="4"/>
          <w:sz w:val="18"/>
          <w:szCs w:val="18"/>
          <w:lang w:val="en-GB" w:eastAsia="it-IT"/>
        </w:rPr>
        <w:t>Horrer</w:t>
      </w:r>
      <w:proofErr w:type="spellEnd"/>
      <w:r w:rsidRPr="000760B9">
        <w:rPr>
          <w:rFonts w:ascii="Cambria" w:eastAsia="Times New Roman" w:hAnsi="Cambria" w:cs="Helvetica"/>
          <w:color w:val="333333"/>
          <w:spacing w:val="4"/>
          <w:sz w:val="18"/>
          <w:szCs w:val="18"/>
          <w:lang w:val="en-GB" w:eastAsia="it-IT"/>
        </w:rPr>
        <w:t xml:space="preserve">, D., </w:t>
      </w:r>
      <w:proofErr w:type="spellStart"/>
      <w:r w:rsidRPr="000760B9">
        <w:rPr>
          <w:rFonts w:ascii="Cambria" w:eastAsia="Times New Roman" w:hAnsi="Cambria" w:cs="Helvetica"/>
          <w:color w:val="333333"/>
          <w:spacing w:val="4"/>
          <w:sz w:val="18"/>
          <w:szCs w:val="18"/>
          <w:lang w:val="en-GB" w:eastAsia="it-IT"/>
        </w:rPr>
        <w:t>Flütsch</w:t>
      </w:r>
      <w:proofErr w:type="spellEnd"/>
      <w:r w:rsidRPr="000760B9">
        <w:rPr>
          <w:rFonts w:ascii="Cambria" w:eastAsia="Times New Roman" w:hAnsi="Cambria" w:cs="Helvetica"/>
          <w:color w:val="333333"/>
          <w:spacing w:val="4"/>
          <w:sz w:val="18"/>
          <w:szCs w:val="18"/>
          <w:lang w:val="en-GB" w:eastAsia="it-IT"/>
        </w:rPr>
        <w:t xml:space="preserve">, S., </w:t>
      </w:r>
      <w:proofErr w:type="spellStart"/>
      <w:r w:rsidRPr="000760B9">
        <w:rPr>
          <w:rFonts w:ascii="Cambria" w:eastAsia="Times New Roman" w:hAnsi="Cambria" w:cs="Helvetica"/>
          <w:color w:val="333333"/>
          <w:spacing w:val="4"/>
          <w:sz w:val="18"/>
          <w:szCs w:val="18"/>
          <w:lang w:val="en-GB" w:eastAsia="it-IT"/>
        </w:rPr>
        <w:t>Pazmino</w:t>
      </w:r>
      <w:proofErr w:type="spellEnd"/>
      <w:r w:rsidRPr="000760B9">
        <w:rPr>
          <w:rFonts w:ascii="Cambria" w:eastAsia="Times New Roman" w:hAnsi="Cambria" w:cs="Helvetica"/>
          <w:color w:val="333333"/>
          <w:spacing w:val="4"/>
          <w:sz w:val="18"/>
          <w:szCs w:val="18"/>
          <w:lang w:val="en-GB" w:eastAsia="it-IT"/>
        </w:rPr>
        <w:t xml:space="preserve">, D., Matthews, J.S.A., </w:t>
      </w:r>
      <w:proofErr w:type="spellStart"/>
      <w:r w:rsidRPr="000760B9">
        <w:rPr>
          <w:rFonts w:ascii="Cambria" w:eastAsia="Times New Roman" w:hAnsi="Cambria" w:cs="Helvetica"/>
          <w:color w:val="333333"/>
          <w:spacing w:val="4"/>
          <w:sz w:val="18"/>
          <w:szCs w:val="18"/>
          <w:lang w:val="en-GB" w:eastAsia="it-IT"/>
        </w:rPr>
        <w:t>Thalmann</w:t>
      </w:r>
      <w:proofErr w:type="spellEnd"/>
      <w:r w:rsidRPr="000760B9">
        <w:rPr>
          <w:rFonts w:ascii="Cambria" w:eastAsia="Times New Roman" w:hAnsi="Cambria" w:cs="Helvetica"/>
          <w:color w:val="333333"/>
          <w:spacing w:val="4"/>
          <w:sz w:val="18"/>
          <w:szCs w:val="18"/>
          <w:lang w:val="en-GB" w:eastAsia="it-IT"/>
        </w:rPr>
        <w:t xml:space="preserve">, M., Nigro, A., Leonhardt, N., Lawson, T. and </w:t>
      </w:r>
      <w:proofErr w:type="spellStart"/>
      <w:r w:rsidRPr="000760B9">
        <w:rPr>
          <w:rFonts w:ascii="Cambria" w:eastAsia="Times New Roman" w:hAnsi="Cambria" w:cs="Helvetica"/>
          <w:color w:val="333333"/>
          <w:spacing w:val="4"/>
          <w:sz w:val="18"/>
          <w:szCs w:val="18"/>
          <w:lang w:val="en-GB" w:eastAsia="it-IT"/>
        </w:rPr>
        <w:t>Santelia</w:t>
      </w:r>
      <w:proofErr w:type="spellEnd"/>
      <w:r w:rsidRPr="000760B9">
        <w:rPr>
          <w:rFonts w:ascii="Cambria" w:eastAsia="Times New Roman" w:hAnsi="Cambria" w:cs="Helvetica"/>
          <w:color w:val="333333"/>
          <w:spacing w:val="4"/>
          <w:sz w:val="18"/>
          <w:szCs w:val="18"/>
          <w:lang w:val="en-GB" w:eastAsia="it-IT"/>
        </w:rPr>
        <w:t xml:space="preserve">, D. (2016). Blue light induces a distinct starch degradation pathway in guard cells for stomatal opening. </w:t>
      </w:r>
      <w:proofErr w:type="spellStart"/>
      <w:r w:rsidRPr="000760B9">
        <w:rPr>
          <w:rFonts w:ascii="Cambria" w:eastAsia="Times New Roman" w:hAnsi="Cambria" w:cs="Helvetica"/>
          <w:color w:val="333333"/>
          <w:spacing w:val="4"/>
          <w:sz w:val="18"/>
          <w:szCs w:val="18"/>
          <w:lang w:val="en-GB" w:eastAsia="it-IT"/>
        </w:rPr>
        <w:t>Curr</w:t>
      </w:r>
      <w:proofErr w:type="spellEnd"/>
      <w:r w:rsidRPr="000760B9">
        <w:rPr>
          <w:rFonts w:ascii="Cambria" w:eastAsia="Times New Roman" w:hAnsi="Cambria" w:cs="Helvetica"/>
          <w:color w:val="333333"/>
          <w:spacing w:val="4"/>
          <w:sz w:val="18"/>
          <w:szCs w:val="18"/>
          <w:lang w:val="en-GB" w:eastAsia="it-IT"/>
        </w:rPr>
        <w:t>. Biol., 26, 362:370. http://dx.doi.org/10.1016/j.cub.2015.12.036.</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roofErr w:type="spellStart"/>
      <w:r w:rsidRPr="000760B9">
        <w:rPr>
          <w:rFonts w:ascii="Cambria" w:eastAsia="Times New Roman" w:hAnsi="Cambria" w:cs="Helvetica"/>
          <w:color w:val="333333"/>
          <w:spacing w:val="4"/>
          <w:sz w:val="18"/>
          <w:szCs w:val="18"/>
          <w:lang w:val="en-GB" w:eastAsia="it-IT"/>
        </w:rPr>
        <w:t>Huche-Thelier</w:t>
      </w:r>
      <w:proofErr w:type="spellEnd"/>
      <w:r w:rsidRPr="000760B9">
        <w:rPr>
          <w:rFonts w:ascii="Cambria" w:eastAsia="Times New Roman" w:hAnsi="Cambria" w:cs="Helvetica"/>
          <w:color w:val="333333"/>
          <w:spacing w:val="4"/>
          <w:sz w:val="18"/>
          <w:szCs w:val="18"/>
          <w:lang w:val="en-GB" w:eastAsia="it-IT"/>
        </w:rPr>
        <w:t xml:space="preserve">, L., </w:t>
      </w:r>
      <w:proofErr w:type="spellStart"/>
      <w:r w:rsidRPr="000760B9">
        <w:rPr>
          <w:rFonts w:ascii="Cambria" w:eastAsia="Times New Roman" w:hAnsi="Cambria" w:cs="Helvetica"/>
          <w:color w:val="333333"/>
          <w:spacing w:val="4"/>
          <w:sz w:val="18"/>
          <w:szCs w:val="18"/>
          <w:lang w:val="en-GB" w:eastAsia="it-IT"/>
        </w:rPr>
        <w:t>Crespel</w:t>
      </w:r>
      <w:proofErr w:type="spellEnd"/>
      <w:r w:rsidRPr="000760B9">
        <w:rPr>
          <w:rFonts w:ascii="Cambria" w:eastAsia="Times New Roman" w:hAnsi="Cambria" w:cs="Helvetica"/>
          <w:color w:val="333333"/>
          <w:spacing w:val="4"/>
          <w:sz w:val="18"/>
          <w:szCs w:val="18"/>
          <w:lang w:val="en-GB" w:eastAsia="it-IT"/>
        </w:rPr>
        <w:t xml:space="preserve">, L., Le </w:t>
      </w:r>
      <w:proofErr w:type="spellStart"/>
      <w:r w:rsidRPr="000760B9">
        <w:rPr>
          <w:rFonts w:ascii="Cambria" w:eastAsia="Times New Roman" w:hAnsi="Cambria" w:cs="Helvetica"/>
          <w:color w:val="333333"/>
          <w:spacing w:val="4"/>
          <w:sz w:val="18"/>
          <w:szCs w:val="18"/>
          <w:lang w:val="en-GB" w:eastAsia="it-IT"/>
        </w:rPr>
        <w:t>Gourrierec</w:t>
      </w:r>
      <w:proofErr w:type="spellEnd"/>
      <w:r w:rsidRPr="000760B9">
        <w:rPr>
          <w:rFonts w:ascii="Cambria" w:eastAsia="Times New Roman" w:hAnsi="Cambria" w:cs="Helvetica"/>
          <w:color w:val="333333"/>
          <w:spacing w:val="4"/>
          <w:sz w:val="18"/>
          <w:szCs w:val="18"/>
          <w:lang w:val="en-GB" w:eastAsia="it-IT"/>
        </w:rPr>
        <w:t xml:space="preserve">, J., Morel, P., </w:t>
      </w:r>
      <w:proofErr w:type="spellStart"/>
      <w:r w:rsidRPr="000760B9">
        <w:rPr>
          <w:rFonts w:ascii="Cambria" w:eastAsia="Times New Roman" w:hAnsi="Cambria" w:cs="Helvetica"/>
          <w:color w:val="333333"/>
          <w:spacing w:val="4"/>
          <w:sz w:val="18"/>
          <w:szCs w:val="18"/>
          <w:lang w:val="en-GB" w:eastAsia="it-IT"/>
        </w:rPr>
        <w:t>Sakr</w:t>
      </w:r>
      <w:proofErr w:type="spellEnd"/>
      <w:r w:rsidRPr="000760B9">
        <w:rPr>
          <w:rFonts w:ascii="Cambria" w:eastAsia="Times New Roman" w:hAnsi="Cambria" w:cs="Helvetica"/>
          <w:color w:val="333333"/>
          <w:spacing w:val="4"/>
          <w:sz w:val="18"/>
          <w:szCs w:val="18"/>
          <w:lang w:val="en-GB" w:eastAsia="it-IT"/>
        </w:rPr>
        <w:t>, S. and Leduc, N. (2016). Light signalling and plant response to blue and UV radiation – perspectives for applications in horticulture. Env.</w:t>
      </w:r>
      <w:r w:rsidR="000A7EC5" w:rsidRPr="000760B9">
        <w:rPr>
          <w:rFonts w:ascii="Cambria" w:eastAsia="Times New Roman" w:hAnsi="Cambria" w:cs="Helvetica"/>
          <w:color w:val="333333"/>
          <w:spacing w:val="4"/>
          <w:sz w:val="18"/>
          <w:szCs w:val="18"/>
          <w:lang w:val="en-GB" w:eastAsia="it-IT"/>
        </w:rPr>
        <w:t xml:space="preserve"> </w:t>
      </w:r>
      <w:r w:rsidRPr="000760B9">
        <w:rPr>
          <w:rFonts w:ascii="Cambria" w:eastAsia="Times New Roman" w:hAnsi="Cambria" w:cs="Helvetica"/>
          <w:color w:val="333333"/>
          <w:spacing w:val="4"/>
          <w:sz w:val="18"/>
          <w:szCs w:val="18"/>
          <w:lang w:val="en-GB" w:eastAsia="it-IT"/>
        </w:rPr>
        <w:t>Exp. Bot., 121, 22:38. https://doi.org/10.1016/j.envexpbot.2015.06.009.</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r w:rsidRPr="000760B9">
        <w:rPr>
          <w:rFonts w:ascii="Cambria" w:eastAsia="Times New Roman" w:hAnsi="Cambria" w:cs="Helvetica"/>
          <w:color w:val="333333"/>
          <w:spacing w:val="4"/>
          <w:sz w:val="18"/>
          <w:szCs w:val="18"/>
          <w:lang w:val="en-GB" w:eastAsia="it-IT"/>
        </w:rPr>
        <w:t xml:space="preserve">Klopotek, Y., </w:t>
      </w:r>
      <w:proofErr w:type="spellStart"/>
      <w:r w:rsidRPr="000760B9">
        <w:rPr>
          <w:rFonts w:ascii="Cambria" w:eastAsia="Times New Roman" w:hAnsi="Cambria" w:cs="Helvetica"/>
          <w:color w:val="333333"/>
          <w:spacing w:val="4"/>
          <w:sz w:val="18"/>
          <w:szCs w:val="18"/>
          <w:lang w:val="en-GB" w:eastAsia="it-IT"/>
        </w:rPr>
        <w:t>Haensch</w:t>
      </w:r>
      <w:proofErr w:type="spellEnd"/>
      <w:r w:rsidRPr="000760B9">
        <w:rPr>
          <w:rFonts w:ascii="Cambria" w:eastAsia="Times New Roman" w:hAnsi="Cambria" w:cs="Helvetica"/>
          <w:color w:val="333333"/>
          <w:spacing w:val="4"/>
          <w:sz w:val="18"/>
          <w:szCs w:val="18"/>
          <w:lang w:val="en-GB" w:eastAsia="it-IT"/>
        </w:rPr>
        <w:t xml:space="preserve">, H.T., </w:t>
      </w:r>
      <w:proofErr w:type="spellStart"/>
      <w:r w:rsidRPr="000760B9">
        <w:rPr>
          <w:rFonts w:ascii="Cambria" w:eastAsia="Times New Roman" w:hAnsi="Cambria" w:cs="Helvetica"/>
          <w:color w:val="333333"/>
          <w:spacing w:val="4"/>
          <w:sz w:val="18"/>
          <w:szCs w:val="18"/>
          <w:lang w:val="en-GB" w:eastAsia="it-IT"/>
        </w:rPr>
        <w:t>Hause</w:t>
      </w:r>
      <w:proofErr w:type="spellEnd"/>
      <w:r w:rsidRPr="000760B9">
        <w:rPr>
          <w:rFonts w:ascii="Cambria" w:eastAsia="Times New Roman" w:hAnsi="Cambria" w:cs="Helvetica"/>
          <w:color w:val="333333"/>
          <w:spacing w:val="4"/>
          <w:sz w:val="18"/>
          <w:szCs w:val="18"/>
          <w:lang w:val="en-GB" w:eastAsia="it-IT"/>
        </w:rPr>
        <w:t xml:space="preserve">, B., </w:t>
      </w:r>
      <w:proofErr w:type="spellStart"/>
      <w:r w:rsidRPr="000760B9">
        <w:rPr>
          <w:rFonts w:ascii="Cambria" w:eastAsia="Times New Roman" w:hAnsi="Cambria" w:cs="Helvetica"/>
          <w:color w:val="333333"/>
          <w:spacing w:val="4"/>
          <w:sz w:val="18"/>
          <w:szCs w:val="18"/>
          <w:lang w:val="en-GB" w:eastAsia="it-IT"/>
        </w:rPr>
        <w:t>Hajirezaei</w:t>
      </w:r>
      <w:proofErr w:type="spellEnd"/>
      <w:r w:rsidRPr="000760B9">
        <w:rPr>
          <w:rFonts w:ascii="Cambria" w:eastAsia="Times New Roman" w:hAnsi="Cambria" w:cs="Helvetica"/>
          <w:color w:val="333333"/>
          <w:spacing w:val="4"/>
          <w:sz w:val="18"/>
          <w:szCs w:val="18"/>
          <w:lang w:val="en-GB" w:eastAsia="it-IT"/>
        </w:rPr>
        <w:t xml:space="preserve">, M.R. and </w:t>
      </w:r>
      <w:proofErr w:type="spellStart"/>
      <w:r w:rsidRPr="000760B9">
        <w:rPr>
          <w:rFonts w:ascii="Cambria" w:eastAsia="Times New Roman" w:hAnsi="Cambria" w:cs="Helvetica"/>
          <w:color w:val="333333"/>
          <w:spacing w:val="4"/>
          <w:sz w:val="18"/>
          <w:szCs w:val="18"/>
          <w:lang w:val="en-GB" w:eastAsia="it-IT"/>
        </w:rPr>
        <w:t>Druege</w:t>
      </w:r>
      <w:proofErr w:type="spellEnd"/>
      <w:r w:rsidRPr="000760B9">
        <w:rPr>
          <w:rFonts w:ascii="Cambria" w:eastAsia="Times New Roman" w:hAnsi="Cambria" w:cs="Helvetica"/>
          <w:color w:val="333333"/>
          <w:spacing w:val="4"/>
          <w:sz w:val="18"/>
          <w:szCs w:val="18"/>
          <w:lang w:val="en-GB" w:eastAsia="it-IT"/>
        </w:rPr>
        <w:t>, U. (2010). Dark exposure of petunia cuttings strongly improves adventitious root formation and enhances carbohydrate availability during rooting in the ligh</w:t>
      </w:r>
      <w:r w:rsidR="00F23143" w:rsidRPr="000760B9">
        <w:rPr>
          <w:rFonts w:ascii="Cambria" w:eastAsia="Times New Roman" w:hAnsi="Cambria" w:cs="Helvetica"/>
          <w:color w:val="333333"/>
          <w:spacing w:val="4"/>
          <w:sz w:val="18"/>
          <w:szCs w:val="18"/>
          <w:lang w:val="en-GB" w:eastAsia="it-IT"/>
        </w:rPr>
        <w:t xml:space="preserve">t. </w:t>
      </w:r>
      <w:proofErr w:type="spellStart"/>
      <w:proofErr w:type="gramStart"/>
      <w:r w:rsidR="00F23143" w:rsidRPr="000760B9">
        <w:rPr>
          <w:rFonts w:ascii="Cambria" w:eastAsia="Times New Roman" w:hAnsi="Cambria" w:cs="Helvetica"/>
          <w:color w:val="333333"/>
          <w:spacing w:val="4"/>
          <w:sz w:val="18"/>
          <w:szCs w:val="18"/>
          <w:lang w:val="en-GB" w:eastAsia="it-IT"/>
        </w:rPr>
        <w:t>J.Plant</w:t>
      </w:r>
      <w:proofErr w:type="spellEnd"/>
      <w:proofErr w:type="gramEnd"/>
      <w:r w:rsidR="00F23143" w:rsidRPr="000760B9">
        <w:rPr>
          <w:rFonts w:ascii="Cambria" w:eastAsia="Times New Roman" w:hAnsi="Cambria" w:cs="Helvetica"/>
          <w:color w:val="333333"/>
          <w:spacing w:val="4"/>
          <w:sz w:val="18"/>
          <w:szCs w:val="18"/>
          <w:lang w:val="en-GB" w:eastAsia="it-IT"/>
        </w:rPr>
        <w:t xml:space="preserve"> Phys., 167, 547:554. </w:t>
      </w:r>
      <w:proofErr w:type="gramStart"/>
      <w:r w:rsidR="00F23143" w:rsidRPr="000760B9">
        <w:rPr>
          <w:rFonts w:ascii="Cambria" w:eastAsia="Times New Roman" w:hAnsi="Cambria" w:cs="Helvetica"/>
          <w:color w:val="333333"/>
          <w:spacing w:val="4"/>
          <w:sz w:val="18"/>
          <w:szCs w:val="18"/>
          <w:lang w:val="en-GB" w:eastAsia="it-IT"/>
        </w:rPr>
        <w:t>DOI:10.1016/j.jplph</w:t>
      </w:r>
      <w:proofErr w:type="gramEnd"/>
      <w:r w:rsidR="00F23143" w:rsidRPr="000760B9">
        <w:rPr>
          <w:rFonts w:ascii="Cambria" w:eastAsia="Times New Roman" w:hAnsi="Cambria" w:cs="Helvetica"/>
          <w:color w:val="333333"/>
          <w:spacing w:val="4"/>
          <w:sz w:val="18"/>
          <w:szCs w:val="18"/>
          <w:lang w:val="en-GB" w:eastAsia="it-IT"/>
        </w:rPr>
        <w:t>.2009.11.008.</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r w:rsidRPr="000760B9">
        <w:rPr>
          <w:rFonts w:ascii="Cambria" w:eastAsia="Times New Roman" w:hAnsi="Cambria" w:cs="Helvetica"/>
          <w:color w:val="333333"/>
          <w:spacing w:val="4"/>
          <w:sz w:val="18"/>
          <w:szCs w:val="18"/>
          <w:lang w:val="en-GB" w:eastAsia="it-IT"/>
        </w:rPr>
        <w:t xml:space="preserve">Kong, Y., </w:t>
      </w:r>
      <w:proofErr w:type="spellStart"/>
      <w:r w:rsidRPr="000760B9">
        <w:rPr>
          <w:rFonts w:ascii="Cambria" w:eastAsia="Times New Roman" w:hAnsi="Cambria" w:cs="Helvetica"/>
          <w:color w:val="333333"/>
          <w:spacing w:val="4"/>
          <w:sz w:val="18"/>
          <w:szCs w:val="18"/>
          <w:lang w:val="en-GB" w:eastAsia="it-IT"/>
        </w:rPr>
        <w:t>Stasiak</w:t>
      </w:r>
      <w:proofErr w:type="spellEnd"/>
      <w:r w:rsidRPr="000760B9">
        <w:rPr>
          <w:rFonts w:ascii="Cambria" w:eastAsia="Times New Roman" w:hAnsi="Cambria" w:cs="Helvetica"/>
          <w:color w:val="333333"/>
          <w:spacing w:val="4"/>
          <w:sz w:val="18"/>
          <w:szCs w:val="18"/>
          <w:lang w:val="en-GB" w:eastAsia="it-IT"/>
        </w:rPr>
        <w:t>, M., Dixon, A. and Zheng, Y. (2018). Blue light associated with low phytochrome activity can promote growth as shade-avoidance response: A comparison with red light in four bedding plant species. Env. Exp. Bot., 155, 345:359. https://doi.org/10.1016/j.envexpbot.2018.07.021.</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r w:rsidRPr="000760B9">
        <w:rPr>
          <w:rFonts w:ascii="Cambria" w:eastAsia="Times New Roman" w:hAnsi="Cambria" w:cs="Helvetica"/>
          <w:color w:val="333333"/>
          <w:spacing w:val="4"/>
          <w:sz w:val="18"/>
          <w:szCs w:val="18"/>
          <w:lang w:val="en-GB" w:eastAsia="it-IT"/>
        </w:rPr>
        <w:t>Leon, P. and Sheen, J. (2003). Sugar and hormone connections. Trend in Plant Sci., 8, 110:116.</w:t>
      </w:r>
      <w:r w:rsidR="004D08F7" w:rsidRPr="000760B9">
        <w:rPr>
          <w:rFonts w:ascii="Cambria" w:eastAsia="Times New Roman" w:hAnsi="Cambria" w:cs="Helvetica"/>
          <w:color w:val="333333"/>
          <w:spacing w:val="4"/>
          <w:sz w:val="18"/>
          <w:szCs w:val="18"/>
          <w:lang w:val="en-GB" w:eastAsia="it-IT"/>
        </w:rPr>
        <w:t xml:space="preserve"> PMID: 12663220.</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r w:rsidRPr="000760B9">
        <w:rPr>
          <w:rFonts w:ascii="Cambria" w:eastAsia="Times New Roman" w:hAnsi="Cambria" w:cs="Helvetica"/>
          <w:color w:val="333333"/>
          <w:spacing w:val="4"/>
          <w:sz w:val="18"/>
          <w:szCs w:val="18"/>
          <w:lang w:val="en-GB" w:eastAsia="it-IT"/>
        </w:rPr>
        <w:t xml:space="preserve">Li, M. and Leung, D.W.M. (2000). Starch accumulation is associated with adventitious root formation in hypocotyl cuttings of </w:t>
      </w:r>
      <w:r w:rsidRPr="000760B9">
        <w:rPr>
          <w:rFonts w:ascii="Cambria" w:eastAsia="Times New Roman" w:hAnsi="Cambria" w:cs="Helvetica"/>
          <w:i/>
          <w:color w:val="333333"/>
          <w:spacing w:val="4"/>
          <w:sz w:val="18"/>
          <w:szCs w:val="18"/>
          <w:lang w:val="en-GB" w:eastAsia="it-IT"/>
        </w:rPr>
        <w:t>Pinus radiata</w:t>
      </w:r>
      <w:r w:rsidRPr="000760B9">
        <w:rPr>
          <w:rFonts w:ascii="Cambria" w:eastAsia="Times New Roman" w:hAnsi="Cambria" w:cs="Helvetica"/>
          <w:color w:val="333333"/>
          <w:spacing w:val="4"/>
          <w:sz w:val="18"/>
          <w:szCs w:val="18"/>
          <w:lang w:val="en-GB" w:eastAsia="it-IT"/>
        </w:rPr>
        <w:t xml:space="preserve">. J. Plant Growth Reg., 19, 423:428. </w:t>
      </w:r>
      <w:r w:rsidR="00F24F4A" w:rsidRPr="000760B9">
        <w:rPr>
          <w:rFonts w:ascii="Cambria" w:eastAsia="Times New Roman" w:hAnsi="Cambria" w:cs="Helvetica"/>
          <w:color w:val="333333"/>
          <w:spacing w:val="4"/>
          <w:sz w:val="18"/>
          <w:szCs w:val="18"/>
          <w:lang w:val="en-GB" w:eastAsia="it-IT"/>
        </w:rPr>
        <w:t>https://doi.org/10.1007/s003440000020.</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r w:rsidRPr="000760B9">
        <w:rPr>
          <w:rFonts w:ascii="Cambria" w:eastAsia="Times New Roman" w:hAnsi="Cambria" w:cs="Helvetica"/>
          <w:color w:val="333333"/>
          <w:spacing w:val="4"/>
          <w:sz w:val="18"/>
          <w:szCs w:val="18"/>
          <w:lang w:val="en-GB" w:eastAsia="it-IT"/>
        </w:rPr>
        <w:t xml:space="preserve">Mortensen, L.M. and </w:t>
      </w:r>
      <w:proofErr w:type="spellStart"/>
      <w:r w:rsidRPr="000760B9">
        <w:rPr>
          <w:rFonts w:ascii="Cambria" w:eastAsia="Times New Roman" w:hAnsi="Cambria" w:cs="Helvetica"/>
          <w:color w:val="333333"/>
          <w:spacing w:val="4"/>
          <w:sz w:val="18"/>
          <w:szCs w:val="18"/>
          <w:lang w:val="en-GB" w:eastAsia="it-IT"/>
        </w:rPr>
        <w:t>Strömme</w:t>
      </w:r>
      <w:proofErr w:type="spellEnd"/>
      <w:r w:rsidRPr="000760B9">
        <w:rPr>
          <w:rFonts w:ascii="Cambria" w:eastAsia="Times New Roman" w:hAnsi="Cambria" w:cs="Helvetica"/>
          <w:color w:val="333333"/>
          <w:spacing w:val="4"/>
          <w:sz w:val="18"/>
          <w:szCs w:val="18"/>
          <w:lang w:val="en-GB" w:eastAsia="it-IT"/>
        </w:rPr>
        <w:t xml:space="preserve">, E. (1987). Effects of light quality on some greenhouse crop. </w:t>
      </w:r>
      <w:proofErr w:type="spellStart"/>
      <w:r w:rsidRPr="000760B9">
        <w:rPr>
          <w:rFonts w:ascii="Cambria" w:eastAsia="Times New Roman" w:hAnsi="Cambria" w:cs="Helvetica"/>
          <w:color w:val="333333"/>
          <w:spacing w:val="4"/>
          <w:sz w:val="18"/>
          <w:szCs w:val="18"/>
          <w:lang w:val="en-GB" w:eastAsia="it-IT"/>
        </w:rPr>
        <w:t>Sci.Hort</w:t>
      </w:r>
      <w:proofErr w:type="spellEnd"/>
      <w:r w:rsidRPr="000760B9">
        <w:rPr>
          <w:rFonts w:ascii="Cambria" w:eastAsia="Times New Roman" w:hAnsi="Cambria" w:cs="Helvetica"/>
          <w:color w:val="333333"/>
          <w:spacing w:val="4"/>
          <w:sz w:val="18"/>
          <w:szCs w:val="18"/>
          <w:lang w:val="en-GB" w:eastAsia="it-IT"/>
        </w:rPr>
        <w:t>., 33, 27:36.</w:t>
      </w:r>
      <w:r w:rsidR="00AA5C6D" w:rsidRPr="000760B9">
        <w:rPr>
          <w:rFonts w:ascii="Cambria" w:eastAsia="Times New Roman" w:hAnsi="Cambria" w:cs="Helvetica"/>
          <w:color w:val="333333"/>
          <w:spacing w:val="4"/>
          <w:sz w:val="18"/>
          <w:szCs w:val="18"/>
          <w:lang w:val="en-GB" w:eastAsia="it-IT"/>
        </w:rPr>
        <w:t xml:space="preserve"> https://doi.org/10.1016/0304-4238(87)90029-X.</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r w:rsidRPr="000760B9">
        <w:rPr>
          <w:rFonts w:ascii="Cambria" w:eastAsia="Times New Roman" w:hAnsi="Cambria" w:cs="Helvetica"/>
          <w:color w:val="333333"/>
          <w:spacing w:val="4"/>
          <w:sz w:val="18"/>
          <w:szCs w:val="18"/>
          <w:lang w:val="en-GB" w:eastAsia="it-IT"/>
        </w:rPr>
        <w:t xml:space="preserve">Newton, A.C., Dick, J.M., </w:t>
      </w:r>
      <w:proofErr w:type="spellStart"/>
      <w:r w:rsidRPr="000760B9">
        <w:rPr>
          <w:rFonts w:ascii="Cambria" w:eastAsia="Times New Roman" w:hAnsi="Cambria" w:cs="Helvetica"/>
          <w:color w:val="333333"/>
          <w:spacing w:val="4"/>
          <w:sz w:val="18"/>
          <w:szCs w:val="18"/>
          <w:lang w:val="en-GB" w:eastAsia="it-IT"/>
        </w:rPr>
        <w:t>McBeath</w:t>
      </w:r>
      <w:proofErr w:type="spellEnd"/>
      <w:r w:rsidRPr="000760B9">
        <w:rPr>
          <w:rFonts w:ascii="Cambria" w:eastAsia="Times New Roman" w:hAnsi="Cambria" w:cs="Helvetica"/>
          <w:color w:val="333333"/>
          <w:spacing w:val="4"/>
          <w:sz w:val="18"/>
          <w:szCs w:val="18"/>
          <w:lang w:val="en-GB" w:eastAsia="it-IT"/>
        </w:rPr>
        <w:t xml:space="preserve">, C. and Leakey, R.R.B. (1996). The influence of R:FR ratio on growth, photosynthesis and rooting ability of </w:t>
      </w:r>
      <w:r w:rsidRPr="000760B9">
        <w:rPr>
          <w:rFonts w:ascii="Cambria" w:eastAsia="Times New Roman" w:hAnsi="Cambria" w:cs="Helvetica"/>
          <w:i/>
          <w:color w:val="333333"/>
          <w:spacing w:val="4"/>
          <w:sz w:val="18"/>
          <w:szCs w:val="18"/>
          <w:lang w:val="en-GB" w:eastAsia="it-IT"/>
        </w:rPr>
        <w:t xml:space="preserve">Terminalia spinose </w:t>
      </w:r>
      <w:r w:rsidRPr="000760B9">
        <w:rPr>
          <w:rFonts w:ascii="Cambria" w:eastAsia="Times New Roman" w:hAnsi="Cambria" w:cs="Helvetica"/>
          <w:color w:val="333333"/>
          <w:spacing w:val="4"/>
          <w:sz w:val="18"/>
          <w:szCs w:val="18"/>
          <w:lang w:val="en-GB" w:eastAsia="it-IT"/>
        </w:rPr>
        <w:t xml:space="preserve">Engl. and </w:t>
      </w:r>
      <w:proofErr w:type="spellStart"/>
      <w:r w:rsidRPr="000760B9">
        <w:rPr>
          <w:rFonts w:ascii="Cambria" w:eastAsia="Times New Roman" w:hAnsi="Cambria" w:cs="Helvetica"/>
          <w:i/>
          <w:color w:val="333333"/>
          <w:spacing w:val="4"/>
          <w:sz w:val="18"/>
          <w:szCs w:val="18"/>
          <w:lang w:val="en-GB" w:eastAsia="it-IT"/>
        </w:rPr>
        <w:t>Triplochiton</w:t>
      </w:r>
      <w:proofErr w:type="spellEnd"/>
      <w:r w:rsidRPr="000760B9">
        <w:rPr>
          <w:rFonts w:ascii="Cambria" w:eastAsia="Times New Roman" w:hAnsi="Cambria" w:cs="Helvetica"/>
          <w:i/>
          <w:color w:val="333333"/>
          <w:spacing w:val="4"/>
          <w:sz w:val="18"/>
          <w:szCs w:val="18"/>
          <w:lang w:val="en-GB" w:eastAsia="it-IT"/>
        </w:rPr>
        <w:t xml:space="preserve"> </w:t>
      </w:r>
      <w:proofErr w:type="spellStart"/>
      <w:r w:rsidRPr="000760B9">
        <w:rPr>
          <w:rFonts w:ascii="Cambria" w:eastAsia="Times New Roman" w:hAnsi="Cambria" w:cs="Helvetica"/>
          <w:i/>
          <w:color w:val="333333"/>
          <w:spacing w:val="4"/>
          <w:sz w:val="18"/>
          <w:szCs w:val="18"/>
          <w:lang w:val="en-GB" w:eastAsia="it-IT"/>
        </w:rPr>
        <w:t>scleroxylon</w:t>
      </w:r>
      <w:proofErr w:type="spellEnd"/>
      <w:r w:rsidRPr="000760B9">
        <w:rPr>
          <w:rFonts w:ascii="Cambria" w:eastAsia="Times New Roman" w:hAnsi="Cambria" w:cs="Helvetica"/>
          <w:color w:val="333333"/>
          <w:spacing w:val="4"/>
          <w:sz w:val="18"/>
          <w:szCs w:val="18"/>
          <w:lang w:val="en-GB" w:eastAsia="it-IT"/>
        </w:rPr>
        <w:t xml:space="preserve"> K.  Ann. Appl. Biol., 128, 541:556.</w:t>
      </w:r>
      <w:r w:rsidR="001A1467" w:rsidRPr="000760B9">
        <w:rPr>
          <w:rFonts w:ascii="Cambria" w:eastAsia="Times New Roman" w:hAnsi="Cambria" w:cs="Helvetica"/>
          <w:color w:val="333333"/>
          <w:spacing w:val="4"/>
          <w:sz w:val="18"/>
          <w:szCs w:val="18"/>
          <w:lang w:val="en-GB" w:eastAsia="it-IT"/>
        </w:rPr>
        <w:t xml:space="preserve"> https://doi.org/10.1111/j.1744-7348.</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r w:rsidRPr="000760B9">
        <w:rPr>
          <w:rFonts w:ascii="Cambria" w:eastAsia="Times New Roman" w:hAnsi="Cambria" w:cs="Helvetica"/>
          <w:color w:val="333333"/>
          <w:spacing w:val="4"/>
          <w:sz w:val="18"/>
          <w:szCs w:val="18"/>
          <w:lang w:val="en-GB" w:eastAsia="it-IT"/>
        </w:rPr>
        <w:t xml:space="preserve">Nissim-Levi, A., Ovadia, R., </w:t>
      </w:r>
      <w:proofErr w:type="spellStart"/>
      <w:r w:rsidRPr="000760B9">
        <w:rPr>
          <w:rFonts w:ascii="Cambria" w:eastAsia="Times New Roman" w:hAnsi="Cambria" w:cs="Helvetica"/>
          <w:color w:val="333333"/>
          <w:spacing w:val="4"/>
          <w:sz w:val="18"/>
          <w:szCs w:val="18"/>
          <w:lang w:val="en-GB" w:eastAsia="it-IT"/>
        </w:rPr>
        <w:t>Kagan</w:t>
      </w:r>
      <w:proofErr w:type="spellEnd"/>
      <w:r w:rsidRPr="000760B9">
        <w:rPr>
          <w:rFonts w:ascii="Cambria" w:eastAsia="Times New Roman" w:hAnsi="Cambria" w:cs="Helvetica"/>
          <w:color w:val="333333"/>
          <w:spacing w:val="4"/>
          <w:sz w:val="18"/>
          <w:szCs w:val="18"/>
          <w:lang w:val="en-GB" w:eastAsia="it-IT"/>
        </w:rPr>
        <w:t xml:space="preserve">, S. and Oren-Shamir, M. (2014). Shading stock plants with </w:t>
      </w:r>
      <w:proofErr w:type="spellStart"/>
      <w:r w:rsidRPr="000760B9">
        <w:rPr>
          <w:rFonts w:ascii="Cambria" w:eastAsia="Times New Roman" w:hAnsi="Cambria" w:cs="Helvetica"/>
          <w:color w:val="333333"/>
          <w:spacing w:val="4"/>
          <w:sz w:val="18"/>
          <w:szCs w:val="18"/>
          <w:lang w:val="en-GB" w:eastAsia="it-IT"/>
        </w:rPr>
        <w:t>photoselective</w:t>
      </w:r>
      <w:proofErr w:type="spellEnd"/>
      <w:r w:rsidRPr="000760B9">
        <w:rPr>
          <w:rFonts w:ascii="Cambria" w:eastAsia="Times New Roman" w:hAnsi="Cambria" w:cs="Helvetica"/>
          <w:color w:val="333333"/>
          <w:spacing w:val="4"/>
          <w:sz w:val="18"/>
          <w:szCs w:val="18"/>
          <w:lang w:val="en-GB" w:eastAsia="it-IT"/>
        </w:rPr>
        <w:t xml:space="preserve"> nets affects the yield and rooting quantity of their cuttings. J. Hort. Sci. Biotech., 86, 6, 693:899. DO</w:t>
      </w:r>
      <w:r w:rsidR="000A7EC5" w:rsidRPr="000760B9">
        <w:rPr>
          <w:rFonts w:ascii="Cambria" w:eastAsia="Times New Roman" w:hAnsi="Cambria" w:cs="Helvetica"/>
          <w:color w:val="333333"/>
          <w:spacing w:val="4"/>
          <w:sz w:val="18"/>
          <w:szCs w:val="18"/>
          <w:lang w:val="en-GB" w:eastAsia="it-IT"/>
        </w:rPr>
        <w:t>I</w:t>
      </w:r>
      <w:r w:rsidRPr="000760B9">
        <w:rPr>
          <w:rFonts w:ascii="Cambria" w:eastAsia="Times New Roman" w:hAnsi="Cambria" w:cs="Helvetica"/>
          <w:color w:val="333333"/>
          <w:spacing w:val="4"/>
          <w:sz w:val="18"/>
          <w:szCs w:val="18"/>
          <w:lang w:val="en-GB" w:eastAsia="it-IT"/>
        </w:rPr>
        <w:t xml:space="preserve">:10.1080/14620316.2014.11513139.  </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r w:rsidRPr="000760B9">
        <w:rPr>
          <w:rFonts w:ascii="Cambria" w:eastAsia="Times New Roman" w:hAnsi="Cambria" w:cs="Helvetica"/>
          <w:color w:val="333333"/>
          <w:spacing w:val="4"/>
          <w:sz w:val="18"/>
          <w:szCs w:val="18"/>
          <w:lang w:val="en-GB" w:eastAsia="it-IT"/>
        </w:rPr>
        <w:t xml:space="preserve">Poel, B.R. and Runkle, E.S. (2017). Spectral effects of supplemental greenhouse radiation on growth and flowering of annual bedding plants and vegetable transplants. </w:t>
      </w:r>
      <w:proofErr w:type="spellStart"/>
      <w:r w:rsidRPr="000760B9">
        <w:rPr>
          <w:rFonts w:ascii="Cambria" w:eastAsia="Times New Roman" w:hAnsi="Cambria" w:cs="Helvetica"/>
          <w:color w:val="333333"/>
          <w:spacing w:val="4"/>
          <w:sz w:val="18"/>
          <w:szCs w:val="18"/>
          <w:lang w:val="en-GB" w:eastAsia="it-IT"/>
        </w:rPr>
        <w:t>HortSci</w:t>
      </w:r>
      <w:proofErr w:type="spellEnd"/>
      <w:r w:rsidRPr="000760B9">
        <w:rPr>
          <w:rFonts w:ascii="Cambria" w:eastAsia="Times New Roman" w:hAnsi="Cambria" w:cs="Helvetica"/>
          <w:color w:val="333333"/>
          <w:spacing w:val="4"/>
          <w:sz w:val="18"/>
          <w:szCs w:val="18"/>
          <w:lang w:val="en-GB" w:eastAsia="it-IT"/>
        </w:rPr>
        <w:t xml:space="preserve">., 52,9, 1221:1228. DOI:10.21273/HORTSCI12135-17. </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roofErr w:type="spellStart"/>
      <w:r w:rsidRPr="000760B9">
        <w:rPr>
          <w:rFonts w:ascii="Cambria" w:eastAsia="Times New Roman" w:hAnsi="Cambria" w:cs="Helvetica"/>
          <w:color w:val="333333"/>
          <w:spacing w:val="4"/>
          <w:sz w:val="18"/>
          <w:szCs w:val="18"/>
          <w:lang w:val="en-GB" w:eastAsia="it-IT"/>
        </w:rPr>
        <w:t>Rapaka</w:t>
      </w:r>
      <w:proofErr w:type="spellEnd"/>
      <w:r w:rsidRPr="000760B9">
        <w:rPr>
          <w:rFonts w:ascii="Cambria" w:eastAsia="Times New Roman" w:hAnsi="Cambria" w:cs="Helvetica"/>
          <w:color w:val="333333"/>
          <w:spacing w:val="4"/>
          <w:sz w:val="18"/>
          <w:szCs w:val="18"/>
          <w:lang w:val="en-GB" w:eastAsia="it-IT"/>
        </w:rPr>
        <w:t xml:space="preserve">, V.K., </w:t>
      </w:r>
      <w:proofErr w:type="spellStart"/>
      <w:r w:rsidRPr="000760B9">
        <w:rPr>
          <w:rFonts w:ascii="Cambria" w:eastAsia="Times New Roman" w:hAnsi="Cambria" w:cs="Helvetica"/>
          <w:color w:val="333333"/>
          <w:spacing w:val="4"/>
          <w:sz w:val="18"/>
          <w:szCs w:val="18"/>
          <w:lang w:val="en-GB" w:eastAsia="it-IT"/>
        </w:rPr>
        <w:t>Bessler</w:t>
      </w:r>
      <w:proofErr w:type="spellEnd"/>
      <w:r w:rsidRPr="000760B9">
        <w:rPr>
          <w:rFonts w:ascii="Cambria" w:eastAsia="Times New Roman" w:hAnsi="Cambria" w:cs="Helvetica"/>
          <w:color w:val="333333"/>
          <w:spacing w:val="4"/>
          <w:sz w:val="18"/>
          <w:szCs w:val="18"/>
          <w:lang w:val="en-GB" w:eastAsia="it-IT"/>
        </w:rPr>
        <w:t xml:space="preserve">, B., Schreiner, M. and </w:t>
      </w:r>
      <w:proofErr w:type="spellStart"/>
      <w:r w:rsidRPr="000760B9">
        <w:rPr>
          <w:rFonts w:ascii="Cambria" w:eastAsia="Times New Roman" w:hAnsi="Cambria" w:cs="Helvetica"/>
          <w:color w:val="333333"/>
          <w:spacing w:val="4"/>
          <w:sz w:val="18"/>
          <w:szCs w:val="18"/>
          <w:lang w:val="en-GB" w:eastAsia="it-IT"/>
        </w:rPr>
        <w:t>Druege</w:t>
      </w:r>
      <w:proofErr w:type="spellEnd"/>
      <w:r w:rsidRPr="000760B9">
        <w:rPr>
          <w:rFonts w:ascii="Cambria" w:eastAsia="Times New Roman" w:hAnsi="Cambria" w:cs="Helvetica"/>
          <w:color w:val="333333"/>
          <w:spacing w:val="4"/>
          <w:sz w:val="18"/>
          <w:szCs w:val="18"/>
          <w:lang w:val="en-GB" w:eastAsia="it-IT"/>
        </w:rPr>
        <w:t xml:space="preserve">, M. (2005). Interplay between initial carbohydrate availability, current photosynthesis and adventitious root formation in </w:t>
      </w:r>
      <w:r w:rsidRPr="000760B9">
        <w:rPr>
          <w:rFonts w:ascii="Cambria" w:eastAsia="Times New Roman" w:hAnsi="Cambria" w:cs="Helvetica"/>
          <w:i/>
          <w:color w:val="333333"/>
          <w:spacing w:val="4"/>
          <w:sz w:val="18"/>
          <w:szCs w:val="18"/>
          <w:lang w:val="en-GB" w:eastAsia="it-IT"/>
        </w:rPr>
        <w:t>Pelargonium</w:t>
      </w:r>
      <w:r w:rsidRPr="000760B9">
        <w:rPr>
          <w:rFonts w:ascii="Cambria" w:eastAsia="Times New Roman" w:hAnsi="Cambria" w:cs="Helvetica"/>
          <w:color w:val="333333"/>
          <w:spacing w:val="4"/>
          <w:sz w:val="18"/>
          <w:szCs w:val="18"/>
          <w:lang w:val="en-GB" w:eastAsia="it-IT"/>
        </w:rPr>
        <w:t xml:space="preserve"> cuttings. Plant Sci., 168, 1547:1550.</w:t>
      </w:r>
      <w:r w:rsidR="00763AE0" w:rsidRPr="000760B9">
        <w:rPr>
          <w:rFonts w:ascii="Cambria" w:eastAsia="Times New Roman" w:hAnsi="Cambria" w:cs="Helvetica"/>
          <w:color w:val="333333"/>
          <w:spacing w:val="4"/>
          <w:sz w:val="18"/>
          <w:szCs w:val="18"/>
          <w:lang w:val="en-GB" w:eastAsia="it-IT"/>
        </w:rPr>
        <w:t xml:space="preserve"> </w:t>
      </w:r>
      <w:proofErr w:type="gramStart"/>
      <w:r w:rsidRPr="000760B9">
        <w:rPr>
          <w:rFonts w:ascii="Cambria" w:eastAsia="Times New Roman" w:hAnsi="Cambria" w:cs="Helvetica"/>
          <w:color w:val="333333"/>
          <w:spacing w:val="4"/>
          <w:sz w:val="18"/>
          <w:szCs w:val="18"/>
          <w:lang w:val="en-GB" w:eastAsia="it-IT"/>
        </w:rPr>
        <w:t>DOI:10.1016/j.plantsci</w:t>
      </w:r>
      <w:proofErr w:type="gramEnd"/>
      <w:r w:rsidRPr="000760B9">
        <w:rPr>
          <w:rFonts w:ascii="Cambria" w:eastAsia="Times New Roman" w:hAnsi="Cambria" w:cs="Helvetica"/>
          <w:color w:val="333333"/>
          <w:spacing w:val="4"/>
          <w:sz w:val="18"/>
          <w:szCs w:val="18"/>
          <w:lang w:val="en-GB" w:eastAsia="it-IT"/>
        </w:rPr>
        <w:t>.2005.02.006.</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roofErr w:type="spellStart"/>
      <w:r w:rsidRPr="000760B9">
        <w:rPr>
          <w:rFonts w:ascii="Cambria" w:eastAsia="Times New Roman" w:hAnsi="Cambria" w:cs="Helvetica"/>
          <w:color w:val="333333"/>
          <w:spacing w:val="4"/>
          <w:sz w:val="18"/>
          <w:szCs w:val="18"/>
          <w:lang w:val="en-GB" w:eastAsia="it-IT"/>
        </w:rPr>
        <w:t>Rapaka</w:t>
      </w:r>
      <w:proofErr w:type="spellEnd"/>
      <w:r w:rsidRPr="000760B9">
        <w:rPr>
          <w:rFonts w:ascii="Cambria" w:eastAsia="Times New Roman" w:hAnsi="Cambria" w:cs="Helvetica"/>
          <w:color w:val="333333"/>
          <w:spacing w:val="4"/>
          <w:sz w:val="18"/>
          <w:szCs w:val="18"/>
          <w:lang w:val="en-GB" w:eastAsia="it-IT"/>
        </w:rPr>
        <w:t xml:space="preserve">, V.K., Faust, J., Dole, J.M. and Runkle, E.S. (2008). Endogenous carbohydrate status affects postharvest ethylene sensitivity in relation to leaf senescence and adventitious root formation in Pelargonium cuttings. Post. Biol. and Tech., 48, 272:282. </w:t>
      </w:r>
      <w:hyperlink r:id="rId10" w:history="1">
        <w:r w:rsidRPr="000760B9">
          <w:rPr>
            <w:rStyle w:val="Collegamentoipertestuale"/>
            <w:rFonts w:ascii="Cambria" w:eastAsia="Times New Roman" w:hAnsi="Cambria" w:cs="Helvetica"/>
            <w:spacing w:val="4"/>
            <w:sz w:val="18"/>
            <w:szCs w:val="18"/>
            <w:lang w:val="en-GB" w:eastAsia="it-IT"/>
          </w:rPr>
          <w:t>https://doi.org/10.1016/j.postharvbio.2007.10.001</w:t>
        </w:r>
      </w:hyperlink>
      <w:r w:rsidRPr="000760B9">
        <w:rPr>
          <w:rFonts w:ascii="Cambria" w:eastAsia="Times New Roman" w:hAnsi="Cambria" w:cs="Helvetica"/>
          <w:color w:val="333333"/>
          <w:spacing w:val="4"/>
          <w:sz w:val="18"/>
          <w:szCs w:val="18"/>
          <w:lang w:val="en-GB" w:eastAsia="it-IT"/>
        </w:rPr>
        <w:t>.</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roofErr w:type="spellStart"/>
      <w:r w:rsidRPr="000760B9">
        <w:rPr>
          <w:rFonts w:ascii="Cambria" w:eastAsia="Times New Roman" w:hAnsi="Cambria" w:cs="Helvetica"/>
          <w:color w:val="333333"/>
          <w:spacing w:val="4"/>
          <w:sz w:val="18"/>
          <w:szCs w:val="18"/>
          <w:lang w:val="en-GB" w:eastAsia="it-IT"/>
        </w:rPr>
        <w:t>Ruedell</w:t>
      </w:r>
      <w:proofErr w:type="spellEnd"/>
      <w:r w:rsidRPr="000760B9">
        <w:rPr>
          <w:rFonts w:ascii="Cambria" w:eastAsia="Times New Roman" w:hAnsi="Cambria" w:cs="Helvetica"/>
          <w:color w:val="333333"/>
          <w:spacing w:val="4"/>
          <w:sz w:val="18"/>
          <w:szCs w:val="18"/>
          <w:lang w:val="en-GB" w:eastAsia="it-IT"/>
        </w:rPr>
        <w:t>, C.M., de Almeida, M.R. and Fett-</w:t>
      </w:r>
      <w:proofErr w:type="spellStart"/>
      <w:r w:rsidRPr="000760B9">
        <w:rPr>
          <w:rFonts w:ascii="Cambria" w:eastAsia="Times New Roman" w:hAnsi="Cambria" w:cs="Helvetica"/>
          <w:color w:val="333333"/>
          <w:spacing w:val="4"/>
          <w:sz w:val="18"/>
          <w:szCs w:val="18"/>
          <w:lang w:val="en-GB" w:eastAsia="it-IT"/>
        </w:rPr>
        <w:t>Neto</w:t>
      </w:r>
      <w:proofErr w:type="spellEnd"/>
      <w:r w:rsidRPr="000760B9">
        <w:rPr>
          <w:rFonts w:ascii="Cambria" w:eastAsia="Times New Roman" w:hAnsi="Cambria" w:cs="Helvetica"/>
          <w:color w:val="333333"/>
          <w:spacing w:val="4"/>
          <w:sz w:val="18"/>
          <w:szCs w:val="18"/>
          <w:lang w:val="en-GB" w:eastAsia="it-IT"/>
        </w:rPr>
        <w:t xml:space="preserve">, A.G. (2015). </w:t>
      </w:r>
      <w:proofErr w:type="gramStart"/>
      <w:r w:rsidRPr="000760B9">
        <w:rPr>
          <w:rFonts w:ascii="Cambria" w:eastAsia="Times New Roman" w:hAnsi="Cambria" w:cs="Helvetica"/>
          <w:color w:val="333333"/>
          <w:spacing w:val="4"/>
          <w:sz w:val="18"/>
          <w:szCs w:val="18"/>
          <w:lang w:val="en-GB" w:eastAsia="it-IT"/>
        </w:rPr>
        <w:t>Concerted  transcription</w:t>
      </w:r>
      <w:proofErr w:type="gramEnd"/>
      <w:r w:rsidRPr="000760B9">
        <w:rPr>
          <w:rFonts w:ascii="Cambria" w:eastAsia="Times New Roman" w:hAnsi="Cambria" w:cs="Helvetica"/>
          <w:color w:val="333333"/>
          <w:spacing w:val="4"/>
          <w:sz w:val="18"/>
          <w:szCs w:val="18"/>
          <w:lang w:val="en-GB" w:eastAsia="it-IT"/>
        </w:rPr>
        <w:t xml:space="preserve"> of auxin and carbohydrate homeostasis-related genes underlies improved adventitious rooting of </w:t>
      </w:r>
      <w:proofErr w:type="spellStart"/>
      <w:r w:rsidRPr="000760B9">
        <w:rPr>
          <w:rFonts w:ascii="Cambria" w:eastAsia="Times New Roman" w:hAnsi="Cambria" w:cs="Helvetica"/>
          <w:color w:val="333333"/>
          <w:spacing w:val="4"/>
          <w:sz w:val="18"/>
          <w:szCs w:val="18"/>
          <w:lang w:val="en-GB" w:eastAsia="it-IT"/>
        </w:rPr>
        <w:t>microcuttings</w:t>
      </w:r>
      <w:proofErr w:type="spellEnd"/>
      <w:r w:rsidRPr="000760B9">
        <w:rPr>
          <w:rFonts w:ascii="Cambria" w:eastAsia="Times New Roman" w:hAnsi="Cambria" w:cs="Helvetica"/>
          <w:color w:val="333333"/>
          <w:spacing w:val="4"/>
          <w:sz w:val="18"/>
          <w:szCs w:val="18"/>
          <w:lang w:val="en-GB" w:eastAsia="it-IT"/>
        </w:rPr>
        <w:t xml:space="preserve"> derived from far-red treated </w:t>
      </w:r>
      <w:r w:rsidRPr="000760B9">
        <w:rPr>
          <w:rFonts w:ascii="Cambria" w:eastAsia="Times New Roman" w:hAnsi="Cambria" w:cs="Helvetica"/>
          <w:i/>
          <w:color w:val="333333"/>
          <w:spacing w:val="4"/>
          <w:sz w:val="18"/>
          <w:szCs w:val="18"/>
          <w:lang w:val="en-GB" w:eastAsia="it-IT"/>
        </w:rPr>
        <w:t xml:space="preserve">Eucalyptus </w:t>
      </w:r>
      <w:proofErr w:type="spellStart"/>
      <w:r w:rsidRPr="000760B9">
        <w:rPr>
          <w:rFonts w:ascii="Cambria" w:eastAsia="Times New Roman" w:hAnsi="Cambria" w:cs="Helvetica"/>
          <w:i/>
          <w:color w:val="333333"/>
          <w:spacing w:val="4"/>
          <w:sz w:val="18"/>
          <w:szCs w:val="18"/>
          <w:lang w:val="en-GB" w:eastAsia="it-IT"/>
        </w:rPr>
        <w:t>globus</w:t>
      </w:r>
      <w:proofErr w:type="spellEnd"/>
      <w:r w:rsidRPr="000760B9">
        <w:rPr>
          <w:rFonts w:ascii="Cambria" w:eastAsia="Times New Roman" w:hAnsi="Cambria" w:cs="Helvetica"/>
          <w:color w:val="333333"/>
          <w:spacing w:val="4"/>
          <w:sz w:val="18"/>
          <w:szCs w:val="18"/>
          <w:lang w:val="en-GB" w:eastAsia="it-IT"/>
        </w:rPr>
        <w:t xml:space="preserve"> L. mother plant. Plant </w:t>
      </w:r>
      <w:proofErr w:type="spellStart"/>
      <w:r w:rsidRPr="000760B9">
        <w:rPr>
          <w:rFonts w:ascii="Cambria" w:eastAsia="Times New Roman" w:hAnsi="Cambria" w:cs="Helvetica"/>
          <w:color w:val="333333"/>
          <w:spacing w:val="4"/>
          <w:sz w:val="18"/>
          <w:szCs w:val="18"/>
          <w:lang w:val="en-GB" w:eastAsia="it-IT"/>
        </w:rPr>
        <w:t>Phy</w:t>
      </w:r>
      <w:proofErr w:type="spellEnd"/>
      <w:r w:rsidRPr="000760B9">
        <w:rPr>
          <w:rFonts w:ascii="Cambria" w:eastAsia="Times New Roman" w:hAnsi="Cambria" w:cs="Helvetica"/>
          <w:color w:val="333333"/>
          <w:spacing w:val="4"/>
          <w:sz w:val="18"/>
          <w:szCs w:val="18"/>
          <w:lang w:val="en-GB" w:eastAsia="it-IT"/>
        </w:rPr>
        <w:t xml:space="preserve">. and </w:t>
      </w:r>
      <w:proofErr w:type="spellStart"/>
      <w:r w:rsidRPr="000760B9">
        <w:rPr>
          <w:rFonts w:ascii="Cambria" w:eastAsia="Times New Roman" w:hAnsi="Cambria" w:cs="Helvetica"/>
          <w:color w:val="333333"/>
          <w:spacing w:val="4"/>
          <w:sz w:val="18"/>
          <w:szCs w:val="18"/>
          <w:lang w:val="en-GB" w:eastAsia="it-IT"/>
        </w:rPr>
        <w:t>Bioch</w:t>
      </w:r>
      <w:proofErr w:type="spellEnd"/>
      <w:r w:rsidRPr="000760B9">
        <w:rPr>
          <w:rFonts w:ascii="Cambria" w:eastAsia="Times New Roman" w:hAnsi="Cambria" w:cs="Helvetica"/>
          <w:color w:val="333333"/>
          <w:spacing w:val="4"/>
          <w:sz w:val="18"/>
          <w:szCs w:val="18"/>
          <w:lang w:val="en-GB" w:eastAsia="it-IT"/>
        </w:rPr>
        <w:t>., 97, 11:19.</w:t>
      </w:r>
      <w:r w:rsidR="000A7EC5" w:rsidRPr="000760B9">
        <w:rPr>
          <w:rFonts w:ascii="Cambria" w:eastAsia="Times New Roman" w:hAnsi="Cambria" w:cs="Helvetica"/>
          <w:color w:val="333333"/>
          <w:spacing w:val="4"/>
          <w:sz w:val="18"/>
          <w:szCs w:val="18"/>
          <w:lang w:val="en-GB" w:eastAsia="it-IT"/>
        </w:rPr>
        <w:t xml:space="preserve"> </w:t>
      </w:r>
      <w:proofErr w:type="gramStart"/>
      <w:r w:rsidR="00386E77" w:rsidRPr="000760B9">
        <w:rPr>
          <w:rFonts w:ascii="Cambria" w:eastAsia="Times New Roman" w:hAnsi="Cambria" w:cs="Helvetica"/>
          <w:color w:val="333333"/>
          <w:spacing w:val="4"/>
          <w:sz w:val="18"/>
          <w:szCs w:val="18"/>
          <w:lang w:val="en-GB" w:eastAsia="it-IT"/>
        </w:rPr>
        <w:t>DOI:10.1016/j.plaphy</w:t>
      </w:r>
      <w:proofErr w:type="gramEnd"/>
      <w:r w:rsidR="00386E77" w:rsidRPr="000760B9">
        <w:rPr>
          <w:rFonts w:ascii="Cambria" w:eastAsia="Times New Roman" w:hAnsi="Cambria" w:cs="Helvetica"/>
          <w:color w:val="333333"/>
          <w:spacing w:val="4"/>
          <w:sz w:val="18"/>
          <w:szCs w:val="18"/>
          <w:lang w:val="en-GB" w:eastAsia="it-IT"/>
        </w:rPr>
        <w:t>.2015.09.005.</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roofErr w:type="spellStart"/>
      <w:r w:rsidRPr="000760B9">
        <w:rPr>
          <w:rFonts w:ascii="Cambria" w:eastAsia="Times New Roman" w:hAnsi="Cambria" w:cs="Helvetica"/>
          <w:color w:val="333333"/>
          <w:spacing w:val="4"/>
          <w:sz w:val="18"/>
          <w:szCs w:val="18"/>
          <w:lang w:val="en-GB" w:eastAsia="it-IT"/>
        </w:rPr>
        <w:t>Ruedell</w:t>
      </w:r>
      <w:proofErr w:type="spellEnd"/>
      <w:r w:rsidRPr="000760B9">
        <w:rPr>
          <w:rFonts w:ascii="Cambria" w:eastAsia="Times New Roman" w:hAnsi="Cambria" w:cs="Helvetica"/>
          <w:color w:val="333333"/>
          <w:spacing w:val="4"/>
          <w:sz w:val="18"/>
          <w:szCs w:val="18"/>
          <w:lang w:val="en-GB" w:eastAsia="it-IT"/>
        </w:rPr>
        <w:t xml:space="preserve">, C.M., de Almeida, M.R., </w:t>
      </w:r>
      <w:proofErr w:type="spellStart"/>
      <w:r w:rsidRPr="000760B9">
        <w:rPr>
          <w:rFonts w:ascii="Cambria" w:eastAsia="Times New Roman" w:hAnsi="Cambria" w:cs="Helvetica"/>
          <w:color w:val="333333"/>
          <w:spacing w:val="4"/>
          <w:sz w:val="18"/>
          <w:szCs w:val="18"/>
          <w:lang w:val="en-GB" w:eastAsia="it-IT"/>
        </w:rPr>
        <w:t>Schwambach</w:t>
      </w:r>
      <w:proofErr w:type="spellEnd"/>
      <w:r w:rsidRPr="000760B9">
        <w:rPr>
          <w:rFonts w:ascii="Cambria" w:eastAsia="Times New Roman" w:hAnsi="Cambria" w:cs="Helvetica"/>
          <w:color w:val="333333"/>
          <w:spacing w:val="4"/>
          <w:sz w:val="18"/>
          <w:szCs w:val="18"/>
          <w:lang w:val="en-GB" w:eastAsia="it-IT"/>
        </w:rPr>
        <w:t xml:space="preserve">, J., </w:t>
      </w:r>
      <w:proofErr w:type="spellStart"/>
      <w:r w:rsidRPr="000760B9">
        <w:rPr>
          <w:rFonts w:ascii="Cambria" w:eastAsia="Times New Roman" w:hAnsi="Cambria" w:cs="Helvetica"/>
          <w:color w:val="333333"/>
          <w:spacing w:val="4"/>
          <w:sz w:val="18"/>
          <w:szCs w:val="18"/>
          <w:lang w:val="en-GB" w:eastAsia="it-IT"/>
        </w:rPr>
        <w:t>Posenato</w:t>
      </w:r>
      <w:proofErr w:type="spellEnd"/>
      <w:r w:rsidRPr="000760B9">
        <w:rPr>
          <w:rFonts w:ascii="Cambria" w:eastAsia="Times New Roman" w:hAnsi="Cambria" w:cs="Helvetica"/>
          <w:color w:val="333333"/>
          <w:spacing w:val="4"/>
          <w:sz w:val="18"/>
          <w:szCs w:val="18"/>
          <w:lang w:val="en-GB" w:eastAsia="it-IT"/>
        </w:rPr>
        <w:t>, C.F. and Fett-</w:t>
      </w:r>
      <w:proofErr w:type="spellStart"/>
      <w:r w:rsidRPr="000760B9">
        <w:rPr>
          <w:rFonts w:ascii="Cambria" w:eastAsia="Times New Roman" w:hAnsi="Cambria" w:cs="Helvetica"/>
          <w:color w:val="333333"/>
          <w:spacing w:val="4"/>
          <w:sz w:val="18"/>
          <w:szCs w:val="18"/>
          <w:lang w:val="en-GB" w:eastAsia="it-IT"/>
        </w:rPr>
        <w:t>Neto</w:t>
      </w:r>
      <w:proofErr w:type="spellEnd"/>
      <w:r w:rsidRPr="000760B9">
        <w:rPr>
          <w:rFonts w:ascii="Cambria" w:eastAsia="Times New Roman" w:hAnsi="Cambria" w:cs="Helvetica"/>
          <w:color w:val="333333"/>
          <w:spacing w:val="4"/>
          <w:sz w:val="18"/>
          <w:szCs w:val="18"/>
          <w:lang w:val="en-GB" w:eastAsia="it-IT"/>
        </w:rPr>
        <w:t xml:space="preserve">, A.G. (2013). Pre and post-severance effects of lighting quality on carbohydrate dynamics and </w:t>
      </w:r>
      <w:proofErr w:type="spellStart"/>
      <w:r w:rsidRPr="000760B9">
        <w:rPr>
          <w:rFonts w:ascii="Cambria" w:eastAsia="Times New Roman" w:hAnsi="Cambria" w:cs="Helvetica"/>
          <w:color w:val="333333"/>
          <w:spacing w:val="4"/>
          <w:sz w:val="18"/>
          <w:szCs w:val="18"/>
          <w:lang w:val="en-GB" w:eastAsia="it-IT"/>
        </w:rPr>
        <w:t>microcutting</w:t>
      </w:r>
      <w:proofErr w:type="spellEnd"/>
      <w:r w:rsidRPr="000760B9">
        <w:rPr>
          <w:rFonts w:ascii="Cambria" w:eastAsia="Times New Roman" w:hAnsi="Cambria" w:cs="Helvetica"/>
          <w:color w:val="333333"/>
          <w:spacing w:val="4"/>
          <w:sz w:val="18"/>
          <w:szCs w:val="18"/>
          <w:lang w:val="en-GB" w:eastAsia="it-IT"/>
        </w:rPr>
        <w:t xml:space="preserve"> adventitious rooting of two </w:t>
      </w:r>
      <w:r w:rsidRPr="000760B9">
        <w:rPr>
          <w:rFonts w:ascii="Cambria" w:eastAsia="Times New Roman" w:hAnsi="Cambria" w:cs="Helvetica"/>
          <w:i/>
          <w:color w:val="333333"/>
          <w:spacing w:val="4"/>
          <w:sz w:val="18"/>
          <w:szCs w:val="18"/>
          <w:lang w:val="en-GB" w:eastAsia="it-IT"/>
        </w:rPr>
        <w:t>Eucalyptus</w:t>
      </w:r>
      <w:r w:rsidRPr="000760B9">
        <w:rPr>
          <w:rFonts w:ascii="Cambria" w:eastAsia="Times New Roman" w:hAnsi="Cambria" w:cs="Helvetica"/>
          <w:color w:val="333333"/>
          <w:spacing w:val="4"/>
          <w:sz w:val="18"/>
          <w:szCs w:val="18"/>
          <w:lang w:val="en-GB" w:eastAsia="it-IT"/>
        </w:rPr>
        <w:t xml:space="preserve"> species of contrasting recalcitrance. Plant. Growth Reg., 69, 235:245. DOI</w:t>
      </w:r>
      <w:r w:rsidR="000A7EC5" w:rsidRPr="000760B9">
        <w:rPr>
          <w:rFonts w:ascii="Cambria" w:eastAsia="Times New Roman" w:hAnsi="Cambria" w:cs="Helvetica"/>
          <w:color w:val="333333"/>
          <w:spacing w:val="4"/>
          <w:sz w:val="18"/>
          <w:szCs w:val="18"/>
          <w:lang w:val="en-GB" w:eastAsia="it-IT"/>
        </w:rPr>
        <w:t>:</w:t>
      </w:r>
      <w:r w:rsidRPr="000760B9">
        <w:rPr>
          <w:rFonts w:ascii="Cambria" w:eastAsia="Times New Roman" w:hAnsi="Cambria" w:cs="Helvetica"/>
          <w:color w:val="333333"/>
          <w:spacing w:val="4"/>
          <w:sz w:val="18"/>
          <w:szCs w:val="18"/>
          <w:lang w:val="en-GB" w:eastAsia="it-IT"/>
        </w:rPr>
        <w:t>10.1007/s10725-012-9766-3.</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roofErr w:type="spellStart"/>
      <w:r w:rsidRPr="000760B9">
        <w:rPr>
          <w:rFonts w:ascii="Cambria" w:eastAsia="Times New Roman" w:hAnsi="Cambria" w:cs="Helvetica"/>
          <w:color w:val="333333"/>
          <w:spacing w:val="4"/>
          <w:sz w:val="18"/>
          <w:szCs w:val="18"/>
          <w:lang w:val="en-GB" w:eastAsia="it-IT"/>
        </w:rPr>
        <w:t>Saebo</w:t>
      </w:r>
      <w:proofErr w:type="spellEnd"/>
      <w:r w:rsidRPr="000760B9">
        <w:rPr>
          <w:rFonts w:ascii="Cambria" w:eastAsia="Times New Roman" w:hAnsi="Cambria" w:cs="Helvetica"/>
          <w:color w:val="333333"/>
          <w:spacing w:val="4"/>
          <w:sz w:val="18"/>
          <w:szCs w:val="18"/>
          <w:lang w:val="en-GB" w:eastAsia="it-IT"/>
        </w:rPr>
        <w:t xml:space="preserve">, A., </w:t>
      </w:r>
      <w:proofErr w:type="spellStart"/>
      <w:r w:rsidRPr="000760B9">
        <w:rPr>
          <w:rFonts w:ascii="Cambria" w:eastAsia="Times New Roman" w:hAnsi="Cambria" w:cs="Helvetica"/>
          <w:color w:val="333333"/>
          <w:spacing w:val="4"/>
          <w:sz w:val="18"/>
          <w:szCs w:val="18"/>
          <w:lang w:val="en-GB" w:eastAsia="it-IT"/>
        </w:rPr>
        <w:t>Skjeseth</w:t>
      </w:r>
      <w:proofErr w:type="spellEnd"/>
      <w:r w:rsidRPr="000760B9">
        <w:rPr>
          <w:rFonts w:ascii="Cambria" w:eastAsia="Times New Roman" w:hAnsi="Cambria" w:cs="Helvetica"/>
          <w:color w:val="333333"/>
          <w:spacing w:val="4"/>
          <w:sz w:val="18"/>
          <w:szCs w:val="18"/>
          <w:lang w:val="en-GB" w:eastAsia="it-IT"/>
        </w:rPr>
        <w:t xml:space="preserve">, G. and </w:t>
      </w:r>
      <w:proofErr w:type="spellStart"/>
      <w:r w:rsidRPr="000760B9">
        <w:rPr>
          <w:rFonts w:ascii="Cambria" w:eastAsia="Times New Roman" w:hAnsi="Cambria" w:cs="Helvetica"/>
          <w:color w:val="333333"/>
          <w:spacing w:val="4"/>
          <w:sz w:val="18"/>
          <w:szCs w:val="18"/>
          <w:lang w:val="en-GB" w:eastAsia="it-IT"/>
        </w:rPr>
        <w:t>Appelgren</w:t>
      </w:r>
      <w:proofErr w:type="spellEnd"/>
      <w:r w:rsidRPr="000760B9">
        <w:rPr>
          <w:rFonts w:ascii="Cambria" w:eastAsia="Times New Roman" w:hAnsi="Cambria" w:cs="Helvetica"/>
          <w:color w:val="333333"/>
          <w:spacing w:val="4"/>
          <w:sz w:val="18"/>
          <w:szCs w:val="18"/>
          <w:lang w:val="en-GB" w:eastAsia="it-IT"/>
        </w:rPr>
        <w:t xml:space="preserve">, M. (1995). Light quality of in vitro stage affects subsequent rooting and field performance of </w:t>
      </w:r>
      <w:r w:rsidRPr="000760B9">
        <w:rPr>
          <w:rFonts w:ascii="Cambria" w:eastAsia="Times New Roman" w:hAnsi="Cambria" w:cs="Helvetica"/>
          <w:i/>
          <w:color w:val="333333"/>
          <w:spacing w:val="4"/>
          <w:sz w:val="18"/>
          <w:szCs w:val="18"/>
          <w:lang w:val="en-GB" w:eastAsia="it-IT"/>
        </w:rPr>
        <w:t>Betula pendula</w:t>
      </w:r>
      <w:r w:rsidRPr="000760B9">
        <w:rPr>
          <w:rFonts w:ascii="Cambria" w:eastAsia="Times New Roman" w:hAnsi="Cambria" w:cs="Helvetica"/>
          <w:color w:val="333333"/>
          <w:spacing w:val="4"/>
          <w:sz w:val="18"/>
          <w:szCs w:val="18"/>
          <w:lang w:val="en-GB" w:eastAsia="it-IT"/>
        </w:rPr>
        <w:t xml:space="preserve"> Roth. Scand. J. For. Res., 10, 155-160.</w:t>
      </w:r>
      <w:r w:rsidR="00CC3D5B" w:rsidRPr="000760B9">
        <w:rPr>
          <w:rFonts w:ascii="Cambria" w:eastAsia="Times New Roman" w:hAnsi="Cambria" w:cs="Helvetica"/>
          <w:color w:val="333333"/>
          <w:spacing w:val="4"/>
          <w:sz w:val="18"/>
          <w:szCs w:val="18"/>
          <w:lang w:val="en-GB" w:eastAsia="it-IT"/>
        </w:rPr>
        <w:t xml:space="preserve"> https://doi.org/10.1080/02827589509382879.</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roofErr w:type="spellStart"/>
      <w:r w:rsidRPr="000760B9">
        <w:rPr>
          <w:rFonts w:ascii="Cambria" w:eastAsia="Times New Roman" w:hAnsi="Cambria" w:cs="Helvetica"/>
          <w:color w:val="333333"/>
          <w:spacing w:val="4"/>
          <w:sz w:val="18"/>
          <w:szCs w:val="18"/>
          <w:lang w:val="en-GB" w:eastAsia="it-IT"/>
        </w:rPr>
        <w:t>Senger</w:t>
      </w:r>
      <w:proofErr w:type="spellEnd"/>
      <w:r w:rsidRPr="000760B9">
        <w:rPr>
          <w:rFonts w:ascii="Cambria" w:eastAsia="Times New Roman" w:hAnsi="Cambria" w:cs="Helvetica"/>
          <w:color w:val="333333"/>
          <w:spacing w:val="4"/>
          <w:sz w:val="18"/>
          <w:szCs w:val="18"/>
          <w:lang w:val="en-GB" w:eastAsia="it-IT"/>
        </w:rPr>
        <w:t xml:space="preserve">, H. (1982). The effect of blue-light on plants and microorganisms. J. </w:t>
      </w:r>
      <w:proofErr w:type="spellStart"/>
      <w:r w:rsidRPr="000760B9">
        <w:rPr>
          <w:rFonts w:ascii="Cambria" w:eastAsia="Times New Roman" w:hAnsi="Cambria" w:cs="Helvetica"/>
          <w:color w:val="333333"/>
          <w:spacing w:val="4"/>
          <w:sz w:val="18"/>
          <w:szCs w:val="18"/>
          <w:lang w:val="en-GB" w:eastAsia="it-IT"/>
        </w:rPr>
        <w:t>Photochem.Photobiol</w:t>
      </w:r>
      <w:proofErr w:type="spellEnd"/>
      <w:r w:rsidRPr="000760B9">
        <w:rPr>
          <w:rFonts w:ascii="Cambria" w:eastAsia="Times New Roman" w:hAnsi="Cambria" w:cs="Helvetica"/>
          <w:color w:val="333333"/>
          <w:spacing w:val="4"/>
          <w:sz w:val="18"/>
          <w:szCs w:val="18"/>
          <w:lang w:val="en-GB" w:eastAsia="it-IT"/>
        </w:rPr>
        <w:t>., 35, 911:920.</w:t>
      </w:r>
      <w:r w:rsidR="00CC3D5B" w:rsidRPr="000760B9">
        <w:rPr>
          <w:rFonts w:ascii="Cambria" w:eastAsia="Times New Roman" w:hAnsi="Cambria" w:cs="Helvetica"/>
          <w:color w:val="333333"/>
          <w:spacing w:val="4"/>
          <w:sz w:val="18"/>
          <w:szCs w:val="18"/>
          <w:lang w:val="en-GB" w:eastAsia="it-IT"/>
        </w:rPr>
        <w:t xml:space="preserve"> https://doi.org/10.1111/j.1751-1097.1982.tb02668.x.</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r w:rsidRPr="000760B9">
        <w:rPr>
          <w:rFonts w:ascii="Cambria" w:eastAsia="Times New Roman" w:hAnsi="Cambria" w:cs="Helvetica"/>
          <w:color w:val="333333"/>
          <w:spacing w:val="4"/>
          <w:sz w:val="18"/>
          <w:szCs w:val="18"/>
          <w:lang w:val="en-GB" w:eastAsia="it-IT"/>
        </w:rPr>
        <w:t xml:space="preserve">Sharkey, T.D. and </w:t>
      </w:r>
      <w:proofErr w:type="spellStart"/>
      <w:r w:rsidRPr="000760B9">
        <w:rPr>
          <w:rFonts w:ascii="Cambria" w:eastAsia="Times New Roman" w:hAnsi="Cambria" w:cs="Helvetica"/>
          <w:color w:val="333333"/>
          <w:spacing w:val="4"/>
          <w:sz w:val="18"/>
          <w:szCs w:val="18"/>
          <w:lang w:val="en-GB" w:eastAsia="it-IT"/>
        </w:rPr>
        <w:t>Raschke</w:t>
      </w:r>
      <w:proofErr w:type="spellEnd"/>
      <w:r w:rsidRPr="000760B9">
        <w:rPr>
          <w:rFonts w:ascii="Cambria" w:eastAsia="Times New Roman" w:hAnsi="Cambria" w:cs="Helvetica"/>
          <w:color w:val="333333"/>
          <w:spacing w:val="4"/>
          <w:sz w:val="18"/>
          <w:szCs w:val="18"/>
          <w:lang w:val="en-GB" w:eastAsia="it-IT"/>
        </w:rPr>
        <w:t xml:space="preserve">, K. (1981). Effect of light quality on stomatal opening in leaves of </w:t>
      </w:r>
      <w:r w:rsidRPr="000760B9">
        <w:rPr>
          <w:rFonts w:ascii="Cambria" w:eastAsia="Times New Roman" w:hAnsi="Cambria" w:cs="Helvetica"/>
          <w:i/>
          <w:color w:val="333333"/>
          <w:spacing w:val="4"/>
          <w:sz w:val="18"/>
          <w:szCs w:val="18"/>
          <w:lang w:val="en-GB" w:eastAsia="it-IT"/>
        </w:rPr>
        <w:t xml:space="preserve">Xanthium </w:t>
      </w:r>
      <w:proofErr w:type="spellStart"/>
      <w:r w:rsidRPr="000760B9">
        <w:rPr>
          <w:rFonts w:ascii="Cambria" w:eastAsia="Times New Roman" w:hAnsi="Cambria" w:cs="Helvetica"/>
          <w:i/>
          <w:color w:val="333333"/>
          <w:spacing w:val="4"/>
          <w:sz w:val="18"/>
          <w:szCs w:val="18"/>
          <w:lang w:val="en-GB" w:eastAsia="it-IT"/>
        </w:rPr>
        <w:t>strumarium</w:t>
      </w:r>
      <w:proofErr w:type="spellEnd"/>
      <w:r w:rsidRPr="000760B9">
        <w:rPr>
          <w:rFonts w:ascii="Cambria" w:eastAsia="Times New Roman" w:hAnsi="Cambria" w:cs="Helvetica"/>
          <w:i/>
          <w:color w:val="333333"/>
          <w:spacing w:val="4"/>
          <w:sz w:val="18"/>
          <w:szCs w:val="18"/>
          <w:lang w:val="en-GB" w:eastAsia="it-IT"/>
        </w:rPr>
        <w:t xml:space="preserve"> </w:t>
      </w:r>
      <w:proofErr w:type="gramStart"/>
      <w:r w:rsidRPr="000760B9">
        <w:rPr>
          <w:rFonts w:ascii="Cambria" w:eastAsia="Times New Roman" w:hAnsi="Cambria" w:cs="Helvetica"/>
          <w:color w:val="333333"/>
          <w:spacing w:val="4"/>
          <w:sz w:val="18"/>
          <w:szCs w:val="18"/>
          <w:lang w:val="en-GB" w:eastAsia="it-IT"/>
        </w:rPr>
        <w:t>L..</w:t>
      </w:r>
      <w:proofErr w:type="gramEnd"/>
      <w:r w:rsidRPr="000760B9">
        <w:rPr>
          <w:rFonts w:ascii="Cambria" w:eastAsia="Times New Roman" w:hAnsi="Cambria" w:cs="Helvetica"/>
          <w:color w:val="333333"/>
          <w:spacing w:val="4"/>
          <w:sz w:val="18"/>
          <w:szCs w:val="18"/>
          <w:lang w:val="en-GB" w:eastAsia="it-IT"/>
        </w:rPr>
        <w:t xml:space="preserve"> Plant </w:t>
      </w:r>
      <w:proofErr w:type="spellStart"/>
      <w:r w:rsidRPr="000760B9">
        <w:rPr>
          <w:rFonts w:ascii="Cambria" w:eastAsia="Times New Roman" w:hAnsi="Cambria" w:cs="Helvetica"/>
          <w:color w:val="333333"/>
          <w:spacing w:val="4"/>
          <w:sz w:val="18"/>
          <w:szCs w:val="18"/>
          <w:lang w:val="en-GB" w:eastAsia="it-IT"/>
        </w:rPr>
        <w:t>Phy</w:t>
      </w:r>
      <w:proofErr w:type="spellEnd"/>
      <w:r w:rsidRPr="000760B9">
        <w:rPr>
          <w:rFonts w:ascii="Cambria" w:eastAsia="Times New Roman" w:hAnsi="Cambria" w:cs="Helvetica"/>
          <w:color w:val="333333"/>
          <w:spacing w:val="4"/>
          <w:sz w:val="18"/>
          <w:szCs w:val="18"/>
          <w:lang w:val="en-GB" w:eastAsia="it-IT"/>
        </w:rPr>
        <w:t>., 68, 1170:1174.</w:t>
      </w:r>
      <w:r w:rsidR="00AF1B9A" w:rsidRPr="000760B9">
        <w:rPr>
          <w:rFonts w:ascii="Cambria" w:eastAsia="Times New Roman" w:hAnsi="Cambria" w:cs="Helvetica"/>
          <w:color w:val="333333"/>
          <w:spacing w:val="4"/>
          <w:sz w:val="18"/>
          <w:szCs w:val="18"/>
          <w:lang w:val="en-GB" w:eastAsia="it-IT"/>
        </w:rPr>
        <w:t xml:space="preserve"> DOI:10.1104/pp.68.5.1170.</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B6786D" w:rsidRPr="000760B9" w:rsidRDefault="00B6786D"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r w:rsidRPr="000760B9">
        <w:rPr>
          <w:rFonts w:ascii="Cambria" w:eastAsia="Times New Roman" w:hAnsi="Cambria" w:cs="Helvetica"/>
          <w:color w:val="333333"/>
          <w:spacing w:val="4"/>
          <w:sz w:val="18"/>
          <w:szCs w:val="18"/>
          <w:lang w:val="en-GB" w:eastAsia="it-IT"/>
        </w:rPr>
        <w:t xml:space="preserve">Shimizu, H., Ma, </w:t>
      </w:r>
      <w:r w:rsidR="00633A13" w:rsidRPr="000760B9">
        <w:rPr>
          <w:rFonts w:ascii="Cambria" w:eastAsia="Times New Roman" w:hAnsi="Cambria" w:cs="Helvetica"/>
          <w:color w:val="333333"/>
          <w:spacing w:val="4"/>
          <w:sz w:val="18"/>
          <w:szCs w:val="18"/>
          <w:lang w:val="en-GB" w:eastAsia="it-IT"/>
        </w:rPr>
        <w:t xml:space="preserve">Z., Tazawa, S., </w:t>
      </w:r>
      <w:proofErr w:type="spellStart"/>
      <w:r w:rsidR="00633A13" w:rsidRPr="000760B9">
        <w:rPr>
          <w:rFonts w:ascii="Cambria" w:eastAsia="Times New Roman" w:hAnsi="Cambria" w:cs="Helvetica"/>
          <w:color w:val="333333"/>
          <w:spacing w:val="4"/>
          <w:sz w:val="18"/>
          <w:szCs w:val="18"/>
          <w:lang w:val="en-GB" w:eastAsia="it-IT"/>
        </w:rPr>
        <w:t>Douzono</w:t>
      </w:r>
      <w:proofErr w:type="spellEnd"/>
      <w:r w:rsidR="00633A13" w:rsidRPr="000760B9">
        <w:rPr>
          <w:rFonts w:ascii="Cambria" w:eastAsia="Times New Roman" w:hAnsi="Cambria" w:cs="Helvetica"/>
          <w:color w:val="333333"/>
          <w:spacing w:val="4"/>
          <w:sz w:val="18"/>
          <w:szCs w:val="18"/>
          <w:lang w:val="en-GB" w:eastAsia="it-IT"/>
        </w:rPr>
        <w:t xml:space="preserve">, M., Runkle, E.S. and </w:t>
      </w:r>
      <w:proofErr w:type="spellStart"/>
      <w:r w:rsidR="00633A13" w:rsidRPr="000760B9">
        <w:rPr>
          <w:rFonts w:ascii="Cambria" w:eastAsia="Times New Roman" w:hAnsi="Cambria" w:cs="Helvetica"/>
          <w:color w:val="333333"/>
          <w:spacing w:val="4"/>
          <w:sz w:val="18"/>
          <w:szCs w:val="18"/>
          <w:lang w:val="en-GB" w:eastAsia="it-IT"/>
        </w:rPr>
        <w:t>Heins</w:t>
      </w:r>
      <w:proofErr w:type="spellEnd"/>
      <w:r w:rsidR="00633A13" w:rsidRPr="000760B9">
        <w:rPr>
          <w:rFonts w:ascii="Cambria" w:eastAsia="Times New Roman" w:hAnsi="Cambria" w:cs="Helvetica"/>
          <w:color w:val="333333"/>
          <w:spacing w:val="4"/>
          <w:sz w:val="18"/>
          <w:szCs w:val="18"/>
          <w:lang w:val="en-GB" w:eastAsia="it-IT"/>
        </w:rPr>
        <w:t xml:space="preserve">, R.D. (2006). Blue light inhibits stem elongation of chrysanthemum. </w:t>
      </w:r>
      <w:proofErr w:type="spellStart"/>
      <w:r w:rsidR="00633A13" w:rsidRPr="000760B9">
        <w:rPr>
          <w:rFonts w:ascii="Cambria" w:eastAsia="Times New Roman" w:hAnsi="Cambria" w:cs="Helvetica"/>
          <w:color w:val="333333"/>
          <w:spacing w:val="4"/>
          <w:sz w:val="18"/>
          <w:szCs w:val="18"/>
          <w:lang w:val="en-GB" w:eastAsia="it-IT"/>
        </w:rPr>
        <w:t>ActaHor</w:t>
      </w:r>
      <w:proofErr w:type="spellEnd"/>
      <w:r w:rsidR="00633A13" w:rsidRPr="000760B9">
        <w:rPr>
          <w:rFonts w:ascii="Cambria" w:eastAsia="Times New Roman" w:hAnsi="Cambria" w:cs="Helvetica"/>
          <w:color w:val="333333"/>
          <w:spacing w:val="4"/>
          <w:sz w:val="18"/>
          <w:szCs w:val="18"/>
          <w:lang w:val="en-GB" w:eastAsia="it-IT"/>
        </w:rPr>
        <w:t>., 711, 363:368. https://doi.org/10.17660/ActaHortic.2006.711.50.</w:t>
      </w:r>
    </w:p>
    <w:p w:rsidR="00633A13" w:rsidRPr="000760B9" w:rsidRDefault="00633A13"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roofErr w:type="spellStart"/>
      <w:r w:rsidRPr="000760B9">
        <w:rPr>
          <w:rFonts w:ascii="Cambria" w:eastAsia="Times New Roman" w:hAnsi="Cambria" w:cs="Helvetica"/>
          <w:color w:val="333333"/>
          <w:spacing w:val="4"/>
          <w:sz w:val="18"/>
          <w:szCs w:val="18"/>
          <w:lang w:val="en-GB" w:eastAsia="it-IT"/>
        </w:rPr>
        <w:t>Zerche</w:t>
      </w:r>
      <w:proofErr w:type="spellEnd"/>
      <w:r w:rsidRPr="000760B9">
        <w:rPr>
          <w:rFonts w:ascii="Cambria" w:eastAsia="Times New Roman" w:hAnsi="Cambria" w:cs="Helvetica"/>
          <w:color w:val="333333"/>
          <w:spacing w:val="4"/>
          <w:sz w:val="18"/>
          <w:szCs w:val="18"/>
          <w:lang w:val="en-GB" w:eastAsia="it-IT"/>
        </w:rPr>
        <w:t xml:space="preserve">, S., </w:t>
      </w:r>
      <w:proofErr w:type="spellStart"/>
      <w:r w:rsidRPr="000760B9">
        <w:rPr>
          <w:rFonts w:ascii="Cambria" w:eastAsia="Times New Roman" w:hAnsi="Cambria" w:cs="Helvetica"/>
          <w:color w:val="333333"/>
          <w:spacing w:val="4"/>
          <w:sz w:val="18"/>
          <w:szCs w:val="18"/>
          <w:lang w:val="en-GB" w:eastAsia="it-IT"/>
        </w:rPr>
        <w:t>Lohr</w:t>
      </w:r>
      <w:proofErr w:type="spellEnd"/>
      <w:r w:rsidRPr="000760B9">
        <w:rPr>
          <w:rFonts w:ascii="Cambria" w:eastAsia="Times New Roman" w:hAnsi="Cambria" w:cs="Helvetica"/>
          <w:color w:val="333333"/>
          <w:spacing w:val="4"/>
          <w:sz w:val="18"/>
          <w:szCs w:val="18"/>
          <w:lang w:val="en-GB" w:eastAsia="it-IT"/>
        </w:rPr>
        <w:t xml:space="preserve">, D., </w:t>
      </w:r>
      <w:proofErr w:type="spellStart"/>
      <w:r w:rsidRPr="000760B9">
        <w:rPr>
          <w:rFonts w:ascii="Cambria" w:eastAsia="Times New Roman" w:hAnsi="Cambria" w:cs="Helvetica"/>
          <w:color w:val="333333"/>
          <w:spacing w:val="4"/>
          <w:sz w:val="18"/>
          <w:szCs w:val="18"/>
          <w:lang w:val="en-GB" w:eastAsia="it-IT"/>
        </w:rPr>
        <w:t>Meinken</w:t>
      </w:r>
      <w:proofErr w:type="spellEnd"/>
      <w:r w:rsidRPr="000760B9">
        <w:rPr>
          <w:rFonts w:ascii="Cambria" w:eastAsia="Times New Roman" w:hAnsi="Cambria" w:cs="Helvetica"/>
          <w:color w:val="333333"/>
          <w:spacing w:val="4"/>
          <w:sz w:val="18"/>
          <w:szCs w:val="18"/>
          <w:lang w:val="en-GB" w:eastAsia="it-IT"/>
        </w:rPr>
        <w:t xml:space="preserve">, E. and </w:t>
      </w:r>
      <w:proofErr w:type="spellStart"/>
      <w:r w:rsidRPr="000760B9">
        <w:rPr>
          <w:rFonts w:ascii="Cambria" w:eastAsia="Times New Roman" w:hAnsi="Cambria" w:cs="Helvetica"/>
          <w:color w:val="333333"/>
          <w:spacing w:val="4"/>
          <w:sz w:val="18"/>
          <w:szCs w:val="18"/>
          <w:lang w:val="en-GB" w:eastAsia="it-IT"/>
        </w:rPr>
        <w:t>Druege</w:t>
      </w:r>
      <w:proofErr w:type="spellEnd"/>
      <w:r w:rsidRPr="000760B9">
        <w:rPr>
          <w:rFonts w:ascii="Cambria" w:eastAsia="Times New Roman" w:hAnsi="Cambria" w:cs="Helvetica"/>
          <w:color w:val="333333"/>
          <w:spacing w:val="4"/>
          <w:sz w:val="18"/>
          <w:szCs w:val="18"/>
          <w:lang w:val="en-GB" w:eastAsia="it-IT"/>
        </w:rPr>
        <w:t xml:space="preserve">, U. (2019). Metabolic nitrogen and carbohydrate pool as potential quality indicators of supply chains for ornamental young plants. Sci. Hort., 247, 449:462. DOI.org/10.1016/j.scientia.2018.12.029. </w:t>
      </w:r>
    </w:p>
    <w:p w:rsidR="00D8777C" w:rsidRPr="000760B9"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p>
    <w:p w:rsidR="00D8777C" w:rsidRDefault="00D8777C" w:rsidP="00D8777C">
      <w:pPr>
        <w:shd w:val="clear" w:color="auto" w:fill="FCFCFC"/>
        <w:spacing w:after="0" w:line="240" w:lineRule="auto"/>
        <w:jc w:val="both"/>
        <w:rPr>
          <w:rFonts w:ascii="Cambria" w:eastAsia="Times New Roman" w:hAnsi="Cambria" w:cs="Helvetica"/>
          <w:color w:val="333333"/>
          <w:spacing w:val="4"/>
          <w:sz w:val="18"/>
          <w:szCs w:val="18"/>
          <w:lang w:val="en-GB" w:eastAsia="it-IT"/>
        </w:rPr>
      </w:pPr>
      <w:r w:rsidRPr="000760B9">
        <w:rPr>
          <w:rFonts w:ascii="Cambria" w:eastAsia="Times New Roman" w:hAnsi="Cambria" w:cs="Helvetica"/>
          <w:color w:val="333333"/>
          <w:spacing w:val="4"/>
          <w:sz w:val="18"/>
          <w:szCs w:val="18"/>
          <w:lang w:val="en-GB" w:eastAsia="it-IT"/>
        </w:rPr>
        <w:t>Yang, X., Xu, H., Shao, L., Li, T., Wang, Y. and Wang, R. (2018). Response of photosynthetic capacity of tomato leaves to different LED light wavelength. Env. Exp. Bot., 150, 161:171. https://doi.org/10.1016/j.envexpbot.2018.03.013.</w:t>
      </w:r>
    </w:p>
    <w:p w:rsidR="00D8777C" w:rsidRPr="007441EA" w:rsidRDefault="00D8777C" w:rsidP="00D8777C">
      <w:pPr>
        <w:shd w:val="clear" w:color="auto" w:fill="FCFCFC"/>
        <w:spacing w:after="0" w:line="240" w:lineRule="auto"/>
        <w:jc w:val="both"/>
        <w:rPr>
          <w:b/>
          <w:szCs w:val="22"/>
          <w:lang w:val="en-GB"/>
        </w:rPr>
      </w:pPr>
    </w:p>
    <w:p w:rsidR="00D202BF" w:rsidRDefault="00E33B4C" w:rsidP="00D655E5">
      <w:pPr>
        <w:shd w:val="clear" w:color="auto" w:fill="FCFCFC"/>
        <w:spacing w:after="0" w:line="240" w:lineRule="auto"/>
        <w:jc w:val="both"/>
        <w:rPr>
          <w:sz w:val="18"/>
          <w:szCs w:val="18"/>
          <w:lang w:val="en-GB"/>
        </w:rPr>
      </w:pPr>
      <w:r>
        <w:rPr>
          <w:noProof/>
          <w:sz w:val="18"/>
          <w:szCs w:val="18"/>
          <w:lang w:eastAsia="it-IT"/>
        </w:rPr>
        <mc:AlternateContent>
          <mc:Choice Requires="wps">
            <w:drawing>
              <wp:anchor distT="0" distB="0" distL="114300" distR="114300" simplePos="0" relativeHeight="251658240" behindDoc="0" locked="0" layoutInCell="1" allowOverlap="1">
                <wp:simplePos x="0" y="0"/>
                <wp:positionH relativeFrom="column">
                  <wp:posOffset>-3970020</wp:posOffset>
                </wp:positionH>
                <wp:positionV relativeFrom="paragraph">
                  <wp:posOffset>-4126865</wp:posOffset>
                </wp:positionV>
                <wp:extent cx="1587555" cy="2408116"/>
                <wp:effectExtent l="0" t="0" r="31750" b="14605"/>
                <wp:wrapNone/>
                <wp:docPr id="2" name="Rettangolo arrotondato 2"/>
                <wp:cNvGraphicFramePr/>
                <a:graphic xmlns:a="http://schemas.openxmlformats.org/drawingml/2006/main">
                  <a:graphicData uri="http://schemas.microsoft.com/office/word/2010/wordprocessingShape">
                    <wps:wsp>
                      <wps:cNvSpPr/>
                      <wps:spPr bwMode="auto">
                        <a:xfrm>
                          <a:off x="0" y="0"/>
                          <a:ext cx="1587555" cy="2408116"/>
                        </a:xfrm>
                        <a:prstGeom prst="roundRect">
                          <a:avLst/>
                        </a:prstGeom>
                        <a:solidFill>
                          <a:srgbClr val="70AD47">
                            <a:lumMod val="20000"/>
                            <a:lumOff val="80000"/>
                          </a:srgbClr>
                        </a:solidFill>
                        <a:ln w="12700" cap="flat" cmpd="sng" algn="ctr">
                          <a:solidFill>
                            <a:sysClr val="windowText" lastClr="000000"/>
                          </a:solidFill>
                          <a:prstDash val="solid"/>
                          <a:miter lim="800000"/>
                        </a:ln>
                        <a:effectLst/>
                      </wps:spPr>
                      <wps:txbx>
                        <w:txbxContent>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 xml:space="preserve">Exhibition name: Knock Out®; Purple </w:t>
                            </w:r>
                            <w:r w:rsidRPr="00D202BF">
                              <w:rPr>
                                <w:rFonts w:ascii="Arial" w:hAnsi="Arial" w:cs="Arial"/>
                                <w:color w:val="000000" w:themeColor="dark1"/>
                                <w:kern w:val="24"/>
                                <w:sz w:val="10"/>
                                <w:szCs w:val="10"/>
                                <w:lang w:val="en-GB"/>
                              </w:rPr>
                              <w:t>Meidiland®</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Theme="minorHAnsi" w:hAnsi="Adobe Garamond Pro" w:cstheme="minorBidi"/>
                                <w:color w:val="000000" w:themeColor="dark1"/>
                                <w:kern w:val="24"/>
                                <w:sz w:val="10"/>
                                <w:szCs w:val="10"/>
                                <w:lang w:val="en-GB"/>
                              </w:rPr>
                              <w:t>Position Cod. B1-20</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Theme="minorHAnsi" w:hAnsi="Adobe Garamond Pro" w:cstheme="minorBidi"/>
                                <w:color w:val="000000" w:themeColor="dark1"/>
                                <w:kern w:val="24"/>
                                <w:sz w:val="10"/>
                                <w:szCs w:val="10"/>
                                <w:lang w:val="en-GB"/>
                              </w:rPr>
                              <w:t xml:space="preserve"> </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Registration name: RADrazz</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 xml:space="preserve">Plant synonym:  CP4642 </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 xml:space="preserve">Bred in the United States (1999) by William J. Radler </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Introduced in the United States (2000) by Conard-Pyle (Star Roses).</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Introduced in France by Selection Meilland in 2001 as 'Knock Out'.</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Parentage :</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 xml:space="preserve">RAD85-139.1 × RAD84-196.8 </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(‘Carefree Beauty’ x Unknown seedling) x (‘Razzle Dazzle’ x Unknown seedling)</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Triploid</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Awards:</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WFRS Rose Hall of Fame (The World's Favourite Rose) - 2018</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SNdHF - Grand Prix de la Rose France - 2012</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Australia - Gold Medal - 2003</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ADR - 2002</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Modern Shrub Rose (Jackson County , Mount Diablo Rose Society Show) - 2001</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All-American Rose Selection winner - 2000</w:t>
                            </w:r>
                          </w:p>
                          <w:p w:rsidR="00141C21" w:rsidRDefault="00141C21" w:rsidP="00D202BF">
                            <w:pPr>
                              <w:pStyle w:val="NormaleWeb"/>
                              <w:kinsoku w:val="0"/>
                              <w:overflowPunct w:val="0"/>
                              <w:spacing w:before="0" w:beforeAutospacing="0" w:after="0" w:afterAutospacing="0"/>
                              <w:textAlignment w:val="baseline"/>
                            </w:pPr>
                            <w:r>
                              <w:rPr>
                                <w:rFonts w:ascii="Arial" w:hAnsi="Arial" w:cs="Arial"/>
                                <w:color w:val="000000" w:themeColor="dark1"/>
                                <w:kern w:val="24"/>
                                <w:sz w:val="10"/>
                                <w:szCs w:val="10"/>
                              </w:rPr>
                              <w:t>Earth Kind RosesTM</w:t>
                            </w:r>
                          </w:p>
                        </w:txbxContent>
                      </wps:txbx>
                      <wps:bodyPr>
                        <a:spAutoFit/>
                      </wps:bodyPr>
                    </wps:wsp>
                  </a:graphicData>
                </a:graphic>
              </wp:anchor>
            </w:drawing>
          </mc:Choice>
          <mc:Fallback>
            <w:pict>
              <v:roundrect id="Rettangolo arrotondato 2" o:spid="_x0000_s1028" style="position:absolute;left:0;text-align:left;margin-left:-312.6pt;margin-top:-324.95pt;width:125pt;height:189.6pt;z-index:251658240;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" fillcolor="#e2f0d9" strokecolor="windowText" strokeweight="1pt">
                <v:stroke joinstyle="miter"/>
                <v:textbox style="mso-fit-shape-to-text:t">
                  <w:txbxContent>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 xml:space="preserve">Exhibition name: Knock Out®; Purple </w:t>
                      </w:r>
                      <w:r w:rsidRPr="00D202BF">
                        <w:rPr>
                          <w:rFonts w:ascii="Arial" w:hAnsi="Arial" w:cs="Arial"/>
                          <w:color w:val="000000" w:themeColor="dark1"/>
                          <w:kern w:val="24"/>
                          <w:sz w:val="10"/>
                          <w:szCs w:val="10"/>
                          <w:lang w:val="en-GB"/>
                        </w:rPr>
                        <w:t>Meidiland®</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Theme="minorHAnsi" w:hAnsi="Adobe Garamond Pro" w:cstheme="minorBidi"/>
                          <w:color w:val="000000" w:themeColor="dark1"/>
                          <w:kern w:val="24"/>
                          <w:sz w:val="10"/>
                          <w:szCs w:val="10"/>
                          <w:lang w:val="en-GB"/>
                        </w:rPr>
                        <w:t>Position Cod. B1-20</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Theme="minorHAnsi" w:hAnsi="Adobe Garamond Pro" w:cstheme="minorBidi"/>
                          <w:color w:val="000000" w:themeColor="dark1"/>
                          <w:kern w:val="24"/>
                          <w:sz w:val="10"/>
                          <w:szCs w:val="10"/>
                          <w:lang w:val="en-GB"/>
                        </w:rPr>
                        <w:t xml:space="preserve"> </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Registration name: RADrazz</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 xml:space="preserve">Plant synonym:  CP4642 </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 xml:space="preserve">Bred in the United States (1999) by William J. Radler </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Introduced in the United States (2000) by Conard-Pyle (Star Roses).</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Introduced in France by Selection Meilland in 2001 as 'Knock Out'.</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Parentage :</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 xml:space="preserve">RAD85-139.1 × RAD84-196.8 </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(‘Carefree Beauty’ x Unknown seedling) x (‘Razzle Dazzle’ x Unknown seedling)</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Triploid</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Awards:</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WFRS Rose Hall of Fame (The World's Favourite Rose) - 2018</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SNdHF - Grand Prix de la Rose France - 2012</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Australia - Gold Medal - 2003</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ADR - 2002</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Modern Shrub Rose (Jackson County , Mount Diablo Rose Society Show) - 2001</w:t>
                      </w:r>
                    </w:p>
                    <w:p w:rsidR="00141C21" w:rsidRPr="00D202BF" w:rsidRDefault="00141C21" w:rsidP="00D202BF">
                      <w:pPr>
                        <w:pStyle w:val="NormaleWeb"/>
                        <w:kinsoku w:val="0"/>
                        <w:overflowPunct w:val="0"/>
                        <w:spacing w:before="0" w:beforeAutospacing="0" w:after="0" w:afterAutospacing="0"/>
                        <w:textAlignment w:val="baseline"/>
                        <w:rPr>
                          <w:lang w:val="en-GB"/>
                        </w:rPr>
                      </w:pPr>
                      <w:r w:rsidRPr="00D202BF">
                        <w:rPr>
                          <w:rFonts w:ascii="Arial" w:hAnsi="Arial" w:cs="Arial"/>
                          <w:color w:val="000000" w:themeColor="dark1"/>
                          <w:kern w:val="24"/>
                          <w:sz w:val="10"/>
                          <w:szCs w:val="10"/>
                          <w:lang w:val="en-GB"/>
                        </w:rPr>
                        <w:t>All-American Rose Selection winner - 2000</w:t>
                      </w:r>
                    </w:p>
                    <w:p w:rsidR="00141C21" w:rsidRDefault="00141C21" w:rsidP="00D202BF">
                      <w:pPr>
                        <w:pStyle w:val="NormaleWeb"/>
                        <w:kinsoku w:val="0"/>
                        <w:overflowPunct w:val="0"/>
                        <w:spacing w:before="0" w:beforeAutospacing="0" w:after="0" w:afterAutospacing="0"/>
                        <w:textAlignment w:val="baseline"/>
                      </w:pPr>
                      <w:r>
                        <w:rPr>
                          <w:rFonts w:ascii="Arial" w:hAnsi="Arial" w:cs="Arial"/>
                          <w:color w:val="000000" w:themeColor="dark1"/>
                          <w:kern w:val="24"/>
                          <w:sz w:val="10"/>
                          <w:szCs w:val="10"/>
                        </w:rPr>
                        <w:t>Earth Kind RosesTM</w:t>
                      </w:r>
                    </w:p>
                  </w:txbxContent>
                </v:textbox>
              </v:roundrect>
            </w:pict>
          </mc:Fallback>
        </mc:AlternateContent>
      </w:r>
    </w:p>
    <w:sectPr w:rsidR="00D202BF" w:rsidSect="00C5287D">
      <w:headerReference w:type="even" r:id="rId11"/>
      <w:headerReference w:type="default" r:id="rId12"/>
      <w:footerReference w:type="even" r:id="rId13"/>
      <w:footerReference w:type="default" r:id="rId14"/>
      <w:headerReference w:type="first" r:id="rId15"/>
      <w:footerReference w:type="first" r:id="rId16"/>
      <w:footnotePr>
        <w:pos w:val="beneathText"/>
        <w:numFmt w:val="lowerLetter"/>
      </w:footnotePr>
      <w:pgSz w:w="11906" w:h="16838" w:code="9"/>
      <w:pgMar w:top="1531" w:right="1644" w:bottom="1985" w:left="158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967CD" w:rsidRDefault="00A967CD" w:rsidP="00DE2B43">
      <w:pPr>
        <w:spacing w:after="0" w:line="240" w:lineRule="auto"/>
      </w:pPr>
      <w:r>
        <w:separator/>
      </w:r>
    </w:p>
  </w:endnote>
  <w:endnote w:type="continuationSeparator" w:id="0">
    <w:p w:rsidR="00A967CD" w:rsidRDefault="00A967CD" w:rsidP="00DE2B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dobe Garamond Pro">
    <w:altName w:val="Georgia"/>
    <w:panose1 w:val="00000000000000000000"/>
    <w:charset w:val="00"/>
    <w:family w:val="roman"/>
    <w:notTrueType/>
    <w:pitch w:val="variable"/>
    <w:sig w:usb0="00000001" w:usb1="00000001" w:usb2="00000000" w:usb3="00000000" w:csb0="00000093" w:csb1="00000000"/>
  </w:font>
  <w:font w:name="Baskerville Old Face">
    <w:panose1 w:val="02020602080505020303"/>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istaSansMed">
    <w:altName w:val="Times New Roman"/>
    <w:charset w:val="00"/>
    <w:family w:val="auto"/>
    <w:pitch w:val="variable"/>
    <w:sig w:usb0="00000001" w:usb1="00000000" w:usb2="00000000" w:usb3="00000000" w:csb0="00000111"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41C21" w:rsidRDefault="00141C21">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41C21" w:rsidRDefault="00141C21">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41C21" w:rsidRDefault="00141C21">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967CD" w:rsidRDefault="00A967CD" w:rsidP="00DE2B43">
      <w:pPr>
        <w:spacing w:after="0" w:line="240" w:lineRule="auto"/>
      </w:pPr>
      <w:r>
        <w:separator/>
      </w:r>
    </w:p>
  </w:footnote>
  <w:footnote w:type="continuationSeparator" w:id="0">
    <w:p w:rsidR="00A967CD" w:rsidRDefault="00A967CD" w:rsidP="00DE2B43">
      <w:pPr>
        <w:spacing w:after="0" w:line="240" w:lineRule="auto"/>
      </w:pPr>
      <w:r>
        <w:continuationSeparator/>
      </w:r>
    </w:p>
  </w:footnote>
  <w:footnote w:id="1">
    <w:p w:rsidR="00141C21" w:rsidRPr="00B2719A" w:rsidRDefault="00141C21" w:rsidP="00356086">
      <w:pPr>
        <w:pStyle w:val="ISHSAffiliationsStyle"/>
        <w:rPr>
          <w:lang w:val="it-IT"/>
        </w:rPr>
      </w:pPr>
      <w:r>
        <w:rPr>
          <w:rStyle w:val="Rimandonotaapidipagina"/>
        </w:rPr>
        <w:footnoteRef/>
      </w:r>
      <w:r w:rsidRPr="00B2719A">
        <w:rPr>
          <w:lang w:val="it-IT"/>
        </w:rPr>
        <w:t xml:space="preserve"> E-mail: mariaeva.giorgioni@unibo.it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41C21" w:rsidRDefault="00141C21">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41C21" w:rsidRDefault="00141C21">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41C21" w:rsidRDefault="00141C21">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E4A45A2"/>
    <w:multiLevelType w:val="hybridMultilevel"/>
    <w:tmpl w:val="35D8F510"/>
    <w:lvl w:ilvl="0" w:tplc="8E7A71CC">
      <w:start w:val="1"/>
      <w:numFmt w:val="decimal"/>
      <w:pStyle w:val="ISHSHeadingRank3"/>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FA37610"/>
    <w:multiLevelType w:val="hybridMultilevel"/>
    <w:tmpl w:val="3048990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6E075AFC"/>
    <w:multiLevelType w:val="hybridMultilevel"/>
    <w:tmpl w:val="61A2ED70"/>
    <w:lvl w:ilvl="0" w:tplc="0410000F">
      <w:start w:val="1"/>
      <w:numFmt w:val="decimal"/>
      <w:lvlText w:val="%1."/>
      <w:lvlJc w:val="left"/>
      <w:pPr>
        <w:ind w:left="1287" w:hanging="360"/>
      </w:pPr>
    </w:lvl>
    <w:lvl w:ilvl="1" w:tplc="04100019" w:tentative="1">
      <w:start w:val="1"/>
      <w:numFmt w:val="lowerLetter"/>
      <w:lvlText w:val="%2."/>
      <w:lvlJc w:val="left"/>
      <w:pPr>
        <w:ind w:left="2007" w:hanging="360"/>
      </w:pPr>
    </w:lvl>
    <w:lvl w:ilvl="2" w:tplc="0410001B" w:tentative="1">
      <w:start w:val="1"/>
      <w:numFmt w:val="lowerRoman"/>
      <w:lvlText w:val="%3."/>
      <w:lvlJc w:val="right"/>
      <w:pPr>
        <w:ind w:left="2727" w:hanging="180"/>
      </w:pPr>
    </w:lvl>
    <w:lvl w:ilvl="3" w:tplc="0410000F" w:tentative="1">
      <w:start w:val="1"/>
      <w:numFmt w:val="decimal"/>
      <w:lvlText w:val="%4."/>
      <w:lvlJc w:val="left"/>
      <w:pPr>
        <w:ind w:left="3447" w:hanging="360"/>
      </w:pPr>
    </w:lvl>
    <w:lvl w:ilvl="4" w:tplc="04100019" w:tentative="1">
      <w:start w:val="1"/>
      <w:numFmt w:val="lowerLetter"/>
      <w:lvlText w:val="%5."/>
      <w:lvlJc w:val="left"/>
      <w:pPr>
        <w:ind w:left="4167" w:hanging="360"/>
      </w:pPr>
    </w:lvl>
    <w:lvl w:ilvl="5" w:tplc="0410001B" w:tentative="1">
      <w:start w:val="1"/>
      <w:numFmt w:val="lowerRoman"/>
      <w:lvlText w:val="%6."/>
      <w:lvlJc w:val="right"/>
      <w:pPr>
        <w:ind w:left="4887" w:hanging="180"/>
      </w:pPr>
    </w:lvl>
    <w:lvl w:ilvl="6" w:tplc="0410000F" w:tentative="1">
      <w:start w:val="1"/>
      <w:numFmt w:val="decimal"/>
      <w:lvlText w:val="%7."/>
      <w:lvlJc w:val="left"/>
      <w:pPr>
        <w:ind w:left="5607" w:hanging="360"/>
      </w:pPr>
    </w:lvl>
    <w:lvl w:ilvl="7" w:tplc="04100019" w:tentative="1">
      <w:start w:val="1"/>
      <w:numFmt w:val="lowerLetter"/>
      <w:lvlText w:val="%8."/>
      <w:lvlJc w:val="left"/>
      <w:pPr>
        <w:ind w:left="6327" w:hanging="360"/>
      </w:pPr>
    </w:lvl>
    <w:lvl w:ilvl="8" w:tplc="0410001B" w:tentative="1">
      <w:start w:val="1"/>
      <w:numFmt w:val="lowerRoman"/>
      <w:lvlText w:val="%9."/>
      <w:lvlJc w:val="right"/>
      <w:pPr>
        <w:ind w:left="7047" w:hanging="180"/>
      </w:pPr>
    </w:lvl>
  </w:abstractNum>
  <w:abstractNum w:abstractNumId="3" w15:restartNumberingAfterBreak="0">
    <w:nsid w:val="77DB5E49"/>
    <w:multiLevelType w:val="hybridMultilevel"/>
    <w:tmpl w:val="F1CA9898"/>
    <w:lvl w:ilvl="0" w:tplc="66E00D70">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0"/>
  </w:num>
  <w:num w:numId="3">
    <w:abstractNumId w:val="0"/>
    <w:lvlOverride w:ilvl="0">
      <w:startOverride w:val="1"/>
    </w:lvlOverride>
  </w:num>
  <w:num w:numId="4">
    <w:abstractNumId w:val="2"/>
  </w:num>
  <w:num w:numId="5">
    <w:abstractNumId w:val="1"/>
  </w:num>
  <w:num w:numId="6">
    <w:abstractNumId w:val="0"/>
    <w:lvlOverride w:ilvl="0">
      <w:startOverride w:val="1"/>
    </w:lvlOverride>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savePreviewPicture/>
  <w:hdrShapeDefaults>
    <o:shapedefaults v:ext="edit" spidmax="2049"/>
  </w:hdrShapeDefaults>
  <w:footnotePr>
    <w:pos w:val="beneathText"/>
    <w:numFmt w:val="lowerLette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5BEE"/>
    <w:rsid w:val="0000086F"/>
    <w:rsid w:val="00001540"/>
    <w:rsid w:val="00003916"/>
    <w:rsid w:val="00006E45"/>
    <w:rsid w:val="000104AA"/>
    <w:rsid w:val="000109AC"/>
    <w:rsid w:val="00010E78"/>
    <w:rsid w:val="0001200A"/>
    <w:rsid w:val="00013177"/>
    <w:rsid w:val="000138D8"/>
    <w:rsid w:val="00013A54"/>
    <w:rsid w:val="00015DE9"/>
    <w:rsid w:val="00020456"/>
    <w:rsid w:val="00021DAE"/>
    <w:rsid w:val="000229E0"/>
    <w:rsid w:val="0002368E"/>
    <w:rsid w:val="00025D47"/>
    <w:rsid w:val="000261E9"/>
    <w:rsid w:val="000263C3"/>
    <w:rsid w:val="000303CD"/>
    <w:rsid w:val="000305E2"/>
    <w:rsid w:val="00031FE5"/>
    <w:rsid w:val="00032B3E"/>
    <w:rsid w:val="000337F3"/>
    <w:rsid w:val="0003548E"/>
    <w:rsid w:val="00036DBC"/>
    <w:rsid w:val="00036E68"/>
    <w:rsid w:val="00037319"/>
    <w:rsid w:val="0003769C"/>
    <w:rsid w:val="00041739"/>
    <w:rsid w:val="00041AE9"/>
    <w:rsid w:val="000438EE"/>
    <w:rsid w:val="00044D39"/>
    <w:rsid w:val="00046DD7"/>
    <w:rsid w:val="000508A1"/>
    <w:rsid w:val="00056358"/>
    <w:rsid w:val="00056CA5"/>
    <w:rsid w:val="00057BDB"/>
    <w:rsid w:val="00062D8A"/>
    <w:rsid w:val="00063BCB"/>
    <w:rsid w:val="00064165"/>
    <w:rsid w:val="00064D10"/>
    <w:rsid w:val="00066776"/>
    <w:rsid w:val="0006738E"/>
    <w:rsid w:val="00067816"/>
    <w:rsid w:val="000723B5"/>
    <w:rsid w:val="00073008"/>
    <w:rsid w:val="000732DC"/>
    <w:rsid w:val="000744FD"/>
    <w:rsid w:val="00074BDC"/>
    <w:rsid w:val="00075C9C"/>
    <w:rsid w:val="000760B9"/>
    <w:rsid w:val="000772AD"/>
    <w:rsid w:val="000775EB"/>
    <w:rsid w:val="00081CC2"/>
    <w:rsid w:val="0008262F"/>
    <w:rsid w:val="00084F67"/>
    <w:rsid w:val="00085BBD"/>
    <w:rsid w:val="0008609F"/>
    <w:rsid w:val="00086712"/>
    <w:rsid w:val="000867DA"/>
    <w:rsid w:val="000867E9"/>
    <w:rsid w:val="000876FA"/>
    <w:rsid w:val="00087F00"/>
    <w:rsid w:val="000917F9"/>
    <w:rsid w:val="000918ED"/>
    <w:rsid w:val="000942D6"/>
    <w:rsid w:val="000951F6"/>
    <w:rsid w:val="00096FF6"/>
    <w:rsid w:val="000972CA"/>
    <w:rsid w:val="00097794"/>
    <w:rsid w:val="000A0177"/>
    <w:rsid w:val="000A1C97"/>
    <w:rsid w:val="000A1E2C"/>
    <w:rsid w:val="000A2282"/>
    <w:rsid w:val="000A7EC5"/>
    <w:rsid w:val="000A7FB2"/>
    <w:rsid w:val="000B0618"/>
    <w:rsid w:val="000B0A4A"/>
    <w:rsid w:val="000B0EDD"/>
    <w:rsid w:val="000B2072"/>
    <w:rsid w:val="000B46C9"/>
    <w:rsid w:val="000B5270"/>
    <w:rsid w:val="000B7C69"/>
    <w:rsid w:val="000C004E"/>
    <w:rsid w:val="000C1A47"/>
    <w:rsid w:val="000C2D02"/>
    <w:rsid w:val="000C7021"/>
    <w:rsid w:val="000D22F9"/>
    <w:rsid w:val="000D265E"/>
    <w:rsid w:val="000D2932"/>
    <w:rsid w:val="000D45F1"/>
    <w:rsid w:val="000D570C"/>
    <w:rsid w:val="000D59C1"/>
    <w:rsid w:val="000D75F1"/>
    <w:rsid w:val="000D79AA"/>
    <w:rsid w:val="000E1A80"/>
    <w:rsid w:val="000E1E66"/>
    <w:rsid w:val="000E3C7E"/>
    <w:rsid w:val="000E4A9E"/>
    <w:rsid w:val="000E580F"/>
    <w:rsid w:val="000E6035"/>
    <w:rsid w:val="000E66DE"/>
    <w:rsid w:val="000E688B"/>
    <w:rsid w:val="000E68CC"/>
    <w:rsid w:val="000F2487"/>
    <w:rsid w:val="000F2EE5"/>
    <w:rsid w:val="000F32C6"/>
    <w:rsid w:val="000F3C0A"/>
    <w:rsid w:val="000F45E0"/>
    <w:rsid w:val="000F49CE"/>
    <w:rsid w:val="000F51ED"/>
    <w:rsid w:val="000F53BD"/>
    <w:rsid w:val="000F6A49"/>
    <w:rsid w:val="000F6BEE"/>
    <w:rsid w:val="000F7C21"/>
    <w:rsid w:val="001001F8"/>
    <w:rsid w:val="0010193D"/>
    <w:rsid w:val="00103CFE"/>
    <w:rsid w:val="00103D6D"/>
    <w:rsid w:val="00103EDC"/>
    <w:rsid w:val="0010483B"/>
    <w:rsid w:val="0010577C"/>
    <w:rsid w:val="00105DE3"/>
    <w:rsid w:val="00107A32"/>
    <w:rsid w:val="00107A3C"/>
    <w:rsid w:val="00110A85"/>
    <w:rsid w:val="00111163"/>
    <w:rsid w:val="001124AA"/>
    <w:rsid w:val="0011271B"/>
    <w:rsid w:val="00112EA5"/>
    <w:rsid w:val="001140DB"/>
    <w:rsid w:val="00114B45"/>
    <w:rsid w:val="00120F45"/>
    <w:rsid w:val="0012113D"/>
    <w:rsid w:val="00121463"/>
    <w:rsid w:val="00121E9A"/>
    <w:rsid w:val="00122526"/>
    <w:rsid w:val="001271A0"/>
    <w:rsid w:val="00131722"/>
    <w:rsid w:val="001317C0"/>
    <w:rsid w:val="00133295"/>
    <w:rsid w:val="00136B6B"/>
    <w:rsid w:val="00136BCE"/>
    <w:rsid w:val="0013742C"/>
    <w:rsid w:val="00141C21"/>
    <w:rsid w:val="00142FD1"/>
    <w:rsid w:val="00145101"/>
    <w:rsid w:val="0014538F"/>
    <w:rsid w:val="00145AF7"/>
    <w:rsid w:val="00146CBB"/>
    <w:rsid w:val="00151EE9"/>
    <w:rsid w:val="00152755"/>
    <w:rsid w:val="00153A0C"/>
    <w:rsid w:val="001546D7"/>
    <w:rsid w:val="00154759"/>
    <w:rsid w:val="00157C40"/>
    <w:rsid w:val="00160FD9"/>
    <w:rsid w:val="00161439"/>
    <w:rsid w:val="001615FE"/>
    <w:rsid w:val="001617D3"/>
    <w:rsid w:val="0016396C"/>
    <w:rsid w:val="00164BC6"/>
    <w:rsid w:val="0016558E"/>
    <w:rsid w:val="0017032F"/>
    <w:rsid w:val="001703C2"/>
    <w:rsid w:val="001704BC"/>
    <w:rsid w:val="00172AEB"/>
    <w:rsid w:val="00172E63"/>
    <w:rsid w:val="00174569"/>
    <w:rsid w:val="001748C1"/>
    <w:rsid w:val="0017530F"/>
    <w:rsid w:val="00177FBE"/>
    <w:rsid w:val="0018164C"/>
    <w:rsid w:val="00181C81"/>
    <w:rsid w:val="001826AE"/>
    <w:rsid w:val="0018487D"/>
    <w:rsid w:val="00184C7E"/>
    <w:rsid w:val="00185F04"/>
    <w:rsid w:val="001864DD"/>
    <w:rsid w:val="00186875"/>
    <w:rsid w:val="00186876"/>
    <w:rsid w:val="00186B68"/>
    <w:rsid w:val="001878A9"/>
    <w:rsid w:val="0018796C"/>
    <w:rsid w:val="001901B2"/>
    <w:rsid w:val="00192FB3"/>
    <w:rsid w:val="0019315D"/>
    <w:rsid w:val="00194863"/>
    <w:rsid w:val="00195E96"/>
    <w:rsid w:val="001A01CA"/>
    <w:rsid w:val="001A0B47"/>
    <w:rsid w:val="001A1345"/>
    <w:rsid w:val="001A1467"/>
    <w:rsid w:val="001A1D34"/>
    <w:rsid w:val="001A1EF7"/>
    <w:rsid w:val="001A241E"/>
    <w:rsid w:val="001A73E4"/>
    <w:rsid w:val="001B06D1"/>
    <w:rsid w:val="001B0BC7"/>
    <w:rsid w:val="001B106C"/>
    <w:rsid w:val="001B24BF"/>
    <w:rsid w:val="001B3441"/>
    <w:rsid w:val="001B358A"/>
    <w:rsid w:val="001B423B"/>
    <w:rsid w:val="001B556E"/>
    <w:rsid w:val="001B5897"/>
    <w:rsid w:val="001B69B8"/>
    <w:rsid w:val="001B6E38"/>
    <w:rsid w:val="001C0B37"/>
    <w:rsid w:val="001C18ED"/>
    <w:rsid w:val="001C238F"/>
    <w:rsid w:val="001C4BCA"/>
    <w:rsid w:val="001C52E3"/>
    <w:rsid w:val="001C7A9D"/>
    <w:rsid w:val="001D117F"/>
    <w:rsid w:val="001D27C3"/>
    <w:rsid w:val="001D4817"/>
    <w:rsid w:val="001D5854"/>
    <w:rsid w:val="001D6405"/>
    <w:rsid w:val="001E02CC"/>
    <w:rsid w:val="001E496A"/>
    <w:rsid w:val="001E5067"/>
    <w:rsid w:val="001E6E2F"/>
    <w:rsid w:val="001E706E"/>
    <w:rsid w:val="001F0054"/>
    <w:rsid w:val="001F097E"/>
    <w:rsid w:val="001F2829"/>
    <w:rsid w:val="001F2906"/>
    <w:rsid w:val="001F38F0"/>
    <w:rsid w:val="001F41EE"/>
    <w:rsid w:val="001F4396"/>
    <w:rsid w:val="001F5FC9"/>
    <w:rsid w:val="00200487"/>
    <w:rsid w:val="0020112F"/>
    <w:rsid w:val="00201EDB"/>
    <w:rsid w:val="00202239"/>
    <w:rsid w:val="002029AF"/>
    <w:rsid w:val="002037C3"/>
    <w:rsid w:val="00203811"/>
    <w:rsid w:val="00204890"/>
    <w:rsid w:val="00205639"/>
    <w:rsid w:val="002057FC"/>
    <w:rsid w:val="00205DF1"/>
    <w:rsid w:val="00206836"/>
    <w:rsid w:val="00206B43"/>
    <w:rsid w:val="00207645"/>
    <w:rsid w:val="00207C51"/>
    <w:rsid w:val="002101E4"/>
    <w:rsid w:val="002105EA"/>
    <w:rsid w:val="002122A8"/>
    <w:rsid w:val="0021247A"/>
    <w:rsid w:val="00212713"/>
    <w:rsid w:val="002131DF"/>
    <w:rsid w:val="00216A49"/>
    <w:rsid w:val="00217A37"/>
    <w:rsid w:val="002200EF"/>
    <w:rsid w:val="0022211A"/>
    <w:rsid w:val="00223181"/>
    <w:rsid w:val="002231EF"/>
    <w:rsid w:val="0022535D"/>
    <w:rsid w:val="00227E49"/>
    <w:rsid w:val="002311DF"/>
    <w:rsid w:val="0023182B"/>
    <w:rsid w:val="00232707"/>
    <w:rsid w:val="0023286A"/>
    <w:rsid w:val="00235279"/>
    <w:rsid w:val="00235287"/>
    <w:rsid w:val="002353DB"/>
    <w:rsid w:val="00237B2F"/>
    <w:rsid w:val="00237B42"/>
    <w:rsid w:val="002400EB"/>
    <w:rsid w:val="002404B4"/>
    <w:rsid w:val="00240963"/>
    <w:rsid w:val="0024098D"/>
    <w:rsid w:val="00240EBF"/>
    <w:rsid w:val="00242161"/>
    <w:rsid w:val="00243E77"/>
    <w:rsid w:val="00244FA0"/>
    <w:rsid w:val="00245516"/>
    <w:rsid w:val="00246480"/>
    <w:rsid w:val="00247909"/>
    <w:rsid w:val="002522AE"/>
    <w:rsid w:val="0025312F"/>
    <w:rsid w:val="00253503"/>
    <w:rsid w:val="00254054"/>
    <w:rsid w:val="002546B9"/>
    <w:rsid w:val="00254A86"/>
    <w:rsid w:val="00256694"/>
    <w:rsid w:val="00256AF2"/>
    <w:rsid w:val="00256FAC"/>
    <w:rsid w:val="00257564"/>
    <w:rsid w:val="00261978"/>
    <w:rsid w:val="0026291A"/>
    <w:rsid w:val="00263911"/>
    <w:rsid w:val="00264615"/>
    <w:rsid w:val="00265A72"/>
    <w:rsid w:val="00266586"/>
    <w:rsid w:val="002670BA"/>
    <w:rsid w:val="002672F4"/>
    <w:rsid w:val="0027001B"/>
    <w:rsid w:val="00270BFD"/>
    <w:rsid w:val="0027135A"/>
    <w:rsid w:val="002769C2"/>
    <w:rsid w:val="00281176"/>
    <w:rsid w:val="002813A6"/>
    <w:rsid w:val="00282BA4"/>
    <w:rsid w:val="00286DF9"/>
    <w:rsid w:val="00287101"/>
    <w:rsid w:val="00287A77"/>
    <w:rsid w:val="00287C68"/>
    <w:rsid w:val="0029116D"/>
    <w:rsid w:val="002914D3"/>
    <w:rsid w:val="00291E70"/>
    <w:rsid w:val="00293D8F"/>
    <w:rsid w:val="002941A5"/>
    <w:rsid w:val="00294B11"/>
    <w:rsid w:val="0029518F"/>
    <w:rsid w:val="00296A1F"/>
    <w:rsid w:val="00297F68"/>
    <w:rsid w:val="002A05B3"/>
    <w:rsid w:val="002A14E4"/>
    <w:rsid w:val="002A1AEA"/>
    <w:rsid w:val="002A1EA7"/>
    <w:rsid w:val="002A2A69"/>
    <w:rsid w:val="002A3F30"/>
    <w:rsid w:val="002A4A53"/>
    <w:rsid w:val="002A5BDA"/>
    <w:rsid w:val="002B0BBC"/>
    <w:rsid w:val="002B1FF3"/>
    <w:rsid w:val="002B6671"/>
    <w:rsid w:val="002B75AD"/>
    <w:rsid w:val="002B7DEA"/>
    <w:rsid w:val="002C0FE8"/>
    <w:rsid w:val="002C2D15"/>
    <w:rsid w:val="002C3CCA"/>
    <w:rsid w:val="002C68B7"/>
    <w:rsid w:val="002C6DE6"/>
    <w:rsid w:val="002D0BAA"/>
    <w:rsid w:val="002D0E0F"/>
    <w:rsid w:val="002D2335"/>
    <w:rsid w:val="002D2C25"/>
    <w:rsid w:val="002D2FB1"/>
    <w:rsid w:val="002D3D16"/>
    <w:rsid w:val="002D48BB"/>
    <w:rsid w:val="002D68AA"/>
    <w:rsid w:val="002D6FA5"/>
    <w:rsid w:val="002D7583"/>
    <w:rsid w:val="002D7D5B"/>
    <w:rsid w:val="002E2CB9"/>
    <w:rsid w:val="002E35EB"/>
    <w:rsid w:val="002E3758"/>
    <w:rsid w:val="002E3D24"/>
    <w:rsid w:val="002E602F"/>
    <w:rsid w:val="002F19C0"/>
    <w:rsid w:val="002F410F"/>
    <w:rsid w:val="002F4401"/>
    <w:rsid w:val="002F4869"/>
    <w:rsid w:val="002F4E7F"/>
    <w:rsid w:val="0030074C"/>
    <w:rsid w:val="00301AC1"/>
    <w:rsid w:val="003023F9"/>
    <w:rsid w:val="00302795"/>
    <w:rsid w:val="00305FDC"/>
    <w:rsid w:val="003061AD"/>
    <w:rsid w:val="003124B4"/>
    <w:rsid w:val="0031264F"/>
    <w:rsid w:val="003127B7"/>
    <w:rsid w:val="00314948"/>
    <w:rsid w:val="00314A01"/>
    <w:rsid w:val="003155BA"/>
    <w:rsid w:val="00315688"/>
    <w:rsid w:val="00317B47"/>
    <w:rsid w:val="00317E2A"/>
    <w:rsid w:val="00317E84"/>
    <w:rsid w:val="003205D3"/>
    <w:rsid w:val="00322153"/>
    <w:rsid w:val="00323597"/>
    <w:rsid w:val="003239C3"/>
    <w:rsid w:val="00323EF6"/>
    <w:rsid w:val="00324FA9"/>
    <w:rsid w:val="00325997"/>
    <w:rsid w:val="00325EA4"/>
    <w:rsid w:val="00325EB3"/>
    <w:rsid w:val="003270C3"/>
    <w:rsid w:val="00327963"/>
    <w:rsid w:val="003305B1"/>
    <w:rsid w:val="00331E86"/>
    <w:rsid w:val="003342BF"/>
    <w:rsid w:val="0033776C"/>
    <w:rsid w:val="00340D68"/>
    <w:rsid w:val="0034189B"/>
    <w:rsid w:val="00342519"/>
    <w:rsid w:val="003428E0"/>
    <w:rsid w:val="0034404C"/>
    <w:rsid w:val="00344610"/>
    <w:rsid w:val="00344AF4"/>
    <w:rsid w:val="0034572F"/>
    <w:rsid w:val="00346436"/>
    <w:rsid w:val="00347211"/>
    <w:rsid w:val="00350470"/>
    <w:rsid w:val="00350491"/>
    <w:rsid w:val="003514A9"/>
    <w:rsid w:val="003514D5"/>
    <w:rsid w:val="00351D86"/>
    <w:rsid w:val="00352B94"/>
    <w:rsid w:val="00354E0B"/>
    <w:rsid w:val="003557C0"/>
    <w:rsid w:val="00355D43"/>
    <w:rsid w:val="00356075"/>
    <w:rsid w:val="00356086"/>
    <w:rsid w:val="003565CA"/>
    <w:rsid w:val="00357410"/>
    <w:rsid w:val="00357619"/>
    <w:rsid w:val="0036102C"/>
    <w:rsid w:val="0036165C"/>
    <w:rsid w:val="0036191E"/>
    <w:rsid w:val="00362387"/>
    <w:rsid w:val="003626C7"/>
    <w:rsid w:val="0036471A"/>
    <w:rsid w:val="003675CF"/>
    <w:rsid w:val="00367A1F"/>
    <w:rsid w:val="00370D90"/>
    <w:rsid w:val="003715A1"/>
    <w:rsid w:val="00372D45"/>
    <w:rsid w:val="003749C9"/>
    <w:rsid w:val="00376196"/>
    <w:rsid w:val="00377799"/>
    <w:rsid w:val="003800FF"/>
    <w:rsid w:val="0038047C"/>
    <w:rsid w:val="003805A0"/>
    <w:rsid w:val="00381120"/>
    <w:rsid w:val="003812D7"/>
    <w:rsid w:val="00381EC7"/>
    <w:rsid w:val="00383A4B"/>
    <w:rsid w:val="003843E2"/>
    <w:rsid w:val="003846DD"/>
    <w:rsid w:val="00386312"/>
    <w:rsid w:val="003868AB"/>
    <w:rsid w:val="00386B7D"/>
    <w:rsid w:val="00386E77"/>
    <w:rsid w:val="00391E0F"/>
    <w:rsid w:val="00392AA2"/>
    <w:rsid w:val="00392AC0"/>
    <w:rsid w:val="00393DBD"/>
    <w:rsid w:val="00395FD9"/>
    <w:rsid w:val="00396A36"/>
    <w:rsid w:val="003970E5"/>
    <w:rsid w:val="003978C2"/>
    <w:rsid w:val="003A282A"/>
    <w:rsid w:val="003A2C68"/>
    <w:rsid w:val="003A3DB2"/>
    <w:rsid w:val="003A5DD5"/>
    <w:rsid w:val="003A6953"/>
    <w:rsid w:val="003B29A4"/>
    <w:rsid w:val="003B3A24"/>
    <w:rsid w:val="003B47EB"/>
    <w:rsid w:val="003B5939"/>
    <w:rsid w:val="003B7315"/>
    <w:rsid w:val="003B792E"/>
    <w:rsid w:val="003C122C"/>
    <w:rsid w:val="003C1CB6"/>
    <w:rsid w:val="003C256C"/>
    <w:rsid w:val="003C766A"/>
    <w:rsid w:val="003D03E2"/>
    <w:rsid w:val="003D0695"/>
    <w:rsid w:val="003D1D2D"/>
    <w:rsid w:val="003D2541"/>
    <w:rsid w:val="003D2C06"/>
    <w:rsid w:val="003D33C2"/>
    <w:rsid w:val="003D36E7"/>
    <w:rsid w:val="003D4973"/>
    <w:rsid w:val="003D5B5B"/>
    <w:rsid w:val="003D5DE6"/>
    <w:rsid w:val="003D7CC0"/>
    <w:rsid w:val="003E0F1E"/>
    <w:rsid w:val="003E1A94"/>
    <w:rsid w:val="003E2457"/>
    <w:rsid w:val="003E292F"/>
    <w:rsid w:val="003E4201"/>
    <w:rsid w:val="003E46BC"/>
    <w:rsid w:val="003E4957"/>
    <w:rsid w:val="003E4F13"/>
    <w:rsid w:val="003E5758"/>
    <w:rsid w:val="003E6675"/>
    <w:rsid w:val="003E6C1C"/>
    <w:rsid w:val="003E72FD"/>
    <w:rsid w:val="003F062D"/>
    <w:rsid w:val="003F0BE9"/>
    <w:rsid w:val="003F2CCB"/>
    <w:rsid w:val="003F2D1B"/>
    <w:rsid w:val="003F323F"/>
    <w:rsid w:val="003F42EE"/>
    <w:rsid w:val="003F49BD"/>
    <w:rsid w:val="003F68E6"/>
    <w:rsid w:val="003F6C94"/>
    <w:rsid w:val="00400951"/>
    <w:rsid w:val="004017D3"/>
    <w:rsid w:val="00401999"/>
    <w:rsid w:val="00402B80"/>
    <w:rsid w:val="00402E39"/>
    <w:rsid w:val="0041023F"/>
    <w:rsid w:val="00410E75"/>
    <w:rsid w:val="00415F0C"/>
    <w:rsid w:val="004216E3"/>
    <w:rsid w:val="004259AA"/>
    <w:rsid w:val="00427B87"/>
    <w:rsid w:val="00431D6C"/>
    <w:rsid w:val="00432141"/>
    <w:rsid w:val="00433026"/>
    <w:rsid w:val="00433A72"/>
    <w:rsid w:val="004347F8"/>
    <w:rsid w:val="00434A03"/>
    <w:rsid w:val="00434DBD"/>
    <w:rsid w:val="00434E51"/>
    <w:rsid w:val="00440058"/>
    <w:rsid w:val="00441D3A"/>
    <w:rsid w:val="0044215B"/>
    <w:rsid w:val="00442670"/>
    <w:rsid w:val="00444C9B"/>
    <w:rsid w:val="004479D7"/>
    <w:rsid w:val="00447E4E"/>
    <w:rsid w:val="00450281"/>
    <w:rsid w:val="00451203"/>
    <w:rsid w:val="0045194D"/>
    <w:rsid w:val="00452E93"/>
    <w:rsid w:val="00452FFC"/>
    <w:rsid w:val="0045378D"/>
    <w:rsid w:val="004539E6"/>
    <w:rsid w:val="00455138"/>
    <w:rsid w:val="00455EF3"/>
    <w:rsid w:val="00456ACF"/>
    <w:rsid w:val="00457A5D"/>
    <w:rsid w:val="0046213C"/>
    <w:rsid w:val="00463988"/>
    <w:rsid w:val="00463CC4"/>
    <w:rsid w:val="004656E0"/>
    <w:rsid w:val="00467550"/>
    <w:rsid w:val="00471F34"/>
    <w:rsid w:val="0047209C"/>
    <w:rsid w:val="004724E5"/>
    <w:rsid w:val="00472B98"/>
    <w:rsid w:val="0047394A"/>
    <w:rsid w:val="00474448"/>
    <w:rsid w:val="004745F0"/>
    <w:rsid w:val="00474D16"/>
    <w:rsid w:val="00475449"/>
    <w:rsid w:val="00475736"/>
    <w:rsid w:val="004829B1"/>
    <w:rsid w:val="004838DF"/>
    <w:rsid w:val="00483A89"/>
    <w:rsid w:val="00484537"/>
    <w:rsid w:val="004852AD"/>
    <w:rsid w:val="00485B12"/>
    <w:rsid w:val="00485DAD"/>
    <w:rsid w:val="00486870"/>
    <w:rsid w:val="00487D0F"/>
    <w:rsid w:val="00490263"/>
    <w:rsid w:val="00491D44"/>
    <w:rsid w:val="004925C4"/>
    <w:rsid w:val="00492720"/>
    <w:rsid w:val="00492B3E"/>
    <w:rsid w:val="00494831"/>
    <w:rsid w:val="004951FD"/>
    <w:rsid w:val="00496F97"/>
    <w:rsid w:val="00497588"/>
    <w:rsid w:val="004A3636"/>
    <w:rsid w:val="004A524B"/>
    <w:rsid w:val="004A7A4E"/>
    <w:rsid w:val="004A7C97"/>
    <w:rsid w:val="004B1C52"/>
    <w:rsid w:val="004B4059"/>
    <w:rsid w:val="004C008B"/>
    <w:rsid w:val="004C2187"/>
    <w:rsid w:val="004C2F11"/>
    <w:rsid w:val="004C3448"/>
    <w:rsid w:val="004C3D96"/>
    <w:rsid w:val="004C478E"/>
    <w:rsid w:val="004C784E"/>
    <w:rsid w:val="004C78D1"/>
    <w:rsid w:val="004D08F7"/>
    <w:rsid w:val="004D0946"/>
    <w:rsid w:val="004D5603"/>
    <w:rsid w:val="004D5AD6"/>
    <w:rsid w:val="004D6181"/>
    <w:rsid w:val="004D6FBC"/>
    <w:rsid w:val="004D7455"/>
    <w:rsid w:val="004E02BE"/>
    <w:rsid w:val="004E0834"/>
    <w:rsid w:val="004E2096"/>
    <w:rsid w:val="004E2520"/>
    <w:rsid w:val="004E2C34"/>
    <w:rsid w:val="004E40F8"/>
    <w:rsid w:val="004E45DB"/>
    <w:rsid w:val="004E51ED"/>
    <w:rsid w:val="004E648D"/>
    <w:rsid w:val="004E76EC"/>
    <w:rsid w:val="004F0EB1"/>
    <w:rsid w:val="004F3094"/>
    <w:rsid w:val="004F38ED"/>
    <w:rsid w:val="004F3BF6"/>
    <w:rsid w:val="004F40FE"/>
    <w:rsid w:val="004F4163"/>
    <w:rsid w:val="004F6354"/>
    <w:rsid w:val="004F6962"/>
    <w:rsid w:val="004F6A3D"/>
    <w:rsid w:val="00501654"/>
    <w:rsid w:val="00502860"/>
    <w:rsid w:val="0050287E"/>
    <w:rsid w:val="00503775"/>
    <w:rsid w:val="00504652"/>
    <w:rsid w:val="00505435"/>
    <w:rsid w:val="00506ADD"/>
    <w:rsid w:val="00506EAB"/>
    <w:rsid w:val="005076E4"/>
    <w:rsid w:val="0051053F"/>
    <w:rsid w:val="00512593"/>
    <w:rsid w:val="005131C4"/>
    <w:rsid w:val="0051550F"/>
    <w:rsid w:val="00515DFE"/>
    <w:rsid w:val="005163E7"/>
    <w:rsid w:val="005206A7"/>
    <w:rsid w:val="00520A27"/>
    <w:rsid w:val="00520C85"/>
    <w:rsid w:val="0052232C"/>
    <w:rsid w:val="00523898"/>
    <w:rsid w:val="00523DAD"/>
    <w:rsid w:val="00524EA9"/>
    <w:rsid w:val="00527916"/>
    <w:rsid w:val="00527BB3"/>
    <w:rsid w:val="00530830"/>
    <w:rsid w:val="005314A4"/>
    <w:rsid w:val="00531A88"/>
    <w:rsid w:val="00532B42"/>
    <w:rsid w:val="00532E37"/>
    <w:rsid w:val="005353AB"/>
    <w:rsid w:val="00536FE1"/>
    <w:rsid w:val="00537172"/>
    <w:rsid w:val="0053762A"/>
    <w:rsid w:val="005405DA"/>
    <w:rsid w:val="005412A0"/>
    <w:rsid w:val="00542D71"/>
    <w:rsid w:val="00544340"/>
    <w:rsid w:val="00544DA2"/>
    <w:rsid w:val="00550531"/>
    <w:rsid w:val="00551938"/>
    <w:rsid w:val="00553D2B"/>
    <w:rsid w:val="00554970"/>
    <w:rsid w:val="0055760F"/>
    <w:rsid w:val="00561BD3"/>
    <w:rsid w:val="00562597"/>
    <w:rsid w:val="005649B9"/>
    <w:rsid w:val="00567CF4"/>
    <w:rsid w:val="00572F6E"/>
    <w:rsid w:val="00573DF9"/>
    <w:rsid w:val="00573E5D"/>
    <w:rsid w:val="005747F7"/>
    <w:rsid w:val="0057660A"/>
    <w:rsid w:val="00576882"/>
    <w:rsid w:val="005769D3"/>
    <w:rsid w:val="005824C8"/>
    <w:rsid w:val="005824CC"/>
    <w:rsid w:val="0058330B"/>
    <w:rsid w:val="00583771"/>
    <w:rsid w:val="00583D35"/>
    <w:rsid w:val="00583E43"/>
    <w:rsid w:val="00584C74"/>
    <w:rsid w:val="00585729"/>
    <w:rsid w:val="00587CA8"/>
    <w:rsid w:val="00592851"/>
    <w:rsid w:val="005930F4"/>
    <w:rsid w:val="005938D9"/>
    <w:rsid w:val="00593D40"/>
    <w:rsid w:val="00594AFA"/>
    <w:rsid w:val="00597974"/>
    <w:rsid w:val="005A00CE"/>
    <w:rsid w:val="005A0229"/>
    <w:rsid w:val="005A18D2"/>
    <w:rsid w:val="005A18D8"/>
    <w:rsid w:val="005A2243"/>
    <w:rsid w:val="005A264B"/>
    <w:rsid w:val="005A317C"/>
    <w:rsid w:val="005A6569"/>
    <w:rsid w:val="005A6B0C"/>
    <w:rsid w:val="005A6C83"/>
    <w:rsid w:val="005A73CC"/>
    <w:rsid w:val="005A7B26"/>
    <w:rsid w:val="005A7E30"/>
    <w:rsid w:val="005B0BF0"/>
    <w:rsid w:val="005B17F4"/>
    <w:rsid w:val="005B1C73"/>
    <w:rsid w:val="005B384E"/>
    <w:rsid w:val="005C0074"/>
    <w:rsid w:val="005C04BD"/>
    <w:rsid w:val="005C1B03"/>
    <w:rsid w:val="005C24E8"/>
    <w:rsid w:val="005C2C31"/>
    <w:rsid w:val="005C3120"/>
    <w:rsid w:val="005C5547"/>
    <w:rsid w:val="005C6099"/>
    <w:rsid w:val="005C614E"/>
    <w:rsid w:val="005C6FCD"/>
    <w:rsid w:val="005C7A01"/>
    <w:rsid w:val="005C7CBB"/>
    <w:rsid w:val="005D025A"/>
    <w:rsid w:val="005D0544"/>
    <w:rsid w:val="005D07F1"/>
    <w:rsid w:val="005D1536"/>
    <w:rsid w:val="005D2E8C"/>
    <w:rsid w:val="005D3444"/>
    <w:rsid w:val="005D4BBA"/>
    <w:rsid w:val="005D4D51"/>
    <w:rsid w:val="005D6256"/>
    <w:rsid w:val="005D73F2"/>
    <w:rsid w:val="005E0616"/>
    <w:rsid w:val="005E35CA"/>
    <w:rsid w:val="005E4A9E"/>
    <w:rsid w:val="005E5B08"/>
    <w:rsid w:val="005E7319"/>
    <w:rsid w:val="005E7336"/>
    <w:rsid w:val="005F0C56"/>
    <w:rsid w:val="005F0EDF"/>
    <w:rsid w:val="005F11CA"/>
    <w:rsid w:val="005F1DBC"/>
    <w:rsid w:val="005F31F2"/>
    <w:rsid w:val="005F35CE"/>
    <w:rsid w:val="005F38BA"/>
    <w:rsid w:val="005F3FA4"/>
    <w:rsid w:val="005F53D1"/>
    <w:rsid w:val="005F53F0"/>
    <w:rsid w:val="00601817"/>
    <w:rsid w:val="00601DD2"/>
    <w:rsid w:val="00601F94"/>
    <w:rsid w:val="006023D1"/>
    <w:rsid w:val="00602D96"/>
    <w:rsid w:val="00604050"/>
    <w:rsid w:val="00607293"/>
    <w:rsid w:val="00607576"/>
    <w:rsid w:val="006076E1"/>
    <w:rsid w:val="0061006F"/>
    <w:rsid w:val="0061020A"/>
    <w:rsid w:val="0061055A"/>
    <w:rsid w:val="00610895"/>
    <w:rsid w:val="00611FA7"/>
    <w:rsid w:val="006138FD"/>
    <w:rsid w:val="00615028"/>
    <w:rsid w:val="00616F38"/>
    <w:rsid w:val="00617602"/>
    <w:rsid w:val="00617A0B"/>
    <w:rsid w:val="00620028"/>
    <w:rsid w:val="0062094E"/>
    <w:rsid w:val="00621058"/>
    <w:rsid w:val="0062117B"/>
    <w:rsid w:val="006217FA"/>
    <w:rsid w:val="00623FEC"/>
    <w:rsid w:val="0062414C"/>
    <w:rsid w:val="00624205"/>
    <w:rsid w:val="00625769"/>
    <w:rsid w:val="0062794A"/>
    <w:rsid w:val="00632ADF"/>
    <w:rsid w:val="00633A13"/>
    <w:rsid w:val="00633F02"/>
    <w:rsid w:val="006349EF"/>
    <w:rsid w:val="00635314"/>
    <w:rsid w:val="00635C20"/>
    <w:rsid w:val="00636977"/>
    <w:rsid w:val="0064280C"/>
    <w:rsid w:val="00642973"/>
    <w:rsid w:val="00644265"/>
    <w:rsid w:val="00644976"/>
    <w:rsid w:val="0065092F"/>
    <w:rsid w:val="006518DC"/>
    <w:rsid w:val="00652AB7"/>
    <w:rsid w:val="00652E58"/>
    <w:rsid w:val="0065440C"/>
    <w:rsid w:val="006557C2"/>
    <w:rsid w:val="00656458"/>
    <w:rsid w:val="00660CC4"/>
    <w:rsid w:val="006644D9"/>
    <w:rsid w:val="00665CC5"/>
    <w:rsid w:val="00667E5F"/>
    <w:rsid w:val="00670346"/>
    <w:rsid w:val="00671921"/>
    <w:rsid w:val="00671929"/>
    <w:rsid w:val="0067231B"/>
    <w:rsid w:val="00676D02"/>
    <w:rsid w:val="0067733D"/>
    <w:rsid w:val="006815B3"/>
    <w:rsid w:val="00681A2C"/>
    <w:rsid w:val="00681ADB"/>
    <w:rsid w:val="0068303A"/>
    <w:rsid w:val="00685BAA"/>
    <w:rsid w:val="00687B20"/>
    <w:rsid w:val="00690563"/>
    <w:rsid w:val="00690C84"/>
    <w:rsid w:val="00692CA1"/>
    <w:rsid w:val="00693075"/>
    <w:rsid w:val="00697F3A"/>
    <w:rsid w:val="006A0F00"/>
    <w:rsid w:val="006A1096"/>
    <w:rsid w:val="006A1A18"/>
    <w:rsid w:val="006A21AD"/>
    <w:rsid w:val="006A4945"/>
    <w:rsid w:val="006A6079"/>
    <w:rsid w:val="006A7665"/>
    <w:rsid w:val="006B47D1"/>
    <w:rsid w:val="006B623E"/>
    <w:rsid w:val="006C2CD6"/>
    <w:rsid w:val="006C2DE8"/>
    <w:rsid w:val="006C2DEF"/>
    <w:rsid w:val="006C31F0"/>
    <w:rsid w:val="006C33B8"/>
    <w:rsid w:val="006C3C0D"/>
    <w:rsid w:val="006C44A2"/>
    <w:rsid w:val="006C4B8D"/>
    <w:rsid w:val="006C58A3"/>
    <w:rsid w:val="006C795A"/>
    <w:rsid w:val="006D1D44"/>
    <w:rsid w:val="006D2072"/>
    <w:rsid w:val="006D383B"/>
    <w:rsid w:val="006D39DB"/>
    <w:rsid w:val="006D4603"/>
    <w:rsid w:val="006D46C5"/>
    <w:rsid w:val="006D511C"/>
    <w:rsid w:val="006D544D"/>
    <w:rsid w:val="006D62E0"/>
    <w:rsid w:val="006D687F"/>
    <w:rsid w:val="006D7234"/>
    <w:rsid w:val="006D75BE"/>
    <w:rsid w:val="006D796C"/>
    <w:rsid w:val="006E05AB"/>
    <w:rsid w:val="006E1D23"/>
    <w:rsid w:val="006E586C"/>
    <w:rsid w:val="006E7D34"/>
    <w:rsid w:val="006F229F"/>
    <w:rsid w:val="006F36AD"/>
    <w:rsid w:val="006F6705"/>
    <w:rsid w:val="006F7385"/>
    <w:rsid w:val="006F7554"/>
    <w:rsid w:val="006F75C1"/>
    <w:rsid w:val="007036D1"/>
    <w:rsid w:val="00703BD8"/>
    <w:rsid w:val="0070457F"/>
    <w:rsid w:val="00706680"/>
    <w:rsid w:val="00706F75"/>
    <w:rsid w:val="00710613"/>
    <w:rsid w:val="00711F78"/>
    <w:rsid w:val="00713110"/>
    <w:rsid w:val="00713698"/>
    <w:rsid w:val="00713882"/>
    <w:rsid w:val="0071426B"/>
    <w:rsid w:val="00714CED"/>
    <w:rsid w:val="00715E1A"/>
    <w:rsid w:val="00715F88"/>
    <w:rsid w:val="007160A7"/>
    <w:rsid w:val="007162D3"/>
    <w:rsid w:val="00716D3A"/>
    <w:rsid w:val="00717847"/>
    <w:rsid w:val="007200C0"/>
    <w:rsid w:val="0072168B"/>
    <w:rsid w:val="00721C02"/>
    <w:rsid w:val="00723088"/>
    <w:rsid w:val="007230E0"/>
    <w:rsid w:val="00723CB2"/>
    <w:rsid w:val="00724C67"/>
    <w:rsid w:val="00730E37"/>
    <w:rsid w:val="00731158"/>
    <w:rsid w:val="00731AD2"/>
    <w:rsid w:val="007328E2"/>
    <w:rsid w:val="007329F6"/>
    <w:rsid w:val="00734226"/>
    <w:rsid w:val="00734A9E"/>
    <w:rsid w:val="007404D0"/>
    <w:rsid w:val="0074125F"/>
    <w:rsid w:val="00741640"/>
    <w:rsid w:val="00741AD2"/>
    <w:rsid w:val="00742D1F"/>
    <w:rsid w:val="00742E07"/>
    <w:rsid w:val="0074397A"/>
    <w:rsid w:val="00743CDD"/>
    <w:rsid w:val="00747F09"/>
    <w:rsid w:val="007522D0"/>
    <w:rsid w:val="00752A1C"/>
    <w:rsid w:val="007531FE"/>
    <w:rsid w:val="007559E7"/>
    <w:rsid w:val="00757B59"/>
    <w:rsid w:val="00760087"/>
    <w:rsid w:val="00761AAB"/>
    <w:rsid w:val="007625F7"/>
    <w:rsid w:val="00763AE0"/>
    <w:rsid w:val="00763E82"/>
    <w:rsid w:val="007664FD"/>
    <w:rsid w:val="00766E33"/>
    <w:rsid w:val="00767DD0"/>
    <w:rsid w:val="007706C0"/>
    <w:rsid w:val="007709D0"/>
    <w:rsid w:val="007716EF"/>
    <w:rsid w:val="00773323"/>
    <w:rsid w:val="00773DF8"/>
    <w:rsid w:val="0077580A"/>
    <w:rsid w:val="00776756"/>
    <w:rsid w:val="00777401"/>
    <w:rsid w:val="00781D84"/>
    <w:rsid w:val="007825B1"/>
    <w:rsid w:val="007830FB"/>
    <w:rsid w:val="0078447F"/>
    <w:rsid w:val="007846F6"/>
    <w:rsid w:val="007866E7"/>
    <w:rsid w:val="007907B4"/>
    <w:rsid w:val="00791D77"/>
    <w:rsid w:val="00794406"/>
    <w:rsid w:val="00794B69"/>
    <w:rsid w:val="007950D3"/>
    <w:rsid w:val="007A087F"/>
    <w:rsid w:val="007A0A05"/>
    <w:rsid w:val="007A1986"/>
    <w:rsid w:val="007A376F"/>
    <w:rsid w:val="007A6436"/>
    <w:rsid w:val="007A6EAF"/>
    <w:rsid w:val="007B1A89"/>
    <w:rsid w:val="007B3ACC"/>
    <w:rsid w:val="007B4CF8"/>
    <w:rsid w:val="007B4E81"/>
    <w:rsid w:val="007B4F83"/>
    <w:rsid w:val="007B5748"/>
    <w:rsid w:val="007B61F4"/>
    <w:rsid w:val="007C08D0"/>
    <w:rsid w:val="007C1B1D"/>
    <w:rsid w:val="007C466A"/>
    <w:rsid w:val="007C4987"/>
    <w:rsid w:val="007C5166"/>
    <w:rsid w:val="007C522A"/>
    <w:rsid w:val="007C528A"/>
    <w:rsid w:val="007C7EBC"/>
    <w:rsid w:val="007D4B6F"/>
    <w:rsid w:val="007D5896"/>
    <w:rsid w:val="007D5EF9"/>
    <w:rsid w:val="007E004A"/>
    <w:rsid w:val="007E0D1D"/>
    <w:rsid w:val="007E0E1D"/>
    <w:rsid w:val="007E0F29"/>
    <w:rsid w:val="007E1249"/>
    <w:rsid w:val="007E2436"/>
    <w:rsid w:val="007E30AE"/>
    <w:rsid w:val="007E343B"/>
    <w:rsid w:val="007E4C91"/>
    <w:rsid w:val="007E4F88"/>
    <w:rsid w:val="007E5124"/>
    <w:rsid w:val="007E5210"/>
    <w:rsid w:val="007E5E6B"/>
    <w:rsid w:val="007E6210"/>
    <w:rsid w:val="007E6CF0"/>
    <w:rsid w:val="007F0234"/>
    <w:rsid w:val="007F0401"/>
    <w:rsid w:val="007F1DEE"/>
    <w:rsid w:val="007F25DA"/>
    <w:rsid w:val="007F3CF3"/>
    <w:rsid w:val="007F40EA"/>
    <w:rsid w:val="007F4152"/>
    <w:rsid w:val="007F4359"/>
    <w:rsid w:val="008007B1"/>
    <w:rsid w:val="00802595"/>
    <w:rsid w:val="00802D2F"/>
    <w:rsid w:val="00803FAC"/>
    <w:rsid w:val="00804DF4"/>
    <w:rsid w:val="00805CB8"/>
    <w:rsid w:val="0081003E"/>
    <w:rsid w:val="00810D77"/>
    <w:rsid w:val="008119C0"/>
    <w:rsid w:val="00811FCC"/>
    <w:rsid w:val="0081277F"/>
    <w:rsid w:val="00812CAE"/>
    <w:rsid w:val="00812CCD"/>
    <w:rsid w:val="00815C6C"/>
    <w:rsid w:val="008167ED"/>
    <w:rsid w:val="00817870"/>
    <w:rsid w:val="00820F37"/>
    <w:rsid w:val="00821E32"/>
    <w:rsid w:val="00822943"/>
    <w:rsid w:val="00823728"/>
    <w:rsid w:val="0082597C"/>
    <w:rsid w:val="008265BA"/>
    <w:rsid w:val="00826ADA"/>
    <w:rsid w:val="0083129B"/>
    <w:rsid w:val="008333B9"/>
    <w:rsid w:val="008334E5"/>
    <w:rsid w:val="00834202"/>
    <w:rsid w:val="00834BFA"/>
    <w:rsid w:val="0083532A"/>
    <w:rsid w:val="00836A65"/>
    <w:rsid w:val="00836C07"/>
    <w:rsid w:val="0083738F"/>
    <w:rsid w:val="008409B2"/>
    <w:rsid w:val="0084293E"/>
    <w:rsid w:val="00842B59"/>
    <w:rsid w:val="00842E89"/>
    <w:rsid w:val="00844A56"/>
    <w:rsid w:val="00847F91"/>
    <w:rsid w:val="008549C3"/>
    <w:rsid w:val="008553A3"/>
    <w:rsid w:val="00857686"/>
    <w:rsid w:val="008617ED"/>
    <w:rsid w:val="00861CF4"/>
    <w:rsid w:val="0086312C"/>
    <w:rsid w:val="008654A7"/>
    <w:rsid w:val="00866B17"/>
    <w:rsid w:val="00866FE7"/>
    <w:rsid w:val="0086779A"/>
    <w:rsid w:val="00870318"/>
    <w:rsid w:val="00870E00"/>
    <w:rsid w:val="00871591"/>
    <w:rsid w:val="008718FC"/>
    <w:rsid w:val="00872B23"/>
    <w:rsid w:val="00873D7A"/>
    <w:rsid w:val="00874341"/>
    <w:rsid w:val="00876120"/>
    <w:rsid w:val="00881F04"/>
    <w:rsid w:val="00884855"/>
    <w:rsid w:val="00884C00"/>
    <w:rsid w:val="00885518"/>
    <w:rsid w:val="00886191"/>
    <w:rsid w:val="0088624F"/>
    <w:rsid w:val="00886701"/>
    <w:rsid w:val="0089070B"/>
    <w:rsid w:val="00890C38"/>
    <w:rsid w:val="00892355"/>
    <w:rsid w:val="008924F9"/>
    <w:rsid w:val="00893E86"/>
    <w:rsid w:val="00895180"/>
    <w:rsid w:val="0089739D"/>
    <w:rsid w:val="008A26C3"/>
    <w:rsid w:val="008A491B"/>
    <w:rsid w:val="008A4E38"/>
    <w:rsid w:val="008A56AD"/>
    <w:rsid w:val="008A77C5"/>
    <w:rsid w:val="008B0B7C"/>
    <w:rsid w:val="008B242B"/>
    <w:rsid w:val="008B2C2E"/>
    <w:rsid w:val="008C09A7"/>
    <w:rsid w:val="008C147D"/>
    <w:rsid w:val="008C1CD4"/>
    <w:rsid w:val="008C20F6"/>
    <w:rsid w:val="008C2940"/>
    <w:rsid w:val="008C55F7"/>
    <w:rsid w:val="008C5B1C"/>
    <w:rsid w:val="008D1B40"/>
    <w:rsid w:val="008D2327"/>
    <w:rsid w:val="008D2B8B"/>
    <w:rsid w:val="008D47CB"/>
    <w:rsid w:val="008D4926"/>
    <w:rsid w:val="008E0356"/>
    <w:rsid w:val="008E0C8F"/>
    <w:rsid w:val="008E0F93"/>
    <w:rsid w:val="008E5E6C"/>
    <w:rsid w:val="008E7244"/>
    <w:rsid w:val="008F140F"/>
    <w:rsid w:val="008F14A9"/>
    <w:rsid w:val="008F1E0A"/>
    <w:rsid w:val="008F26BC"/>
    <w:rsid w:val="008F3DE9"/>
    <w:rsid w:val="008F42A1"/>
    <w:rsid w:val="008F643B"/>
    <w:rsid w:val="008F6DD0"/>
    <w:rsid w:val="008F77DE"/>
    <w:rsid w:val="009021B3"/>
    <w:rsid w:val="0090253D"/>
    <w:rsid w:val="00902658"/>
    <w:rsid w:val="0090375F"/>
    <w:rsid w:val="0090471D"/>
    <w:rsid w:val="00906BA0"/>
    <w:rsid w:val="00907ACF"/>
    <w:rsid w:val="00910322"/>
    <w:rsid w:val="0091061F"/>
    <w:rsid w:val="00910F95"/>
    <w:rsid w:val="00910FBF"/>
    <w:rsid w:val="00911AF0"/>
    <w:rsid w:val="00914C60"/>
    <w:rsid w:val="009154BF"/>
    <w:rsid w:val="0091601D"/>
    <w:rsid w:val="009171DC"/>
    <w:rsid w:val="0092003F"/>
    <w:rsid w:val="00921DEE"/>
    <w:rsid w:val="00922B52"/>
    <w:rsid w:val="009230A6"/>
    <w:rsid w:val="009233CE"/>
    <w:rsid w:val="00923659"/>
    <w:rsid w:val="00924136"/>
    <w:rsid w:val="00926384"/>
    <w:rsid w:val="00926BB6"/>
    <w:rsid w:val="0092752C"/>
    <w:rsid w:val="00927552"/>
    <w:rsid w:val="0092784A"/>
    <w:rsid w:val="00930789"/>
    <w:rsid w:val="009313C2"/>
    <w:rsid w:val="00932A36"/>
    <w:rsid w:val="00932BDF"/>
    <w:rsid w:val="00936356"/>
    <w:rsid w:val="00936B21"/>
    <w:rsid w:val="00936CB2"/>
    <w:rsid w:val="00941829"/>
    <w:rsid w:val="00941CDB"/>
    <w:rsid w:val="00941D90"/>
    <w:rsid w:val="00943499"/>
    <w:rsid w:val="00944791"/>
    <w:rsid w:val="0094509B"/>
    <w:rsid w:val="00946C3B"/>
    <w:rsid w:val="009500A1"/>
    <w:rsid w:val="0095098F"/>
    <w:rsid w:val="00950C04"/>
    <w:rsid w:val="00951648"/>
    <w:rsid w:val="009544F3"/>
    <w:rsid w:val="00954605"/>
    <w:rsid w:val="00954E35"/>
    <w:rsid w:val="00955B1E"/>
    <w:rsid w:val="009569F0"/>
    <w:rsid w:val="00956B90"/>
    <w:rsid w:val="009570C8"/>
    <w:rsid w:val="00961695"/>
    <w:rsid w:val="0096262B"/>
    <w:rsid w:val="00963125"/>
    <w:rsid w:val="0096317D"/>
    <w:rsid w:val="0096363A"/>
    <w:rsid w:val="0096469C"/>
    <w:rsid w:val="00970273"/>
    <w:rsid w:val="009713D2"/>
    <w:rsid w:val="00971C98"/>
    <w:rsid w:val="00972DBD"/>
    <w:rsid w:val="0098001C"/>
    <w:rsid w:val="009806E3"/>
    <w:rsid w:val="009827D9"/>
    <w:rsid w:val="00982CC8"/>
    <w:rsid w:val="0098523B"/>
    <w:rsid w:val="00985AA9"/>
    <w:rsid w:val="00991677"/>
    <w:rsid w:val="00992845"/>
    <w:rsid w:val="00992889"/>
    <w:rsid w:val="00997274"/>
    <w:rsid w:val="00997325"/>
    <w:rsid w:val="009A12E9"/>
    <w:rsid w:val="009A20AB"/>
    <w:rsid w:val="009A2990"/>
    <w:rsid w:val="009A2E65"/>
    <w:rsid w:val="009A49AE"/>
    <w:rsid w:val="009B1033"/>
    <w:rsid w:val="009B20F0"/>
    <w:rsid w:val="009B2202"/>
    <w:rsid w:val="009B2745"/>
    <w:rsid w:val="009C16CF"/>
    <w:rsid w:val="009C35EE"/>
    <w:rsid w:val="009C4F4E"/>
    <w:rsid w:val="009C612B"/>
    <w:rsid w:val="009C6485"/>
    <w:rsid w:val="009C7C78"/>
    <w:rsid w:val="009D28F1"/>
    <w:rsid w:val="009D43BC"/>
    <w:rsid w:val="009D5C41"/>
    <w:rsid w:val="009D6563"/>
    <w:rsid w:val="009D65C9"/>
    <w:rsid w:val="009D7107"/>
    <w:rsid w:val="009E0388"/>
    <w:rsid w:val="009E0E3A"/>
    <w:rsid w:val="009E2706"/>
    <w:rsid w:val="009E2B04"/>
    <w:rsid w:val="009E37C2"/>
    <w:rsid w:val="009E4440"/>
    <w:rsid w:val="009E60E0"/>
    <w:rsid w:val="009E6F72"/>
    <w:rsid w:val="009F3084"/>
    <w:rsid w:val="009F3437"/>
    <w:rsid w:val="009F3DAC"/>
    <w:rsid w:val="009F4454"/>
    <w:rsid w:val="009F7056"/>
    <w:rsid w:val="009F7CD8"/>
    <w:rsid w:val="009F7F56"/>
    <w:rsid w:val="00A00469"/>
    <w:rsid w:val="00A00AB2"/>
    <w:rsid w:val="00A00CD0"/>
    <w:rsid w:val="00A014A2"/>
    <w:rsid w:val="00A01B51"/>
    <w:rsid w:val="00A02C81"/>
    <w:rsid w:val="00A02D9C"/>
    <w:rsid w:val="00A062F2"/>
    <w:rsid w:val="00A11F8F"/>
    <w:rsid w:val="00A130FE"/>
    <w:rsid w:val="00A133B9"/>
    <w:rsid w:val="00A13E19"/>
    <w:rsid w:val="00A13EF9"/>
    <w:rsid w:val="00A149B3"/>
    <w:rsid w:val="00A20CBC"/>
    <w:rsid w:val="00A215D3"/>
    <w:rsid w:val="00A217CA"/>
    <w:rsid w:val="00A219B0"/>
    <w:rsid w:val="00A22F03"/>
    <w:rsid w:val="00A23A92"/>
    <w:rsid w:val="00A25521"/>
    <w:rsid w:val="00A2655F"/>
    <w:rsid w:val="00A269C5"/>
    <w:rsid w:val="00A269E6"/>
    <w:rsid w:val="00A271C6"/>
    <w:rsid w:val="00A276C8"/>
    <w:rsid w:val="00A278A4"/>
    <w:rsid w:val="00A303E1"/>
    <w:rsid w:val="00A3099E"/>
    <w:rsid w:val="00A309A3"/>
    <w:rsid w:val="00A30AF8"/>
    <w:rsid w:val="00A313D6"/>
    <w:rsid w:val="00A33074"/>
    <w:rsid w:val="00A3374F"/>
    <w:rsid w:val="00A33A2A"/>
    <w:rsid w:val="00A33E9D"/>
    <w:rsid w:val="00A348B1"/>
    <w:rsid w:val="00A34BB9"/>
    <w:rsid w:val="00A35398"/>
    <w:rsid w:val="00A368AB"/>
    <w:rsid w:val="00A372FD"/>
    <w:rsid w:val="00A3761F"/>
    <w:rsid w:val="00A402CA"/>
    <w:rsid w:val="00A41552"/>
    <w:rsid w:val="00A43899"/>
    <w:rsid w:val="00A45781"/>
    <w:rsid w:val="00A466C5"/>
    <w:rsid w:val="00A50D97"/>
    <w:rsid w:val="00A50FC5"/>
    <w:rsid w:val="00A516C3"/>
    <w:rsid w:val="00A51B06"/>
    <w:rsid w:val="00A51C6D"/>
    <w:rsid w:val="00A54965"/>
    <w:rsid w:val="00A55066"/>
    <w:rsid w:val="00A57D69"/>
    <w:rsid w:val="00A607E5"/>
    <w:rsid w:val="00A61D96"/>
    <w:rsid w:val="00A64BEC"/>
    <w:rsid w:val="00A65F9D"/>
    <w:rsid w:val="00A660E6"/>
    <w:rsid w:val="00A66B92"/>
    <w:rsid w:val="00A66D7D"/>
    <w:rsid w:val="00A67297"/>
    <w:rsid w:val="00A67756"/>
    <w:rsid w:val="00A67B4B"/>
    <w:rsid w:val="00A67EE3"/>
    <w:rsid w:val="00A70266"/>
    <w:rsid w:val="00A70515"/>
    <w:rsid w:val="00A72D84"/>
    <w:rsid w:val="00A730A2"/>
    <w:rsid w:val="00A748BF"/>
    <w:rsid w:val="00A74ECF"/>
    <w:rsid w:val="00A76D8F"/>
    <w:rsid w:val="00A81554"/>
    <w:rsid w:val="00A82F88"/>
    <w:rsid w:val="00A849C5"/>
    <w:rsid w:val="00A85DAC"/>
    <w:rsid w:val="00A861F1"/>
    <w:rsid w:val="00A862F6"/>
    <w:rsid w:val="00A86E19"/>
    <w:rsid w:val="00A90464"/>
    <w:rsid w:val="00A929E7"/>
    <w:rsid w:val="00A92A13"/>
    <w:rsid w:val="00A9444A"/>
    <w:rsid w:val="00A94D24"/>
    <w:rsid w:val="00A95CBC"/>
    <w:rsid w:val="00A96441"/>
    <w:rsid w:val="00A967CD"/>
    <w:rsid w:val="00A970C7"/>
    <w:rsid w:val="00A9742C"/>
    <w:rsid w:val="00A97F17"/>
    <w:rsid w:val="00AA0B15"/>
    <w:rsid w:val="00AA0B52"/>
    <w:rsid w:val="00AA37A7"/>
    <w:rsid w:val="00AA39F7"/>
    <w:rsid w:val="00AA4B38"/>
    <w:rsid w:val="00AA5BEE"/>
    <w:rsid w:val="00AA5C6D"/>
    <w:rsid w:val="00AB047C"/>
    <w:rsid w:val="00AB2366"/>
    <w:rsid w:val="00AB47AC"/>
    <w:rsid w:val="00AB4C9D"/>
    <w:rsid w:val="00AB6769"/>
    <w:rsid w:val="00AB7A87"/>
    <w:rsid w:val="00AB7F9E"/>
    <w:rsid w:val="00AC11A4"/>
    <w:rsid w:val="00AC21E2"/>
    <w:rsid w:val="00AC2399"/>
    <w:rsid w:val="00AC47EC"/>
    <w:rsid w:val="00AC64CB"/>
    <w:rsid w:val="00AD1042"/>
    <w:rsid w:val="00AD1F3D"/>
    <w:rsid w:val="00AD2BA2"/>
    <w:rsid w:val="00AD41D4"/>
    <w:rsid w:val="00AD4DFB"/>
    <w:rsid w:val="00AD5C1E"/>
    <w:rsid w:val="00AD6779"/>
    <w:rsid w:val="00AD6B2B"/>
    <w:rsid w:val="00AE0AE7"/>
    <w:rsid w:val="00AE1241"/>
    <w:rsid w:val="00AE1E26"/>
    <w:rsid w:val="00AE243F"/>
    <w:rsid w:val="00AE378D"/>
    <w:rsid w:val="00AE60E5"/>
    <w:rsid w:val="00AE7A4E"/>
    <w:rsid w:val="00AE7F9F"/>
    <w:rsid w:val="00AF1B9A"/>
    <w:rsid w:val="00AF1F88"/>
    <w:rsid w:val="00AF71D1"/>
    <w:rsid w:val="00AF7885"/>
    <w:rsid w:val="00B00C36"/>
    <w:rsid w:val="00B0643E"/>
    <w:rsid w:val="00B065CF"/>
    <w:rsid w:val="00B06797"/>
    <w:rsid w:val="00B1142A"/>
    <w:rsid w:val="00B11781"/>
    <w:rsid w:val="00B12BA7"/>
    <w:rsid w:val="00B137BF"/>
    <w:rsid w:val="00B14736"/>
    <w:rsid w:val="00B149E4"/>
    <w:rsid w:val="00B151FF"/>
    <w:rsid w:val="00B16742"/>
    <w:rsid w:val="00B17F00"/>
    <w:rsid w:val="00B201ED"/>
    <w:rsid w:val="00B2122D"/>
    <w:rsid w:val="00B237E2"/>
    <w:rsid w:val="00B24BB5"/>
    <w:rsid w:val="00B2559C"/>
    <w:rsid w:val="00B25A2F"/>
    <w:rsid w:val="00B26CB7"/>
    <w:rsid w:val="00B26D73"/>
    <w:rsid w:val="00B26FA7"/>
    <w:rsid w:val="00B2719A"/>
    <w:rsid w:val="00B27536"/>
    <w:rsid w:val="00B27EC0"/>
    <w:rsid w:val="00B30E42"/>
    <w:rsid w:val="00B34875"/>
    <w:rsid w:val="00B34B54"/>
    <w:rsid w:val="00B35C78"/>
    <w:rsid w:val="00B369FD"/>
    <w:rsid w:val="00B37FAB"/>
    <w:rsid w:val="00B405E4"/>
    <w:rsid w:val="00B41190"/>
    <w:rsid w:val="00B43047"/>
    <w:rsid w:val="00B436E9"/>
    <w:rsid w:val="00B45359"/>
    <w:rsid w:val="00B472D4"/>
    <w:rsid w:val="00B5033F"/>
    <w:rsid w:val="00B511F0"/>
    <w:rsid w:val="00B5152E"/>
    <w:rsid w:val="00B52381"/>
    <w:rsid w:val="00B528A2"/>
    <w:rsid w:val="00B52A69"/>
    <w:rsid w:val="00B53F2D"/>
    <w:rsid w:val="00B547CF"/>
    <w:rsid w:val="00B5529E"/>
    <w:rsid w:val="00B56213"/>
    <w:rsid w:val="00B57C63"/>
    <w:rsid w:val="00B57FEE"/>
    <w:rsid w:val="00B61062"/>
    <w:rsid w:val="00B61323"/>
    <w:rsid w:val="00B614BB"/>
    <w:rsid w:val="00B62533"/>
    <w:rsid w:val="00B62CD0"/>
    <w:rsid w:val="00B6354F"/>
    <w:rsid w:val="00B6361D"/>
    <w:rsid w:val="00B6786D"/>
    <w:rsid w:val="00B715FC"/>
    <w:rsid w:val="00B71D89"/>
    <w:rsid w:val="00B7248C"/>
    <w:rsid w:val="00B76236"/>
    <w:rsid w:val="00B76A09"/>
    <w:rsid w:val="00B772A4"/>
    <w:rsid w:val="00B77B9A"/>
    <w:rsid w:val="00B804CC"/>
    <w:rsid w:val="00B83076"/>
    <w:rsid w:val="00B83C98"/>
    <w:rsid w:val="00B86782"/>
    <w:rsid w:val="00B86A37"/>
    <w:rsid w:val="00B87947"/>
    <w:rsid w:val="00B93F82"/>
    <w:rsid w:val="00B94640"/>
    <w:rsid w:val="00B94FE0"/>
    <w:rsid w:val="00B960A4"/>
    <w:rsid w:val="00BA08B2"/>
    <w:rsid w:val="00BA0A39"/>
    <w:rsid w:val="00BA2694"/>
    <w:rsid w:val="00BA4D2C"/>
    <w:rsid w:val="00BA740C"/>
    <w:rsid w:val="00BB03BA"/>
    <w:rsid w:val="00BB24CA"/>
    <w:rsid w:val="00BB2A54"/>
    <w:rsid w:val="00BB3523"/>
    <w:rsid w:val="00BB4905"/>
    <w:rsid w:val="00BB5578"/>
    <w:rsid w:val="00BB5FBB"/>
    <w:rsid w:val="00BB6CB8"/>
    <w:rsid w:val="00BB711A"/>
    <w:rsid w:val="00BC0008"/>
    <w:rsid w:val="00BC06BB"/>
    <w:rsid w:val="00BC16DD"/>
    <w:rsid w:val="00BC1FC1"/>
    <w:rsid w:val="00BC3E6A"/>
    <w:rsid w:val="00BC693D"/>
    <w:rsid w:val="00BC7657"/>
    <w:rsid w:val="00BD14FD"/>
    <w:rsid w:val="00BD1D18"/>
    <w:rsid w:val="00BD282C"/>
    <w:rsid w:val="00BD2FFD"/>
    <w:rsid w:val="00BD3F07"/>
    <w:rsid w:val="00BD7326"/>
    <w:rsid w:val="00BD74E3"/>
    <w:rsid w:val="00BD7620"/>
    <w:rsid w:val="00BD7C6B"/>
    <w:rsid w:val="00BE2592"/>
    <w:rsid w:val="00BE2FA0"/>
    <w:rsid w:val="00BE358B"/>
    <w:rsid w:val="00BE3C72"/>
    <w:rsid w:val="00BE3CEB"/>
    <w:rsid w:val="00BE6F3E"/>
    <w:rsid w:val="00BE7274"/>
    <w:rsid w:val="00BE77CA"/>
    <w:rsid w:val="00BF072C"/>
    <w:rsid w:val="00BF19F8"/>
    <w:rsid w:val="00BF3855"/>
    <w:rsid w:val="00BF3CF6"/>
    <w:rsid w:val="00BF773D"/>
    <w:rsid w:val="00BF7CC3"/>
    <w:rsid w:val="00C013C7"/>
    <w:rsid w:val="00C02F9D"/>
    <w:rsid w:val="00C03A45"/>
    <w:rsid w:val="00C04099"/>
    <w:rsid w:val="00C06220"/>
    <w:rsid w:val="00C06DB4"/>
    <w:rsid w:val="00C0784F"/>
    <w:rsid w:val="00C14FB5"/>
    <w:rsid w:val="00C1645E"/>
    <w:rsid w:val="00C17156"/>
    <w:rsid w:val="00C17AF8"/>
    <w:rsid w:val="00C31A15"/>
    <w:rsid w:val="00C32DA9"/>
    <w:rsid w:val="00C3344B"/>
    <w:rsid w:val="00C34043"/>
    <w:rsid w:val="00C342FE"/>
    <w:rsid w:val="00C349FA"/>
    <w:rsid w:val="00C36045"/>
    <w:rsid w:val="00C36721"/>
    <w:rsid w:val="00C37B9F"/>
    <w:rsid w:val="00C37F73"/>
    <w:rsid w:val="00C403EE"/>
    <w:rsid w:val="00C41239"/>
    <w:rsid w:val="00C431C8"/>
    <w:rsid w:val="00C44BBD"/>
    <w:rsid w:val="00C464E5"/>
    <w:rsid w:val="00C469E2"/>
    <w:rsid w:val="00C46F21"/>
    <w:rsid w:val="00C5121F"/>
    <w:rsid w:val="00C516DD"/>
    <w:rsid w:val="00C5287D"/>
    <w:rsid w:val="00C5468E"/>
    <w:rsid w:val="00C550E8"/>
    <w:rsid w:val="00C5534E"/>
    <w:rsid w:val="00C55F09"/>
    <w:rsid w:val="00C56145"/>
    <w:rsid w:val="00C56518"/>
    <w:rsid w:val="00C568CA"/>
    <w:rsid w:val="00C57926"/>
    <w:rsid w:val="00C609EC"/>
    <w:rsid w:val="00C612A8"/>
    <w:rsid w:val="00C61470"/>
    <w:rsid w:val="00C6213D"/>
    <w:rsid w:val="00C63467"/>
    <w:rsid w:val="00C63C56"/>
    <w:rsid w:val="00C64C33"/>
    <w:rsid w:val="00C65748"/>
    <w:rsid w:val="00C65DB6"/>
    <w:rsid w:val="00C66037"/>
    <w:rsid w:val="00C66D0E"/>
    <w:rsid w:val="00C67510"/>
    <w:rsid w:val="00C71C47"/>
    <w:rsid w:val="00C71CAB"/>
    <w:rsid w:val="00C73233"/>
    <w:rsid w:val="00C743B2"/>
    <w:rsid w:val="00C7455E"/>
    <w:rsid w:val="00C76566"/>
    <w:rsid w:val="00C76DD7"/>
    <w:rsid w:val="00C80BA8"/>
    <w:rsid w:val="00C82C0B"/>
    <w:rsid w:val="00C83457"/>
    <w:rsid w:val="00C84B08"/>
    <w:rsid w:val="00C84D24"/>
    <w:rsid w:val="00C855F7"/>
    <w:rsid w:val="00C87071"/>
    <w:rsid w:val="00C929F1"/>
    <w:rsid w:val="00C9501A"/>
    <w:rsid w:val="00C96418"/>
    <w:rsid w:val="00C973A1"/>
    <w:rsid w:val="00C97B52"/>
    <w:rsid w:val="00CA021A"/>
    <w:rsid w:val="00CA0388"/>
    <w:rsid w:val="00CA1CE9"/>
    <w:rsid w:val="00CA494F"/>
    <w:rsid w:val="00CA6D0E"/>
    <w:rsid w:val="00CA7A5B"/>
    <w:rsid w:val="00CB0B42"/>
    <w:rsid w:val="00CB14E3"/>
    <w:rsid w:val="00CB16B9"/>
    <w:rsid w:val="00CB1D8C"/>
    <w:rsid w:val="00CB1F33"/>
    <w:rsid w:val="00CB1F6E"/>
    <w:rsid w:val="00CB2481"/>
    <w:rsid w:val="00CB3586"/>
    <w:rsid w:val="00CB5689"/>
    <w:rsid w:val="00CB6440"/>
    <w:rsid w:val="00CC04B0"/>
    <w:rsid w:val="00CC0E86"/>
    <w:rsid w:val="00CC19F1"/>
    <w:rsid w:val="00CC1CD6"/>
    <w:rsid w:val="00CC302A"/>
    <w:rsid w:val="00CC3D5B"/>
    <w:rsid w:val="00CC3EA7"/>
    <w:rsid w:val="00CC4122"/>
    <w:rsid w:val="00CC4A3A"/>
    <w:rsid w:val="00CC621E"/>
    <w:rsid w:val="00CC744A"/>
    <w:rsid w:val="00CD0285"/>
    <w:rsid w:val="00CD26AD"/>
    <w:rsid w:val="00CD27DF"/>
    <w:rsid w:val="00CD38CB"/>
    <w:rsid w:val="00CD4DB8"/>
    <w:rsid w:val="00CD5235"/>
    <w:rsid w:val="00CD5245"/>
    <w:rsid w:val="00CD5B54"/>
    <w:rsid w:val="00CD670C"/>
    <w:rsid w:val="00CD6896"/>
    <w:rsid w:val="00CD7643"/>
    <w:rsid w:val="00CD7A63"/>
    <w:rsid w:val="00CE0453"/>
    <w:rsid w:val="00CE0D64"/>
    <w:rsid w:val="00CE1769"/>
    <w:rsid w:val="00CE189E"/>
    <w:rsid w:val="00CE399D"/>
    <w:rsid w:val="00CE435F"/>
    <w:rsid w:val="00CE5A3B"/>
    <w:rsid w:val="00CE5FFC"/>
    <w:rsid w:val="00CE6552"/>
    <w:rsid w:val="00CF08DA"/>
    <w:rsid w:val="00CF2ED7"/>
    <w:rsid w:val="00CF41A3"/>
    <w:rsid w:val="00CF41FF"/>
    <w:rsid w:val="00CF4A76"/>
    <w:rsid w:val="00CF5DB9"/>
    <w:rsid w:val="00CF65C7"/>
    <w:rsid w:val="00CF6720"/>
    <w:rsid w:val="00D02A36"/>
    <w:rsid w:val="00D041A6"/>
    <w:rsid w:val="00D05728"/>
    <w:rsid w:val="00D06AF9"/>
    <w:rsid w:val="00D109FA"/>
    <w:rsid w:val="00D10E75"/>
    <w:rsid w:val="00D117F4"/>
    <w:rsid w:val="00D126F6"/>
    <w:rsid w:val="00D141FD"/>
    <w:rsid w:val="00D15C0B"/>
    <w:rsid w:val="00D202BF"/>
    <w:rsid w:val="00D2053B"/>
    <w:rsid w:val="00D20994"/>
    <w:rsid w:val="00D20F31"/>
    <w:rsid w:val="00D2179A"/>
    <w:rsid w:val="00D258D3"/>
    <w:rsid w:val="00D27641"/>
    <w:rsid w:val="00D27658"/>
    <w:rsid w:val="00D27B51"/>
    <w:rsid w:val="00D30C14"/>
    <w:rsid w:val="00D30CC7"/>
    <w:rsid w:val="00D30F80"/>
    <w:rsid w:val="00D31D68"/>
    <w:rsid w:val="00D330B7"/>
    <w:rsid w:val="00D35F2D"/>
    <w:rsid w:val="00D364D3"/>
    <w:rsid w:val="00D37006"/>
    <w:rsid w:val="00D37C4C"/>
    <w:rsid w:val="00D40658"/>
    <w:rsid w:val="00D40C35"/>
    <w:rsid w:val="00D42A5C"/>
    <w:rsid w:val="00D43B6B"/>
    <w:rsid w:val="00D43E33"/>
    <w:rsid w:val="00D44964"/>
    <w:rsid w:val="00D44B67"/>
    <w:rsid w:val="00D46381"/>
    <w:rsid w:val="00D464B9"/>
    <w:rsid w:val="00D47376"/>
    <w:rsid w:val="00D512A3"/>
    <w:rsid w:val="00D52666"/>
    <w:rsid w:val="00D54894"/>
    <w:rsid w:val="00D56AFA"/>
    <w:rsid w:val="00D57E44"/>
    <w:rsid w:val="00D60940"/>
    <w:rsid w:val="00D64B16"/>
    <w:rsid w:val="00D655E5"/>
    <w:rsid w:val="00D6692F"/>
    <w:rsid w:val="00D67275"/>
    <w:rsid w:val="00D67C3E"/>
    <w:rsid w:val="00D70494"/>
    <w:rsid w:val="00D71239"/>
    <w:rsid w:val="00D7148C"/>
    <w:rsid w:val="00D71EBB"/>
    <w:rsid w:val="00D7211E"/>
    <w:rsid w:val="00D72FD1"/>
    <w:rsid w:val="00D732C8"/>
    <w:rsid w:val="00D7465C"/>
    <w:rsid w:val="00D74EC5"/>
    <w:rsid w:val="00D75634"/>
    <w:rsid w:val="00D760BA"/>
    <w:rsid w:val="00D8002B"/>
    <w:rsid w:val="00D810D1"/>
    <w:rsid w:val="00D8123B"/>
    <w:rsid w:val="00D81775"/>
    <w:rsid w:val="00D8213B"/>
    <w:rsid w:val="00D82658"/>
    <w:rsid w:val="00D836C1"/>
    <w:rsid w:val="00D8421E"/>
    <w:rsid w:val="00D8472D"/>
    <w:rsid w:val="00D850F8"/>
    <w:rsid w:val="00D857D9"/>
    <w:rsid w:val="00D869FC"/>
    <w:rsid w:val="00D86E3E"/>
    <w:rsid w:val="00D8777C"/>
    <w:rsid w:val="00D87F90"/>
    <w:rsid w:val="00D926F7"/>
    <w:rsid w:val="00D92874"/>
    <w:rsid w:val="00D92E5F"/>
    <w:rsid w:val="00D92E93"/>
    <w:rsid w:val="00D93C45"/>
    <w:rsid w:val="00D94D28"/>
    <w:rsid w:val="00D950C9"/>
    <w:rsid w:val="00D9638A"/>
    <w:rsid w:val="00D965FD"/>
    <w:rsid w:val="00D96C6D"/>
    <w:rsid w:val="00D96F1E"/>
    <w:rsid w:val="00D975C2"/>
    <w:rsid w:val="00DA1118"/>
    <w:rsid w:val="00DA26BB"/>
    <w:rsid w:val="00DA4ACB"/>
    <w:rsid w:val="00DA5400"/>
    <w:rsid w:val="00DA7224"/>
    <w:rsid w:val="00DB1120"/>
    <w:rsid w:val="00DB2284"/>
    <w:rsid w:val="00DB31C0"/>
    <w:rsid w:val="00DB3FC0"/>
    <w:rsid w:val="00DB480F"/>
    <w:rsid w:val="00DB54CA"/>
    <w:rsid w:val="00DB58E0"/>
    <w:rsid w:val="00DB7532"/>
    <w:rsid w:val="00DB75AF"/>
    <w:rsid w:val="00DB78F8"/>
    <w:rsid w:val="00DC2294"/>
    <w:rsid w:val="00DC377F"/>
    <w:rsid w:val="00DC39DF"/>
    <w:rsid w:val="00DC4C6C"/>
    <w:rsid w:val="00DC58C4"/>
    <w:rsid w:val="00DC6543"/>
    <w:rsid w:val="00DC741B"/>
    <w:rsid w:val="00DD04C6"/>
    <w:rsid w:val="00DD0DA1"/>
    <w:rsid w:val="00DD1EC4"/>
    <w:rsid w:val="00DD338D"/>
    <w:rsid w:val="00DD50B2"/>
    <w:rsid w:val="00DD7CED"/>
    <w:rsid w:val="00DE0178"/>
    <w:rsid w:val="00DE1295"/>
    <w:rsid w:val="00DE24DC"/>
    <w:rsid w:val="00DE2B43"/>
    <w:rsid w:val="00DE4FCF"/>
    <w:rsid w:val="00DE6B9B"/>
    <w:rsid w:val="00DE6FD5"/>
    <w:rsid w:val="00DE71A8"/>
    <w:rsid w:val="00DE7787"/>
    <w:rsid w:val="00DE79A0"/>
    <w:rsid w:val="00DE7A92"/>
    <w:rsid w:val="00DE7D6E"/>
    <w:rsid w:val="00DF0B2F"/>
    <w:rsid w:val="00DF0D36"/>
    <w:rsid w:val="00DF28AB"/>
    <w:rsid w:val="00DF41DA"/>
    <w:rsid w:val="00DF6689"/>
    <w:rsid w:val="00DF6B66"/>
    <w:rsid w:val="00DF72F6"/>
    <w:rsid w:val="00E005E7"/>
    <w:rsid w:val="00E00B94"/>
    <w:rsid w:val="00E01E4C"/>
    <w:rsid w:val="00E045E6"/>
    <w:rsid w:val="00E05A55"/>
    <w:rsid w:val="00E128B1"/>
    <w:rsid w:val="00E12D80"/>
    <w:rsid w:val="00E1377E"/>
    <w:rsid w:val="00E14056"/>
    <w:rsid w:val="00E1445D"/>
    <w:rsid w:val="00E15F69"/>
    <w:rsid w:val="00E20375"/>
    <w:rsid w:val="00E2104B"/>
    <w:rsid w:val="00E2518D"/>
    <w:rsid w:val="00E26DFC"/>
    <w:rsid w:val="00E2779A"/>
    <w:rsid w:val="00E32826"/>
    <w:rsid w:val="00E32D5A"/>
    <w:rsid w:val="00E33A82"/>
    <w:rsid w:val="00E33B4C"/>
    <w:rsid w:val="00E350D4"/>
    <w:rsid w:val="00E370FC"/>
    <w:rsid w:val="00E372D4"/>
    <w:rsid w:val="00E37904"/>
    <w:rsid w:val="00E42499"/>
    <w:rsid w:val="00E426DC"/>
    <w:rsid w:val="00E42FE2"/>
    <w:rsid w:val="00E45319"/>
    <w:rsid w:val="00E45BAC"/>
    <w:rsid w:val="00E46E02"/>
    <w:rsid w:val="00E46FB3"/>
    <w:rsid w:val="00E47464"/>
    <w:rsid w:val="00E476DD"/>
    <w:rsid w:val="00E47782"/>
    <w:rsid w:val="00E52340"/>
    <w:rsid w:val="00E5471A"/>
    <w:rsid w:val="00E55B92"/>
    <w:rsid w:val="00E56FAE"/>
    <w:rsid w:val="00E57767"/>
    <w:rsid w:val="00E6125F"/>
    <w:rsid w:val="00E61FC1"/>
    <w:rsid w:val="00E62C74"/>
    <w:rsid w:val="00E6310A"/>
    <w:rsid w:val="00E63BBA"/>
    <w:rsid w:val="00E63D0B"/>
    <w:rsid w:val="00E64800"/>
    <w:rsid w:val="00E6520D"/>
    <w:rsid w:val="00E65373"/>
    <w:rsid w:val="00E6587D"/>
    <w:rsid w:val="00E65C6F"/>
    <w:rsid w:val="00E65ED1"/>
    <w:rsid w:val="00E70084"/>
    <w:rsid w:val="00E7154D"/>
    <w:rsid w:val="00E71F3C"/>
    <w:rsid w:val="00E71F45"/>
    <w:rsid w:val="00E72534"/>
    <w:rsid w:val="00E73294"/>
    <w:rsid w:val="00E7409B"/>
    <w:rsid w:val="00E74825"/>
    <w:rsid w:val="00E7490F"/>
    <w:rsid w:val="00E7675D"/>
    <w:rsid w:val="00E81611"/>
    <w:rsid w:val="00E81FEA"/>
    <w:rsid w:val="00E843D6"/>
    <w:rsid w:val="00E84843"/>
    <w:rsid w:val="00E85ADA"/>
    <w:rsid w:val="00E90949"/>
    <w:rsid w:val="00E90960"/>
    <w:rsid w:val="00E91F34"/>
    <w:rsid w:val="00E921E9"/>
    <w:rsid w:val="00E93A0D"/>
    <w:rsid w:val="00E93D57"/>
    <w:rsid w:val="00E94947"/>
    <w:rsid w:val="00E94A41"/>
    <w:rsid w:val="00E96BD6"/>
    <w:rsid w:val="00EA00BD"/>
    <w:rsid w:val="00EA0CE3"/>
    <w:rsid w:val="00EA1246"/>
    <w:rsid w:val="00EA21E7"/>
    <w:rsid w:val="00EA545E"/>
    <w:rsid w:val="00EA72C4"/>
    <w:rsid w:val="00EB0705"/>
    <w:rsid w:val="00EB3FDE"/>
    <w:rsid w:val="00EB6276"/>
    <w:rsid w:val="00EB694F"/>
    <w:rsid w:val="00EB7212"/>
    <w:rsid w:val="00EB734D"/>
    <w:rsid w:val="00EC0C12"/>
    <w:rsid w:val="00EC38E3"/>
    <w:rsid w:val="00EC4160"/>
    <w:rsid w:val="00EC4C74"/>
    <w:rsid w:val="00EC4E5F"/>
    <w:rsid w:val="00EC59DF"/>
    <w:rsid w:val="00EC677E"/>
    <w:rsid w:val="00EC6A65"/>
    <w:rsid w:val="00ED1BF1"/>
    <w:rsid w:val="00ED26DB"/>
    <w:rsid w:val="00ED2B94"/>
    <w:rsid w:val="00ED32EA"/>
    <w:rsid w:val="00ED33DE"/>
    <w:rsid w:val="00ED4760"/>
    <w:rsid w:val="00ED5B1A"/>
    <w:rsid w:val="00ED6237"/>
    <w:rsid w:val="00ED77F6"/>
    <w:rsid w:val="00EE0B5A"/>
    <w:rsid w:val="00EE17C5"/>
    <w:rsid w:val="00EE2D3E"/>
    <w:rsid w:val="00EE3C5F"/>
    <w:rsid w:val="00EE6267"/>
    <w:rsid w:val="00EE6E97"/>
    <w:rsid w:val="00EF06E4"/>
    <w:rsid w:val="00EF0F51"/>
    <w:rsid w:val="00EF372F"/>
    <w:rsid w:val="00EF3A0C"/>
    <w:rsid w:val="00EF3D7C"/>
    <w:rsid w:val="00EF4164"/>
    <w:rsid w:val="00EF42CD"/>
    <w:rsid w:val="00EF4E8D"/>
    <w:rsid w:val="00EF6596"/>
    <w:rsid w:val="00EF7794"/>
    <w:rsid w:val="00EF7DE2"/>
    <w:rsid w:val="00F011E5"/>
    <w:rsid w:val="00F107FF"/>
    <w:rsid w:val="00F10839"/>
    <w:rsid w:val="00F10B02"/>
    <w:rsid w:val="00F125E1"/>
    <w:rsid w:val="00F144CF"/>
    <w:rsid w:val="00F1477F"/>
    <w:rsid w:val="00F1532A"/>
    <w:rsid w:val="00F15E0C"/>
    <w:rsid w:val="00F17B65"/>
    <w:rsid w:val="00F21772"/>
    <w:rsid w:val="00F2227F"/>
    <w:rsid w:val="00F22EA4"/>
    <w:rsid w:val="00F23143"/>
    <w:rsid w:val="00F23C06"/>
    <w:rsid w:val="00F24F4A"/>
    <w:rsid w:val="00F301BB"/>
    <w:rsid w:val="00F30850"/>
    <w:rsid w:val="00F30A40"/>
    <w:rsid w:val="00F30BB1"/>
    <w:rsid w:val="00F347F8"/>
    <w:rsid w:val="00F36062"/>
    <w:rsid w:val="00F37119"/>
    <w:rsid w:val="00F376B3"/>
    <w:rsid w:val="00F3788C"/>
    <w:rsid w:val="00F37B0A"/>
    <w:rsid w:val="00F40370"/>
    <w:rsid w:val="00F407E6"/>
    <w:rsid w:val="00F4125D"/>
    <w:rsid w:val="00F42288"/>
    <w:rsid w:val="00F44BF1"/>
    <w:rsid w:val="00F514AC"/>
    <w:rsid w:val="00F51C19"/>
    <w:rsid w:val="00F52A7F"/>
    <w:rsid w:val="00F52E20"/>
    <w:rsid w:val="00F5373A"/>
    <w:rsid w:val="00F54879"/>
    <w:rsid w:val="00F56D0F"/>
    <w:rsid w:val="00F6032D"/>
    <w:rsid w:val="00F61BD7"/>
    <w:rsid w:val="00F63001"/>
    <w:rsid w:val="00F63BA8"/>
    <w:rsid w:val="00F65A98"/>
    <w:rsid w:val="00F70678"/>
    <w:rsid w:val="00F70E7B"/>
    <w:rsid w:val="00F752CA"/>
    <w:rsid w:val="00F75579"/>
    <w:rsid w:val="00F75E2A"/>
    <w:rsid w:val="00F809BE"/>
    <w:rsid w:val="00F80E16"/>
    <w:rsid w:val="00F82160"/>
    <w:rsid w:val="00F82E4E"/>
    <w:rsid w:val="00F85727"/>
    <w:rsid w:val="00F85A37"/>
    <w:rsid w:val="00F862E4"/>
    <w:rsid w:val="00F90CCD"/>
    <w:rsid w:val="00F919FD"/>
    <w:rsid w:val="00F92C0D"/>
    <w:rsid w:val="00F9332A"/>
    <w:rsid w:val="00F93974"/>
    <w:rsid w:val="00F94C70"/>
    <w:rsid w:val="00F95884"/>
    <w:rsid w:val="00F95B0A"/>
    <w:rsid w:val="00F97384"/>
    <w:rsid w:val="00F977ED"/>
    <w:rsid w:val="00FA2392"/>
    <w:rsid w:val="00FA3370"/>
    <w:rsid w:val="00FA46A4"/>
    <w:rsid w:val="00FA4DE2"/>
    <w:rsid w:val="00FA575F"/>
    <w:rsid w:val="00FA699E"/>
    <w:rsid w:val="00FB1764"/>
    <w:rsid w:val="00FB4D84"/>
    <w:rsid w:val="00FB653D"/>
    <w:rsid w:val="00FC01D1"/>
    <w:rsid w:val="00FC0689"/>
    <w:rsid w:val="00FC223A"/>
    <w:rsid w:val="00FC30F4"/>
    <w:rsid w:val="00FC5727"/>
    <w:rsid w:val="00FC6F5C"/>
    <w:rsid w:val="00FD0DA6"/>
    <w:rsid w:val="00FD1BFE"/>
    <w:rsid w:val="00FD20F1"/>
    <w:rsid w:val="00FD2317"/>
    <w:rsid w:val="00FD2A5D"/>
    <w:rsid w:val="00FD2D2E"/>
    <w:rsid w:val="00FD410E"/>
    <w:rsid w:val="00FD5444"/>
    <w:rsid w:val="00FD75BE"/>
    <w:rsid w:val="00FD7C80"/>
    <w:rsid w:val="00FE170E"/>
    <w:rsid w:val="00FE301C"/>
    <w:rsid w:val="00FE58B3"/>
    <w:rsid w:val="00FE5D6F"/>
    <w:rsid w:val="00FE6DE4"/>
    <w:rsid w:val="00FF20D5"/>
    <w:rsid w:val="00FF3B0E"/>
    <w:rsid w:val="00FF48E7"/>
    <w:rsid w:val="00FF4C4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F2E32C25-CC1F-40DB-A29A-8C47937FCD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1"/>
        <w:szCs w:val="21"/>
        <w:lang w:val="it-IT" w:eastAsia="en-US" w:bidi="ar-SA"/>
      </w:rPr>
    </w:rPrDefault>
    <w:pPrDefault>
      <w:pPr>
        <w:spacing w:after="160" w:line="300"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CE0D64"/>
  </w:style>
  <w:style w:type="paragraph" w:styleId="Titolo1">
    <w:name w:val="heading 1"/>
    <w:basedOn w:val="Normale"/>
    <w:next w:val="Normale"/>
    <w:link w:val="Titolo1Carattere"/>
    <w:uiPriority w:val="9"/>
    <w:qFormat/>
    <w:rsid w:val="00282BA4"/>
    <w:pPr>
      <w:keepNext/>
      <w:keepLines/>
      <w:spacing w:before="320" w:after="80" w:line="240" w:lineRule="auto"/>
      <w:jc w:val="center"/>
      <w:outlineLvl w:val="0"/>
    </w:pPr>
    <w:rPr>
      <w:rFonts w:asciiTheme="majorHAnsi" w:eastAsiaTheme="majorEastAsia" w:hAnsiTheme="majorHAnsi" w:cstheme="majorBidi"/>
      <w:color w:val="2E74B5" w:themeColor="accent1" w:themeShade="BF"/>
      <w:sz w:val="40"/>
      <w:szCs w:val="40"/>
    </w:rPr>
  </w:style>
  <w:style w:type="paragraph" w:styleId="Titolo2">
    <w:name w:val="heading 2"/>
    <w:basedOn w:val="Normale"/>
    <w:next w:val="Normale"/>
    <w:link w:val="Titolo2Carattere"/>
    <w:uiPriority w:val="9"/>
    <w:unhideWhenUsed/>
    <w:qFormat/>
    <w:rsid w:val="00282BA4"/>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Titolo3">
    <w:name w:val="heading 3"/>
    <w:basedOn w:val="Normale"/>
    <w:next w:val="Normale"/>
    <w:link w:val="Titolo3Carattere"/>
    <w:uiPriority w:val="9"/>
    <w:unhideWhenUsed/>
    <w:qFormat/>
    <w:rsid w:val="00282BA4"/>
    <w:pPr>
      <w:keepNext/>
      <w:keepLines/>
      <w:spacing w:before="160" w:after="0" w:line="240" w:lineRule="auto"/>
      <w:outlineLvl w:val="2"/>
    </w:pPr>
    <w:rPr>
      <w:rFonts w:asciiTheme="majorHAnsi" w:eastAsiaTheme="majorEastAsia" w:hAnsiTheme="majorHAnsi" w:cstheme="majorBidi"/>
      <w:sz w:val="32"/>
      <w:szCs w:val="32"/>
    </w:rPr>
  </w:style>
  <w:style w:type="paragraph" w:styleId="Titolo4">
    <w:name w:val="heading 4"/>
    <w:basedOn w:val="Normale"/>
    <w:next w:val="Normale"/>
    <w:link w:val="Titolo4Carattere"/>
    <w:uiPriority w:val="9"/>
    <w:unhideWhenUsed/>
    <w:qFormat/>
    <w:rsid w:val="00282BA4"/>
    <w:pPr>
      <w:keepNext/>
      <w:keepLines/>
      <w:spacing w:before="80" w:after="0"/>
      <w:outlineLvl w:val="3"/>
    </w:pPr>
    <w:rPr>
      <w:rFonts w:asciiTheme="majorHAnsi" w:eastAsiaTheme="majorEastAsia" w:hAnsiTheme="majorHAnsi" w:cstheme="majorBidi"/>
      <w:i/>
      <w:iCs/>
      <w:sz w:val="30"/>
      <w:szCs w:val="30"/>
    </w:rPr>
  </w:style>
  <w:style w:type="paragraph" w:styleId="Titolo5">
    <w:name w:val="heading 5"/>
    <w:basedOn w:val="Normale"/>
    <w:next w:val="Normale"/>
    <w:link w:val="Titolo5Carattere"/>
    <w:uiPriority w:val="9"/>
    <w:semiHidden/>
    <w:unhideWhenUsed/>
    <w:qFormat/>
    <w:rsid w:val="00282BA4"/>
    <w:pPr>
      <w:keepNext/>
      <w:keepLines/>
      <w:spacing w:before="40" w:after="0"/>
      <w:outlineLvl w:val="4"/>
    </w:pPr>
    <w:rPr>
      <w:rFonts w:asciiTheme="majorHAnsi" w:eastAsiaTheme="majorEastAsia" w:hAnsiTheme="majorHAnsi" w:cstheme="majorBidi"/>
      <w:sz w:val="28"/>
      <w:szCs w:val="28"/>
    </w:rPr>
  </w:style>
  <w:style w:type="paragraph" w:styleId="Titolo6">
    <w:name w:val="heading 6"/>
    <w:basedOn w:val="Normale"/>
    <w:next w:val="Normale"/>
    <w:link w:val="Titolo6Carattere"/>
    <w:uiPriority w:val="9"/>
    <w:semiHidden/>
    <w:unhideWhenUsed/>
    <w:qFormat/>
    <w:rsid w:val="00282BA4"/>
    <w:pPr>
      <w:keepNext/>
      <w:keepLines/>
      <w:spacing w:before="40" w:after="0"/>
      <w:outlineLvl w:val="5"/>
    </w:pPr>
    <w:rPr>
      <w:rFonts w:asciiTheme="majorHAnsi" w:eastAsiaTheme="majorEastAsia" w:hAnsiTheme="majorHAnsi" w:cstheme="majorBidi"/>
      <w:i/>
      <w:iCs/>
      <w:sz w:val="26"/>
      <w:szCs w:val="26"/>
    </w:rPr>
  </w:style>
  <w:style w:type="paragraph" w:styleId="Titolo7">
    <w:name w:val="heading 7"/>
    <w:basedOn w:val="Normale"/>
    <w:next w:val="Normale"/>
    <w:link w:val="Titolo7Carattere"/>
    <w:uiPriority w:val="9"/>
    <w:semiHidden/>
    <w:unhideWhenUsed/>
    <w:qFormat/>
    <w:rsid w:val="00282BA4"/>
    <w:pPr>
      <w:keepNext/>
      <w:keepLines/>
      <w:spacing w:before="40" w:after="0"/>
      <w:outlineLvl w:val="6"/>
    </w:pPr>
    <w:rPr>
      <w:rFonts w:asciiTheme="majorHAnsi" w:eastAsiaTheme="majorEastAsia" w:hAnsiTheme="majorHAnsi" w:cstheme="majorBidi"/>
      <w:sz w:val="24"/>
      <w:szCs w:val="24"/>
    </w:rPr>
  </w:style>
  <w:style w:type="paragraph" w:styleId="Titolo8">
    <w:name w:val="heading 8"/>
    <w:basedOn w:val="Normale"/>
    <w:next w:val="Normale"/>
    <w:link w:val="Titolo8Carattere"/>
    <w:uiPriority w:val="9"/>
    <w:semiHidden/>
    <w:unhideWhenUsed/>
    <w:qFormat/>
    <w:rsid w:val="00282BA4"/>
    <w:pPr>
      <w:keepNext/>
      <w:keepLines/>
      <w:spacing w:before="40" w:after="0"/>
      <w:outlineLvl w:val="7"/>
    </w:pPr>
    <w:rPr>
      <w:rFonts w:asciiTheme="majorHAnsi" w:eastAsiaTheme="majorEastAsia" w:hAnsiTheme="majorHAnsi" w:cstheme="majorBidi"/>
      <w:i/>
      <w:iCs/>
      <w:sz w:val="22"/>
      <w:szCs w:val="22"/>
    </w:rPr>
  </w:style>
  <w:style w:type="paragraph" w:styleId="Titolo9">
    <w:name w:val="heading 9"/>
    <w:basedOn w:val="Normale"/>
    <w:next w:val="Normale"/>
    <w:link w:val="Titolo9Carattere"/>
    <w:uiPriority w:val="9"/>
    <w:semiHidden/>
    <w:unhideWhenUsed/>
    <w:qFormat/>
    <w:rsid w:val="00282BA4"/>
    <w:pPr>
      <w:keepNext/>
      <w:keepLines/>
      <w:spacing w:before="40" w:after="0"/>
      <w:outlineLvl w:val="8"/>
    </w:pPr>
    <w:rPr>
      <w:b/>
      <w:bCs/>
      <w:i/>
      <w:i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282BA4"/>
    <w:rPr>
      <w:rFonts w:asciiTheme="majorHAnsi" w:eastAsiaTheme="majorEastAsia" w:hAnsiTheme="majorHAnsi" w:cstheme="majorBidi"/>
      <w:color w:val="2E74B5" w:themeColor="accent1" w:themeShade="BF"/>
      <w:sz w:val="40"/>
      <w:szCs w:val="40"/>
    </w:rPr>
  </w:style>
  <w:style w:type="character" w:customStyle="1" w:styleId="Titolo2Carattere">
    <w:name w:val="Titolo 2 Carattere"/>
    <w:basedOn w:val="Carpredefinitoparagrafo"/>
    <w:link w:val="Titolo2"/>
    <w:uiPriority w:val="9"/>
    <w:rsid w:val="00282BA4"/>
    <w:rPr>
      <w:rFonts w:asciiTheme="majorHAnsi" w:eastAsiaTheme="majorEastAsia" w:hAnsiTheme="majorHAnsi" w:cstheme="majorBidi"/>
      <w:sz w:val="32"/>
      <w:szCs w:val="32"/>
    </w:rPr>
  </w:style>
  <w:style w:type="character" w:customStyle="1" w:styleId="Titolo3Carattere">
    <w:name w:val="Titolo 3 Carattere"/>
    <w:basedOn w:val="Carpredefinitoparagrafo"/>
    <w:link w:val="Titolo3"/>
    <w:uiPriority w:val="9"/>
    <w:rsid w:val="00282BA4"/>
    <w:rPr>
      <w:rFonts w:asciiTheme="majorHAnsi" w:eastAsiaTheme="majorEastAsia" w:hAnsiTheme="majorHAnsi" w:cstheme="majorBidi"/>
      <w:sz w:val="32"/>
      <w:szCs w:val="32"/>
    </w:rPr>
  </w:style>
  <w:style w:type="paragraph" w:styleId="Titolo">
    <w:name w:val="Title"/>
    <w:basedOn w:val="Normale"/>
    <w:next w:val="Normale"/>
    <w:link w:val="TitoloCarattere"/>
    <w:uiPriority w:val="10"/>
    <w:qFormat/>
    <w:rsid w:val="00282BA4"/>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TitoloCarattere">
    <w:name w:val="Titolo Carattere"/>
    <w:basedOn w:val="Carpredefinitoparagrafo"/>
    <w:link w:val="Titolo"/>
    <w:uiPriority w:val="10"/>
    <w:rsid w:val="00282BA4"/>
    <w:rPr>
      <w:rFonts w:asciiTheme="majorHAnsi" w:eastAsiaTheme="majorEastAsia" w:hAnsiTheme="majorHAnsi" w:cstheme="majorBidi"/>
      <w:caps/>
      <w:color w:val="44546A" w:themeColor="text2"/>
      <w:spacing w:val="30"/>
      <w:sz w:val="72"/>
      <w:szCs w:val="72"/>
    </w:rPr>
  </w:style>
  <w:style w:type="paragraph" w:styleId="Titolosommario">
    <w:name w:val="TOC Heading"/>
    <w:basedOn w:val="Titolo1"/>
    <w:next w:val="Normale"/>
    <w:uiPriority w:val="39"/>
    <w:unhideWhenUsed/>
    <w:qFormat/>
    <w:rsid w:val="00282BA4"/>
    <w:pPr>
      <w:outlineLvl w:val="9"/>
    </w:pPr>
  </w:style>
  <w:style w:type="paragraph" w:styleId="Nessunaspaziatura">
    <w:name w:val="No Spacing"/>
    <w:link w:val="NessunaspaziaturaCarattere"/>
    <w:uiPriority w:val="1"/>
    <w:qFormat/>
    <w:rsid w:val="00282BA4"/>
    <w:pPr>
      <w:spacing w:after="0" w:line="240" w:lineRule="auto"/>
    </w:pPr>
  </w:style>
  <w:style w:type="character" w:customStyle="1" w:styleId="NessunaspaziaturaCarattere">
    <w:name w:val="Nessuna spaziatura Carattere"/>
    <w:basedOn w:val="Carpredefinitoparagrafo"/>
    <w:link w:val="Nessunaspaziatura"/>
    <w:uiPriority w:val="1"/>
    <w:rsid w:val="00282BA4"/>
  </w:style>
  <w:style w:type="character" w:customStyle="1" w:styleId="Titolo4Carattere">
    <w:name w:val="Titolo 4 Carattere"/>
    <w:basedOn w:val="Carpredefinitoparagrafo"/>
    <w:link w:val="Titolo4"/>
    <w:uiPriority w:val="9"/>
    <w:rsid w:val="00282BA4"/>
    <w:rPr>
      <w:rFonts w:asciiTheme="majorHAnsi" w:eastAsiaTheme="majorEastAsia" w:hAnsiTheme="majorHAnsi" w:cstheme="majorBidi"/>
      <w:i/>
      <w:iCs/>
      <w:sz w:val="30"/>
      <w:szCs w:val="30"/>
    </w:rPr>
  </w:style>
  <w:style w:type="character" w:customStyle="1" w:styleId="Titolo5Carattere">
    <w:name w:val="Titolo 5 Carattere"/>
    <w:basedOn w:val="Carpredefinitoparagrafo"/>
    <w:link w:val="Titolo5"/>
    <w:uiPriority w:val="9"/>
    <w:semiHidden/>
    <w:rsid w:val="00282BA4"/>
    <w:rPr>
      <w:rFonts w:asciiTheme="majorHAnsi" w:eastAsiaTheme="majorEastAsia" w:hAnsiTheme="majorHAnsi" w:cstheme="majorBidi"/>
      <w:sz w:val="28"/>
      <w:szCs w:val="28"/>
    </w:rPr>
  </w:style>
  <w:style w:type="character" w:customStyle="1" w:styleId="Titolo6Carattere">
    <w:name w:val="Titolo 6 Carattere"/>
    <w:basedOn w:val="Carpredefinitoparagrafo"/>
    <w:link w:val="Titolo6"/>
    <w:uiPriority w:val="9"/>
    <w:semiHidden/>
    <w:rsid w:val="00282BA4"/>
    <w:rPr>
      <w:rFonts w:asciiTheme="majorHAnsi" w:eastAsiaTheme="majorEastAsia" w:hAnsiTheme="majorHAnsi" w:cstheme="majorBidi"/>
      <w:i/>
      <w:iCs/>
      <w:sz w:val="26"/>
      <w:szCs w:val="26"/>
    </w:rPr>
  </w:style>
  <w:style w:type="character" w:customStyle="1" w:styleId="Titolo7Carattere">
    <w:name w:val="Titolo 7 Carattere"/>
    <w:basedOn w:val="Carpredefinitoparagrafo"/>
    <w:link w:val="Titolo7"/>
    <w:uiPriority w:val="9"/>
    <w:semiHidden/>
    <w:rsid w:val="00282BA4"/>
    <w:rPr>
      <w:rFonts w:asciiTheme="majorHAnsi" w:eastAsiaTheme="majorEastAsia" w:hAnsiTheme="majorHAnsi" w:cstheme="majorBidi"/>
      <w:sz w:val="24"/>
      <w:szCs w:val="24"/>
    </w:rPr>
  </w:style>
  <w:style w:type="character" w:customStyle="1" w:styleId="Titolo8Carattere">
    <w:name w:val="Titolo 8 Carattere"/>
    <w:basedOn w:val="Carpredefinitoparagrafo"/>
    <w:link w:val="Titolo8"/>
    <w:uiPriority w:val="9"/>
    <w:semiHidden/>
    <w:rsid w:val="00282BA4"/>
    <w:rPr>
      <w:rFonts w:asciiTheme="majorHAnsi" w:eastAsiaTheme="majorEastAsia" w:hAnsiTheme="majorHAnsi" w:cstheme="majorBidi"/>
      <w:i/>
      <w:iCs/>
      <w:sz w:val="22"/>
      <w:szCs w:val="22"/>
    </w:rPr>
  </w:style>
  <w:style w:type="character" w:customStyle="1" w:styleId="Titolo9Carattere">
    <w:name w:val="Titolo 9 Carattere"/>
    <w:basedOn w:val="Carpredefinitoparagrafo"/>
    <w:link w:val="Titolo9"/>
    <w:uiPriority w:val="9"/>
    <w:semiHidden/>
    <w:rsid w:val="00282BA4"/>
    <w:rPr>
      <w:b/>
      <w:bCs/>
      <w:i/>
      <w:iCs/>
    </w:rPr>
  </w:style>
  <w:style w:type="paragraph" w:styleId="Didascalia">
    <w:name w:val="caption"/>
    <w:basedOn w:val="Normale"/>
    <w:next w:val="Normale"/>
    <w:uiPriority w:val="35"/>
    <w:unhideWhenUsed/>
    <w:qFormat/>
    <w:rsid w:val="00282BA4"/>
    <w:pPr>
      <w:spacing w:line="240" w:lineRule="auto"/>
    </w:pPr>
    <w:rPr>
      <w:b/>
      <w:bCs/>
      <w:color w:val="404040" w:themeColor="text1" w:themeTint="BF"/>
      <w:sz w:val="16"/>
      <w:szCs w:val="16"/>
    </w:rPr>
  </w:style>
  <w:style w:type="paragraph" w:styleId="Sottotitolo">
    <w:name w:val="Subtitle"/>
    <w:basedOn w:val="Normale"/>
    <w:next w:val="Normale"/>
    <w:link w:val="SottotitoloCarattere"/>
    <w:uiPriority w:val="11"/>
    <w:qFormat/>
    <w:rsid w:val="00282BA4"/>
    <w:pPr>
      <w:numPr>
        <w:ilvl w:val="1"/>
      </w:numPr>
      <w:jc w:val="center"/>
    </w:pPr>
    <w:rPr>
      <w:color w:val="44546A" w:themeColor="text2"/>
      <w:sz w:val="28"/>
      <w:szCs w:val="28"/>
    </w:rPr>
  </w:style>
  <w:style w:type="character" w:customStyle="1" w:styleId="SottotitoloCarattere">
    <w:name w:val="Sottotitolo Carattere"/>
    <w:basedOn w:val="Carpredefinitoparagrafo"/>
    <w:link w:val="Sottotitolo"/>
    <w:uiPriority w:val="11"/>
    <w:rsid w:val="00282BA4"/>
    <w:rPr>
      <w:color w:val="44546A" w:themeColor="text2"/>
      <w:sz w:val="28"/>
      <w:szCs w:val="28"/>
    </w:rPr>
  </w:style>
  <w:style w:type="character" w:styleId="Enfasigrassetto">
    <w:name w:val="Strong"/>
    <w:basedOn w:val="Carpredefinitoparagrafo"/>
    <w:uiPriority w:val="22"/>
    <w:qFormat/>
    <w:rsid w:val="00282BA4"/>
    <w:rPr>
      <w:b/>
      <w:bCs/>
    </w:rPr>
  </w:style>
  <w:style w:type="character" w:styleId="Enfasicorsivo">
    <w:name w:val="Emphasis"/>
    <w:basedOn w:val="Carpredefinitoparagrafo"/>
    <w:uiPriority w:val="20"/>
    <w:qFormat/>
    <w:rsid w:val="00282BA4"/>
    <w:rPr>
      <w:i/>
      <w:iCs/>
      <w:color w:val="000000" w:themeColor="text1"/>
    </w:rPr>
  </w:style>
  <w:style w:type="paragraph" w:styleId="Citazione">
    <w:name w:val="Quote"/>
    <w:basedOn w:val="Normale"/>
    <w:next w:val="Normale"/>
    <w:link w:val="CitazioneCarattere"/>
    <w:uiPriority w:val="29"/>
    <w:qFormat/>
    <w:rsid w:val="00282BA4"/>
    <w:pPr>
      <w:spacing w:before="160"/>
      <w:ind w:left="720" w:right="720"/>
      <w:jc w:val="center"/>
    </w:pPr>
    <w:rPr>
      <w:i/>
      <w:iCs/>
      <w:color w:val="7B7B7B" w:themeColor="accent3" w:themeShade="BF"/>
      <w:sz w:val="24"/>
      <w:szCs w:val="24"/>
    </w:rPr>
  </w:style>
  <w:style w:type="character" w:customStyle="1" w:styleId="CitazioneCarattere">
    <w:name w:val="Citazione Carattere"/>
    <w:basedOn w:val="Carpredefinitoparagrafo"/>
    <w:link w:val="Citazione"/>
    <w:uiPriority w:val="29"/>
    <w:rsid w:val="00282BA4"/>
    <w:rPr>
      <w:i/>
      <w:iCs/>
      <w:color w:val="7B7B7B" w:themeColor="accent3" w:themeShade="BF"/>
      <w:sz w:val="24"/>
      <w:szCs w:val="24"/>
    </w:rPr>
  </w:style>
  <w:style w:type="paragraph" w:styleId="Citazioneintensa">
    <w:name w:val="Intense Quote"/>
    <w:basedOn w:val="Normale"/>
    <w:next w:val="Normale"/>
    <w:link w:val="CitazioneintensaCarattere"/>
    <w:uiPriority w:val="30"/>
    <w:qFormat/>
    <w:rsid w:val="00282BA4"/>
    <w:pPr>
      <w:spacing w:before="160" w:line="276" w:lineRule="auto"/>
      <w:ind w:left="936" w:right="936"/>
      <w:jc w:val="center"/>
    </w:pPr>
    <w:rPr>
      <w:rFonts w:asciiTheme="majorHAnsi" w:eastAsiaTheme="majorEastAsia" w:hAnsiTheme="majorHAnsi" w:cstheme="majorBidi"/>
      <w:caps/>
      <w:color w:val="2E74B5" w:themeColor="accent1" w:themeShade="BF"/>
      <w:sz w:val="28"/>
      <w:szCs w:val="28"/>
    </w:rPr>
  </w:style>
  <w:style w:type="character" w:customStyle="1" w:styleId="CitazioneintensaCarattere">
    <w:name w:val="Citazione intensa Carattere"/>
    <w:basedOn w:val="Carpredefinitoparagrafo"/>
    <w:link w:val="Citazioneintensa"/>
    <w:uiPriority w:val="30"/>
    <w:rsid w:val="00282BA4"/>
    <w:rPr>
      <w:rFonts w:asciiTheme="majorHAnsi" w:eastAsiaTheme="majorEastAsia" w:hAnsiTheme="majorHAnsi" w:cstheme="majorBidi"/>
      <w:caps/>
      <w:color w:val="2E74B5" w:themeColor="accent1" w:themeShade="BF"/>
      <w:sz w:val="28"/>
      <w:szCs w:val="28"/>
    </w:rPr>
  </w:style>
  <w:style w:type="character" w:styleId="Enfasidelicata">
    <w:name w:val="Subtle Emphasis"/>
    <w:basedOn w:val="Carpredefinitoparagrafo"/>
    <w:uiPriority w:val="19"/>
    <w:qFormat/>
    <w:rsid w:val="00282BA4"/>
    <w:rPr>
      <w:i/>
      <w:iCs/>
      <w:color w:val="595959" w:themeColor="text1" w:themeTint="A6"/>
    </w:rPr>
  </w:style>
  <w:style w:type="character" w:styleId="Enfasiintensa">
    <w:name w:val="Intense Emphasis"/>
    <w:basedOn w:val="Carpredefinitoparagrafo"/>
    <w:uiPriority w:val="21"/>
    <w:qFormat/>
    <w:rsid w:val="00282BA4"/>
    <w:rPr>
      <w:b/>
      <w:bCs/>
      <w:i/>
      <w:iCs/>
      <w:color w:val="auto"/>
    </w:rPr>
  </w:style>
  <w:style w:type="character" w:styleId="Riferimentodelicato">
    <w:name w:val="Subtle Reference"/>
    <w:basedOn w:val="Carpredefinitoparagrafo"/>
    <w:uiPriority w:val="31"/>
    <w:qFormat/>
    <w:rsid w:val="00282BA4"/>
    <w:rPr>
      <w:caps w:val="0"/>
      <w:smallCaps/>
      <w:color w:val="404040" w:themeColor="text1" w:themeTint="BF"/>
      <w:spacing w:val="0"/>
      <w:u w:val="single" w:color="7F7F7F" w:themeColor="text1" w:themeTint="80"/>
    </w:rPr>
  </w:style>
  <w:style w:type="character" w:styleId="Riferimentointenso">
    <w:name w:val="Intense Reference"/>
    <w:basedOn w:val="Carpredefinitoparagrafo"/>
    <w:uiPriority w:val="32"/>
    <w:qFormat/>
    <w:rsid w:val="00282BA4"/>
    <w:rPr>
      <w:b/>
      <w:bCs/>
      <w:caps w:val="0"/>
      <w:smallCaps/>
      <w:color w:val="auto"/>
      <w:spacing w:val="0"/>
      <w:u w:val="single"/>
    </w:rPr>
  </w:style>
  <w:style w:type="character" w:styleId="Titolodellibro">
    <w:name w:val="Book Title"/>
    <w:basedOn w:val="Carpredefinitoparagrafo"/>
    <w:uiPriority w:val="33"/>
    <w:qFormat/>
    <w:rsid w:val="00282BA4"/>
    <w:rPr>
      <w:b/>
      <w:bCs/>
      <w:caps w:val="0"/>
      <w:smallCaps/>
      <w:spacing w:val="0"/>
    </w:rPr>
  </w:style>
  <w:style w:type="paragraph" w:customStyle="1" w:styleId="ISHSPaperBody">
    <w:name w:val="ISHS Paper Body"/>
    <w:basedOn w:val="Normale"/>
    <w:link w:val="ISHSPaperBodyCarattere"/>
    <w:qFormat/>
    <w:rsid w:val="0013742C"/>
    <w:pPr>
      <w:spacing w:after="0" w:line="264" w:lineRule="auto"/>
      <w:ind w:firstLine="567"/>
      <w:contextualSpacing/>
      <w:jc w:val="both"/>
    </w:pPr>
    <w:rPr>
      <w:rFonts w:ascii="Cambria" w:hAnsi="Cambria"/>
      <w:sz w:val="22"/>
      <w:lang w:val="en-US"/>
    </w:rPr>
  </w:style>
  <w:style w:type="paragraph" w:customStyle="1" w:styleId="ISHSPaperTitle">
    <w:name w:val="ISHS Paper Title"/>
    <w:basedOn w:val="Titolo"/>
    <w:next w:val="ISHSPaperBody"/>
    <w:link w:val="ISHSPaperTitleCarattere"/>
    <w:qFormat/>
    <w:rsid w:val="00393DBD"/>
    <w:pPr>
      <w:pBdr>
        <w:top w:val="none" w:sz="0" w:space="0" w:color="auto"/>
        <w:bottom w:val="none" w:sz="0" w:space="0" w:color="auto"/>
      </w:pBdr>
      <w:spacing w:after="220" w:line="262" w:lineRule="auto"/>
      <w:jc w:val="left"/>
      <w:outlineLvl w:val="0"/>
    </w:pPr>
    <w:rPr>
      <w:rFonts w:ascii="VistaSansMed" w:hAnsi="VistaSansMed"/>
      <w:caps w:val="0"/>
      <w:color w:val="1F4E79" w:themeColor="accent1" w:themeShade="80"/>
      <w:sz w:val="36"/>
    </w:rPr>
  </w:style>
  <w:style w:type="character" w:customStyle="1" w:styleId="ISHSPaperBodyCarattere">
    <w:name w:val="ISHS Paper Body Carattere"/>
    <w:basedOn w:val="Carpredefinitoparagrafo"/>
    <w:link w:val="ISHSPaperBody"/>
    <w:rsid w:val="0013742C"/>
    <w:rPr>
      <w:rFonts w:ascii="Cambria" w:hAnsi="Cambria"/>
      <w:sz w:val="22"/>
      <w:lang w:val="en-US"/>
    </w:rPr>
  </w:style>
  <w:style w:type="paragraph" w:customStyle="1" w:styleId="ISHSHeadingRank1">
    <w:name w:val="ISHS Heading Rank 1"/>
    <w:basedOn w:val="Titolo1"/>
    <w:next w:val="ISHSPaperBody"/>
    <w:link w:val="ISHSHeadingRank1Carattere"/>
    <w:qFormat/>
    <w:rsid w:val="00393DBD"/>
    <w:pPr>
      <w:spacing w:before="220" w:after="0" w:line="262" w:lineRule="auto"/>
      <w:jc w:val="left"/>
      <w:outlineLvl w:val="1"/>
    </w:pPr>
    <w:rPr>
      <w:rFonts w:ascii="Cambria" w:hAnsi="Cambria"/>
      <w:b/>
      <w:caps/>
      <w:color w:val="auto"/>
      <w:sz w:val="22"/>
      <w:lang w:val="en-US"/>
    </w:rPr>
  </w:style>
  <w:style w:type="character" w:customStyle="1" w:styleId="ISHSPaperTitleCarattere">
    <w:name w:val="ISHS Paper Title Carattere"/>
    <w:basedOn w:val="TitoloCarattere"/>
    <w:link w:val="ISHSPaperTitle"/>
    <w:rsid w:val="00393DBD"/>
    <w:rPr>
      <w:rFonts w:ascii="VistaSansMed" w:eastAsiaTheme="majorEastAsia" w:hAnsi="VistaSansMed" w:cstheme="majorBidi"/>
      <w:caps w:val="0"/>
      <w:color w:val="1F4E79" w:themeColor="accent1" w:themeShade="80"/>
      <w:spacing w:val="30"/>
      <w:sz w:val="36"/>
      <w:szCs w:val="72"/>
    </w:rPr>
  </w:style>
  <w:style w:type="paragraph" w:customStyle="1" w:styleId="ISHSHeadingRank2">
    <w:name w:val="ISHS Heading Rank 2"/>
    <w:basedOn w:val="Titolo2"/>
    <w:next w:val="ISHSPaperBody"/>
    <w:link w:val="ISHSHeadingRank2Carattere"/>
    <w:qFormat/>
    <w:rsid w:val="007E4F88"/>
    <w:pPr>
      <w:spacing w:before="220" w:after="0"/>
      <w:jc w:val="left"/>
    </w:pPr>
    <w:rPr>
      <w:rFonts w:ascii="Cambria" w:hAnsi="Cambria"/>
      <w:b/>
      <w:sz w:val="22"/>
      <w:lang w:val="en-US"/>
    </w:rPr>
  </w:style>
  <w:style w:type="character" w:customStyle="1" w:styleId="ISHSHeadingRank1Carattere">
    <w:name w:val="ISHS Heading Rank 1 Carattere"/>
    <w:basedOn w:val="Titolo1Carattere"/>
    <w:link w:val="ISHSHeadingRank1"/>
    <w:rsid w:val="00393DBD"/>
    <w:rPr>
      <w:rFonts w:ascii="Cambria" w:eastAsiaTheme="majorEastAsia" w:hAnsi="Cambria" w:cstheme="majorBidi"/>
      <w:b/>
      <w:caps/>
      <w:color w:val="2E74B5" w:themeColor="accent1" w:themeShade="BF"/>
      <w:sz w:val="22"/>
      <w:szCs w:val="40"/>
      <w:lang w:val="en-US"/>
    </w:rPr>
  </w:style>
  <w:style w:type="paragraph" w:customStyle="1" w:styleId="ISHSHeadingRank3">
    <w:name w:val="ISHS Heading Rank 3"/>
    <w:basedOn w:val="Titolo3"/>
    <w:next w:val="ISHSPaperBody"/>
    <w:link w:val="ISHSHeadingRank3Carattere"/>
    <w:qFormat/>
    <w:rsid w:val="00DE2B43"/>
    <w:pPr>
      <w:numPr>
        <w:numId w:val="1"/>
      </w:numPr>
      <w:spacing w:before="220"/>
    </w:pPr>
    <w:rPr>
      <w:rFonts w:ascii="Cambria" w:hAnsi="Cambria"/>
      <w:b/>
      <w:sz w:val="22"/>
      <w:lang w:val="en-US"/>
    </w:rPr>
  </w:style>
  <w:style w:type="character" w:customStyle="1" w:styleId="ISHSHeadingRank2Carattere">
    <w:name w:val="ISHS Heading Rank 2 Carattere"/>
    <w:basedOn w:val="Titolo2Carattere"/>
    <w:link w:val="ISHSHeadingRank2"/>
    <w:rsid w:val="007E4F88"/>
    <w:rPr>
      <w:rFonts w:ascii="Cambria" w:eastAsiaTheme="majorEastAsia" w:hAnsi="Cambria" w:cstheme="majorBidi"/>
      <w:b/>
      <w:sz w:val="22"/>
      <w:szCs w:val="32"/>
      <w:lang w:val="en-US"/>
    </w:rPr>
  </w:style>
  <w:style w:type="paragraph" w:styleId="Testonotaapidipagina">
    <w:name w:val="footnote text"/>
    <w:basedOn w:val="Normale"/>
    <w:link w:val="TestonotaapidipaginaCarattere"/>
    <w:uiPriority w:val="99"/>
    <w:semiHidden/>
    <w:unhideWhenUsed/>
    <w:rsid w:val="00DE2B43"/>
    <w:pPr>
      <w:spacing w:after="0" w:line="240" w:lineRule="auto"/>
    </w:pPr>
    <w:rPr>
      <w:sz w:val="20"/>
      <w:szCs w:val="20"/>
    </w:rPr>
  </w:style>
  <w:style w:type="character" w:customStyle="1" w:styleId="ISHSHeadingRank3Carattere">
    <w:name w:val="ISHS Heading Rank 3 Carattere"/>
    <w:basedOn w:val="Titolo3Carattere"/>
    <w:link w:val="ISHSHeadingRank3"/>
    <w:rsid w:val="00DE2B43"/>
    <w:rPr>
      <w:rFonts w:ascii="Cambria" w:eastAsiaTheme="majorEastAsia" w:hAnsi="Cambria" w:cstheme="majorBidi"/>
      <w:b/>
      <w:sz w:val="22"/>
      <w:szCs w:val="32"/>
      <w:lang w:val="en-US"/>
    </w:rPr>
  </w:style>
  <w:style w:type="character" w:customStyle="1" w:styleId="TestonotaapidipaginaCarattere">
    <w:name w:val="Testo nota a piè di pagina Carattere"/>
    <w:basedOn w:val="Carpredefinitoparagrafo"/>
    <w:link w:val="Testonotaapidipagina"/>
    <w:uiPriority w:val="99"/>
    <w:semiHidden/>
    <w:rsid w:val="00DE2B43"/>
    <w:rPr>
      <w:sz w:val="20"/>
      <w:szCs w:val="20"/>
    </w:rPr>
  </w:style>
  <w:style w:type="character" w:styleId="Rimandonotaapidipagina">
    <w:name w:val="footnote reference"/>
    <w:basedOn w:val="Carpredefinitoparagrafo"/>
    <w:uiPriority w:val="99"/>
    <w:semiHidden/>
    <w:unhideWhenUsed/>
    <w:rsid w:val="00DE2B43"/>
    <w:rPr>
      <w:vertAlign w:val="superscript"/>
    </w:rPr>
  </w:style>
  <w:style w:type="paragraph" w:styleId="Testonotadichiusura">
    <w:name w:val="endnote text"/>
    <w:basedOn w:val="Normale"/>
    <w:link w:val="TestonotadichiusuraCarattere"/>
    <w:uiPriority w:val="99"/>
    <w:semiHidden/>
    <w:unhideWhenUsed/>
    <w:rsid w:val="00DE2B43"/>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DE2B43"/>
    <w:rPr>
      <w:sz w:val="20"/>
      <w:szCs w:val="20"/>
    </w:rPr>
  </w:style>
  <w:style w:type="character" w:styleId="Rimandonotadichiusura">
    <w:name w:val="endnote reference"/>
    <w:basedOn w:val="Carpredefinitoparagrafo"/>
    <w:uiPriority w:val="99"/>
    <w:semiHidden/>
    <w:unhideWhenUsed/>
    <w:rsid w:val="00DE2B43"/>
    <w:rPr>
      <w:vertAlign w:val="superscript"/>
    </w:rPr>
  </w:style>
  <w:style w:type="paragraph" w:customStyle="1" w:styleId="ISHSHeadingRank4">
    <w:name w:val="ISHS Heading Rank 4"/>
    <w:basedOn w:val="Titolo4"/>
    <w:next w:val="ISHSPaperBody"/>
    <w:link w:val="ISHSHeadingRank4Carattere"/>
    <w:qFormat/>
    <w:rsid w:val="00DE2B43"/>
    <w:pPr>
      <w:spacing w:before="220" w:line="240" w:lineRule="auto"/>
    </w:pPr>
    <w:rPr>
      <w:rFonts w:ascii="Cambria" w:hAnsi="Cambria"/>
      <w:sz w:val="22"/>
      <w:lang w:val="en-US"/>
    </w:rPr>
  </w:style>
  <w:style w:type="paragraph" w:customStyle="1" w:styleId="ISHSAffiliationsStyle">
    <w:name w:val="ISHS Affiliations Style"/>
    <w:basedOn w:val="Sottotitolo"/>
    <w:next w:val="ISHSPaperBody"/>
    <w:link w:val="ISHSAffiliationsStyleCarattere"/>
    <w:qFormat/>
    <w:rsid w:val="002D68AA"/>
    <w:pPr>
      <w:spacing w:after="0"/>
      <w:jc w:val="left"/>
    </w:pPr>
    <w:rPr>
      <w:rFonts w:ascii="Cambria" w:hAnsi="Cambria"/>
      <w:color w:val="auto"/>
      <w:sz w:val="18"/>
      <w:lang w:val="en-US"/>
    </w:rPr>
  </w:style>
  <w:style w:type="character" w:customStyle="1" w:styleId="ISHSHeadingRank4Carattere">
    <w:name w:val="ISHS Heading Rank 4 Carattere"/>
    <w:basedOn w:val="Titolo4Carattere"/>
    <w:link w:val="ISHSHeadingRank4"/>
    <w:rsid w:val="00DE2B43"/>
    <w:rPr>
      <w:rFonts w:ascii="Cambria" w:eastAsiaTheme="majorEastAsia" w:hAnsi="Cambria" w:cstheme="majorBidi"/>
      <w:i/>
      <w:iCs/>
      <w:sz w:val="22"/>
      <w:szCs w:val="30"/>
      <w:lang w:val="en-US"/>
    </w:rPr>
  </w:style>
  <w:style w:type="character" w:styleId="Collegamentoipertestuale">
    <w:name w:val="Hyperlink"/>
    <w:basedOn w:val="Carpredefinitoparagrafo"/>
    <w:uiPriority w:val="99"/>
    <w:unhideWhenUsed/>
    <w:rsid w:val="00C31A15"/>
    <w:rPr>
      <w:color w:val="0563C1" w:themeColor="hyperlink"/>
      <w:u w:val="single"/>
    </w:rPr>
  </w:style>
  <w:style w:type="character" w:customStyle="1" w:styleId="ISHSAffiliationsStyleCarattere">
    <w:name w:val="ISHS Affiliations Style Carattere"/>
    <w:basedOn w:val="SottotitoloCarattere"/>
    <w:link w:val="ISHSAffiliationsStyle"/>
    <w:rsid w:val="002D68AA"/>
    <w:rPr>
      <w:rFonts w:ascii="Cambria" w:hAnsi="Cambria"/>
      <w:color w:val="44546A" w:themeColor="text2"/>
      <w:sz w:val="18"/>
      <w:szCs w:val="28"/>
      <w:lang w:val="en-US"/>
    </w:rPr>
  </w:style>
  <w:style w:type="paragraph" w:customStyle="1" w:styleId="ISHSAbstract">
    <w:name w:val="ISHS Abstract"/>
    <w:basedOn w:val="ISHSPaperBody"/>
    <w:link w:val="ISHSAbstractCarattere"/>
    <w:qFormat/>
    <w:rsid w:val="00826ADA"/>
    <w:pPr>
      <w:pBdr>
        <w:top w:val="single" w:sz="6" w:space="1" w:color="auto"/>
        <w:bottom w:val="single" w:sz="6" w:space="1" w:color="auto"/>
      </w:pBdr>
      <w:shd w:val="solid" w:color="BDD6EE" w:themeColor="accent1" w:themeTint="66" w:fill="auto"/>
    </w:pPr>
    <w:rPr>
      <w:b/>
    </w:rPr>
  </w:style>
  <w:style w:type="character" w:customStyle="1" w:styleId="ISHSAbstractCarattere">
    <w:name w:val="ISHS Abstract Carattere"/>
    <w:basedOn w:val="ISHSPaperBodyCarattere"/>
    <w:link w:val="ISHSAbstract"/>
    <w:rsid w:val="00826ADA"/>
    <w:rPr>
      <w:rFonts w:ascii="Cambria" w:hAnsi="Cambria"/>
      <w:b/>
      <w:sz w:val="22"/>
      <w:shd w:val="solid" w:color="BDD6EE" w:themeColor="accent1" w:themeTint="66" w:fill="auto"/>
      <w:lang w:val="en-GB"/>
    </w:rPr>
  </w:style>
  <w:style w:type="paragraph" w:styleId="Testofumetto">
    <w:name w:val="Balloon Text"/>
    <w:basedOn w:val="Normale"/>
    <w:link w:val="TestofumettoCarattere"/>
    <w:uiPriority w:val="99"/>
    <w:semiHidden/>
    <w:unhideWhenUsed/>
    <w:rsid w:val="002200EF"/>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2200EF"/>
    <w:rPr>
      <w:rFonts w:ascii="Segoe UI" w:hAnsi="Segoe UI" w:cs="Segoe UI"/>
      <w:sz w:val="18"/>
      <w:szCs w:val="18"/>
    </w:rPr>
  </w:style>
  <w:style w:type="paragraph" w:styleId="Revisione">
    <w:name w:val="Revision"/>
    <w:hidden/>
    <w:uiPriority w:val="99"/>
    <w:semiHidden/>
    <w:rsid w:val="00084F67"/>
    <w:pPr>
      <w:spacing w:after="0" w:line="240" w:lineRule="auto"/>
    </w:pPr>
  </w:style>
  <w:style w:type="paragraph" w:styleId="Paragrafoelenco">
    <w:name w:val="List Paragraph"/>
    <w:basedOn w:val="Normale"/>
    <w:uiPriority w:val="34"/>
    <w:qFormat/>
    <w:rsid w:val="00BA4D2C"/>
    <w:pPr>
      <w:ind w:left="720"/>
      <w:contextualSpacing/>
    </w:pPr>
  </w:style>
  <w:style w:type="paragraph" w:styleId="Intestazione">
    <w:name w:val="header"/>
    <w:basedOn w:val="Normale"/>
    <w:link w:val="IntestazioneCarattere"/>
    <w:uiPriority w:val="99"/>
    <w:unhideWhenUsed/>
    <w:rsid w:val="00E01E4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E01E4C"/>
  </w:style>
  <w:style w:type="paragraph" w:styleId="Pidipagina">
    <w:name w:val="footer"/>
    <w:basedOn w:val="Normale"/>
    <w:link w:val="PidipaginaCarattere"/>
    <w:uiPriority w:val="99"/>
    <w:unhideWhenUsed/>
    <w:rsid w:val="00E01E4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E01E4C"/>
  </w:style>
  <w:style w:type="character" w:styleId="Rimandocommento">
    <w:name w:val="annotation reference"/>
    <w:basedOn w:val="Carpredefinitoparagrafo"/>
    <w:uiPriority w:val="99"/>
    <w:semiHidden/>
    <w:unhideWhenUsed/>
    <w:rsid w:val="009E4440"/>
    <w:rPr>
      <w:sz w:val="16"/>
      <w:szCs w:val="16"/>
    </w:rPr>
  </w:style>
  <w:style w:type="paragraph" w:styleId="Testocommento">
    <w:name w:val="annotation text"/>
    <w:basedOn w:val="Normale"/>
    <w:link w:val="TestocommentoCarattere"/>
    <w:uiPriority w:val="99"/>
    <w:semiHidden/>
    <w:unhideWhenUsed/>
    <w:rsid w:val="009E4440"/>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9E4440"/>
    <w:rPr>
      <w:sz w:val="20"/>
      <w:szCs w:val="20"/>
    </w:rPr>
  </w:style>
  <w:style w:type="paragraph" w:styleId="Soggettocommento">
    <w:name w:val="annotation subject"/>
    <w:basedOn w:val="Testocommento"/>
    <w:next w:val="Testocommento"/>
    <w:link w:val="SoggettocommentoCarattere"/>
    <w:uiPriority w:val="99"/>
    <w:semiHidden/>
    <w:unhideWhenUsed/>
    <w:rsid w:val="009E4440"/>
    <w:rPr>
      <w:b/>
      <w:bCs/>
    </w:rPr>
  </w:style>
  <w:style w:type="character" w:customStyle="1" w:styleId="SoggettocommentoCarattere">
    <w:name w:val="Soggetto commento Carattere"/>
    <w:basedOn w:val="TestocommentoCarattere"/>
    <w:link w:val="Soggettocommento"/>
    <w:uiPriority w:val="99"/>
    <w:semiHidden/>
    <w:rsid w:val="009E4440"/>
    <w:rPr>
      <w:b/>
      <w:bCs/>
      <w:sz w:val="20"/>
      <w:szCs w:val="20"/>
    </w:rPr>
  </w:style>
  <w:style w:type="paragraph" w:styleId="NormaleWeb">
    <w:name w:val="Normal (Web)"/>
    <w:basedOn w:val="Normale"/>
    <w:uiPriority w:val="99"/>
    <w:semiHidden/>
    <w:unhideWhenUsed/>
    <w:rsid w:val="00C5287D"/>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Testosegnaposto">
    <w:name w:val="Placeholder Text"/>
    <w:basedOn w:val="Carpredefinitoparagrafo"/>
    <w:uiPriority w:val="99"/>
    <w:semiHidden/>
    <w:rsid w:val="007F4152"/>
    <w:rPr>
      <w:color w:val="808080"/>
    </w:rPr>
  </w:style>
  <w:style w:type="table" w:styleId="Grigliatabella">
    <w:name w:val="Table Grid"/>
    <w:basedOn w:val="Tabellanormale"/>
    <w:uiPriority w:val="39"/>
    <w:rsid w:val="00AB6769"/>
    <w:pPr>
      <w:spacing w:after="0" w:line="240" w:lineRule="auto"/>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09312943">
      <w:bodyDiv w:val="1"/>
      <w:marLeft w:val="0"/>
      <w:marRight w:val="0"/>
      <w:marTop w:val="0"/>
      <w:marBottom w:val="0"/>
      <w:divBdr>
        <w:top w:val="none" w:sz="0" w:space="0" w:color="auto"/>
        <w:left w:val="none" w:sz="0" w:space="0" w:color="auto"/>
        <w:bottom w:val="none" w:sz="0" w:space="0" w:color="auto"/>
        <w:right w:val="none" w:sz="0" w:space="0" w:color="auto"/>
      </w:divBdr>
    </w:div>
    <w:div w:id="1952130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doi.org/10.1016/j.postharvbio.2007.10.001"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oter" Target="footer2.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8735950596901196"/>
          <c:y val="9.3008996889861056E-2"/>
          <c:w val="0.79577724155448315"/>
          <c:h val="0.66776211745152048"/>
        </c:manualLayout>
      </c:layout>
      <c:barChart>
        <c:barDir val="col"/>
        <c:grouping val="clustered"/>
        <c:varyColors val="0"/>
        <c:ser>
          <c:idx val="0"/>
          <c:order val="0"/>
          <c:tx>
            <c:strRef>
              <c:f>'dati STAT concentraz'!$AA$51</c:f>
              <c:strCache>
                <c:ptCount val="1"/>
                <c:pt idx="0">
                  <c:v>glucosio sol </c:v>
                </c:pt>
              </c:strCache>
            </c:strRef>
          </c:tx>
          <c:spPr>
            <a:solidFill>
              <a:srgbClr val="00B050"/>
            </a:solidFill>
            <a:ln>
              <a:solidFill>
                <a:srgbClr val="00B050"/>
              </a:solidFill>
            </a:ln>
            <a:effectLst/>
          </c:spPr>
          <c:invertIfNegative val="0"/>
          <c:dPt>
            <c:idx val="4"/>
            <c:invertIfNegative val="0"/>
            <c:bubble3D val="0"/>
            <c:spPr>
              <a:solidFill>
                <a:schemeClr val="accent4">
                  <a:lumMod val="75000"/>
                </a:schemeClr>
              </a:solidFill>
              <a:ln>
                <a:solidFill>
                  <a:schemeClr val="accent4">
                    <a:lumMod val="75000"/>
                  </a:schemeClr>
                </a:solidFill>
              </a:ln>
              <a:effectLst/>
            </c:spPr>
            <c:extLst>
              <c:ext xmlns:c16="http://schemas.microsoft.com/office/drawing/2014/chart" uri="{C3380CC4-5D6E-409C-BE32-E72D297353CC}">
                <c16:uniqueId val="{00000001-5F21-4149-BCBC-1260DEF4668B}"/>
              </c:ext>
            </c:extLst>
          </c:dPt>
          <c:dPt>
            <c:idx val="5"/>
            <c:invertIfNegative val="0"/>
            <c:bubble3D val="0"/>
            <c:spPr>
              <a:solidFill>
                <a:schemeClr val="accent4">
                  <a:lumMod val="75000"/>
                </a:schemeClr>
              </a:solidFill>
              <a:ln>
                <a:solidFill>
                  <a:schemeClr val="accent4">
                    <a:lumMod val="75000"/>
                  </a:schemeClr>
                </a:solidFill>
              </a:ln>
              <a:effectLst/>
            </c:spPr>
            <c:extLst>
              <c:ext xmlns:c16="http://schemas.microsoft.com/office/drawing/2014/chart" uri="{C3380CC4-5D6E-409C-BE32-E72D297353CC}">
                <c16:uniqueId val="{00000003-5F21-4149-BCBC-1260DEF4668B}"/>
              </c:ext>
            </c:extLst>
          </c:dPt>
          <c:dPt>
            <c:idx val="6"/>
            <c:invertIfNegative val="0"/>
            <c:bubble3D val="0"/>
            <c:spPr>
              <a:solidFill>
                <a:schemeClr val="accent4">
                  <a:lumMod val="75000"/>
                </a:schemeClr>
              </a:solidFill>
              <a:ln>
                <a:solidFill>
                  <a:schemeClr val="accent4">
                    <a:lumMod val="75000"/>
                  </a:schemeClr>
                </a:solidFill>
              </a:ln>
              <a:effectLst/>
            </c:spPr>
            <c:extLst>
              <c:ext xmlns:c16="http://schemas.microsoft.com/office/drawing/2014/chart" uri="{C3380CC4-5D6E-409C-BE32-E72D297353CC}">
                <c16:uniqueId val="{00000005-5F21-4149-BCBC-1260DEF4668B}"/>
              </c:ext>
            </c:extLst>
          </c:dPt>
          <c:dPt>
            <c:idx val="7"/>
            <c:invertIfNegative val="0"/>
            <c:bubble3D val="0"/>
            <c:spPr>
              <a:solidFill>
                <a:schemeClr val="accent4">
                  <a:lumMod val="75000"/>
                </a:schemeClr>
              </a:solidFill>
              <a:ln>
                <a:solidFill>
                  <a:schemeClr val="accent4">
                    <a:lumMod val="75000"/>
                  </a:schemeClr>
                </a:solidFill>
              </a:ln>
              <a:effectLst/>
            </c:spPr>
            <c:extLst>
              <c:ext xmlns:c16="http://schemas.microsoft.com/office/drawing/2014/chart" uri="{C3380CC4-5D6E-409C-BE32-E72D297353CC}">
                <c16:uniqueId val="{00000007-5F21-4149-BCBC-1260DEF4668B}"/>
              </c:ext>
            </c:extLst>
          </c:dPt>
          <c:errBars>
            <c:errBarType val="both"/>
            <c:errValType val="cust"/>
            <c:noEndCap val="0"/>
            <c:plus>
              <c:numRef>
                <c:f>'dati STAT concentraz'!$AB$23:$AB$30</c:f>
                <c:numCache>
                  <c:formatCode>General</c:formatCode>
                  <c:ptCount val="8"/>
                  <c:pt idx="0">
                    <c:v>1.1935800101983796</c:v>
                  </c:pt>
                  <c:pt idx="1">
                    <c:v>3.6611520970580669</c:v>
                  </c:pt>
                  <c:pt idx="2">
                    <c:v>3.7764036055481229</c:v>
                  </c:pt>
                  <c:pt idx="3">
                    <c:v>5.4385810062595281</c:v>
                  </c:pt>
                  <c:pt idx="4">
                    <c:v>4.644831548171513E-2</c:v>
                  </c:pt>
                  <c:pt idx="5">
                    <c:v>3.2023807931298052</c:v>
                  </c:pt>
                  <c:pt idx="6">
                    <c:v>3.2330073218288669</c:v>
                  </c:pt>
                  <c:pt idx="7">
                    <c:v>9.222253432452149</c:v>
                  </c:pt>
                </c:numCache>
              </c:numRef>
            </c:plus>
            <c:minus>
              <c:numRef>
                <c:f>'dati STAT concentraz'!$AB$23:$AB$30</c:f>
                <c:numCache>
                  <c:formatCode>General</c:formatCode>
                  <c:ptCount val="8"/>
                  <c:pt idx="0">
                    <c:v>1.1935800101983796</c:v>
                  </c:pt>
                  <c:pt idx="1">
                    <c:v>3.6611520970580669</c:v>
                  </c:pt>
                  <c:pt idx="2">
                    <c:v>3.7764036055481229</c:v>
                  </c:pt>
                  <c:pt idx="3">
                    <c:v>5.4385810062595281</c:v>
                  </c:pt>
                  <c:pt idx="4">
                    <c:v>4.644831548171513E-2</c:v>
                  </c:pt>
                  <c:pt idx="5">
                    <c:v>3.2023807931298052</c:v>
                  </c:pt>
                  <c:pt idx="6">
                    <c:v>3.2330073218288669</c:v>
                  </c:pt>
                  <c:pt idx="7">
                    <c:v>9.222253432452149</c:v>
                  </c:pt>
                </c:numCache>
              </c:numRef>
            </c:minus>
            <c:spPr>
              <a:noFill/>
              <a:ln w="9525" cap="flat" cmpd="sng" algn="ctr">
                <a:solidFill>
                  <a:schemeClr val="tx1">
                    <a:lumMod val="65000"/>
                    <a:lumOff val="35000"/>
                  </a:schemeClr>
                </a:solidFill>
                <a:round/>
              </a:ln>
              <a:effectLst/>
            </c:spPr>
          </c:errBars>
          <c:cat>
            <c:strRef>
              <c:f>'dati STAT concentraz'!$Y$52:$Z$59</c:f>
              <c:strCache>
                <c:ptCount val="8"/>
                <c:pt idx="0">
                  <c:v>NL</c:v>
                </c:pt>
                <c:pt idx="1">
                  <c:v>H</c:v>
                </c:pt>
                <c:pt idx="2">
                  <c:v>M</c:v>
                </c:pt>
                <c:pt idx="3">
                  <c:v>L</c:v>
                </c:pt>
                <c:pt idx="4">
                  <c:v>NL</c:v>
                </c:pt>
                <c:pt idx="5">
                  <c:v>H</c:v>
                </c:pt>
                <c:pt idx="6">
                  <c:v>M</c:v>
                </c:pt>
                <c:pt idx="7">
                  <c:v>L</c:v>
                </c:pt>
              </c:strCache>
            </c:strRef>
          </c:cat>
          <c:val>
            <c:numRef>
              <c:f>'dati STAT concentraz'!$AA$23:$AA$30</c:f>
              <c:numCache>
                <c:formatCode>0.0</c:formatCode>
                <c:ptCount val="8"/>
                <c:pt idx="0">
                  <c:v>4.3552461063119532</c:v>
                </c:pt>
                <c:pt idx="1">
                  <c:v>110.40327957109567</c:v>
                </c:pt>
                <c:pt idx="2">
                  <c:v>67.685879165136143</c:v>
                </c:pt>
                <c:pt idx="3">
                  <c:v>49.292498300972596</c:v>
                </c:pt>
                <c:pt idx="4">
                  <c:v>29.702526172639676</c:v>
                </c:pt>
                <c:pt idx="5">
                  <c:v>230.01407831015644</c:v>
                </c:pt>
                <c:pt idx="6">
                  <c:v>186.00016056342804</c:v>
                </c:pt>
                <c:pt idx="7">
                  <c:v>168.78982750374399</c:v>
                </c:pt>
              </c:numCache>
            </c:numRef>
          </c:val>
          <c:extLst>
            <c:ext xmlns:c16="http://schemas.microsoft.com/office/drawing/2014/chart" uri="{C3380CC4-5D6E-409C-BE32-E72D297353CC}">
              <c16:uniqueId val="{00000008-5F21-4149-BCBC-1260DEF4668B}"/>
            </c:ext>
          </c:extLst>
        </c:ser>
        <c:dLbls>
          <c:showLegendKey val="0"/>
          <c:showVal val="0"/>
          <c:showCatName val="0"/>
          <c:showSerName val="0"/>
          <c:showPercent val="0"/>
          <c:showBubbleSize val="0"/>
        </c:dLbls>
        <c:gapWidth val="219"/>
        <c:overlap val="-27"/>
        <c:axId val="1244043759"/>
        <c:axId val="1244046671"/>
      </c:barChart>
      <c:catAx>
        <c:axId val="1244043759"/>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mn-cs"/>
              </a:defRPr>
            </a:pPr>
            <a:endParaRPr lang="it-IT"/>
          </a:p>
        </c:txPr>
        <c:crossAx val="1244046671"/>
        <c:crosses val="autoZero"/>
        <c:auto val="1"/>
        <c:lblAlgn val="ctr"/>
        <c:lblOffset val="100"/>
        <c:noMultiLvlLbl val="0"/>
      </c:catAx>
      <c:valAx>
        <c:axId val="124404667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mn-cs"/>
                  </a:defRPr>
                </a:pPr>
                <a:r>
                  <a:rPr lang="it-IT"/>
                  <a:t>mg/g DW</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mn-cs"/>
                </a:defRPr>
              </a:pPr>
              <a:endParaRPr lang="it-IT"/>
            </a:p>
          </c:txPr>
        </c:title>
        <c:numFmt formatCode="0" sourceLinked="0"/>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mn-cs"/>
              </a:defRPr>
            </a:pPr>
            <a:endParaRPr lang="it-IT"/>
          </a:p>
        </c:txPr>
        <c:crossAx val="1244043759"/>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900">
          <a:latin typeface="Cambria" panose="02040503050406030204" pitchFamily="18" charset="0"/>
          <a:ea typeface="Cambria" panose="02040503050406030204" pitchFamily="18" charset="0"/>
        </a:defRPr>
      </a:pPr>
      <a:endParaRPr lang="it-IT"/>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119861314592903"/>
          <c:y val="9.3009259259259264E-2"/>
          <c:w val="0.823854356974837"/>
          <c:h val="0.66070246427529888"/>
        </c:manualLayout>
      </c:layout>
      <c:barChart>
        <c:barDir val="col"/>
        <c:grouping val="clustered"/>
        <c:varyColors val="0"/>
        <c:ser>
          <c:idx val="0"/>
          <c:order val="0"/>
          <c:tx>
            <c:strRef>
              <c:f>'dati STAT concentraz'!$AA$51</c:f>
              <c:strCache>
                <c:ptCount val="1"/>
                <c:pt idx="0">
                  <c:v>glucosio sol </c:v>
                </c:pt>
              </c:strCache>
            </c:strRef>
          </c:tx>
          <c:spPr>
            <a:solidFill>
              <a:schemeClr val="accent1"/>
            </a:solidFill>
            <a:ln>
              <a:noFill/>
            </a:ln>
            <a:effectLst/>
          </c:spPr>
          <c:invertIfNegative val="0"/>
          <c:dPt>
            <c:idx val="0"/>
            <c:invertIfNegative val="0"/>
            <c:bubble3D val="0"/>
            <c:spPr>
              <a:solidFill>
                <a:srgbClr val="92D050"/>
              </a:solidFill>
              <a:ln>
                <a:solidFill>
                  <a:srgbClr val="92D050"/>
                </a:solidFill>
              </a:ln>
              <a:effectLst/>
            </c:spPr>
            <c:extLst>
              <c:ext xmlns:c16="http://schemas.microsoft.com/office/drawing/2014/chart" uri="{C3380CC4-5D6E-409C-BE32-E72D297353CC}">
                <c16:uniqueId val="{00000001-BF16-4BFB-AAAA-FCD7A20922AA}"/>
              </c:ext>
            </c:extLst>
          </c:dPt>
          <c:dPt>
            <c:idx val="1"/>
            <c:invertIfNegative val="0"/>
            <c:bubble3D val="0"/>
            <c:spPr>
              <a:solidFill>
                <a:srgbClr val="92D050"/>
              </a:solidFill>
              <a:ln>
                <a:solidFill>
                  <a:srgbClr val="92D050"/>
                </a:solidFill>
              </a:ln>
              <a:effectLst/>
            </c:spPr>
            <c:extLst>
              <c:ext xmlns:c16="http://schemas.microsoft.com/office/drawing/2014/chart" uri="{C3380CC4-5D6E-409C-BE32-E72D297353CC}">
                <c16:uniqueId val="{00000003-BF16-4BFB-AAAA-FCD7A20922AA}"/>
              </c:ext>
            </c:extLst>
          </c:dPt>
          <c:dPt>
            <c:idx val="2"/>
            <c:invertIfNegative val="0"/>
            <c:bubble3D val="0"/>
            <c:spPr>
              <a:solidFill>
                <a:srgbClr val="92D050"/>
              </a:solidFill>
              <a:ln>
                <a:solidFill>
                  <a:srgbClr val="92D050"/>
                </a:solidFill>
              </a:ln>
              <a:effectLst/>
            </c:spPr>
            <c:extLst>
              <c:ext xmlns:c16="http://schemas.microsoft.com/office/drawing/2014/chart" uri="{C3380CC4-5D6E-409C-BE32-E72D297353CC}">
                <c16:uniqueId val="{00000005-BF16-4BFB-AAAA-FCD7A20922AA}"/>
              </c:ext>
            </c:extLst>
          </c:dPt>
          <c:dPt>
            <c:idx val="3"/>
            <c:invertIfNegative val="0"/>
            <c:bubble3D val="0"/>
            <c:spPr>
              <a:solidFill>
                <a:srgbClr val="92D050"/>
              </a:solidFill>
              <a:ln>
                <a:solidFill>
                  <a:srgbClr val="92D050"/>
                </a:solidFill>
              </a:ln>
              <a:effectLst/>
            </c:spPr>
            <c:extLst>
              <c:ext xmlns:c16="http://schemas.microsoft.com/office/drawing/2014/chart" uri="{C3380CC4-5D6E-409C-BE32-E72D297353CC}">
                <c16:uniqueId val="{00000007-BF16-4BFB-AAAA-FCD7A20922AA}"/>
              </c:ext>
            </c:extLst>
          </c:dPt>
          <c:dPt>
            <c:idx val="4"/>
            <c:invertIfNegative val="0"/>
            <c:bubble3D val="0"/>
            <c:spPr>
              <a:solidFill>
                <a:srgbClr val="FFC000"/>
              </a:solidFill>
              <a:ln>
                <a:solidFill>
                  <a:srgbClr val="FFC000"/>
                </a:solidFill>
              </a:ln>
              <a:effectLst/>
            </c:spPr>
            <c:extLst>
              <c:ext xmlns:c16="http://schemas.microsoft.com/office/drawing/2014/chart" uri="{C3380CC4-5D6E-409C-BE32-E72D297353CC}">
                <c16:uniqueId val="{00000009-BF16-4BFB-AAAA-FCD7A20922AA}"/>
              </c:ext>
            </c:extLst>
          </c:dPt>
          <c:dPt>
            <c:idx val="5"/>
            <c:invertIfNegative val="0"/>
            <c:bubble3D val="0"/>
            <c:spPr>
              <a:solidFill>
                <a:srgbClr val="FFC000"/>
              </a:solidFill>
              <a:ln>
                <a:solidFill>
                  <a:srgbClr val="FFC000"/>
                </a:solidFill>
              </a:ln>
              <a:effectLst/>
            </c:spPr>
            <c:extLst>
              <c:ext xmlns:c16="http://schemas.microsoft.com/office/drawing/2014/chart" uri="{C3380CC4-5D6E-409C-BE32-E72D297353CC}">
                <c16:uniqueId val="{0000000B-BF16-4BFB-AAAA-FCD7A20922AA}"/>
              </c:ext>
            </c:extLst>
          </c:dPt>
          <c:dPt>
            <c:idx val="6"/>
            <c:invertIfNegative val="0"/>
            <c:bubble3D val="0"/>
            <c:spPr>
              <a:solidFill>
                <a:srgbClr val="FFC000"/>
              </a:solidFill>
              <a:ln>
                <a:solidFill>
                  <a:srgbClr val="FFC000"/>
                </a:solidFill>
              </a:ln>
              <a:effectLst/>
            </c:spPr>
            <c:extLst>
              <c:ext xmlns:c16="http://schemas.microsoft.com/office/drawing/2014/chart" uri="{C3380CC4-5D6E-409C-BE32-E72D297353CC}">
                <c16:uniqueId val="{0000000D-BF16-4BFB-AAAA-FCD7A20922AA}"/>
              </c:ext>
            </c:extLst>
          </c:dPt>
          <c:dPt>
            <c:idx val="7"/>
            <c:invertIfNegative val="0"/>
            <c:bubble3D val="0"/>
            <c:spPr>
              <a:solidFill>
                <a:srgbClr val="FFC000"/>
              </a:solidFill>
              <a:ln>
                <a:solidFill>
                  <a:srgbClr val="FFC000"/>
                </a:solidFill>
              </a:ln>
              <a:effectLst/>
            </c:spPr>
            <c:extLst>
              <c:ext xmlns:c16="http://schemas.microsoft.com/office/drawing/2014/chart" uri="{C3380CC4-5D6E-409C-BE32-E72D297353CC}">
                <c16:uniqueId val="{0000000F-BF16-4BFB-AAAA-FCD7A20922AA}"/>
              </c:ext>
            </c:extLst>
          </c:dPt>
          <c:errBars>
            <c:errBarType val="both"/>
            <c:errValType val="cust"/>
            <c:noEndCap val="0"/>
            <c:plus>
              <c:numRef>
                <c:f>'dati STAT concentraz'!$AB$52:$AB$59</c:f>
                <c:numCache>
                  <c:formatCode>General</c:formatCode>
                  <c:ptCount val="8"/>
                  <c:pt idx="0">
                    <c:v>1.5665737413551626</c:v>
                  </c:pt>
                  <c:pt idx="1">
                    <c:v>0.74581711353572022</c:v>
                  </c:pt>
                  <c:pt idx="2">
                    <c:v>1.2922118055465657</c:v>
                  </c:pt>
                  <c:pt idx="3">
                    <c:v>1.2502101222619846</c:v>
                  </c:pt>
                  <c:pt idx="4">
                    <c:v>0.75806723711124102</c:v>
                  </c:pt>
                  <c:pt idx="5">
                    <c:v>0.5518621794615064</c:v>
                  </c:pt>
                  <c:pt idx="6">
                    <c:v>1.2688124618441097</c:v>
                  </c:pt>
                  <c:pt idx="7">
                    <c:v>0.67342360830505354</c:v>
                  </c:pt>
                </c:numCache>
              </c:numRef>
            </c:plus>
            <c:minus>
              <c:numRef>
                <c:f>'dati STAT concentraz'!$AB$52:$AB$59</c:f>
                <c:numCache>
                  <c:formatCode>General</c:formatCode>
                  <c:ptCount val="8"/>
                  <c:pt idx="0">
                    <c:v>1.5665737413551626</c:v>
                  </c:pt>
                  <c:pt idx="1">
                    <c:v>0.74581711353572022</c:v>
                  </c:pt>
                  <c:pt idx="2">
                    <c:v>1.2922118055465657</c:v>
                  </c:pt>
                  <c:pt idx="3">
                    <c:v>1.2502101222619846</c:v>
                  </c:pt>
                  <c:pt idx="4">
                    <c:v>0.75806723711124102</c:v>
                  </c:pt>
                  <c:pt idx="5">
                    <c:v>0.5518621794615064</c:v>
                  </c:pt>
                  <c:pt idx="6">
                    <c:v>1.2688124618441097</c:v>
                  </c:pt>
                  <c:pt idx="7">
                    <c:v>0.67342360830505354</c:v>
                  </c:pt>
                </c:numCache>
              </c:numRef>
            </c:minus>
            <c:spPr>
              <a:noFill/>
              <a:ln w="9525" cap="flat" cmpd="sng" algn="ctr">
                <a:solidFill>
                  <a:schemeClr val="tx1">
                    <a:lumMod val="65000"/>
                    <a:lumOff val="35000"/>
                  </a:schemeClr>
                </a:solidFill>
                <a:round/>
              </a:ln>
              <a:effectLst/>
            </c:spPr>
          </c:errBars>
          <c:cat>
            <c:strRef>
              <c:f>'dati STAT concentraz'!$Y$52:$Z$59</c:f>
              <c:strCache>
                <c:ptCount val="8"/>
                <c:pt idx="0">
                  <c:v>NL</c:v>
                </c:pt>
                <c:pt idx="1">
                  <c:v>H</c:v>
                </c:pt>
                <c:pt idx="2">
                  <c:v>M</c:v>
                </c:pt>
                <c:pt idx="3">
                  <c:v>L</c:v>
                </c:pt>
                <c:pt idx="4">
                  <c:v>NL</c:v>
                </c:pt>
                <c:pt idx="5">
                  <c:v>H</c:v>
                </c:pt>
                <c:pt idx="6">
                  <c:v>M</c:v>
                </c:pt>
                <c:pt idx="7">
                  <c:v>L</c:v>
                </c:pt>
              </c:strCache>
            </c:strRef>
          </c:cat>
          <c:val>
            <c:numRef>
              <c:f>'dati STAT concentraz'!$AA$52:$AA$59</c:f>
              <c:numCache>
                <c:formatCode>0.0</c:formatCode>
                <c:ptCount val="8"/>
                <c:pt idx="0">
                  <c:v>4.0336930642838773</c:v>
                </c:pt>
                <c:pt idx="1">
                  <c:v>10.675187615695151</c:v>
                </c:pt>
                <c:pt idx="2">
                  <c:v>9.7753394906423772</c:v>
                </c:pt>
                <c:pt idx="3">
                  <c:v>6.6285037168383001</c:v>
                </c:pt>
                <c:pt idx="4">
                  <c:v>6.6987988833527812</c:v>
                </c:pt>
                <c:pt idx="5">
                  <c:v>3.8407811287291409</c:v>
                </c:pt>
                <c:pt idx="6">
                  <c:v>2.6912011074745488</c:v>
                </c:pt>
                <c:pt idx="7">
                  <c:v>2.4043574352488744</c:v>
                </c:pt>
              </c:numCache>
            </c:numRef>
          </c:val>
          <c:extLst>
            <c:ext xmlns:c16="http://schemas.microsoft.com/office/drawing/2014/chart" uri="{C3380CC4-5D6E-409C-BE32-E72D297353CC}">
              <c16:uniqueId val="{00000010-BF16-4BFB-AAAA-FCD7A20922AA}"/>
            </c:ext>
          </c:extLst>
        </c:ser>
        <c:dLbls>
          <c:showLegendKey val="0"/>
          <c:showVal val="0"/>
          <c:showCatName val="0"/>
          <c:showSerName val="0"/>
          <c:showPercent val="0"/>
          <c:showBubbleSize val="0"/>
        </c:dLbls>
        <c:gapWidth val="219"/>
        <c:overlap val="-27"/>
        <c:axId val="1244043759"/>
        <c:axId val="1244046671"/>
      </c:barChart>
      <c:catAx>
        <c:axId val="1244043759"/>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mn-cs"/>
              </a:defRPr>
            </a:pPr>
            <a:endParaRPr lang="it-IT"/>
          </a:p>
        </c:txPr>
        <c:crossAx val="1244046671"/>
        <c:crosses val="autoZero"/>
        <c:auto val="1"/>
        <c:lblAlgn val="ctr"/>
        <c:lblOffset val="100"/>
        <c:noMultiLvlLbl val="0"/>
      </c:catAx>
      <c:valAx>
        <c:axId val="124404667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mn-cs"/>
                  </a:defRPr>
                </a:pPr>
                <a:r>
                  <a:rPr lang="it-IT"/>
                  <a:t>mg/g DW </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mn-cs"/>
                </a:defRPr>
              </a:pPr>
              <a:endParaRPr lang="it-IT"/>
            </a:p>
          </c:txPr>
        </c:title>
        <c:numFmt formatCode="0" sourceLinked="0"/>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mn-cs"/>
              </a:defRPr>
            </a:pPr>
            <a:endParaRPr lang="it-IT"/>
          </a:p>
        </c:txPr>
        <c:crossAx val="1244043759"/>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900">
          <a:latin typeface="Cambria" panose="02040503050406030204" pitchFamily="18" charset="0"/>
          <a:ea typeface="Cambria" panose="02040503050406030204" pitchFamily="18" charset="0"/>
        </a:defRPr>
      </a:pPr>
      <a:endParaRPr lang="it-IT"/>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_rels/theme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Ion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ersonalizzato 6">
      <a:majorFont>
        <a:latin typeface="Baskerville Old Face"/>
        <a:ea typeface=""/>
        <a:cs typeface=""/>
      </a:majorFont>
      <a:minorFont>
        <a:latin typeface="Adobe Garamond Pro"/>
        <a:ea typeface=""/>
        <a:cs typeface=""/>
      </a:minorFont>
    </a:fontScheme>
    <a:fmtScheme name="Ione">
      <a:fillStyleLst>
        <a:solidFill>
          <a:schemeClr val="phClr"/>
        </a:solidFill>
        <a:gradFill rotWithShape="1">
          <a:gsLst>
            <a:gs pos="0">
              <a:schemeClr val="phClr">
                <a:tint val="64000"/>
                <a:lumMod val="118000"/>
              </a:schemeClr>
            </a:gs>
            <a:gs pos="100000">
              <a:schemeClr val="phClr">
                <a:tint val="92000"/>
                <a:alpha val="100000"/>
                <a:lumMod val="110000"/>
              </a:schemeClr>
            </a:gs>
          </a:gsLst>
          <a:lin ang="5400000" scaled="0"/>
        </a:gradFill>
        <a:gradFill rotWithShape="1">
          <a:gsLst>
            <a:gs pos="0">
              <a:schemeClr val="phClr">
                <a:tint val="98000"/>
                <a:lumMod val="114000"/>
              </a:schemeClr>
            </a:gs>
            <a:gs pos="100000">
              <a:schemeClr val="phClr">
                <a:shade val="90000"/>
                <a:lumMod val="84000"/>
              </a:schemeClr>
            </a:gs>
          </a:gsLst>
          <a:lin ang="5400000" scaled="0"/>
        </a:gradFill>
      </a:fillStyleLst>
      <a:lnStyleLst>
        <a:ln w="9525" cap="rnd" cmpd="sng" algn="ctr">
          <a:solidFill>
            <a:schemeClr val="phClr"/>
          </a:solidFill>
          <a:prstDash val="solid"/>
        </a:ln>
        <a:ln w="19050" cap="rnd" cmpd="sng" algn="ctr">
          <a:solidFill>
            <a:schemeClr val="phClr"/>
          </a:solidFill>
          <a:prstDash val="solid"/>
        </a:ln>
        <a:ln w="28575" cap="rnd" cmpd="sng" algn="ctr">
          <a:solidFill>
            <a:schemeClr val="phClr"/>
          </a:solidFill>
          <a:prstDash val="solid"/>
        </a:ln>
      </a:lnStyleLst>
      <a:effectStyleLst>
        <a:effectStyle>
          <a:effectLst/>
        </a:effectStyle>
        <a:effectStyle>
          <a:effectLst>
            <a:outerShdw blurRad="38100" dist="25400" dir="5400000" rotWithShape="0">
              <a:srgbClr val="000000">
                <a:alpha val="45000"/>
              </a:srgbClr>
            </a:outerShdw>
          </a:effectLst>
        </a:effectStyle>
        <a:effectStyle>
          <a:effectLst>
            <a:outerShdw blurRad="63500" dist="38100" dir="5400000" rotWithShape="0">
              <a:srgbClr val="000000">
                <a:alpha val="60000"/>
              </a:srgbClr>
            </a:outerShdw>
          </a:effectLst>
          <a:scene3d>
            <a:camera prst="orthographicFront">
              <a:rot lat="0" lon="0" rev="0"/>
            </a:camera>
            <a:lightRig rig="threePt" dir="tl"/>
          </a:scene3d>
          <a:sp3d prstMaterial="plastic">
            <a:bevelT w="0" h="0"/>
          </a:sp3d>
        </a:effectStyle>
      </a:effectStyleLst>
      <a:bgFillStyleLst>
        <a:solidFill>
          <a:schemeClr val="phClr"/>
        </a:solidFill>
        <a:gradFill rotWithShape="1">
          <a:gsLst>
            <a:gs pos="0">
              <a:schemeClr val="phClr">
                <a:tint val="97000"/>
                <a:hueMod val="88000"/>
                <a:satMod val="130000"/>
                <a:lumMod val="124000"/>
              </a:schemeClr>
            </a:gs>
            <a:gs pos="100000">
              <a:schemeClr val="phClr">
                <a:tint val="96000"/>
                <a:shade val="88000"/>
                <a:hueMod val="108000"/>
                <a:satMod val="164000"/>
                <a:lumMod val="76000"/>
              </a:schemeClr>
            </a:gs>
          </a:gsLst>
          <a:path path="circle">
            <a:fillToRect l="45000" t="65000" r="125000" b="100000"/>
          </a:path>
        </a:gradFill>
        <a:blipFill rotWithShape="1">
          <a:blip xmlns:r="http://schemas.openxmlformats.org/officeDocument/2006/relationships" r:embed="rId1">
            <a:duotone>
              <a:schemeClr val="phClr">
                <a:shade val="69000"/>
                <a:hueMod val="108000"/>
                <a:satMod val="164000"/>
                <a:lumMod val="74000"/>
              </a:schemeClr>
              <a:schemeClr val="phClr">
                <a:tint val="96000"/>
                <a:hueMod val="88000"/>
                <a:satMod val="140000"/>
                <a:lumMod val="132000"/>
              </a:schemeClr>
            </a:duotone>
          </a:blip>
          <a:stretch/>
        </a:blipFill>
      </a:bgFillStyleLst>
    </a:fmtScheme>
  </a:themeElements>
  <a:objectDefaults/>
  <a:extraClrSchemeLst/>
  <a:extLst>
    <a:ext uri="{05A4C25C-085E-4340-85A3-A5531E510DB2}">
      <thm15:themeFamily xmlns:thm15="http://schemas.microsoft.com/office/thememl/2012/main" name="Ion" id="{B8441ADB-2E43-4AF7-B97A-BD870242C6A8}" vid="{292E63A9-BB86-4E3D-B92A-7223C6510D2E}"/>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Riferimento numerico" Version="1987"/>
</file>

<file path=customXml/itemProps1.xml><?xml version="1.0" encoding="utf-8"?>
<ds:datastoreItem xmlns:ds="http://schemas.openxmlformats.org/officeDocument/2006/customXml" ds:itemID="{68ED7F56-02E0-48D1-AE6A-4FD6F2938B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4070</Words>
  <Characters>23205</Characters>
  <Application>Microsoft Office Word</Application>
  <DocSecurity>0</DocSecurity>
  <Lines>193</Lines>
  <Paragraphs>54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27221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Enrico Felice</dc:creator>
  <cp:keywords/>
  <dc:description/>
  <cp:lastModifiedBy>Maria Eva Giorgioni</cp:lastModifiedBy>
  <cp:revision>2</cp:revision>
  <cp:lastPrinted>2019-10-25T18:35:00Z</cp:lastPrinted>
  <dcterms:created xsi:type="dcterms:W3CDTF">2025-01-14T15:03:00Z</dcterms:created>
  <dcterms:modified xsi:type="dcterms:W3CDTF">2025-01-14T15:03:00Z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f54ed178-437d-376e-b641-b1e6ebfc3146</vt:lpwstr>
  </property>
  <property fmtid="{D5CDD505-2E9C-101B-9397-08002B2CF9AE}" pid="4" name="Mendeley Citation Style_1">
    <vt:lpwstr>http://www.zotero.org/styles/cell-numeric-superscript</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http://www.zotero.org/styles/cell-numeric-superscript</vt:lpwstr>
  </property>
  <property fmtid="{D5CDD505-2E9C-101B-9397-08002B2CF9AE}" pid="14" name="Mendeley Recent Style Name 4_1">
    <vt:lpwstr>Cell journals (numeric, superscript)</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